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4.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79BCD3" w14:textId="77777777" w:rsidR="005275BC" w:rsidRPr="004918D9" w:rsidRDefault="002736FB">
      <w:pPr>
        <w:pStyle w:val="Obyajntext1"/>
        <w:jc w:val="center"/>
        <w:rPr>
          <w:rFonts w:ascii="Arial" w:hAnsi="Arial" w:cs="Arial"/>
          <w:sz w:val="31"/>
          <w:szCs w:val="31"/>
        </w:rPr>
      </w:pPr>
      <w:r w:rsidRPr="004918D9">
        <w:rPr>
          <w:rFonts w:ascii="Arial" w:hAnsi="Arial" w:cs="Arial"/>
          <w:sz w:val="31"/>
          <w:szCs w:val="31"/>
        </w:rPr>
        <w:t>Štátna ochrana prírody Slovenskej republiky</w:t>
      </w:r>
    </w:p>
    <w:p w14:paraId="7A4DB6B4" w14:textId="77777777" w:rsidR="005275BC" w:rsidRDefault="005275BC">
      <w:pPr>
        <w:pStyle w:val="Obyajntext1"/>
        <w:jc w:val="center"/>
        <w:rPr>
          <w:rFonts w:ascii="Arial" w:hAnsi="Arial" w:cs="Arial"/>
          <w:sz w:val="22"/>
          <w:szCs w:val="22"/>
        </w:rPr>
      </w:pPr>
    </w:p>
    <w:p w14:paraId="1266FF3F" w14:textId="77777777" w:rsidR="005275BC" w:rsidRDefault="005275BC">
      <w:pPr>
        <w:pStyle w:val="Obyajntext1"/>
        <w:jc w:val="center"/>
        <w:rPr>
          <w:rFonts w:ascii="Arial" w:hAnsi="Arial" w:cs="Arial"/>
          <w:sz w:val="22"/>
          <w:szCs w:val="22"/>
        </w:rPr>
      </w:pPr>
    </w:p>
    <w:p w14:paraId="145ABE13" w14:textId="77777777" w:rsidR="005275BC" w:rsidRDefault="005275BC">
      <w:pPr>
        <w:spacing w:after="0" w:line="240" w:lineRule="auto"/>
        <w:rPr>
          <w:rFonts w:ascii="Arial" w:hAnsi="Arial" w:cs="Arial"/>
        </w:rPr>
      </w:pPr>
    </w:p>
    <w:p w14:paraId="783A9C7E" w14:textId="22DC3D17" w:rsidR="005275BC" w:rsidRDefault="00B32C97" w:rsidP="00B32C97">
      <w:pPr>
        <w:spacing w:after="0" w:line="240" w:lineRule="auto"/>
        <w:jc w:val="center"/>
        <w:rPr>
          <w:rFonts w:ascii="Arial" w:hAnsi="Arial" w:cs="Arial"/>
        </w:rPr>
      </w:pPr>
      <w:r>
        <w:rPr>
          <w:rFonts w:ascii="Arial" w:hAnsi="Arial" w:cs="Arial"/>
          <w:b/>
          <w:noProof/>
          <w:lang w:eastAsia="sk-SK"/>
        </w:rPr>
        <w:drawing>
          <wp:inline distT="0" distB="0" distL="0" distR="0" wp14:anchorId="76204F34" wp14:editId="508B7267">
            <wp:extent cx="971550" cy="150495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1504950"/>
                    </a:xfrm>
                    <a:prstGeom prst="rect">
                      <a:avLst/>
                    </a:prstGeom>
                    <a:solidFill>
                      <a:srgbClr val="FFFFFF"/>
                    </a:solidFill>
                    <a:ln>
                      <a:noFill/>
                    </a:ln>
                  </pic:spPr>
                </pic:pic>
              </a:graphicData>
            </a:graphic>
          </wp:inline>
        </w:drawing>
      </w:r>
    </w:p>
    <w:p w14:paraId="7B927373" w14:textId="77777777" w:rsidR="00474A9B" w:rsidRDefault="00474A9B">
      <w:pPr>
        <w:spacing w:after="0" w:line="240" w:lineRule="auto"/>
        <w:rPr>
          <w:rFonts w:ascii="Arial" w:hAnsi="Arial" w:cs="Arial"/>
        </w:rPr>
      </w:pPr>
    </w:p>
    <w:p w14:paraId="3C63EF59" w14:textId="77777777" w:rsidR="00474A9B" w:rsidRDefault="00474A9B">
      <w:pPr>
        <w:spacing w:after="0" w:line="240" w:lineRule="auto"/>
        <w:rPr>
          <w:rFonts w:ascii="Arial" w:hAnsi="Arial" w:cs="Arial"/>
        </w:rPr>
      </w:pPr>
    </w:p>
    <w:p w14:paraId="60E20AD0" w14:textId="77777777" w:rsidR="005275BC" w:rsidRDefault="005275BC">
      <w:pPr>
        <w:spacing w:after="0" w:line="240" w:lineRule="auto"/>
        <w:rPr>
          <w:rFonts w:ascii="Arial" w:hAnsi="Arial" w:cs="Arial"/>
        </w:rPr>
      </w:pPr>
    </w:p>
    <w:p w14:paraId="5AC5B377" w14:textId="77777777" w:rsidR="005275BC" w:rsidRPr="00474A9B" w:rsidRDefault="00474A9B" w:rsidP="00511449">
      <w:pPr>
        <w:spacing w:after="0" w:line="240" w:lineRule="auto"/>
        <w:jc w:val="center"/>
        <w:rPr>
          <w:rFonts w:ascii="Arial" w:hAnsi="Arial" w:cs="Arial"/>
          <w:sz w:val="36"/>
          <w:szCs w:val="36"/>
        </w:rPr>
      </w:pPr>
      <w:r w:rsidRPr="00474A9B">
        <w:rPr>
          <w:rFonts w:ascii="Arial" w:hAnsi="Arial" w:cs="Arial"/>
          <w:b/>
          <w:sz w:val="36"/>
          <w:szCs w:val="36"/>
        </w:rPr>
        <w:t>Program starostlivosti</w:t>
      </w:r>
      <w:r w:rsidR="005275BC" w:rsidRPr="00474A9B">
        <w:rPr>
          <w:rFonts w:ascii="Arial" w:hAnsi="Arial" w:cs="Arial"/>
          <w:b/>
          <w:sz w:val="36"/>
          <w:szCs w:val="36"/>
        </w:rPr>
        <w:t xml:space="preserve"> </w:t>
      </w:r>
    </w:p>
    <w:p w14:paraId="6D82B744" w14:textId="77777777" w:rsidR="005275BC" w:rsidRPr="00F30DE9" w:rsidRDefault="002736FB" w:rsidP="00511449">
      <w:pPr>
        <w:spacing w:after="0" w:line="240" w:lineRule="auto"/>
        <w:jc w:val="center"/>
        <w:rPr>
          <w:rFonts w:ascii="Arial" w:hAnsi="Arial" w:cs="Arial"/>
          <w:b/>
          <w:sz w:val="36"/>
          <w:szCs w:val="36"/>
        </w:rPr>
      </w:pPr>
      <w:r w:rsidRPr="00F30DE9">
        <w:rPr>
          <w:rFonts w:ascii="Arial" w:hAnsi="Arial" w:cs="Arial"/>
          <w:b/>
          <w:sz w:val="36"/>
          <w:szCs w:val="36"/>
        </w:rPr>
        <w:t>o Chránené vtáčie územie Poiplie</w:t>
      </w:r>
    </w:p>
    <w:p w14:paraId="4ABDA024" w14:textId="12EAD56C" w:rsidR="005275BC" w:rsidRPr="00B548A6" w:rsidRDefault="002736FB" w:rsidP="00511449">
      <w:pPr>
        <w:spacing w:after="0" w:line="240" w:lineRule="auto"/>
        <w:jc w:val="center"/>
        <w:rPr>
          <w:rFonts w:ascii="Arial" w:hAnsi="Arial" w:cs="Arial"/>
          <w:b/>
          <w:sz w:val="36"/>
          <w:szCs w:val="36"/>
        </w:rPr>
      </w:pPr>
      <w:r w:rsidRPr="00F30DE9">
        <w:rPr>
          <w:rFonts w:ascii="Arial" w:hAnsi="Arial" w:cs="Arial"/>
          <w:b/>
          <w:sz w:val="36"/>
          <w:szCs w:val="36"/>
        </w:rPr>
        <w:t>na roky 201</w:t>
      </w:r>
      <w:r w:rsidR="00B548A6">
        <w:rPr>
          <w:rFonts w:ascii="Arial" w:hAnsi="Arial" w:cs="Arial"/>
          <w:b/>
          <w:sz w:val="36"/>
          <w:szCs w:val="36"/>
        </w:rPr>
        <w:t>8</w:t>
      </w:r>
      <w:r w:rsidRPr="00F30DE9">
        <w:rPr>
          <w:rFonts w:ascii="Arial" w:hAnsi="Arial" w:cs="Arial"/>
          <w:b/>
          <w:sz w:val="36"/>
          <w:szCs w:val="36"/>
        </w:rPr>
        <w:t>- 204</w:t>
      </w:r>
      <w:r w:rsidR="00B052B3">
        <w:rPr>
          <w:rFonts w:ascii="Arial" w:hAnsi="Arial" w:cs="Arial"/>
          <w:b/>
          <w:sz w:val="36"/>
          <w:szCs w:val="36"/>
        </w:rPr>
        <w:t>7</w:t>
      </w:r>
    </w:p>
    <w:p w14:paraId="67B56968" w14:textId="77777777" w:rsidR="005275BC" w:rsidRDefault="005275BC">
      <w:pPr>
        <w:spacing w:after="0" w:line="240" w:lineRule="auto"/>
        <w:jc w:val="center"/>
        <w:rPr>
          <w:rFonts w:ascii="Arial" w:hAnsi="Arial" w:cs="Arial"/>
          <w:b/>
          <w:bCs w:val="0"/>
        </w:rPr>
      </w:pPr>
    </w:p>
    <w:p w14:paraId="35999CF0" w14:textId="33FB2F14" w:rsidR="005275BC" w:rsidRDefault="005275BC">
      <w:pPr>
        <w:spacing w:after="0" w:line="240" w:lineRule="auto"/>
        <w:jc w:val="center"/>
        <w:rPr>
          <w:rFonts w:ascii="Arial" w:hAnsi="Arial" w:cs="Arial"/>
        </w:rPr>
      </w:pPr>
    </w:p>
    <w:p w14:paraId="61267B14" w14:textId="77777777" w:rsidR="00802C3E" w:rsidRDefault="00802C3E" w:rsidP="00F30DE9">
      <w:pPr>
        <w:spacing w:after="0" w:line="240" w:lineRule="auto"/>
        <w:jc w:val="center"/>
        <w:rPr>
          <w:rFonts w:ascii="Arial" w:hAnsi="Arial" w:cs="Arial"/>
        </w:rPr>
      </w:pPr>
    </w:p>
    <w:p w14:paraId="1C4C8A94" w14:textId="77777777" w:rsidR="00802C3E" w:rsidRDefault="00802C3E" w:rsidP="00F30DE9">
      <w:pPr>
        <w:spacing w:after="0" w:line="240" w:lineRule="auto"/>
        <w:jc w:val="center"/>
        <w:rPr>
          <w:rFonts w:ascii="Arial" w:hAnsi="Arial" w:cs="Arial"/>
        </w:rPr>
      </w:pPr>
    </w:p>
    <w:p w14:paraId="3F6D2137" w14:textId="77777777" w:rsidR="00802C3E" w:rsidRDefault="00802C3E" w:rsidP="00F30DE9">
      <w:pPr>
        <w:spacing w:after="0" w:line="240" w:lineRule="auto"/>
        <w:jc w:val="center"/>
        <w:rPr>
          <w:rFonts w:ascii="Arial" w:hAnsi="Arial" w:cs="Arial"/>
        </w:rPr>
      </w:pPr>
      <w:r w:rsidRPr="00F30DE9">
        <w:rPr>
          <w:rFonts w:ascii="Arial" w:hAnsi="Arial" w:cs="Arial"/>
          <w:noProof/>
          <w:lang w:eastAsia="sk-SK"/>
        </w:rPr>
        <w:drawing>
          <wp:inline distT="0" distB="0" distL="0" distR="0" wp14:anchorId="3A356450" wp14:editId="2D56231C">
            <wp:extent cx="5701267" cy="1878260"/>
            <wp:effectExtent l="19050" t="0" r="0" b="0"/>
            <wp:docPr id="4" name="Obrázok 1" descr="H:\PUBLIC\Fotoarchív\Lokality\Územia\Ipel_Sudenica PeterKan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UBLIC\Fotoarchív\Lokality\Územia\Ipel_Sudenica PeterKanuch.jpg"/>
                    <pic:cNvPicPr>
                      <a:picLocks noChangeAspect="1" noChangeArrowheads="1"/>
                    </pic:cNvPicPr>
                  </pic:nvPicPr>
                  <pic:blipFill>
                    <a:blip r:embed="rId9" cstate="print"/>
                    <a:srcRect l="36740"/>
                    <a:stretch>
                      <a:fillRect/>
                    </a:stretch>
                  </pic:blipFill>
                  <pic:spPr bwMode="auto">
                    <a:xfrm>
                      <a:off x="0" y="0"/>
                      <a:ext cx="5695155" cy="1876246"/>
                    </a:xfrm>
                    <a:prstGeom prst="rect">
                      <a:avLst/>
                    </a:prstGeom>
                    <a:noFill/>
                    <a:ln w="9525">
                      <a:noFill/>
                      <a:miter lim="800000"/>
                      <a:headEnd/>
                      <a:tailEnd/>
                    </a:ln>
                  </pic:spPr>
                </pic:pic>
              </a:graphicData>
            </a:graphic>
          </wp:inline>
        </w:drawing>
      </w:r>
    </w:p>
    <w:p w14:paraId="589FFF77" w14:textId="77777777" w:rsidR="005875B0" w:rsidRDefault="005875B0">
      <w:pPr>
        <w:spacing w:after="0" w:line="240" w:lineRule="auto"/>
        <w:jc w:val="center"/>
        <w:rPr>
          <w:rFonts w:ascii="Arial" w:hAnsi="Arial" w:cs="Arial"/>
          <w:sz w:val="28"/>
          <w:szCs w:val="28"/>
        </w:rPr>
      </w:pPr>
    </w:p>
    <w:p w14:paraId="0D1852D2" w14:textId="1F08D9AC" w:rsidR="005275BC" w:rsidRPr="00474A9B" w:rsidRDefault="00C859B2">
      <w:pPr>
        <w:spacing w:after="0" w:line="240" w:lineRule="auto"/>
        <w:jc w:val="center"/>
        <w:rPr>
          <w:rFonts w:ascii="Arial" w:hAnsi="Arial" w:cs="Arial"/>
          <w:sz w:val="28"/>
          <w:szCs w:val="28"/>
        </w:rPr>
      </w:pPr>
      <w:r>
        <w:rPr>
          <w:rFonts w:ascii="Arial" w:hAnsi="Arial" w:cs="Arial"/>
          <w:sz w:val="28"/>
          <w:szCs w:val="28"/>
        </w:rPr>
        <w:t>27</w:t>
      </w:r>
      <w:r w:rsidR="003E079F">
        <w:rPr>
          <w:rFonts w:ascii="Arial" w:hAnsi="Arial" w:cs="Arial"/>
          <w:sz w:val="28"/>
          <w:szCs w:val="28"/>
        </w:rPr>
        <w:t xml:space="preserve">. </w:t>
      </w:r>
      <w:r w:rsidR="002B08FA">
        <w:rPr>
          <w:rFonts w:ascii="Arial" w:hAnsi="Arial" w:cs="Arial"/>
          <w:sz w:val="28"/>
          <w:szCs w:val="28"/>
        </w:rPr>
        <w:t>jún</w:t>
      </w:r>
      <w:r w:rsidR="00C31095">
        <w:rPr>
          <w:rFonts w:ascii="Arial" w:hAnsi="Arial" w:cs="Arial"/>
          <w:sz w:val="28"/>
          <w:szCs w:val="28"/>
        </w:rPr>
        <w:t xml:space="preserve"> </w:t>
      </w:r>
      <w:r w:rsidR="00474A9B" w:rsidRPr="00474A9B">
        <w:rPr>
          <w:rFonts w:ascii="Arial" w:hAnsi="Arial" w:cs="Arial"/>
          <w:sz w:val="28"/>
          <w:szCs w:val="28"/>
        </w:rPr>
        <w:t>201</w:t>
      </w:r>
      <w:r w:rsidR="00C31095">
        <w:rPr>
          <w:rFonts w:ascii="Arial" w:hAnsi="Arial" w:cs="Arial"/>
          <w:sz w:val="28"/>
          <w:szCs w:val="28"/>
        </w:rPr>
        <w:t>8</w:t>
      </w:r>
    </w:p>
    <w:p w14:paraId="792E0CEA" w14:textId="77777777" w:rsidR="008E7BB3" w:rsidRDefault="00474A9B" w:rsidP="008E7BB3">
      <w:pPr>
        <w:autoSpaceDE w:val="0"/>
        <w:autoSpaceDN w:val="0"/>
        <w:adjustRightInd w:val="0"/>
        <w:spacing w:after="0" w:line="240" w:lineRule="auto"/>
        <w:jc w:val="center"/>
        <w:rPr>
          <w:rFonts w:ascii="Arial Narrow" w:hAnsi="Arial Narrow"/>
          <w:bCs w:val="0"/>
          <w:color w:val="auto"/>
          <w:sz w:val="20"/>
          <w:szCs w:val="18"/>
        </w:rPr>
      </w:pPr>
      <w:r>
        <w:rPr>
          <w:rFonts w:ascii="Arial Narrow" w:hAnsi="Arial Narrow"/>
          <w:bCs w:val="0"/>
          <w:noProof/>
          <w:color w:val="auto"/>
          <w:sz w:val="20"/>
          <w:szCs w:val="18"/>
          <w:lang w:eastAsia="sk-SK"/>
        </w:rPr>
        <w:drawing>
          <wp:anchor distT="0" distB="0" distL="114300" distR="114300" simplePos="0" relativeHeight="251659264" behindDoc="1" locked="0" layoutInCell="1" allowOverlap="1" wp14:anchorId="5C8DBF0A" wp14:editId="44E6C29E">
            <wp:simplePos x="0" y="0"/>
            <wp:positionH relativeFrom="margin">
              <wp:align>right</wp:align>
            </wp:positionH>
            <wp:positionV relativeFrom="margin">
              <wp:posOffset>7548880</wp:posOffset>
            </wp:positionV>
            <wp:extent cx="1219200" cy="762000"/>
            <wp:effectExtent l="19050" t="0" r="0" b="0"/>
            <wp:wrapTight wrapText="bothSides">
              <wp:wrapPolygon edited="0">
                <wp:start x="-338" y="0"/>
                <wp:lineTo x="-338" y="21060"/>
                <wp:lineTo x="21600" y="21060"/>
                <wp:lineTo x="21600" y="0"/>
                <wp:lineTo x="-338" y="0"/>
              </wp:wrapPolygon>
            </wp:wrapTight>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0" cy="762000"/>
                    </a:xfrm>
                    <a:prstGeom prst="rect">
                      <a:avLst/>
                    </a:prstGeom>
                    <a:noFill/>
                    <a:ln>
                      <a:noFill/>
                    </a:ln>
                  </pic:spPr>
                </pic:pic>
              </a:graphicData>
            </a:graphic>
          </wp:anchor>
        </w:drawing>
      </w:r>
    </w:p>
    <w:p w14:paraId="76B269E9" w14:textId="77777777" w:rsidR="008E7BB3" w:rsidRPr="00474A9B" w:rsidRDefault="00474A9B" w:rsidP="008E7BB3">
      <w:pPr>
        <w:autoSpaceDE w:val="0"/>
        <w:autoSpaceDN w:val="0"/>
        <w:adjustRightInd w:val="0"/>
        <w:spacing w:after="0" w:line="240" w:lineRule="auto"/>
        <w:jc w:val="center"/>
        <w:rPr>
          <w:rFonts w:ascii="Arial" w:hAnsi="Arial" w:cs="Arial"/>
          <w:sz w:val="20"/>
          <w:szCs w:val="18"/>
        </w:rPr>
      </w:pPr>
      <w:r>
        <w:rPr>
          <w:rFonts w:ascii="Arial" w:hAnsi="Arial" w:cs="Arial"/>
          <w:bCs w:val="0"/>
          <w:noProof/>
          <w:color w:val="auto"/>
          <w:sz w:val="20"/>
          <w:szCs w:val="18"/>
          <w:lang w:eastAsia="sk-SK"/>
        </w:rPr>
        <w:drawing>
          <wp:anchor distT="0" distB="0" distL="114300" distR="114300" simplePos="0" relativeHeight="251658240" behindDoc="1" locked="0" layoutInCell="1" allowOverlap="1" wp14:anchorId="63C4F506" wp14:editId="15F8C7EA">
            <wp:simplePos x="0" y="0"/>
            <wp:positionH relativeFrom="margin">
              <wp:align>left</wp:align>
            </wp:positionH>
            <wp:positionV relativeFrom="margin">
              <wp:posOffset>7577455</wp:posOffset>
            </wp:positionV>
            <wp:extent cx="1364615" cy="733425"/>
            <wp:effectExtent l="19050" t="0" r="6985" b="0"/>
            <wp:wrapTight wrapText="bothSides">
              <wp:wrapPolygon edited="0">
                <wp:start x="-302" y="0"/>
                <wp:lineTo x="-302" y="21319"/>
                <wp:lineTo x="21711" y="21319"/>
                <wp:lineTo x="21711" y="0"/>
                <wp:lineTo x="-302" y="0"/>
              </wp:wrapPolygon>
            </wp:wrapTight>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4615" cy="733425"/>
                    </a:xfrm>
                    <a:prstGeom prst="rect">
                      <a:avLst/>
                    </a:prstGeom>
                    <a:noFill/>
                    <a:ln>
                      <a:noFill/>
                    </a:ln>
                  </pic:spPr>
                </pic:pic>
              </a:graphicData>
            </a:graphic>
          </wp:anchor>
        </w:drawing>
      </w:r>
      <w:r w:rsidR="008E7BB3" w:rsidRPr="00474A9B">
        <w:rPr>
          <w:rFonts w:ascii="Arial" w:hAnsi="Arial" w:cs="Arial"/>
          <w:bCs w:val="0"/>
          <w:color w:val="auto"/>
          <w:sz w:val="20"/>
          <w:szCs w:val="18"/>
        </w:rPr>
        <w:t xml:space="preserve">Spolufinancované z prostriedkov Európskeho fondu regionálneho rozvoja (ERDF) a </w:t>
      </w:r>
      <w:r w:rsidR="00C513C7">
        <w:rPr>
          <w:rFonts w:ascii="Arial" w:hAnsi="Arial" w:cs="Arial"/>
          <w:bCs w:val="0"/>
          <w:color w:val="auto"/>
          <w:sz w:val="20"/>
          <w:szCs w:val="18"/>
        </w:rPr>
        <w:t>š</w:t>
      </w:r>
      <w:r w:rsidR="008E7BB3" w:rsidRPr="00474A9B">
        <w:rPr>
          <w:rFonts w:ascii="Arial" w:hAnsi="Arial" w:cs="Arial"/>
          <w:bCs w:val="0"/>
          <w:color w:val="auto"/>
          <w:sz w:val="20"/>
          <w:szCs w:val="18"/>
        </w:rPr>
        <w:t xml:space="preserve">tátneho rozpočtu v rámci projektu </w:t>
      </w:r>
      <w:r w:rsidR="008E7BB3" w:rsidRPr="00474A9B">
        <w:rPr>
          <w:rFonts w:ascii="Arial" w:hAnsi="Arial" w:cs="Arial"/>
          <w:sz w:val="20"/>
          <w:szCs w:val="18"/>
        </w:rPr>
        <w:t xml:space="preserve">„Vypracovanie programov starostlivosti o vybrané chránené vtáčie územia – 2. </w:t>
      </w:r>
      <w:r w:rsidR="00C513C7">
        <w:rPr>
          <w:rFonts w:ascii="Arial" w:hAnsi="Arial" w:cs="Arial"/>
          <w:sz w:val="20"/>
          <w:szCs w:val="18"/>
        </w:rPr>
        <w:t>e</w:t>
      </w:r>
      <w:r w:rsidR="008E7BB3" w:rsidRPr="00474A9B">
        <w:rPr>
          <w:rFonts w:ascii="Arial" w:hAnsi="Arial" w:cs="Arial"/>
          <w:sz w:val="20"/>
          <w:szCs w:val="18"/>
        </w:rPr>
        <w:t>tapa</w:t>
      </w:r>
      <w:r w:rsidR="00C513C7">
        <w:rPr>
          <w:rFonts w:ascii="Arial" w:hAnsi="Arial" w:cs="Arial"/>
          <w:sz w:val="20"/>
          <w:szCs w:val="18"/>
        </w:rPr>
        <w:t>“</w:t>
      </w:r>
    </w:p>
    <w:p w14:paraId="3596080E" w14:textId="77777777" w:rsidR="00EF54CE" w:rsidRDefault="00EF54CE">
      <w:pPr>
        <w:suppressAutoHyphens w:val="0"/>
        <w:spacing w:after="0" w:line="240" w:lineRule="auto"/>
      </w:pPr>
      <w:r>
        <w:rPr>
          <w:b/>
        </w:rPr>
        <w:br w:type="page"/>
      </w:r>
    </w:p>
    <w:sdt>
      <w:sdtPr>
        <w:rPr>
          <w:rFonts w:ascii="Times New Roman" w:eastAsia="Calibri" w:hAnsi="Times New Roman" w:cs="Times New Roman"/>
          <w:b w:val="0"/>
          <w:color w:val="231F20"/>
          <w:sz w:val="22"/>
          <w:szCs w:val="22"/>
          <w:lang w:eastAsia="zh-CN"/>
        </w:rPr>
        <w:id w:val="22296646"/>
        <w:docPartObj>
          <w:docPartGallery w:val="Table of Contents"/>
          <w:docPartUnique/>
        </w:docPartObj>
      </w:sdtPr>
      <w:sdtContent>
        <w:p w14:paraId="57BFD707" w14:textId="77777777" w:rsidR="00A066BF" w:rsidRPr="00694171" w:rsidRDefault="00A066BF" w:rsidP="00694171">
          <w:pPr>
            <w:pStyle w:val="Hlavikaobsahu"/>
            <w:jc w:val="center"/>
            <w:rPr>
              <w:rFonts w:ascii="Arial" w:hAnsi="Arial" w:cs="Arial"/>
              <w:color w:val="auto"/>
            </w:rPr>
          </w:pPr>
          <w:r w:rsidRPr="00694171">
            <w:rPr>
              <w:rFonts w:ascii="Arial" w:hAnsi="Arial" w:cs="Arial"/>
              <w:color w:val="auto"/>
            </w:rPr>
            <w:t>O</w:t>
          </w:r>
          <w:r w:rsidR="00AC6A2C">
            <w:rPr>
              <w:rFonts w:ascii="Arial" w:hAnsi="Arial" w:cs="Arial"/>
              <w:color w:val="auto"/>
            </w:rPr>
            <w:t>BSAH</w:t>
          </w:r>
        </w:p>
        <w:p w14:paraId="4AA9D980" w14:textId="0EB25571" w:rsidR="00FB7FDD" w:rsidRDefault="00F672C7">
          <w:pPr>
            <w:pStyle w:val="Obsah1"/>
            <w:tabs>
              <w:tab w:val="right" w:leader="dot" w:pos="9062"/>
            </w:tabs>
            <w:rPr>
              <w:rFonts w:asciiTheme="minorHAnsi" w:eastAsiaTheme="minorEastAsia" w:hAnsiTheme="minorHAnsi" w:cstheme="minorBidi"/>
              <w:b w:val="0"/>
              <w:caps w:val="0"/>
              <w:noProof/>
              <w:color w:val="auto"/>
              <w:sz w:val="22"/>
              <w:szCs w:val="22"/>
              <w:lang w:eastAsia="sk-SK"/>
            </w:rPr>
          </w:pPr>
          <w:r w:rsidRPr="008B0F30">
            <w:rPr>
              <w:rFonts w:ascii="Arial" w:hAnsi="Arial" w:cs="Arial"/>
            </w:rPr>
            <w:fldChar w:fldCharType="begin"/>
          </w:r>
          <w:r w:rsidR="00AC6A2C" w:rsidRPr="008B0F30">
            <w:rPr>
              <w:rFonts w:ascii="Arial" w:hAnsi="Arial" w:cs="Arial"/>
            </w:rPr>
            <w:instrText xml:space="preserve"> TOC \o "1-6" \h \z \u </w:instrText>
          </w:r>
          <w:r w:rsidRPr="008B0F30">
            <w:rPr>
              <w:rFonts w:ascii="Arial" w:hAnsi="Arial" w:cs="Arial"/>
            </w:rPr>
            <w:fldChar w:fldCharType="separate"/>
          </w:r>
          <w:hyperlink w:anchor="_Toc513212035" w:history="1">
            <w:r w:rsidR="00FB7FDD" w:rsidRPr="000632DC">
              <w:rPr>
                <w:rStyle w:val="Hypertextovprepojenie"/>
                <w:rFonts w:ascii="Arial" w:hAnsi="Arial" w:cs="Arial"/>
                <w:noProof/>
                <w:lang w:eastAsia="sk-SK"/>
              </w:rPr>
              <w:t>ÚVOD</w:t>
            </w:r>
            <w:r w:rsidR="00FB7FDD">
              <w:rPr>
                <w:noProof/>
                <w:webHidden/>
              </w:rPr>
              <w:tab/>
            </w:r>
            <w:r w:rsidR="00FB7FDD">
              <w:rPr>
                <w:noProof/>
                <w:webHidden/>
              </w:rPr>
              <w:fldChar w:fldCharType="begin"/>
            </w:r>
            <w:r w:rsidR="00FB7FDD">
              <w:rPr>
                <w:noProof/>
                <w:webHidden/>
              </w:rPr>
              <w:instrText xml:space="preserve"> PAGEREF _Toc513212035 \h </w:instrText>
            </w:r>
            <w:r w:rsidR="00FB7FDD">
              <w:rPr>
                <w:noProof/>
                <w:webHidden/>
              </w:rPr>
            </w:r>
            <w:r w:rsidR="00FB7FDD">
              <w:rPr>
                <w:noProof/>
                <w:webHidden/>
              </w:rPr>
              <w:fldChar w:fldCharType="separate"/>
            </w:r>
            <w:r w:rsidR="00792AC3">
              <w:rPr>
                <w:noProof/>
                <w:webHidden/>
              </w:rPr>
              <w:t>4</w:t>
            </w:r>
            <w:r w:rsidR="00FB7FDD">
              <w:rPr>
                <w:noProof/>
                <w:webHidden/>
              </w:rPr>
              <w:fldChar w:fldCharType="end"/>
            </w:r>
          </w:hyperlink>
        </w:p>
        <w:p w14:paraId="7109D2FF" w14:textId="0AA40D36" w:rsidR="00FB7FDD" w:rsidRDefault="00D82F47">
          <w:pPr>
            <w:pStyle w:val="Obsah1"/>
            <w:tabs>
              <w:tab w:val="left" w:pos="851"/>
              <w:tab w:val="right" w:leader="dot" w:pos="9062"/>
            </w:tabs>
            <w:rPr>
              <w:rFonts w:asciiTheme="minorHAnsi" w:eastAsiaTheme="minorEastAsia" w:hAnsiTheme="minorHAnsi" w:cstheme="minorBidi"/>
              <w:b w:val="0"/>
              <w:caps w:val="0"/>
              <w:noProof/>
              <w:color w:val="auto"/>
              <w:sz w:val="22"/>
              <w:szCs w:val="22"/>
              <w:lang w:eastAsia="sk-SK"/>
            </w:rPr>
          </w:pPr>
          <w:hyperlink w:anchor="_Toc513212036" w:history="1">
            <w:r w:rsidR="00FB7FDD" w:rsidRPr="000632DC">
              <w:rPr>
                <w:rStyle w:val="Hypertextovprepojenie"/>
                <w:rFonts w:ascii="Arial" w:hAnsi="Arial" w:cs="Arial"/>
                <w:noProof/>
                <w:lang w:eastAsia="sk-SK"/>
              </w:rPr>
              <w:t xml:space="preserve">1. </w:t>
            </w:r>
            <w:r w:rsidR="00FB7FDD">
              <w:rPr>
                <w:rFonts w:asciiTheme="minorHAnsi" w:eastAsiaTheme="minorEastAsia" w:hAnsiTheme="minorHAnsi" w:cstheme="minorBidi"/>
                <w:b w:val="0"/>
                <w:caps w:val="0"/>
                <w:noProof/>
                <w:color w:val="auto"/>
                <w:sz w:val="22"/>
                <w:szCs w:val="22"/>
                <w:lang w:eastAsia="sk-SK"/>
              </w:rPr>
              <w:tab/>
            </w:r>
            <w:r w:rsidR="00FB7FDD" w:rsidRPr="000632DC">
              <w:rPr>
                <w:rStyle w:val="Hypertextovprepojenie"/>
                <w:rFonts w:ascii="Arial" w:hAnsi="Arial" w:cs="Arial"/>
                <w:noProof/>
                <w:lang w:eastAsia="sk-SK"/>
              </w:rPr>
              <w:t>ZÁKLADNÉ ÚDAJE</w:t>
            </w:r>
            <w:r w:rsidR="00FB7FDD">
              <w:rPr>
                <w:noProof/>
                <w:webHidden/>
              </w:rPr>
              <w:tab/>
            </w:r>
            <w:r w:rsidR="00FB7FDD">
              <w:rPr>
                <w:noProof/>
                <w:webHidden/>
              </w:rPr>
              <w:fldChar w:fldCharType="begin"/>
            </w:r>
            <w:r w:rsidR="00FB7FDD">
              <w:rPr>
                <w:noProof/>
                <w:webHidden/>
              </w:rPr>
              <w:instrText xml:space="preserve"> PAGEREF _Toc513212036 \h </w:instrText>
            </w:r>
            <w:r w:rsidR="00FB7FDD">
              <w:rPr>
                <w:noProof/>
                <w:webHidden/>
              </w:rPr>
            </w:r>
            <w:r w:rsidR="00FB7FDD">
              <w:rPr>
                <w:noProof/>
                <w:webHidden/>
              </w:rPr>
              <w:fldChar w:fldCharType="separate"/>
            </w:r>
            <w:r w:rsidR="00792AC3">
              <w:rPr>
                <w:noProof/>
                <w:webHidden/>
              </w:rPr>
              <w:t>5</w:t>
            </w:r>
            <w:r w:rsidR="00FB7FDD">
              <w:rPr>
                <w:noProof/>
                <w:webHidden/>
              </w:rPr>
              <w:fldChar w:fldCharType="end"/>
            </w:r>
          </w:hyperlink>
        </w:p>
        <w:p w14:paraId="20F07620" w14:textId="3183B146" w:rsidR="00FB7FDD" w:rsidRDefault="00D82F47">
          <w:pPr>
            <w:pStyle w:val="Obsah2"/>
            <w:tabs>
              <w:tab w:val="left" w:pos="851"/>
              <w:tab w:val="right" w:leader="dot" w:pos="9062"/>
            </w:tabs>
            <w:rPr>
              <w:rFonts w:asciiTheme="minorHAnsi" w:eastAsiaTheme="minorEastAsia" w:hAnsiTheme="minorHAnsi" w:cstheme="minorBidi"/>
              <w:bCs w:val="0"/>
              <w:smallCaps w:val="0"/>
              <w:noProof/>
              <w:color w:val="auto"/>
              <w:sz w:val="22"/>
              <w:szCs w:val="22"/>
            </w:rPr>
          </w:pPr>
          <w:hyperlink w:anchor="_Toc513212037" w:history="1">
            <w:r w:rsidR="00FB7FDD" w:rsidRPr="000632DC">
              <w:rPr>
                <w:rStyle w:val="Hypertextovprepojenie"/>
                <w:rFonts w:ascii="Arial" w:hAnsi="Arial" w:cs="Arial"/>
                <w:noProof/>
              </w:rPr>
              <w:t>1.1.</w:t>
            </w:r>
            <w:r w:rsidR="00FB7FDD">
              <w:rPr>
                <w:rFonts w:asciiTheme="minorHAnsi" w:eastAsiaTheme="minorEastAsia" w:hAnsiTheme="minorHAnsi" w:cstheme="minorBidi"/>
                <w:bCs w:val="0"/>
                <w:smallCaps w:val="0"/>
                <w:noProof/>
                <w:color w:val="auto"/>
                <w:sz w:val="22"/>
                <w:szCs w:val="22"/>
              </w:rPr>
              <w:tab/>
            </w:r>
            <w:r w:rsidR="00FB7FDD" w:rsidRPr="000632DC">
              <w:rPr>
                <w:rStyle w:val="Hypertextovprepojenie"/>
                <w:rFonts w:ascii="Arial" w:hAnsi="Arial" w:cs="Arial"/>
                <w:noProof/>
              </w:rPr>
              <w:t>Kód územia</w:t>
            </w:r>
            <w:r w:rsidR="00FB7FDD">
              <w:rPr>
                <w:noProof/>
                <w:webHidden/>
              </w:rPr>
              <w:tab/>
            </w:r>
            <w:r w:rsidR="00FB7FDD">
              <w:rPr>
                <w:noProof/>
                <w:webHidden/>
              </w:rPr>
              <w:fldChar w:fldCharType="begin"/>
            </w:r>
            <w:r w:rsidR="00FB7FDD">
              <w:rPr>
                <w:noProof/>
                <w:webHidden/>
              </w:rPr>
              <w:instrText xml:space="preserve"> PAGEREF _Toc513212037 \h </w:instrText>
            </w:r>
            <w:r w:rsidR="00FB7FDD">
              <w:rPr>
                <w:noProof/>
                <w:webHidden/>
              </w:rPr>
            </w:r>
            <w:r w:rsidR="00FB7FDD">
              <w:rPr>
                <w:noProof/>
                <w:webHidden/>
              </w:rPr>
              <w:fldChar w:fldCharType="separate"/>
            </w:r>
            <w:r w:rsidR="00792AC3">
              <w:rPr>
                <w:noProof/>
                <w:webHidden/>
              </w:rPr>
              <w:t>5</w:t>
            </w:r>
            <w:r w:rsidR="00FB7FDD">
              <w:rPr>
                <w:noProof/>
                <w:webHidden/>
              </w:rPr>
              <w:fldChar w:fldCharType="end"/>
            </w:r>
          </w:hyperlink>
        </w:p>
        <w:p w14:paraId="43F07C45" w14:textId="10ABD278" w:rsidR="00FB7FDD" w:rsidRDefault="00D82F47">
          <w:pPr>
            <w:pStyle w:val="Obsah2"/>
            <w:tabs>
              <w:tab w:val="left" w:pos="851"/>
              <w:tab w:val="right" w:leader="dot" w:pos="9062"/>
            </w:tabs>
            <w:rPr>
              <w:rFonts w:asciiTheme="minorHAnsi" w:eastAsiaTheme="minorEastAsia" w:hAnsiTheme="minorHAnsi" w:cstheme="minorBidi"/>
              <w:bCs w:val="0"/>
              <w:smallCaps w:val="0"/>
              <w:noProof/>
              <w:color w:val="auto"/>
              <w:sz w:val="22"/>
              <w:szCs w:val="22"/>
            </w:rPr>
          </w:pPr>
          <w:hyperlink w:anchor="_Toc513212038" w:history="1">
            <w:r w:rsidR="00FB7FDD" w:rsidRPr="000632DC">
              <w:rPr>
                <w:rStyle w:val="Hypertextovprepojenie"/>
                <w:rFonts w:ascii="Arial" w:hAnsi="Arial" w:cs="Arial"/>
                <w:noProof/>
              </w:rPr>
              <w:t xml:space="preserve">1.2. </w:t>
            </w:r>
            <w:r w:rsidR="00FB7FDD">
              <w:rPr>
                <w:rFonts w:asciiTheme="minorHAnsi" w:eastAsiaTheme="minorEastAsia" w:hAnsiTheme="minorHAnsi" w:cstheme="minorBidi"/>
                <w:bCs w:val="0"/>
                <w:smallCaps w:val="0"/>
                <w:noProof/>
                <w:color w:val="auto"/>
                <w:sz w:val="22"/>
                <w:szCs w:val="22"/>
              </w:rPr>
              <w:tab/>
            </w:r>
            <w:r w:rsidR="00FB7FDD" w:rsidRPr="000632DC">
              <w:rPr>
                <w:rStyle w:val="Hypertextovprepojenie"/>
                <w:rFonts w:ascii="Arial" w:hAnsi="Arial" w:cs="Arial"/>
                <w:noProof/>
              </w:rPr>
              <w:t>Príslušnosť k európskej sústave chránených území</w:t>
            </w:r>
            <w:r w:rsidR="00FB7FDD">
              <w:rPr>
                <w:noProof/>
                <w:webHidden/>
              </w:rPr>
              <w:tab/>
            </w:r>
            <w:r w:rsidR="00FB7FDD">
              <w:rPr>
                <w:noProof/>
                <w:webHidden/>
              </w:rPr>
              <w:fldChar w:fldCharType="begin"/>
            </w:r>
            <w:r w:rsidR="00FB7FDD">
              <w:rPr>
                <w:noProof/>
                <w:webHidden/>
              </w:rPr>
              <w:instrText xml:space="preserve"> PAGEREF _Toc513212038 \h </w:instrText>
            </w:r>
            <w:r w:rsidR="00FB7FDD">
              <w:rPr>
                <w:noProof/>
                <w:webHidden/>
              </w:rPr>
            </w:r>
            <w:r w:rsidR="00FB7FDD">
              <w:rPr>
                <w:noProof/>
                <w:webHidden/>
              </w:rPr>
              <w:fldChar w:fldCharType="separate"/>
            </w:r>
            <w:r w:rsidR="00792AC3">
              <w:rPr>
                <w:noProof/>
                <w:webHidden/>
              </w:rPr>
              <w:t>5</w:t>
            </w:r>
            <w:r w:rsidR="00FB7FDD">
              <w:rPr>
                <w:noProof/>
                <w:webHidden/>
              </w:rPr>
              <w:fldChar w:fldCharType="end"/>
            </w:r>
          </w:hyperlink>
        </w:p>
        <w:p w14:paraId="7BDC4A50" w14:textId="2254B6E3" w:rsidR="00FB7FDD" w:rsidRDefault="00D82F47">
          <w:pPr>
            <w:pStyle w:val="Obsah2"/>
            <w:tabs>
              <w:tab w:val="left" w:pos="851"/>
              <w:tab w:val="right" w:leader="dot" w:pos="9062"/>
            </w:tabs>
            <w:rPr>
              <w:rFonts w:asciiTheme="minorHAnsi" w:eastAsiaTheme="minorEastAsia" w:hAnsiTheme="minorHAnsi" w:cstheme="minorBidi"/>
              <w:bCs w:val="0"/>
              <w:smallCaps w:val="0"/>
              <w:noProof/>
              <w:color w:val="auto"/>
              <w:sz w:val="22"/>
              <w:szCs w:val="22"/>
            </w:rPr>
          </w:pPr>
          <w:hyperlink w:anchor="_Toc513212039" w:history="1">
            <w:r w:rsidR="00FB7FDD" w:rsidRPr="000632DC">
              <w:rPr>
                <w:rStyle w:val="Hypertextovprepojenie"/>
                <w:rFonts w:ascii="Arial" w:hAnsi="Arial" w:cs="Arial"/>
                <w:noProof/>
              </w:rPr>
              <w:t>1.3.</w:t>
            </w:r>
            <w:r w:rsidR="00FB7FDD">
              <w:rPr>
                <w:rFonts w:asciiTheme="minorHAnsi" w:eastAsiaTheme="minorEastAsia" w:hAnsiTheme="minorHAnsi" w:cstheme="minorBidi"/>
                <w:bCs w:val="0"/>
                <w:smallCaps w:val="0"/>
                <w:noProof/>
                <w:color w:val="auto"/>
                <w:sz w:val="22"/>
                <w:szCs w:val="22"/>
              </w:rPr>
              <w:tab/>
            </w:r>
            <w:r w:rsidR="00FB7FDD" w:rsidRPr="000632DC">
              <w:rPr>
                <w:rStyle w:val="Hypertextovprepojenie"/>
                <w:rFonts w:ascii="Arial" w:hAnsi="Arial" w:cs="Arial"/>
                <w:noProof/>
              </w:rPr>
              <w:t>Kategória a názov územia</w:t>
            </w:r>
            <w:r w:rsidR="00FB7FDD">
              <w:rPr>
                <w:noProof/>
                <w:webHidden/>
              </w:rPr>
              <w:tab/>
            </w:r>
            <w:r w:rsidR="00FB7FDD">
              <w:rPr>
                <w:noProof/>
                <w:webHidden/>
              </w:rPr>
              <w:fldChar w:fldCharType="begin"/>
            </w:r>
            <w:r w:rsidR="00FB7FDD">
              <w:rPr>
                <w:noProof/>
                <w:webHidden/>
              </w:rPr>
              <w:instrText xml:space="preserve"> PAGEREF _Toc513212039 \h </w:instrText>
            </w:r>
            <w:r w:rsidR="00FB7FDD">
              <w:rPr>
                <w:noProof/>
                <w:webHidden/>
              </w:rPr>
            </w:r>
            <w:r w:rsidR="00FB7FDD">
              <w:rPr>
                <w:noProof/>
                <w:webHidden/>
              </w:rPr>
              <w:fldChar w:fldCharType="separate"/>
            </w:r>
            <w:r w:rsidR="00792AC3">
              <w:rPr>
                <w:noProof/>
                <w:webHidden/>
              </w:rPr>
              <w:t>5</w:t>
            </w:r>
            <w:r w:rsidR="00FB7FDD">
              <w:rPr>
                <w:noProof/>
                <w:webHidden/>
              </w:rPr>
              <w:fldChar w:fldCharType="end"/>
            </w:r>
          </w:hyperlink>
        </w:p>
        <w:p w14:paraId="4D1BEACE" w14:textId="3384CC9A" w:rsidR="00FB7FDD" w:rsidRDefault="00D82F47">
          <w:pPr>
            <w:pStyle w:val="Obsah2"/>
            <w:tabs>
              <w:tab w:val="left" w:pos="851"/>
              <w:tab w:val="right" w:leader="dot" w:pos="9062"/>
            </w:tabs>
            <w:rPr>
              <w:rFonts w:asciiTheme="minorHAnsi" w:eastAsiaTheme="minorEastAsia" w:hAnsiTheme="minorHAnsi" w:cstheme="minorBidi"/>
              <w:bCs w:val="0"/>
              <w:smallCaps w:val="0"/>
              <w:noProof/>
              <w:color w:val="auto"/>
              <w:sz w:val="22"/>
              <w:szCs w:val="22"/>
            </w:rPr>
          </w:pPr>
          <w:hyperlink w:anchor="_Toc513212040" w:history="1">
            <w:r w:rsidR="00FB7FDD" w:rsidRPr="000632DC">
              <w:rPr>
                <w:rStyle w:val="Hypertextovprepojenie"/>
                <w:rFonts w:ascii="Arial" w:hAnsi="Arial" w:cs="Arial"/>
                <w:noProof/>
              </w:rPr>
              <w:t xml:space="preserve">1.4. </w:t>
            </w:r>
            <w:r w:rsidR="00FB7FDD">
              <w:rPr>
                <w:rFonts w:asciiTheme="minorHAnsi" w:eastAsiaTheme="minorEastAsia" w:hAnsiTheme="minorHAnsi" w:cstheme="minorBidi"/>
                <w:bCs w:val="0"/>
                <w:smallCaps w:val="0"/>
                <w:noProof/>
                <w:color w:val="auto"/>
                <w:sz w:val="22"/>
                <w:szCs w:val="22"/>
              </w:rPr>
              <w:tab/>
            </w:r>
            <w:r w:rsidR="00FB7FDD" w:rsidRPr="000632DC">
              <w:rPr>
                <w:rStyle w:val="Hypertextovprepojenie"/>
                <w:rFonts w:ascii="Arial" w:hAnsi="Arial" w:cs="Arial"/>
                <w:noProof/>
              </w:rPr>
              <w:t>Platný právny predpis o vyhlásení chráneného územia</w:t>
            </w:r>
            <w:r w:rsidR="00FB7FDD">
              <w:rPr>
                <w:noProof/>
                <w:webHidden/>
              </w:rPr>
              <w:tab/>
            </w:r>
            <w:r w:rsidR="00FB7FDD">
              <w:rPr>
                <w:noProof/>
                <w:webHidden/>
              </w:rPr>
              <w:fldChar w:fldCharType="begin"/>
            </w:r>
            <w:r w:rsidR="00FB7FDD">
              <w:rPr>
                <w:noProof/>
                <w:webHidden/>
              </w:rPr>
              <w:instrText xml:space="preserve"> PAGEREF _Toc513212040 \h </w:instrText>
            </w:r>
            <w:r w:rsidR="00FB7FDD">
              <w:rPr>
                <w:noProof/>
                <w:webHidden/>
              </w:rPr>
            </w:r>
            <w:r w:rsidR="00FB7FDD">
              <w:rPr>
                <w:noProof/>
                <w:webHidden/>
              </w:rPr>
              <w:fldChar w:fldCharType="separate"/>
            </w:r>
            <w:r w:rsidR="00792AC3">
              <w:rPr>
                <w:noProof/>
                <w:webHidden/>
              </w:rPr>
              <w:t>5</w:t>
            </w:r>
            <w:r w:rsidR="00FB7FDD">
              <w:rPr>
                <w:noProof/>
                <w:webHidden/>
              </w:rPr>
              <w:fldChar w:fldCharType="end"/>
            </w:r>
          </w:hyperlink>
        </w:p>
        <w:p w14:paraId="430BB189" w14:textId="7E2976FB" w:rsidR="00FB7FDD" w:rsidRDefault="00D82F47">
          <w:pPr>
            <w:pStyle w:val="Obsah2"/>
            <w:tabs>
              <w:tab w:val="left" w:pos="851"/>
              <w:tab w:val="right" w:leader="dot" w:pos="9062"/>
            </w:tabs>
            <w:rPr>
              <w:rFonts w:asciiTheme="minorHAnsi" w:eastAsiaTheme="minorEastAsia" w:hAnsiTheme="minorHAnsi" w:cstheme="minorBidi"/>
              <w:bCs w:val="0"/>
              <w:smallCaps w:val="0"/>
              <w:noProof/>
              <w:color w:val="auto"/>
              <w:sz w:val="22"/>
              <w:szCs w:val="22"/>
            </w:rPr>
          </w:pPr>
          <w:hyperlink w:anchor="_Toc513212041" w:history="1">
            <w:r w:rsidR="00FB7FDD" w:rsidRPr="000632DC">
              <w:rPr>
                <w:rStyle w:val="Hypertextovprepojenie"/>
                <w:rFonts w:ascii="Arial" w:hAnsi="Arial" w:cs="Arial"/>
                <w:noProof/>
              </w:rPr>
              <w:t xml:space="preserve">1.5. </w:t>
            </w:r>
            <w:r w:rsidR="00FB7FDD">
              <w:rPr>
                <w:rFonts w:asciiTheme="minorHAnsi" w:eastAsiaTheme="minorEastAsia" w:hAnsiTheme="minorHAnsi" w:cstheme="minorBidi"/>
                <w:bCs w:val="0"/>
                <w:smallCaps w:val="0"/>
                <w:noProof/>
                <w:color w:val="auto"/>
                <w:sz w:val="22"/>
                <w:szCs w:val="22"/>
              </w:rPr>
              <w:tab/>
            </w:r>
            <w:r w:rsidR="00FB7FDD" w:rsidRPr="000632DC">
              <w:rPr>
                <w:rStyle w:val="Hypertextovprepojenie"/>
                <w:rFonts w:ascii="Arial" w:hAnsi="Arial" w:cs="Arial"/>
                <w:noProof/>
              </w:rPr>
              <w:t>Celková výmera chráneného územia</w:t>
            </w:r>
            <w:r w:rsidR="00FB7FDD">
              <w:rPr>
                <w:noProof/>
                <w:webHidden/>
              </w:rPr>
              <w:tab/>
            </w:r>
            <w:r w:rsidR="00FB7FDD">
              <w:rPr>
                <w:noProof/>
                <w:webHidden/>
              </w:rPr>
              <w:fldChar w:fldCharType="begin"/>
            </w:r>
            <w:r w:rsidR="00FB7FDD">
              <w:rPr>
                <w:noProof/>
                <w:webHidden/>
              </w:rPr>
              <w:instrText xml:space="preserve"> PAGEREF _Toc513212041 \h </w:instrText>
            </w:r>
            <w:r w:rsidR="00FB7FDD">
              <w:rPr>
                <w:noProof/>
                <w:webHidden/>
              </w:rPr>
            </w:r>
            <w:r w:rsidR="00FB7FDD">
              <w:rPr>
                <w:noProof/>
                <w:webHidden/>
              </w:rPr>
              <w:fldChar w:fldCharType="separate"/>
            </w:r>
            <w:r w:rsidR="00792AC3">
              <w:rPr>
                <w:noProof/>
                <w:webHidden/>
              </w:rPr>
              <w:t>5</w:t>
            </w:r>
            <w:r w:rsidR="00FB7FDD">
              <w:rPr>
                <w:noProof/>
                <w:webHidden/>
              </w:rPr>
              <w:fldChar w:fldCharType="end"/>
            </w:r>
          </w:hyperlink>
        </w:p>
        <w:p w14:paraId="32A6A04C" w14:textId="34D45293" w:rsidR="00FB7FDD" w:rsidRDefault="00D82F47">
          <w:pPr>
            <w:pStyle w:val="Obsah2"/>
            <w:tabs>
              <w:tab w:val="left" w:pos="851"/>
              <w:tab w:val="right" w:leader="dot" w:pos="9062"/>
            </w:tabs>
            <w:rPr>
              <w:rFonts w:asciiTheme="minorHAnsi" w:eastAsiaTheme="minorEastAsia" w:hAnsiTheme="minorHAnsi" w:cstheme="minorBidi"/>
              <w:bCs w:val="0"/>
              <w:smallCaps w:val="0"/>
              <w:noProof/>
              <w:color w:val="auto"/>
              <w:sz w:val="22"/>
              <w:szCs w:val="22"/>
            </w:rPr>
          </w:pPr>
          <w:hyperlink w:anchor="_Toc513212042" w:history="1">
            <w:r w:rsidR="00FB7FDD" w:rsidRPr="000632DC">
              <w:rPr>
                <w:rStyle w:val="Hypertextovprepojenie"/>
                <w:rFonts w:ascii="Arial" w:hAnsi="Arial" w:cs="Arial"/>
                <w:noProof/>
              </w:rPr>
              <w:t xml:space="preserve">1.6. </w:t>
            </w:r>
            <w:r w:rsidR="00FB7FDD">
              <w:rPr>
                <w:rFonts w:asciiTheme="minorHAnsi" w:eastAsiaTheme="minorEastAsia" w:hAnsiTheme="minorHAnsi" w:cstheme="minorBidi"/>
                <w:bCs w:val="0"/>
                <w:smallCaps w:val="0"/>
                <w:noProof/>
                <w:color w:val="auto"/>
                <w:sz w:val="22"/>
                <w:szCs w:val="22"/>
              </w:rPr>
              <w:tab/>
            </w:r>
            <w:r w:rsidR="00FB7FDD" w:rsidRPr="000632DC">
              <w:rPr>
                <w:rStyle w:val="Hypertextovprepojenie"/>
                <w:rFonts w:ascii="Arial" w:hAnsi="Arial" w:cs="Arial"/>
                <w:noProof/>
              </w:rPr>
              <w:t>Súčasný stav predmetu ochrany</w:t>
            </w:r>
            <w:r w:rsidR="00FB7FDD">
              <w:rPr>
                <w:noProof/>
                <w:webHidden/>
              </w:rPr>
              <w:tab/>
            </w:r>
            <w:r w:rsidR="00FB7FDD">
              <w:rPr>
                <w:noProof/>
                <w:webHidden/>
              </w:rPr>
              <w:fldChar w:fldCharType="begin"/>
            </w:r>
            <w:r w:rsidR="00FB7FDD">
              <w:rPr>
                <w:noProof/>
                <w:webHidden/>
              </w:rPr>
              <w:instrText xml:space="preserve"> PAGEREF _Toc513212042 \h </w:instrText>
            </w:r>
            <w:r w:rsidR="00FB7FDD">
              <w:rPr>
                <w:noProof/>
                <w:webHidden/>
              </w:rPr>
            </w:r>
            <w:r w:rsidR="00FB7FDD">
              <w:rPr>
                <w:noProof/>
                <w:webHidden/>
              </w:rPr>
              <w:fldChar w:fldCharType="separate"/>
            </w:r>
            <w:r w:rsidR="00792AC3">
              <w:rPr>
                <w:noProof/>
                <w:webHidden/>
              </w:rPr>
              <w:t>6</w:t>
            </w:r>
            <w:r w:rsidR="00FB7FDD">
              <w:rPr>
                <w:noProof/>
                <w:webHidden/>
              </w:rPr>
              <w:fldChar w:fldCharType="end"/>
            </w:r>
          </w:hyperlink>
        </w:p>
        <w:p w14:paraId="3D60610C" w14:textId="0BDC6CEB" w:rsidR="00FB7FDD" w:rsidRPr="00BA6DBB" w:rsidRDefault="00D82F47">
          <w:pPr>
            <w:pStyle w:val="Obsah3"/>
            <w:tabs>
              <w:tab w:val="left" w:pos="1320"/>
              <w:tab w:val="right" w:leader="dot" w:pos="9062"/>
            </w:tabs>
            <w:rPr>
              <w:rFonts w:asciiTheme="minorHAnsi" w:eastAsiaTheme="minorEastAsia" w:hAnsiTheme="minorHAnsi" w:cstheme="minorBidi"/>
              <w:bCs w:val="0"/>
              <w:i w:val="0"/>
              <w:iCs w:val="0"/>
              <w:noProof/>
              <w:color w:val="auto"/>
              <w:sz w:val="22"/>
              <w:szCs w:val="22"/>
              <w:lang w:eastAsia="sk-SK"/>
            </w:rPr>
          </w:pPr>
          <w:hyperlink w:anchor="_Toc513212043" w:history="1">
            <w:r w:rsidR="00FB7FDD" w:rsidRPr="00BA6DBB">
              <w:rPr>
                <w:rStyle w:val="Hypertextovprepojenie"/>
                <w:rFonts w:ascii="Arial" w:hAnsi="Arial" w:cs="Arial"/>
                <w:i w:val="0"/>
                <w:noProof/>
                <w:lang w:eastAsia="sk-SK"/>
              </w:rPr>
              <w:t xml:space="preserve">1.6.1. </w:t>
            </w:r>
            <w:r w:rsidR="00FB7FDD" w:rsidRPr="00BA6DBB">
              <w:rPr>
                <w:rFonts w:asciiTheme="minorHAnsi" w:eastAsiaTheme="minorEastAsia" w:hAnsiTheme="minorHAnsi" w:cstheme="minorBidi"/>
                <w:bCs w:val="0"/>
                <w:i w:val="0"/>
                <w:iCs w:val="0"/>
                <w:noProof/>
                <w:color w:val="auto"/>
                <w:sz w:val="22"/>
                <w:szCs w:val="22"/>
                <w:lang w:eastAsia="sk-SK"/>
              </w:rPr>
              <w:tab/>
            </w:r>
            <w:r w:rsidR="00FB7FDD" w:rsidRPr="00BA6DBB">
              <w:rPr>
                <w:rStyle w:val="Hypertextovprepojenie"/>
                <w:rFonts w:ascii="Arial" w:hAnsi="Arial" w:cs="Arial"/>
                <w:i w:val="0"/>
                <w:noProof/>
                <w:lang w:eastAsia="sk-SK"/>
              </w:rPr>
              <w:t>Prírodné pomery</w:t>
            </w:r>
            <w:r w:rsidR="00FB7FDD" w:rsidRPr="00BA6DBB">
              <w:rPr>
                <w:i w:val="0"/>
                <w:noProof/>
                <w:webHidden/>
              </w:rPr>
              <w:tab/>
            </w:r>
            <w:r w:rsidR="00FB7FDD" w:rsidRPr="00BA6DBB">
              <w:rPr>
                <w:i w:val="0"/>
                <w:noProof/>
                <w:webHidden/>
              </w:rPr>
              <w:fldChar w:fldCharType="begin"/>
            </w:r>
            <w:r w:rsidR="00FB7FDD" w:rsidRPr="00BA6DBB">
              <w:rPr>
                <w:i w:val="0"/>
                <w:noProof/>
                <w:webHidden/>
              </w:rPr>
              <w:instrText xml:space="preserve"> PAGEREF _Toc513212043 \h </w:instrText>
            </w:r>
            <w:r w:rsidR="00FB7FDD" w:rsidRPr="00BA6DBB">
              <w:rPr>
                <w:i w:val="0"/>
                <w:noProof/>
                <w:webHidden/>
              </w:rPr>
            </w:r>
            <w:r w:rsidR="00FB7FDD" w:rsidRPr="00BA6DBB">
              <w:rPr>
                <w:i w:val="0"/>
                <w:noProof/>
                <w:webHidden/>
              </w:rPr>
              <w:fldChar w:fldCharType="separate"/>
            </w:r>
            <w:r w:rsidR="00792AC3">
              <w:rPr>
                <w:i w:val="0"/>
                <w:noProof/>
                <w:webHidden/>
              </w:rPr>
              <w:t>6</w:t>
            </w:r>
            <w:r w:rsidR="00FB7FDD" w:rsidRPr="00BA6DBB">
              <w:rPr>
                <w:i w:val="0"/>
                <w:noProof/>
                <w:webHidden/>
              </w:rPr>
              <w:fldChar w:fldCharType="end"/>
            </w:r>
          </w:hyperlink>
        </w:p>
        <w:p w14:paraId="3577D03E" w14:textId="366C1808" w:rsidR="00FB7FDD" w:rsidRPr="00BA6DBB" w:rsidRDefault="00D82F47">
          <w:pPr>
            <w:pStyle w:val="Obsah3"/>
            <w:tabs>
              <w:tab w:val="left" w:pos="1320"/>
              <w:tab w:val="right" w:leader="dot" w:pos="9062"/>
            </w:tabs>
            <w:rPr>
              <w:rFonts w:asciiTheme="minorHAnsi" w:eastAsiaTheme="minorEastAsia" w:hAnsiTheme="minorHAnsi" w:cstheme="minorBidi"/>
              <w:bCs w:val="0"/>
              <w:i w:val="0"/>
              <w:iCs w:val="0"/>
              <w:noProof/>
              <w:color w:val="auto"/>
              <w:sz w:val="22"/>
              <w:szCs w:val="22"/>
              <w:lang w:eastAsia="sk-SK"/>
            </w:rPr>
          </w:pPr>
          <w:hyperlink w:anchor="_Toc513212044" w:history="1">
            <w:r w:rsidR="00FB7FDD" w:rsidRPr="00BA6DBB">
              <w:rPr>
                <w:rStyle w:val="Hypertextovprepojenie"/>
                <w:rFonts w:ascii="Arial" w:hAnsi="Arial" w:cs="Arial"/>
                <w:i w:val="0"/>
                <w:noProof/>
              </w:rPr>
              <w:t xml:space="preserve">1.6.2. </w:t>
            </w:r>
            <w:r w:rsidR="00FB7FDD" w:rsidRPr="00BA6DBB">
              <w:rPr>
                <w:rFonts w:asciiTheme="minorHAnsi" w:eastAsiaTheme="minorEastAsia" w:hAnsiTheme="minorHAnsi" w:cstheme="minorBidi"/>
                <w:bCs w:val="0"/>
                <w:i w:val="0"/>
                <w:iCs w:val="0"/>
                <w:noProof/>
                <w:color w:val="auto"/>
                <w:sz w:val="22"/>
                <w:szCs w:val="22"/>
                <w:lang w:eastAsia="sk-SK"/>
              </w:rPr>
              <w:tab/>
            </w:r>
            <w:r w:rsidR="00FB7FDD" w:rsidRPr="00BA6DBB">
              <w:rPr>
                <w:rStyle w:val="Hypertextovprepojenie"/>
                <w:rFonts w:ascii="Arial" w:hAnsi="Arial" w:cs="Arial"/>
                <w:i w:val="0"/>
                <w:noProof/>
              </w:rPr>
              <w:t>Stručný popis predmetu ochrany</w:t>
            </w:r>
            <w:r w:rsidR="00FB7FDD" w:rsidRPr="00BA6DBB">
              <w:rPr>
                <w:i w:val="0"/>
                <w:noProof/>
                <w:webHidden/>
              </w:rPr>
              <w:tab/>
            </w:r>
            <w:r w:rsidR="00FB7FDD" w:rsidRPr="00BA6DBB">
              <w:rPr>
                <w:rFonts w:ascii="Arial" w:eastAsia="Calibri" w:hAnsi="Arial" w:cs="Arial"/>
                <w:i w:val="0"/>
                <w:iCs w:val="0"/>
                <w:noProof/>
                <w:webHidden/>
                <w:sz w:val="18"/>
                <w:szCs w:val="18"/>
              </w:rPr>
              <w:fldChar w:fldCharType="begin"/>
            </w:r>
            <w:r w:rsidR="00FB7FDD" w:rsidRPr="00BA6DBB">
              <w:rPr>
                <w:rFonts w:ascii="Arial" w:eastAsia="Calibri" w:hAnsi="Arial" w:cs="Arial"/>
                <w:i w:val="0"/>
                <w:iCs w:val="0"/>
                <w:noProof/>
                <w:webHidden/>
                <w:sz w:val="18"/>
                <w:szCs w:val="18"/>
              </w:rPr>
              <w:instrText xml:space="preserve"> PAGEREF _Toc513212044 \h </w:instrText>
            </w:r>
            <w:r w:rsidR="00FB7FDD" w:rsidRPr="00BA6DBB">
              <w:rPr>
                <w:rFonts w:ascii="Arial" w:eastAsia="Calibri" w:hAnsi="Arial" w:cs="Arial"/>
                <w:i w:val="0"/>
                <w:iCs w:val="0"/>
                <w:noProof/>
                <w:webHidden/>
                <w:sz w:val="18"/>
                <w:szCs w:val="18"/>
              </w:rPr>
            </w:r>
            <w:r w:rsidR="00FB7FDD" w:rsidRPr="00BA6DBB">
              <w:rPr>
                <w:rFonts w:ascii="Arial" w:eastAsia="Calibri" w:hAnsi="Arial" w:cs="Arial"/>
                <w:i w:val="0"/>
                <w:iCs w:val="0"/>
                <w:noProof/>
                <w:webHidden/>
                <w:sz w:val="18"/>
                <w:szCs w:val="18"/>
              </w:rPr>
              <w:fldChar w:fldCharType="separate"/>
            </w:r>
            <w:r w:rsidR="00792AC3">
              <w:rPr>
                <w:rFonts w:ascii="Arial" w:eastAsia="Calibri" w:hAnsi="Arial" w:cs="Arial"/>
                <w:i w:val="0"/>
                <w:iCs w:val="0"/>
                <w:noProof/>
                <w:webHidden/>
                <w:sz w:val="18"/>
                <w:szCs w:val="18"/>
              </w:rPr>
              <w:t>14</w:t>
            </w:r>
            <w:r w:rsidR="00FB7FDD" w:rsidRPr="00BA6DBB">
              <w:rPr>
                <w:rFonts w:ascii="Arial" w:eastAsia="Calibri" w:hAnsi="Arial" w:cs="Arial"/>
                <w:i w:val="0"/>
                <w:iCs w:val="0"/>
                <w:noProof/>
                <w:webHidden/>
                <w:sz w:val="18"/>
                <w:szCs w:val="18"/>
              </w:rPr>
              <w:fldChar w:fldCharType="end"/>
            </w:r>
          </w:hyperlink>
        </w:p>
        <w:p w14:paraId="507CADEB" w14:textId="76D63738" w:rsidR="00FB7FDD" w:rsidRPr="00BA6DBB" w:rsidRDefault="00D82F47">
          <w:pPr>
            <w:pStyle w:val="Obsah3"/>
            <w:tabs>
              <w:tab w:val="left" w:pos="1320"/>
              <w:tab w:val="right" w:leader="dot" w:pos="9062"/>
            </w:tabs>
            <w:rPr>
              <w:rFonts w:asciiTheme="minorHAnsi" w:eastAsiaTheme="minorEastAsia" w:hAnsiTheme="minorHAnsi" w:cstheme="minorBidi"/>
              <w:bCs w:val="0"/>
              <w:i w:val="0"/>
              <w:iCs w:val="0"/>
              <w:noProof/>
              <w:color w:val="auto"/>
              <w:sz w:val="22"/>
              <w:szCs w:val="22"/>
              <w:lang w:eastAsia="sk-SK"/>
            </w:rPr>
          </w:pPr>
          <w:hyperlink w:anchor="_Toc513212045" w:history="1">
            <w:r w:rsidR="00FB7FDD" w:rsidRPr="00BA6DBB">
              <w:rPr>
                <w:rStyle w:val="Hypertextovprepojenie"/>
                <w:rFonts w:ascii="Arial" w:hAnsi="Arial" w:cs="Arial"/>
                <w:i w:val="0"/>
                <w:noProof/>
              </w:rPr>
              <w:t xml:space="preserve">1.6.3. </w:t>
            </w:r>
            <w:r w:rsidR="00FB7FDD" w:rsidRPr="00BA6DBB">
              <w:rPr>
                <w:rFonts w:asciiTheme="minorHAnsi" w:eastAsiaTheme="minorEastAsia" w:hAnsiTheme="minorHAnsi" w:cstheme="minorBidi"/>
                <w:bCs w:val="0"/>
                <w:i w:val="0"/>
                <w:iCs w:val="0"/>
                <w:noProof/>
                <w:color w:val="auto"/>
                <w:sz w:val="22"/>
                <w:szCs w:val="22"/>
                <w:lang w:eastAsia="sk-SK"/>
              </w:rPr>
              <w:tab/>
            </w:r>
            <w:r w:rsidR="00FB7FDD" w:rsidRPr="00BA6DBB">
              <w:rPr>
                <w:rStyle w:val="Hypertextovprepojenie"/>
                <w:rFonts w:ascii="Arial" w:hAnsi="Arial" w:cs="Arial"/>
                <w:i w:val="0"/>
                <w:noProof/>
              </w:rPr>
              <w:t>Hodnotenie stavu predmetu ochrany, stanovenie priorít ochrany</w:t>
            </w:r>
            <w:r w:rsidR="00FB7FDD" w:rsidRPr="00BA6DBB">
              <w:rPr>
                <w:i w:val="0"/>
                <w:noProof/>
                <w:webHidden/>
              </w:rPr>
              <w:tab/>
            </w:r>
            <w:r w:rsidR="00FB7FDD" w:rsidRPr="00BA6DBB">
              <w:rPr>
                <w:rFonts w:ascii="Arial" w:eastAsia="Calibri" w:hAnsi="Arial" w:cs="Arial"/>
                <w:i w:val="0"/>
                <w:iCs w:val="0"/>
                <w:noProof/>
                <w:webHidden/>
                <w:sz w:val="18"/>
                <w:szCs w:val="18"/>
              </w:rPr>
              <w:fldChar w:fldCharType="begin"/>
            </w:r>
            <w:r w:rsidR="00FB7FDD" w:rsidRPr="00BA6DBB">
              <w:rPr>
                <w:rFonts w:ascii="Arial" w:eastAsia="Calibri" w:hAnsi="Arial" w:cs="Arial"/>
                <w:i w:val="0"/>
                <w:iCs w:val="0"/>
                <w:noProof/>
                <w:webHidden/>
                <w:sz w:val="18"/>
                <w:szCs w:val="18"/>
              </w:rPr>
              <w:instrText xml:space="preserve"> PAGEREF _Toc513212045 \h </w:instrText>
            </w:r>
            <w:r w:rsidR="00FB7FDD" w:rsidRPr="00BA6DBB">
              <w:rPr>
                <w:rFonts w:ascii="Arial" w:eastAsia="Calibri" w:hAnsi="Arial" w:cs="Arial"/>
                <w:i w:val="0"/>
                <w:iCs w:val="0"/>
                <w:noProof/>
                <w:webHidden/>
                <w:sz w:val="18"/>
                <w:szCs w:val="18"/>
              </w:rPr>
            </w:r>
            <w:r w:rsidR="00FB7FDD" w:rsidRPr="00BA6DBB">
              <w:rPr>
                <w:rFonts w:ascii="Arial" w:eastAsia="Calibri" w:hAnsi="Arial" w:cs="Arial"/>
                <w:i w:val="0"/>
                <w:iCs w:val="0"/>
                <w:noProof/>
                <w:webHidden/>
                <w:sz w:val="18"/>
                <w:szCs w:val="18"/>
              </w:rPr>
              <w:fldChar w:fldCharType="separate"/>
            </w:r>
            <w:r w:rsidR="00792AC3">
              <w:rPr>
                <w:rFonts w:ascii="Arial" w:eastAsia="Calibri" w:hAnsi="Arial" w:cs="Arial"/>
                <w:i w:val="0"/>
                <w:iCs w:val="0"/>
                <w:noProof/>
                <w:webHidden/>
                <w:sz w:val="18"/>
                <w:szCs w:val="18"/>
              </w:rPr>
              <w:t>14</w:t>
            </w:r>
            <w:r w:rsidR="00FB7FDD" w:rsidRPr="00BA6DBB">
              <w:rPr>
                <w:rFonts w:ascii="Arial" w:eastAsia="Calibri" w:hAnsi="Arial" w:cs="Arial"/>
                <w:i w:val="0"/>
                <w:iCs w:val="0"/>
                <w:noProof/>
                <w:webHidden/>
                <w:sz w:val="18"/>
                <w:szCs w:val="18"/>
              </w:rPr>
              <w:fldChar w:fldCharType="end"/>
            </w:r>
          </w:hyperlink>
        </w:p>
        <w:p w14:paraId="5A28F094" w14:textId="19A5B0FA"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046" w:history="1">
            <w:r w:rsidR="00FB7FDD" w:rsidRPr="000632DC">
              <w:rPr>
                <w:rStyle w:val="Hypertextovprepojenie"/>
                <w:rFonts w:ascii="Arial" w:hAnsi="Arial" w:cs="Arial"/>
                <w:noProof/>
              </w:rPr>
              <w:t>1.6.3.1. Súčasný stav druhu</w:t>
            </w:r>
            <w:r w:rsidR="00FB7FDD">
              <w:rPr>
                <w:noProof/>
                <w:webHidden/>
              </w:rPr>
              <w:tab/>
            </w:r>
            <w:r w:rsidR="00FB7FDD">
              <w:rPr>
                <w:noProof/>
                <w:webHidden/>
              </w:rPr>
              <w:fldChar w:fldCharType="begin"/>
            </w:r>
            <w:r w:rsidR="00FB7FDD">
              <w:rPr>
                <w:noProof/>
                <w:webHidden/>
              </w:rPr>
              <w:instrText xml:space="preserve"> PAGEREF _Toc513212046 \h </w:instrText>
            </w:r>
            <w:r w:rsidR="00FB7FDD">
              <w:rPr>
                <w:noProof/>
                <w:webHidden/>
              </w:rPr>
            </w:r>
            <w:r w:rsidR="00FB7FDD">
              <w:rPr>
                <w:noProof/>
                <w:webHidden/>
              </w:rPr>
              <w:fldChar w:fldCharType="separate"/>
            </w:r>
            <w:r w:rsidR="00792AC3">
              <w:rPr>
                <w:noProof/>
                <w:webHidden/>
              </w:rPr>
              <w:t>14</w:t>
            </w:r>
            <w:r w:rsidR="00FB7FDD">
              <w:rPr>
                <w:noProof/>
                <w:webHidden/>
              </w:rPr>
              <w:fldChar w:fldCharType="end"/>
            </w:r>
          </w:hyperlink>
        </w:p>
        <w:p w14:paraId="6FA2404B" w14:textId="33EB0EEA" w:rsidR="00FB7FDD" w:rsidRDefault="00D82F47">
          <w:pPr>
            <w:pStyle w:val="Obsah5"/>
            <w:rPr>
              <w:rFonts w:asciiTheme="minorHAnsi" w:eastAsiaTheme="minorEastAsia" w:hAnsiTheme="minorHAnsi" w:cstheme="minorBidi"/>
              <w:bCs w:val="0"/>
              <w:color w:val="auto"/>
              <w:sz w:val="22"/>
              <w:szCs w:val="22"/>
              <w:lang w:eastAsia="sk-SK"/>
            </w:rPr>
          </w:pPr>
          <w:hyperlink w:anchor="_Toc513212047" w:history="1">
            <w:r w:rsidR="00FB7FDD" w:rsidRPr="000632DC">
              <w:rPr>
                <w:rStyle w:val="Hypertextovprepojenie"/>
              </w:rPr>
              <w:t>1.6.3.1.1. Definovanie stavu bociana bieleho v CHVÚ Poiplie</w:t>
            </w:r>
            <w:r w:rsidR="00FB7FDD">
              <w:rPr>
                <w:webHidden/>
              </w:rPr>
              <w:tab/>
            </w:r>
            <w:r w:rsidR="00FB7FDD">
              <w:rPr>
                <w:webHidden/>
              </w:rPr>
              <w:fldChar w:fldCharType="begin"/>
            </w:r>
            <w:r w:rsidR="00FB7FDD">
              <w:rPr>
                <w:webHidden/>
              </w:rPr>
              <w:instrText xml:space="preserve"> PAGEREF _Toc513212047 \h </w:instrText>
            </w:r>
            <w:r w:rsidR="00FB7FDD">
              <w:rPr>
                <w:webHidden/>
              </w:rPr>
            </w:r>
            <w:r w:rsidR="00FB7FDD">
              <w:rPr>
                <w:webHidden/>
              </w:rPr>
              <w:fldChar w:fldCharType="separate"/>
            </w:r>
            <w:r w:rsidR="00792AC3">
              <w:rPr>
                <w:webHidden/>
              </w:rPr>
              <w:t>14</w:t>
            </w:r>
            <w:r w:rsidR="00FB7FDD">
              <w:rPr>
                <w:webHidden/>
              </w:rPr>
              <w:fldChar w:fldCharType="end"/>
            </w:r>
          </w:hyperlink>
        </w:p>
        <w:p w14:paraId="3E8977FB" w14:textId="5355A31F" w:rsidR="00FB7FDD" w:rsidRDefault="00D82F47">
          <w:pPr>
            <w:pStyle w:val="Obsah5"/>
            <w:rPr>
              <w:rFonts w:asciiTheme="minorHAnsi" w:eastAsiaTheme="minorEastAsia" w:hAnsiTheme="minorHAnsi" w:cstheme="minorBidi"/>
              <w:bCs w:val="0"/>
              <w:color w:val="auto"/>
              <w:sz w:val="22"/>
              <w:szCs w:val="22"/>
              <w:lang w:eastAsia="sk-SK"/>
            </w:rPr>
          </w:pPr>
          <w:hyperlink w:anchor="_Toc513212048" w:history="1">
            <w:r w:rsidR="00FB7FDD" w:rsidRPr="000632DC">
              <w:rPr>
                <w:rStyle w:val="Hypertextovprepojenie"/>
              </w:rPr>
              <w:t>1.6.3.1.2. Definovanie stavu kane močiarnej v CHVÚ Poiplie</w:t>
            </w:r>
            <w:r w:rsidR="00FB7FDD">
              <w:rPr>
                <w:webHidden/>
              </w:rPr>
              <w:tab/>
            </w:r>
            <w:r w:rsidR="00FB7FDD">
              <w:rPr>
                <w:webHidden/>
              </w:rPr>
              <w:fldChar w:fldCharType="begin"/>
            </w:r>
            <w:r w:rsidR="00FB7FDD">
              <w:rPr>
                <w:webHidden/>
              </w:rPr>
              <w:instrText xml:space="preserve"> PAGEREF _Toc513212048 \h </w:instrText>
            </w:r>
            <w:r w:rsidR="00FB7FDD">
              <w:rPr>
                <w:webHidden/>
              </w:rPr>
            </w:r>
            <w:r w:rsidR="00FB7FDD">
              <w:rPr>
                <w:webHidden/>
              </w:rPr>
              <w:fldChar w:fldCharType="separate"/>
            </w:r>
            <w:r w:rsidR="00792AC3">
              <w:rPr>
                <w:webHidden/>
              </w:rPr>
              <w:t>17</w:t>
            </w:r>
            <w:r w:rsidR="00FB7FDD">
              <w:rPr>
                <w:webHidden/>
              </w:rPr>
              <w:fldChar w:fldCharType="end"/>
            </w:r>
          </w:hyperlink>
        </w:p>
        <w:p w14:paraId="3ACCA00A" w14:textId="4E21B1E2" w:rsidR="00FB7FDD" w:rsidRDefault="00D82F47">
          <w:pPr>
            <w:pStyle w:val="Obsah5"/>
            <w:rPr>
              <w:rFonts w:asciiTheme="minorHAnsi" w:eastAsiaTheme="minorEastAsia" w:hAnsiTheme="minorHAnsi" w:cstheme="minorBidi"/>
              <w:bCs w:val="0"/>
              <w:color w:val="auto"/>
              <w:sz w:val="22"/>
              <w:szCs w:val="22"/>
              <w:lang w:eastAsia="sk-SK"/>
            </w:rPr>
          </w:pPr>
          <w:hyperlink w:anchor="_Toc513212049" w:history="1">
            <w:r w:rsidR="00FB7FDD" w:rsidRPr="000632DC">
              <w:rPr>
                <w:rStyle w:val="Hypertextovprepojenie"/>
              </w:rPr>
              <w:t>1.6.3.1.3. Definovanie stavu bučiačika močiarneho v CHVÚ Poiplie</w:t>
            </w:r>
            <w:r w:rsidR="00FB7FDD">
              <w:rPr>
                <w:webHidden/>
              </w:rPr>
              <w:tab/>
            </w:r>
            <w:r w:rsidR="00FB7FDD">
              <w:rPr>
                <w:webHidden/>
              </w:rPr>
              <w:fldChar w:fldCharType="begin"/>
            </w:r>
            <w:r w:rsidR="00FB7FDD">
              <w:rPr>
                <w:webHidden/>
              </w:rPr>
              <w:instrText xml:space="preserve"> PAGEREF _Toc513212049 \h </w:instrText>
            </w:r>
            <w:r w:rsidR="00FB7FDD">
              <w:rPr>
                <w:webHidden/>
              </w:rPr>
            </w:r>
            <w:r w:rsidR="00FB7FDD">
              <w:rPr>
                <w:webHidden/>
              </w:rPr>
              <w:fldChar w:fldCharType="separate"/>
            </w:r>
            <w:r w:rsidR="00792AC3">
              <w:rPr>
                <w:webHidden/>
              </w:rPr>
              <w:t>20</w:t>
            </w:r>
            <w:r w:rsidR="00FB7FDD">
              <w:rPr>
                <w:webHidden/>
              </w:rPr>
              <w:fldChar w:fldCharType="end"/>
            </w:r>
          </w:hyperlink>
        </w:p>
        <w:p w14:paraId="572480E3" w14:textId="3331EF2E" w:rsidR="00FB7FDD" w:rsidRDefault="00D82F47">
          <w:pPr>
            <w:pStyle w:val="Obsah5"/>
            <w:rPr>
              <w:rFonts w:asciiTheme="minorHAnsi" w:eastAsiaTheme="minorEastAsia" w:hAnsiTheme="minorHAnsi" w:cstheme="minorBidi"/>
              <w:bCs w:val="0"/>
              <w:color w:val="auto"/>
              <w:sz w:val="22"/>
              <w:szCs w:val="22"/>
              <w:lang w:eastAsia="sk-SK"/>
            </w:rPr>
          </w:pPr>
          <w:hyperlink w:anchor="_Toc513212050" w:history="1">
            <w:r w:rsidR="00FB7FDD" w:rsidRPr="000632DC">
              <w:rPr>
                <w:rStyle w:val="Hypertextovprepojenie"/>
              </w:rPr>
              <w:t>1.6.3.1.4. Definovanie stavu strakoša kolesára v CHVÚ Poiplie</w:t>
            </w:r>
            <w:r w:rsidR="00FB7FDD">
              <w:rPr>
                <w:webHidden/>
              </w:rPr>
              <w:tab/>
            </w:r>
            <w:r w:rsidR="00FB7FDD">
              <w:rPr>
                <w:webHidden/>
              </w:rPr>
              <w:fldChar w:fldCharType="begin"/>
            </w:r>
            <w:r w:rsidR="00FB7FDD">
              <w:rPr>
                <w:webHidden/>
              </w:rPr>
              <w:instrText xml:space="preserve"> PAGEREF _Toc513212050 \h </w:instrText>
            </w:r>
            <w:r w:rsidR="00FB7FDD">
              <w:rPr>
                <w:webHidden/>
              </w:rPr>
            </w:r>
            <w:r w:rsidR="00FB7FDD">
              <w:rPr>
                <w:webHidden/>
              </w:rPr>
              <w:fldChar w:fldCharType="separate"/>
            </w:r>
            <w:r w:rsidR="00792AC3">
              <w:rPr>
                <w:webHidden/>
              </w:rPr>
              <w:t>22</w:t>
            </w:r>
            <w:r w:rsidR="00FB7FDD">
              <w:rPr>
                <w:webHidden/>
              </w:rPr>
              <w:fldChar w:fldCharType="end"/>
            </w:r>
          </w:hyperlink>
        </w:p>
        <w:p w14:paraId="2E717BD4" w14:textId="3C5E0B9B" w:rsidR="00FB7FDD" w:rsidRDefault="00D82F47">
          <w:pPr>
            <w:pStyle w:val="Obsah5"/>
            <w:rPr>
              <w:rFonts w:asciiTheme="minorHAnsi" w:eastAsiaTheme="minorEastAsia" w:hAnsiTheme="minorHAnsi" w:cstheme="minorBidi"/>
              <w:bCs w:val="0"/>
              <w:color w:val="auto"/>
              <w:sz w:val="22"/>
              <w:szCs w:val="22"/>
              <w:lang w:eastAsia="sk-SK"/>
            </w:rPr>
          </w:pPr>
          <w:hyperlink w:anchor="_Toc513212051" w:history="1">
            <w:r w:rsidR="00FB7FDD" w:rsidRPr="000632DC">
              <w:rPr>
                <w:rStyle w:val="Hypertextovprepojenie"/>
              </w:rPr>
              <w:t>1.6.3.1.5. Definovanie stavu chriašteľa malého v CHVÚ Poiplie</w:t>
            </w:r>
            <w:r w:rsidR="00FB7FDD">
              <w:rPr>
                <w:webHidden/>
              </w:rPr>
              <w:tab/>
            </w:r>
            <w:r w:rsidR="00FB7FDD">
              <w:rPr>
                <w:webHidden/>
              </w:rPr>
              <w:fldChar w:fldCharType="begin"/>
            </w:r>
            <w:r w:rsidR="00FB7FDD">
              <w:rPr>
                <w:webHidden/>
              </w:rPr>
              <w:instrText xml:space="preserve"> PAGEREF _Toc513212051 \h </w:instrText>
            </w:r>
            <w:r w:rsidR="00FB7FDD">
              <w:rPr>
                <w:webHidden/>
              </w:rPr>
            </w:r>
            <w:r w:rsidR="00FB7FDD">
              <w:rPr>
                <w:webHidden/>
              </w:rPr>
              <w:fldChar w:fldCharType="separate"/>
            </w:r>
            <w:r w:rsidR="00792AC3">
              <w:rPr>
                <w:webHidden/>
              </w:rPr>
              <w:t>25</w:t>
            </w:r>
            <w:r w:rsidR="00FB7FDD">
              <w:rPr>
                <w:webHidden/>
              </w:rPr>
              <w:fldChar w:fldCharType="end"/>
            </w:r>
          </w:hyperlink>
        </w:p>
        <w:p w14:paraId="52A8350D" w14:textId="5CD056D1" w:rsidR="00FB7FDD" w:rsidRDefault="00D82F47">
          <w:pPr>
            <w:pStyle w:val="Obsah5"/>
            <w:rPr>
              <w:rFonts w:asciiTheme="minorHAnsi" w:eastAsiaTheme="minorEastAsia" w:hAnsiTheme="minorHAnsi" w:cstheme="minorBidi"/>
              <w:bCs w:val="0"/>
              <w:color w:val="auto"/>
              <w:sz w:val="22"/>
              <w:szCs w:val="22"/>
              <w:lang w:eastAsia="sk-SK"/>
            </w:rPr>
          </w:pPr>
          <w:hyperlink w:anchor="_Toc513212052" w:history="1">
            <w:r w:rsidR="00FB7FDD" w:rsidRPr="000632DC">
              <w:rPr>
                <w:rStyle w:val="Hypertextovprepojenie"/>
              </w:rPr>
              <w:t>1.6.3.1.6. Definovanie stavu chriašteľa bodkovaného v CHVÚ Poiplie</w:t>
            </w:r>
            <w:r w:rsidR="00FB7FDD">
              <w:rPr>
                <w:webHidden/>
              </w:rPr>
              <w:tab/>
            </w:r>
            <w:r w:rsidR="00FB7FDD">
              <w:rPr>
                <w:webHidden/>
              </w:rPr>
              <w:fldChar w:fldCharType="begin"/>
            </w:r>
            <w:r w:rsidR="00FB7FDD">
              <w:rPr>
                <w:webHidden/>
              </w:rPr>
              <w:instrText xml:space="preserve"> PAGEREF _Toc513212052 \h </w:instrText>
            </w:r>
            <w:r w:rsidR="00FB7FDD">
              <w:rPr>
                <w:webHidden/>
              </w:rPr>
            </w:r>
            <w:r w:rsidR="00FB7FDD">
              <w:rPr>
                <w:webHidden/>
              </w:rPr>
              <w:fldChar w:fldCharType="separate"/>
            </w:r>
            <w:r w:rsidR="00792AC3">
              <w:rPr>
                <w:webHidden/>
              </w:rPr>
              <w:t>28</w:t>
            </w:r>
            <w:r w:rsidR="00FB7FDD">
              <w:rPr>
                <w:webHidden/>
              </w:rPr>
              <w:fldChar w:fldCharType="end"/>
            </w:r>
          </w:hyperlink>
        </w:p>
        <w:p w14:paraId="1A08270A" w14:textId="657AA9E7" w:rsidR="00FB7FDD" w:rsidRDefault="00D82F47">
          <w:pPr>
            <w:pStyle w:val="Obsah5"/>
            <w:rPr>
              <w:rFonts w:asciiTheme="minorHAnsi" w:eastAsiaTheme="minorEastAsia" w:hAnsiTheme="minorHAnsi" w:cstheme="minorBidi"/>
              <w:bCs w:val="0"/>
              <w:color w:val="auto"/>
              <w:sz w:val="22"/>
              <w:szCs w:val="22"/>
              <w:lang w:eastAsia="sk-SK"/>
            </w:rPr>
          </w:pPr>
          <w:hyperlink w:anchor="_Toc513212053" w:history="1">
            <w:r w:rsidR="00FB7FDD" w:rsidRPr="000632DC">
              <w:rPr>
                <w:rStyle w:val="Hypertextovprepojenie"/>
              </w:rPr>
              <w:t>1.6.3.1.7. Definovanie stavu rybárika riečneho v CHVÚ Poiplie</w:t>
            </w:r>
            <w:r w:rsidR="00FB7FDD">
              <w:rPr>
                <w:webHidden/>
              </w:rPr>
              <w:tab/>
            </w:r>
            <w:r w:rsidR="00FB7FDD">
              <w:rPr>
                <w:webHidden/>
              </w:rPr>
              <w:fldChar w:fldCharType="begin"/>
            </w:r>
            <w:r w:rsidR="00FB7FDD">
              <w:rPr>
                <w:webHidden/>
              </w:rPr>
              <w:instrText xml:space="preserve"> PAGEREF _Toc513212053 \h </w:instrText>
            </w:r>
            <w:r w:rsidR="00FB7FDD">
              <w:rPr>
                <w:webHidden/>
              </w:rPr>
            </w:r>
            <w:r w:rsidR="00FB7FDD">
              <w:rPr>
                <w:webHidden/>
              </w:rPr>
              <w:fldChar w:fldCharType="separate"/>
            </w:r>
            <w:r w:rsidR="00792AC3">
              <w:rPr>
                <w:webHidden/>
              </w:rPr>
              <w:t>31</w:t>
            </w:r>
            <w:r w:rsidR="00FB7FDD">
              <w:rPr>
                <w:webHidden/>
              </w:rPr>
              <w:fldChar w:fldCharType="end"/>
            </w:r>
          </w:hyperlink>
        </w:p>
        <w:p w14:paraId="45CE7303" w14:textId="5CD1F15E" w:rsidR="00FB7FDD" w:rsidRDefault="00D82F47">
          <w:pPr>
            <w:pStyle w:val="Obsah5"/>
            <w:rPr>
              <w:rFonts w:asciiTheme="minorHAnsi" w:eastAsiaTheme="minorEastAsia" w:hAnsiTheme="minorHAnsi" w:cstheme="minorBidi"/>
              <w:bCs w:val="0"/>
              <w:color w:val="auto"/>
              <w:sz w:val="22"/>
              <w:szCs w:val="22"/>
              <w:lang w:eastAsia="sk-SK"/>
            </w:rPr>
          </w:pPr>
          <w:hyperlink w:anchor="_Toc513212054" w:history="1">
            <w:r w:rsidR="00FB7FDD" w:rsidRPr="000632DC">
              <w:rPr>
                <w:rStyle w:val="Hypertextovprepojenie"/>
              </w:rPr>
              <w:t>1.6.3.1.8. Definovanie stavu ďatľa hnedkavého v CHVÚ Poiplie</w:t>
            </w:r>
            <w:r w:rsidR="00FB7FDD">
              <w:rPr>
                <w:webHidden/>
              </w:rPr>
              <w:tab/>
            </w:r>
            <w:r w:rsidR="00FB7FDD">
              <w:rPr>
                <w:webHidden/>
              </w:rPr>
              <w:fldChar w:fldCharType="begin"/>
            </w:r>
            <w:r w:rsidR="00FB7FDD">
              <w:rPr>
                <w:webHidden/>
              </w:rPr>
              <w:instrText xml:space="preserve"> PAGEREF _Toc513212054 \h </w:instrText>
            </w:r>
            <w:r w:rsidR="00FB7FDD">
              <w:rPr>
                <w:webHidden/>
              </w:rPr>
            </w:r>
            <w:r w:rsidR="00FB7FDD">
              <w:rPr>
                <w:webHidden/>
              </w:rPr>
              <w:fldChar w:fldCharType="separate"/>
            </w:r>
            <w:r w:rsidR="00792AC3">
              <w:rPr>
                <w:webHidden/>
              </w:rPr>
              <w:t>33</w:t>
            </w:r>
            <w:r w:rsidR="00FB7FDD">
              <w:rPr>
                <w:webHidden/>
              </w:rPr>
              <w:fldChar w:fldCharType="end"/>
            </w:r>
          </w:hyperlink>
        </w:p>
        <w:p w14:paraId="1C1F25C4" w14:textId="24A5ABA6" w:rsidR="00FB7FDD" w:rsidRDefault="00D82F47">
          <w:pPr>
            <w:pStyle w:val="Obsah5"/>
            <w:rPr>
              <w:rFonts w:asciiTheme="minorHAnsi" w:eastAsiaTheme="minorEastAsia" w:hAnsiTheme="minorHAnsi" w:cstheme="minorBidi"/>
              <w:bCs w:val="0"/>
              <w:color w:val="auto"/>
              <w:sz w:val="22"/>
              <w:szCs w:val="22"/>
              <w:lang w:eastAsia="sk-SK"/>
            </w:rPr>
          </w:pPr>
          <w:hyperlink w:anchor="_Toc513212055" w:history="1">
            <w:r w:rsidR="00FB7FDD" w:rsidRPr="000632DC">
              <w:rPr>
                <w:rStyle w:val="Hypertextovprepojenie"/>
              </w:rPr>
              <w:t>1.6.3.1.9. Definovanie stavu včelárika zlatého v CHVÚ Poiplie</w:t>
            </w:r>
            <w:r w:rsidR="00FB7FDD">
              <w:rPr>
                <w:webHidden/>
              </w:rPr>
              <w:tab/>
            </w:r>
            <w:r w:rsidR="00FB7FDD">
              <w:rPr>
                <w:webHidden/>
              </w:rPr>
              <w:fldChar w:fldCharType="begin"/>
            </w:r>
            <w:r w:rsidR="00FB7FDD">
              <w:rPr>
                <w:webHidden/>
              </w:rPr>
              <w:instrText xml:space="preserve"> PAGEREF _Toc513212055 \h </w:instrText>
            </w:r>
            <w:r w:rsidR="00FB7FDD">
              <w:rPr>
                <w:webHidden/>
              </w:rPr>
            </w:r>
            <w:r w:rsidR="00FB7FDD">
              <w:rPr>
                <w:webHidden/>
              </w:rPr>
              <w:fldChar w:fldCharType="separate"/>
            </w:r>
            <w:r w:rsidR="00792AC3">
              <w:rPr>
                <w:webHidden/>
              </w:rPr>
              <w:t>35</w:t>
            </w:r>
            <w:r w:rsidR="00FB7FDD">
              <w:rPr>
                <w:webHidden/>
              </w:rPr>
              <w:fldChar w:fldCharType="end"/>
            </w:r>
          </w:hyperlink>
        </w:p>
        <w:p w14:paraId="71F8845A" w14:textId="3A7EC015" w:rsidR="00FB7FDD" w:rsidRDefault="00D82F47">
          <w:pPr>
            <w:pStyle w:val="Obsah5"/>
            <w:rPr>
              <w:rFonts w:asciiTheme="minorHAnsi" w:eastAsiaTheme="minorEastAsia" w:hAnsiTheme="minorHAnsi" w:cstheme="minorBidi"/>
              <w:bCs w:val="0"/>
              <w:color w:val="auto"/>
              <w:sz w:val="22"/>
              <w:szCs w:val="22"/>
              <w:lang w:eastAsia="sk-SK"/>
            </w:rPr>
          </w:pPr>
          <w:hyperlink w:anchor="_Toc513212056" w:history="1">
            <w:r w:rsidR="00FB7FDD" w:rsidRPr="000632DC">
              <w:rPr>
                <w:rStyle w:val="Hypertextovprepojenie"/>
              </w:rPr>
              <w:t>1.6.3.1.10. Definovanie stavu výrika lesného v CHVÚ Poiplie</w:t>
            </w:r>
            <w:r w:rsidR="00FB7FDD">
              <w:rPr>
                <w:webHidden/>
              </w:rPr>
              <w:tab/>
            </w:r>
            <w:r w:rsidR="00FB7FDD">
              <w:rPr>
                <w:webHidden/>
              </w:rPr>
              <w:fldChar w:fldCharType="begin"/>
            </w:r>
            <w:r w:rsidR="00FB7FDD">
              <w:rPr>
                <w:webHidden/>
              </w:rPr>
              <w:instrText xml:space="preserve"> PAGEREF _Toc513212056 \h </w:instrText>
            </w:r>
            <w:r w:rsidR="00FB7FDD">
              <w:rPr>
                <w:webHidden/>
              </w:rPr>
            </w:r>
            <w:r w:rsidR="00FB7FDD">
              <w:rPr>
                <w:webHidden/>
              </w:rPr>
              <w:fldChar w:fldCharType="separate"/>
            </w:r>
            <w:r w:rsidR="00792AC3">
              <w:rPr>
                <w:webHidden/>
              </w:rPr>
              <w:t>38</w:t>
            </w:r>
            <w:r w:rsidR="00FB7FDD">
              <w:rPr>
                <w:webHidden/>
              </w:rPr>
              <w:fldChar w:fldCharType="end"/>
            </w:r>
          </w:hyperlink>
        </w:p>
        <w:p w14:paraId="65FA5AB8" w14:textId="0EB1A26E" w:rsidR="00FB7FDD" w:rsidRDefault="00D82F47">
          <w:pPr>
            <w:pStyle w:val="Obsah5"/>
            <w:rPr>
              <w:rFonts w:asciiTheme="minorHAnsi" w:eastAsiaTheme="minorEastAsia" w:hAnsiTheme="minorHAnsi" w:cstheme="minorBidi"/>
              <w:bCs w:val="0"/>
              <w:color w:val="auto"/>
              <w:sz w:val="22"/>
              <w:szCs w:val="22"/>
              <w:lang w:eastAsia="sk-SK"/>
            </w:rPr>
          </w:pPr>
          <w:hyperlink w:anchor="_Toc513212057" w:history="1">
            <w:r w:rsidR="00FB7FDD" w:rsidRPr="000632DC">
              <w:rPr>
                <w:rStyle w:val="Hypertextovprepojenie"/>
              </w:rPr>
              <w:t>1.6.3.1.11. Definovanie stavu penice jarabej v CHVÚ Poiplie</w:t>
            </w:r>
            <w:r w:rsidR="00FB7FDD">
              <w:rPr>
                <w:webHidden/>
              </w:rPr>
              <w:tab/>
            </w:r>
            <w:r w:rsidR="00FB7FDD">
              <w:rPr>
                <w:webHidden/>
              </w:rPr>
              <w:fldChar w:fldCharType="begin"/>
            </w:r>
            <w:r w:rsidR="00FB7FDD">
              <w:rPr>
                <w:webHidden/>
              </w:rPr>
              <w:instrText xml:space="preserve"> PAGEREF _Toc513212057 \h </w:instrText>
            </w:r>
            <w:r w:rsidR="00FB7FDD">
              <w:rPr>
                <w:webHidden/>
              </w:rPr>
            </w:r>
            <w:r w:rsidR="00FB7FDD">
              <w:rPr>
                <w:webHidden/>
              </w:rPr>
              <w:fldChar w:fldCharType="separate"/>
            </w:r>
            <w:r w:rsidR="00792AC3">
              <w:rPr>
                <w:webHidden/>
              </w:rPr>
              <w:t>40</w:t>
            </w:r>
            <w:r w:rsidR="00FB7FDD">
              <w:rPr>
                <w:webHidden/>
              </w:rPr>
              <w:fldChar w:fldCharType="end"/>
            </w:r>
          </w:hyperlink>
        </w:p>
        <w:p w14:paraId="50771F95" w14:textId="578CEACC" w:rsidR="00FB7FDD" w:rsidRDefault="00D82F47">
          <w:pPr>
            <w:pStyle w:val="Obsah5"/>
            <w:rPr>
              <w:rFonts w:asciiTheme="minorHAnsi" w:eastAsiaTheme="minorEastAsia" w:hAnsiTheme="minorHAnsi" w:cstheme="minorBidi"/>
              <w:bCs w:val="0"/>
              <w:color w:val="auto"/>
              <w:sz w:val="22"/>
              <w:szCs w:val="22"/>
              <w:lang w:eastAsia="sk-SK"/>
            </w:rPr>
          </w:pPr>
          <w:hyperlink w:anchor="_Toc513212058" w:history="1">
            <w:r w:rsidR="00FB7FDD" w:rsidRPr="000632DC">
              <w:rPr>
                <w:rStyle w:val="Hypertextovprepojenie"/>
              </w:rPr>
              <w:t>1.6.3.1.12. Definovanie stavu prepelice poľnej v CHVÚ Poiplie</w:t>
            </w:r>
            <w:r w:rsidR="00FB7FDD">
              <w:rPr>
                <w:webHidden/>
              </w:rPr>
              <w:tab/>
            </w:r>
            <w:r w:rsidR="00FB7FDD">
              <w:rPr>
                <w:webHidden/>
              </w:rPr>
              <w:fldChar w:fldCharType="begin"/>
            </w:r>
            <w:r w:rsidR="00FB7FDD">
              <w:rPr>
                <w:webHidden/>
              </w:rPr>
              <w:instrText xml:space="preserve"> PAGEREF _Toc513212058 \h </w:instrText>
            </w:r>
            <w:r w:rsidR="00FB7FDD">
              <w:rPr>
                <w:webHidden/>
              </w:rPr>
            </w:r>
            <w:r w:rsidR="00FB7FDD">
              <w:rPr>
                <w:webHidden/>
              </w:rPr>
              <w:fldChar w:fldCharType="separate"/>
            </w:r>
            <w:r w:rsidR="00792AC3">
              <w:rPr>
                <w:webHidden/>
              </w:rPr>
              <w:t>42</w:t>
            </w:r>
            <w:r w:rsidR="00FB7FDD">
              <w:rPr>
                <w:webHidden/>
              </w:rPr>
              <w:fldChar w:fldCharType="end"/>
            </w:r>
          </w:hyperlink>
        </w:p>
        <w:p w14:paraId="05036FB3" w14:textId="47B7BB07" w:rsidR="00FB7FDD" w:rsidRDefault="00D82F47">
          <w:pPr>
            <w:pStyle w:val="Obsah5"/>
            <w:rPr>
              <w:rFonts w:asciiTheme="minorHAnsi" w:eastAsiaTheme="minorEastAsia" w:hAnsiTheme="minorHAnsi" w:cstheme="minorBidi"/>
              <w:bCs w:val="0"/>
              <w:color w:val="auto"/>
              <w:sz w:val="22"/>
              <w:szCs w:val="22"/>
              <w:lang w:eastAsia="sk-SK"/>
            </w:rPr>
          </w:pPr>
          <w:hyperlink w:anchor="_Toc513212059" w:history="1">
            <w:r w:rsidR="00FB7FDD" w:rsidRPr="000632DC">
              <w:rPr>
                <w:rStyle w:val="Hypertextovprepojenie"/>
              </w:rPr>
              <w:t>1.6.3.1.13. Definovanie stavu pipíšky chochlatej v CHVÚ Poiplie</w:t>
            </w:r>
            <w:r w:rsidR="00FB7FDD">
              <w:rPr>
                <w:webHidden/>
              </w:rPr>
              <w:tab/>
            </w:r>
            <w:r w:rsidR="00FB7FDD">
              <w:rPr>
                <w:webHidden/>
              </w:rPr>
              <w:fldChar w:fldCharType="begin"/>
            </w:r>
            <w:r w:rsidR="00FB7FDD">
              <w:rPr>
                <w:webHidden/>
              </w:rPr>
              <w:instrText xml:space="preserve"> PAGEREF _Toc513212059 \h </w:instrText>
            </w:r>
            <w:r w:rsidR="00FB7FDD">
              <w:rPr>
                <w:webHidden/>
              </w:rPr>
            </w:r>
            <w:r w:rsidR="00FB7FDD">
              <w:rPr>
                <w:webHidden/>
              </w:rPr>
              <w:fldChar w:fldCharType="separate"/>
            </w:r>
            <w:r w:rsidR="00792AC3">
              <w:rPr>
                <w:webHidden/>
              </w:rPr>
              <w:t>44</w:t>
            </w:r>
            <w:r w:rsidR="00FB7FDD">
              <w:rPr>
                <w:webHidden/>
              </w:rPr>
              <w:fldChar w:fldCharType="end"/>
            </w:r>
          </w:hyperlink>
        </w:p>
        <w:p w14:paraId="6FE0CDF6" w14:textId="78D37FD0" w:rsidR="00FB7FDD" w:rsidRDefault="00D82F47">
          <w:pPr>
            <w:pStyle w:val="Obsah5"/>
            <w:rPr>
              <w:rFonts w:asciiTheme="minorHAnsi" w:eastAsiaTheme="minorEastAsia" w:hAnsiTheme="minorHAnsi" w:cstheme="minorBidi"/>
              <w:bCs w:val="0"/>
              <w:color w:val="auto"/>
              <w:sz w:val="22"/>
              <w:szCs w:val="22"/>
              <w:lang w:eastAsia="sk-SK"/>
            </w:rPr>
          </w:pPr>
          <w:hyperlink w:anchor="_Toc513212060" w:history="1">
            <w:r w:rsidR="00FB7FDD" w:rsidRPr="000632DC">
              <w:rPr>
                <w:rStyle w:val="Hypertextovprepojenie"/>
              </w:rPr>
              <w:t>1.6.3.1.14. Definovanie stavu brehule hnedej v CHVÚ Poiplie</w:t>
            </w:r>
            <w:r w:rsidR="00FB7FDD">
              <w:rPr>
                <w:webHidden/>
              </w:rPr>
              <w:tab/>
            </w:r>
            <w:r w:rsidR="00FB7FDD">
              <w:rPr>
                <w:webHidden/>
              </w:rPr>
              <w:fldChar w:fldCharType="begin"/>
            </w:r>
            <w:r w:rsidR="00FB7FDD">
              <w:rPr>
                <w:webHidden/>
              </w:rPr>
              <w:instrText xml:space="preserve"> PAGEREF _Toc513212060 \h </w:instrText>
            </w:r>
            <w:r w:rsidR="00FB7FDD">
              <w:rPr>
                <w:webHidden/>
              </w:rPr>
            </w:r>
            <w:r w:rsidR="00FB7FDD">
              <w:rPr>
                <w:webHidden/>
              </w:rPr>
              <w:fldChar w:fldCharType="separate"/>
            </w:r>
            <w:r w:rsidR="00792AC3">
              <w:rPr>
                <w:webHidden/>
              </w:rPr>
              <w:t>46</w:t>
            </w:r>
            <w:r w:rsidR="00FB7FDD">
              <w:rPr>
                <w:webHidden/>
              </w:rPr>
              <w:fldChar w:fldCharType="end"/>
            </w:r>
          </w:hyperlink>
        </w:p>
        <w:p w14:paraId="1E4A4F74" w14:textId="4C1ECA50" w:rsidR="00FB7FDD" w:rsidRDefault="00D82F47">
          <w:pPr>
            <w:pStyle w:val="Obsah5"/>
            <w:rPr>
              <w:rFonts w:asciiTheme="minorHAnsi" w:eastAsiaTheme="minorEastAsia" w:hAnsiTheme="minorHAnsi" w:cstheme="minorBidi"/>
              <w:bCs w:val="0"/>
              <w:color w:val="auto"/>
              <w:sz w:val="22"/>
              <w:szCs w:val="22"/>
              <w:lang w:eastAsia="sk-SK"/>
            </w:rPr>
          </w:pPr>
          <w:hyperlink w:anchor="_Toc513212061" w:history="1">
            <w:r w:rsidR="00FB7FDD" w:rsidRPr="000632DC">
              <w:rPr>
                <w:rStyle w:val="Hypertextovprepojenie"/>
              </w:rPr>
              <w:t>1.6.3.1.15. Definovanie stavu pŕhľaviara čiernohlavého v CHVÚ Poiplie</w:t>
            </w:r>
            <w:r w:rsidR="00FB7FDD">
              <w:rPr>
                <w:webHidden/>
              </w:rPr>
              <w:tab/>
            </w:r>
            <w:r w:rsidR="00FB7FDD">
              <w:rPr>
                <w:webHidden/>
              </w:rPr>
              <w:fldChar w:fldCharType="begin"/>
            </w:r>
            <w:r w:rsidR="00FB7FDD">
              <w:rPr>
                <w:webHidden/>
              </w:rPr>
              <w:instrText xml:space="preserve"> PAGEREF _Toc513212061 \h </w:instrText>
            </w:r>
            <w:r w:rsidR="00FB7FDD">
              <w:rPr>
                <w:webHidden/>
              </w:rPr>
            </w:r>
            <w:r w:rsidR="00FB7FDD">
              <w:rPr>
                <w:webHidden/>
              </w:rPr>
              <w:fldChar w:fldCharType="separate"/>
            </w:r>
            <w:r w:rsidR="00792AC3">
              <w:rPr>
                <w:webHidden/>
              </w:rPr>
              <w:t>48</w:t>
            </w:r>
            <w:r w:rsidR="00FB7FDD">
              <w:rPr>
                <w:webHidden/>
              </w:rPr>
              <w:fldChar w:fldCharType="end"/>
            </w:r>
          </w:hyperlink>
        </w:p>
        <w:p w14:paraId="23D6DD00" w14:textId="58112A0C"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062" w:history="1">
            <w:r w:rsidR="00FB7FDD" w:rsidRPr="000632DC">
              <w:rPr>
                <w:rStyle w:val="Hypertextovprepojenie"/>
                <w:rFonts w:ascii="Arial" w:hAnsi="Arial" w:cs="Arial"/>
                <w:noProof/>
              </w:rPr>
              <w:t>1.6.3.2. Stav druhov vtákov a ich biotopov, na ochranu ktorých sa vyhlasuje CHVÚ</w:t>
            </w:r>
            <w:r w:rsidR="00FB7FDD">
              <w:rPr>
                <w:noProof/>
                <w:webHidden/>
              </w:rPr>
              <w:tab/>
            </w:r>
            <w:r w:rsidR="00FB7FDD">
              <w:rPr>
                <w:noProof/>
                <w:webHidden/>
              </w:rPr>
              <w:fldChar w:fldCharType="begin"/>
            </w:r>
            <w:r w:rsidR="00FB7FDD">
              <w:rPr>
                <w:noProof/>
                <w:webHidden/>
              </w:rPr>
              <w:instrText xml:space="preserve"> PAGEREF _Toc513212062 \h </w:instrText>
            </w:r>
            <w:r w:rsidR="00FB7FDD">
              <w:rPr>
                <w:noProof/>
                <w:webHidden/>
              </w:rPr>
            </w:r>
            <w:r w:rsidR="00FB7FDD">
              <w:rPr>
                <w:noProof/>
                <w:webHidden/>
              </w:rPr>
              <w:fldChar w:fldCharType="separate"/>
            </w:r>
            <w:r w:rsidR="00792AC3">
              <w:rPr>
                <w:noProof/>
                <w:webHidden/>
              </w:rPr>
              <w:t>49</w:t>
            </w:r>
            <w:r w:rsidR="00FB7FDD">
              <w:rPr>
                <w:noProof/>
                <w:webHidden/>
              </w:rPr>
              <w:fldChar w:fldCharType="end"/>
            </w:r>
          </w:hyperlink>
        </w:p>
        <w:p w14:paraId="04E903E6" w14:textId="43B1DC42" w:rsidR="00FB7FDD" w:rsidRDefault="00D82F47">
          <w:pPr>
            <w:pStyle w:val="Obsah5"/>
            <w:rPr>
              <w:rFonts w:asciiTheme="minorHAnsi" w:eastAsiaTheme="minorEastAsia" w:hAnsiTheme="minorHAnsi" w:cstheme="minorBidi"/>
              <w:bCs w:val="0"/>
              <w:color w:val="auto"/>
              <w:sz w:val="22"/>
              <w:szCs w:val="22"/>
              <w:lang w:eastAsia="sk-SK"/>
            </w:rPr>
          </w:pPr>
          <w:hyperlink w:anchor="_Toc513212063" w:history="1">
            <w:r w:rsidR="00FB7FDD" w:rsidRPr="000632DC">
              <w:rPr>
                <w:rStyle w:val="Hypertextovprepojenie"/>
              </w:rPr>
              <w:t>1.6.3.2.1. Bocian biely</w:t>
            </w:r>
            <w:r w:rsidR="00FB7FDD">
              <w:rPr>
                <w:webHidden/>
              </w:rPr>
              <w:tab/>
            </w:r>
            <w:r w:rsidR="00FB7FDD">
              <w:rPr>
                <w:webHidden/>
              </w:rPr>
              <w:fldChar w:fldCharType="begin"/>
            </w:r>
            <w:r w:rsidR="00FB7FDD">
              <w:rPr>
                <w:webHidden/>
              </w:rPr>
              <w:instrText xml:space="preserve"> PAGEREF _Toc513212063 \h </w:instrText>
            </w:r>
            <w:r w:rsidR="00FB7FDD">
              <w:rPr>
                <w:webHidden/>
              </w:rPr>
            </w:r>
            <w:r w:rsidR="00FB7FDD">
              <w:rPr>
                <w:webHidden/>
              </w:rPr>
              <w:fldChar w:fldCharType="separate"/>
            </w:r>
            <w:r w:rsidR="00792AC3">
              <w:rPr>
                <w:webHidden/>
              </w:rPr>
              <w:t>49</w:t>
            </w:r>
            <w:r w:rsidR="00FB7FDD">
              <w:rPr>
                <w:webHidden/>
              </w:rPr>
              <w:fldChar w:fldCharType="end"/>
            </w:r>
          </w:hyperlink>
        </w:p>
        <w:p w14:paraId="7A473930" w14:textId="6EB94FA3" w:rsidR="00FB7FDD" w:rsidRDefault="00D82F47">
          <w:pPr>
            <w:pStyle w:val="Obsah5"/>
            <w:rPr>
              <w:rFonts w:asciiTheme="minorHAnsi" w:eastAsiaTheme="minorEastAsia" w:hAnsiTheme="minorHAnsi" w:cstheme="minorBidi"/>
              <w:bCs w:val="0"/>
              <w:color w:val="auto"/>
              <w:sz w:val="22"/>
              <w:szCs w:val="22"/>
              <w:lang w:eastAsia="sk-SK"/>
            </w:rPr>
          </w:pPr>
          <w:hyperlink w:anchor="_Toc513212064" w:history="1">
            <w:r w:rsidR="00FB7FDD" w:rsidRPr="000632DC">
              <w:rPr>
                <w:rStyle w:val="Hypertextovprepojenie"/>
              </w:rPr>
              <w:t>1.6.3.2.2. Kaňa močiarna</w:t>
            </w:r>
            <w:r w:rsidR="00FB7FDD">
              <w:rPr>
                <w:webHidden/>
              </w:rPr>
              <w:tab/>
            </w:r>
            <w:r w:rsidR="00FB7FDD">
              <w:rPr>
                <w:webHidden/>
              </w:rPr>
              <w:fldChar w:fldCharType="begin"/>
            </w:r>
            <w:r w:rsidR="00FB7FDD">
              <w:rPr>
                <w:webHidden/>
              </w:rPr>
              <w:instrText xml:space="preserve"> PAGEREF _Toc513212064 \h </w:instrText>
            </w:r>
            <w:r w:rsidR="00FB7FDD">
              <w:rPr>
                <w:webHidden/>
              </w:rPr>
            </w:r>
            <w:r w:rsidR="00FB7FDD">
              <w:rPr>
                <w:webHidden/>
              </w:rPr>
              <w:fldChar w:fldCharType="separate"/>
            </w:r>
            <w:r w:rsidR="00792AC3">
              <w:rPr>
                <w:webHidden/>
              </w:rPr>
              <w:t>50</w:t>
            </w:r>
            <w:r w:rsidR="00FB7FDD">
              <w:rPr>
                <w:webHidden/>
              </w:rPr>
              <w:fldChar w:fldCharType="end"/>
            </w:r>
          </w:hyperlink>
        </w:p>
        <w:p w14:paraId="1969CDD7" w14:textId="316E4BF8" w:rsidR="00FB7FDD" w:rsidRDefault="00D82F47">
          <w:pPr>
            <w:pStyle w:val="Obsah5"/>
            <w:rPr>
              <w:rFonts w:asciiTheme="minorHAnsi" w:eastAsiaTheme="minorEastAsia" w:hAnsiTheme="minorHAnsi" w:cstheme="minorBidi"/>
              <w:bCs w:val="0"/>
              <w:color w:val="auto"/>
              <w:sz w:val="22"/>
              <w:szCs w:val="22"/>
              <w:lang w:eastAsia="sk-SK"/>
            </w:rPr>
          </w:pPr>
          <w:hyperlink w:anchor="_Toc513212065" w:history="1">
            <w:r w:rsidR="00FB7FDD" w:rsidRPr="000632DC">
              <w:rPr>
                <w:rStyle w:val="Hypertextovprepojenie"/>
              </w:rPr>
              <w:t>1.6.3.2.3. Bučiačik močiarny</w:t>
            </w:r>
            <w:r w:rsidR="00FB7FDD">
              <w:rPr>
                <w:webHidden/>
              </w:rPr>
              <w:tab/>
            </w:r>
            <w:r w:rsidR="00FB7FDD">
              <w:rPr>
                <w:webHidden/>
              </w:rPr>
              <w:fldChar w:fldCharType="begin"/>
            </w:r>
            <w:r w:rsidR="00FB7FDD">
              <w:rPr>
                <w:webHidden/>
              </w:rPr>
              <w:instrText xml:space="preserve"> PAGEREF _Toc513212065 \h </w:instrText>
            </w:r>
            <w:r w:rsidR="00FB7FDD">
              <w:rPr>
                <w:webHidden/>
              </w:rPr>
            </w:r>
            <w:r w:rsidR="00FB7FDD">
              <w:rPr>
                <w:webHidden/>
              </w:rPr>
              <w:fldChar w:fldCharType="separate"/>
            </w:r>
            <w:r w:rsidR="00792AC3">
              <w:rPr>
                <w:webHidden/>
              </w:rPr>
              <w:t>50</w:t>
            </w:r>
            <w:r w:rsidR="00FB7FDD">
              <w:rPr>
                <w:webHidden/>
              </w:rPr>
              <w:fldChar w:fldCharType="end"/>
            </w:r>
          </w:hyperlink>
        </w:p>
        <w:p w14:paraId="0B0A7E0F" w14:textId="16A0EC38" w:rsidR="00FB7FDD" w:rsidRDefault="00D82F47">
          <w:pPr>
            <w:pStyle w:val="Obsah5"/>
            <w:rPr>
              <w:rFonts w:asciiTheme="minorHAnsi" w:eastAsiaTheme="minorEastAsia" w:hAnsiTheme="minorHAnsi" w:cstheme="minorBidi"/>
              <w:bCs w:val="0"/>
              <w:color w:val="auto"/>
              <w:sz w:val="22"/>
              <w:szCs w:val="22"/>
              <w:lang w:eastAsia="sk-SK"/>
            </w:rPr>
          </w:pPr>
          <w:hyperlink w:anchor="_Toc513212066" w:history="1">
            <w:r w:rsidR="00FB7FDD" w:rsidRPr="000632DC">
              <w:rPr>
                <w:rStyle w:val="Hypertextovprepojenie"/>
              </w:rPr>
              <w:t>1.6.3.2.4. Strakoš kolesár</w:t>
            </w:r>
            <w:r w:rsidR="00FB7FDD">
              <w:rPr>
                <w:webHidden/>
              </w:rPr>
              <w:tab/>
            </w:r>
            <w:r w:rsidR="00FB7FDD">
              <w:rPr>
                <w:webHidden/>
              </w:rPr>
              <w:fldChar w:fldCharType="begin"/>
            </w:r>
            <w:r w:rsidR="00FB7FDD">
              <w:rPr>
                <w:webHidden/>
              </w:rPr>
              <w:instrText xml:space="preserve"> PAGEREF _Toc513212066 \h </w:instrText>
            </w:r>
            <w:r w:rsidR="00FB7FDD">
              <w:rPr>
                <w:webHidden/>
              </w:rPr>
            </w:r>
            <w:r w:rsidR="00FB7FDD">
              <w:rPr>
                <w:webHidden/>
              </w:rPr>
              <w:fldChar w:fldCharType="separate"/>
            </w:r>
            <w:r w:rsidR="00792AC3">
              <w:rPr>
                <w:webHidden/>
              </w:rPr>
              <w:t>50</w:t>
            </w:r>
            <w:r w:rsidR="00FB7FDD">
              <w:rPr>
                <w:webHidden/>
              </w:rPr>
              <w:fldChar w:fldCharType="end"/>
            </w:r>
          </w:hyperlink>
        </w:p>
        <w:p w14:paraId="2C92CDD5" w14:textId="3D728752" w:rsidR="00FB7FDD" w:rsidRDefault="00D82F47">
          <w:pPr>
            <w:pStyle w:val="Obsah5"/>
            <w:rPr>
              <w:rFonts w:asciiTheme="minorHAnsi" w:eastAsiaTheme="minorEastAsia" w:hAnsiTheme="minorHAnsi" w:cstheme="minorBidi"/>
              <w:bCs w:val="0"/>
              <w:color w:val="auto"/>
              <w:sz w:val="22"/>
              <w:szCs w:val="22"/>
              <w:lang w:eastAsia="sk-SK"/>
            </w:rPr>
          </w:pPr>
          <w:hyperlink w:anchor="_Toc513212067" w:history="1">
            <w:r w:rsidR="00FB7FDD" w:rsidRPr="000632DC">
              <w:rPr>
                <w:rStyle w:val="Hypertextovprepojenie"/>
              </w:rPr>
              <w:t>1.6.3.2.5. Chriašteľ malý</w:t>
            </w:r>
            <w:r w:rsidR="00FB7FDD">
              <w:rPr>
                <w:webHidden/>
              </w:rPr>
              <w:tab/>
            </w:r>
            <w:r w:rsidR="00FB7FDD">
              <w:rPr>
                <w:webHidden/>
              </w:rPr>
              <w:fldChar w:fldCharType="begin"/>
            </w:r>
            <w:r w:rsidR="00FB7FDD">
              <w:rPr>
                <w:webHidden/>
              </w:rPr>
              <w:instrText xml:space="preserve"> PAGEREF _Toc513212067 \h </w:instrText>
            </w:r>
            <w:r w:rsidR="00FB7FDD">
              <w:rPr>
                <w:webHidden/>
              </w:rPr>
            </w:r>
            <w:r w:rsidR="00FB7FDD">
              <w:rPr>
                <w:webHidden/>
              </w:rPr>
              <w:fldChar w:fldCharType="separate"/>
            </w:r>
            <w:r w:rsidR="00792AC3">
              <w:rPr>
                <w:webHidden/>
              </w:rPr>
              <w:t>50</w:t>
            </w:r>
            <w:r w:rsidR="00FB7FDD">
              <w:rPr>
                <w:webHidden/>
              </w:rPr>
              <w:fldChar w:fldCharType="end"/>
            </w:r>
          </w:hyperlink>
        </w:p>
        <w:p w14:paraId="16EF29B1" w14:textId="309A4FFE" w:rsidR="00FB7FDD" w:rsidRDefault="00D82F47">
          <w:pPr>
            <w:pStyle w:val="Obsah5"/>
            <w:rPr>
              <w:rFonts w:asciiTheme="minorHAnsi" w:eastAsiaTheme="minorEastAsia" w:hAnsiTheme="minorHAnsi" w:cstheme="minorBidi"/>
              <w:bCs w:val="0"/>
              <w:color w:val="auto"/>
              <w:sz w:val="22"/>
              <w:szCs w:val="22"/>
              <w:lang w:eastAsia="sk-SK"/>
            </w:rPr>
          </w:pPr>
          <w:hyperlink w:anchor="_Toc513212068" w:history="1">
            <w:r w:rsidR="00FB7FDD" w:rsidRPr="000632DC">
              <w:rPr>
                <w:rStyle w:val="Hypertextovprepojenie"/>
              </w:rPr>
              <w:t>1.6.3.2.6. Chriašteľ bodkovaný</w:t>
            </w:r>
            <w:r w:rsidR="00FB7FDD">
              <w:rPr>
                <w:webHidden/>
              </w:rPr>
              <w:tab/>
            </w:r>
            <w:r w:rsidR="00FB7FDD">
              <w:rPr>
                <w:webHidden/>
              </w:rPr>
              <w:fldChar w:fldCharType="begin"/>
            </w:r>
            <w:r w:rsidR="00FB7FDD">
              <w:rPr>
                <w:webHidden/>
              </w:rPr>
              <w:instrText xml:space="preserve"> PAGEREF _Toc513212068 \h </w:instrText>
            </w:r>
            <w:r w:rsidR="00FB7FDD">
              <w:rPr>
                <w:webHidden/>
              </w:rPr>
            </w:r>
            <w:r w:rsidR="00FB7FDD">
              <w:rPr>
                <w:webHidden/>
              </w:rPr>
              <w:fldChar w:fldCharType="separate"/>
            </w:r>
            <w:r w:rsidR="00792AC3">
              <w:rPr>
                <w:webHidden/>
              </w:rPr>
              <w:t>50</w:t>
            </w:r>
            <w:r w:rsidR="00FB7FDD">
              <w:rPr>
                <w:webHidden/>
              </w:rPr>
              <w:fldChar w:fldCharType="end"/>
            </w:r>
          </w:hyperlink>
        </w:p>
        <w:p w14:paraId="701F1F73" w14:textId="123A2E09" w:rsidR="00FB7FDD" w:rsidRDefault="00D82F47">
          <w:pPr>
            <w:pStyle w:val="Obsah5"/>
            <w:rPr>
              <w:rFonts w:asciiTheme="minorHAnsi" w:eastAsiaTheme="minorEastAsia" w:hAnsiTheme="minorHAnsi" w:cstheme="minorBidi"/>
              <w:bCs w:val="0"/>
              <w:color w:val="auto"/>
              <w:sz w:val="22"/>
              <w:szCs w:val="22"/>
              <w:lang w:eastAsia="sk-SK"/>
            </w:rPr>
          </w:pPr>
          <w:hyperlink w:anchor="_Toc513212069" w:history="1">
            <w:r w:rsidR="00FB7FDD" w:rsidRPr="000632DC">
              <w:rPr>
                <w:rStyle w:val="Hypertextovprepojenie"/>
              </w:rPr>
              <w:t>1.6.3.2.7. Rybárik riečny</w:t>
            </w:r>
            <w:r w:rsidR="00FB7FDD">
              <w:rPr>
                <w:webHidden/>
              </w:rPr>
              <w:tab/>
            </w:r>
            <w:r w:rsidR="00FB7FDD">
              <w:rPr>
                <w:webHidden/>
              </w:rPr>
              <w:fldChar w:fldCharType="begin"/>
            </w:r>
            <w:r w:rsidR="00FB7FDD">
              <w:rPr>
                <w:webHidden/>
              </w:rPr>
              <w:instrText xml:space="preserve"> PAGEREF _Toc513212069 \h </w:instrText>
            </w:r>
            <w:r w:rsidR="00FB7FDD">
              <w:rPr>
                <w:webHidden/>
              </w:rPr>
            </w:r>
            <w:r w:rsidR="00FB7FDD">
              <w:rPr>
                <w:webHidden/>
              </w:rPr>
              <w:fldChar w:fldCharType="separate"/>
            </w:r>
            <w:r w:rsidR="00792AC3">
              <w:rPr>
                <w:webHidden/>
              </w:rPr>
              <w:t>50</w:t>
            </w:r>
            <w:r w:rsidR="00FB7FDD">
              <w:rPr>
                <w:webHidden/>
              </w:rPr>
              <w:fldChar w:fldCharType="end"/>
            </w:r>
          </w:hyperlink>
        </w:p>
        <w:p w14:paraId="750668CC" w14:textId="1EA97D48" w:rsidR="00FB7FDD" w:rsidRDefault="00D82F47">
          <w:pPr>
            <w:pStyle w:val="Obsah5"/>
            <w:rPr>
              <w:rFonts w:asciiTheme="minorHAnsi" w:eastAsiaTheme="minorEastAsia" w:hAnsiTheme="minorHAnsi" w:cstheme="minorBidi"/>
              <w:bCs w:val="0"/>
              <w:color w:val="auto"/>
              <w:sz w:val="22"/>
              <w:szCs w:val="22"/>
              <w:lang w:eastAsia="sk-SK"/>
            </w:rPr>
          </w:pPr>
          <w:hyperlink w:anchor="_Toc513212070" w:history="1">
            <w:r w:rsidR="00FB7FDD" w:rsidRPr="000632DC">
              <w:rPr>
                <w:rStyle w:val="Hypertextovprepojenie"/>
              </w:rPr>
              <w:t>1.6.3.2.8. Ďateľ hnedkavý</w:t>
            </w:r>
            <w:r w:rsidR="00FB7FDD">
              <w:rPr>
                <w:webHidden/>
              </w:rPr>
              <w:tab/>
            </w:r>
            <w:r w:rsidR="00FB7FDD">
              <w:rPr>
                <w:webHidden/>
              </w:rPr>
              <w:fldChar w:fldCharType="begin"/>
            </w:r>
            <w:r w:rsidR="00FB7FDD">
              <w:rPr>
                <w:webHidden/>
              </w:rPr>
              <w:instrText xml:space="preserve"> PAGEREF _Toc513212070 \h </w:instrText>
            </w:r>
            <w:r w:rsidR="00FB7FDD">
              <w:rPr>
                <w:webHidden/>
              </w:rPr>
            </w:r>
            <w:r w:rsidR="00FB7FDD">
              <w:rPr>
                <w:webHidden/>
              </w:rPr>
              <w:fldChar w:fldCharType="separate"/>
            </w:r>
            <w:r w:rsidR="00792AC3">
              <w:rPr>
                <w:webHidden/>
              </w:rPr>
              <w:t>50</w:t>
            </w:r>
            <w:r w:rsidR="00FB7FDD">
              <w:rPr>
                <w:webHidden/>
              </w:rPr>
              <w:fldChar w:fldCharType="end"/>
            </w:r>
          </w:hyperlink>
        </w:p>
        <w:p w14:paraId="11EF5B37" w14:textId="665E291C" w:rsidR="00FB7FDD" w:rsidRDefault="00D82F47">
          <w:pPr>
            <w:pStyle w:val="Obsah5"/>
            <w:rPr>
              <w:rFonts w:asciiTheme="minorHAnsi" w:eastAsiaTheme="minorEastAsia" w:hAnsiTheme="minorHAnsi" w:cstheme="minorBidi"/>
              <w:bCs w:val="0"/>
              <w:color w:val="auto"/>
              <w:sz w:val="22"/>
              <w:szCs w:val="22"/>
              <w:lang w:eastAsia="sk-SK"/>
            </w:rPr>
          </w:pPr>
          <w:hyperlink w:anchor="_Toc513212071" w:history="1">
            <w:r w:rsidR="00FB7FDD" w:rsidRPr="000632DC">
              <w:rPr>
                <w:rStyle w:val="Hypertextovprepojenie"/>
              </w:rPr>
              <w:t>1.6.3.2.9. Včelárik zlatý</w:t>
            </w:r>
            <w:r w:rsidR="00FB7FDD">
              <w:rPr>
                <w:webHidden/>
              </w:rPr>
              <w:tab/>
            </w:r>
            <w:r w:rsidR="00FB7FDD">
              <w:rPr>
                <w:webHidden/>
              </w:rPr>
              <w:fldChar w:fldCharType="begin"/>
            </w:r>
            <w:r w:rsidR="00FB7FDD">
              <w:rPr>
                <w:webHidden/>
              </w:rPr>
              <w:instrText xml:space="preserve"> PAGEREF _Toc513212071 \h </w:instrText>
            </w:r>
            <w:r w:rsidR="00FB7FDD">
              <w:rPr>
                <w:webHidden/>
              </w:rPr>
            </w:r>
            <w:r w:rsidR="00FB7FDD">
              <w:rPr>
                <w:webHidden/>
              </w:rPr>
              <w:fldChar w:fldCharType="separate"/>
            </w:r>
            <w:r w:rsidR="00792AC3">
              <w:rPr>
                <w:webHidden/>
              </w:rPr>
              <w:t>51</w:t>
            </w:r>
            <w:r w:rsidR="00FB7FDD">
              <w:rPr>
                <w:webHidden/>
              </w:rPr>
              <w:fldChar w:fldCharType="end"/>
            </w:r>
          </w:hyperlink>
        </w:p>
        <w:p w14:paraId="268AFF42" w14:textId="740308B5" w:rsidR="00FB7FDD" w:rsidRDefault="00D82F47">
          <w:pPr>
            <w:pStyle w:val="Obsah5"/>
            <w:rPr>
              <w:rFonts w:asciiTheme="minorHAnsi" w:eastAsiaTheme="minorEastAsia" w:hAnsiTheme="minorHAnsi" w:cstheme="minorBidi"/>
              <w:bCs w:val="0"/>
              <w:color w:val="auto"/>
              <w:sz w:val="22"/>
              <w:szCs w:val="22"/>
              <w:lang w:eastAsia="sk-SK"/>
            </w:rPr>
          </w:pPr>
          <w:hyperlink w:anchor="_Toc513212072" w:history="1">
            <w:r w:rsidR="00FB7FDD" w:rsidRPr="000632DC">
              <w:rPr>
                <w:rStyle w:val="Hypertextovprepojenie"/>
              </w:rPr>
              <w:t>1.6.3.2.10. Výrik lesný</w:t>
            </w:r>
            <w:r w:rsidR="00FB7FDD">
              <w:rPr>
                <w:webHidden/>
              </w:rPr>
              <w:tab/>
            </w:r>
            <w:r w:rsidR="00FB7FDD">
              <w:rPr>
                <w:webHidden/>
              </w:rPr>
              <w:fldChar w:fldCharType="begin"/>
            </w:r>
            <w:r w:rsidR="00FB7FDD">
              <w:rPr>
                <w:webHidden/>
              </w:rPr>
              <w:instrText xml:space="preserve"> PAGEREF _Toc513212072 \h </w:instrText>
            </w:r>
            <w:r w:rsidR="00FB7FDD">
              <w:rPr>
                <w:webHidden/>
              </w:rPr>
            </w:r>
            <w:r w:rsidR="00FB7FDD">
              <w:rPr>
                <w:webHidden/>
              </w:rPr>
              <w:fldChar w:fldCharType="separate"/>
            </w:r>
            <w:r w:rsidR="00792AC3">
              <w:rPr>
                <w:webHidden/>
              </w:rPr>
              <w:t>51</w:t>
            </w:r>
            <w:r w:rsidR="00FB7FDD">
              <w:rPr>
                <w:webHidden/>
              </w:rPr>
              <w:fldChar w:fldCharType="end"/>
            </w:r>
          </w:hyperlink>
        </w:p>
        <w:p w14:paraId="3D6F5C3F" w14:textId="359A36EE" w:rsidR="00FB7FDD" w:rsidRDefault="00D82F47">
          <w:pPr>
            <w:pStyle w:val="Obsah5"/>
            <w:rPr>
              <w:rFonts w:asciiTheme="minorHAnsi" w:eastAsiaTheme="minorEastAsia" w:hAnsiTheme="minorHAnsi" w:cstheme="minorBidi"/>
              <w:bCs w:val="0"/>
              <w:color w:val="auto"/>
              <w:sz w:val="22"/>
              <w:szCs w:val="22"/>
              <w:lang w:eastAsia="sk-SK"/>
            </w:rPr>
          </w:pPr>
          <w:hyperlink w:anchor="_Toc513212073" w:history="1">
            <w:r w:rsidR="00FB7FDD" w:rsidRPr="000632DC">
              <w:rPr>
                <w:rStyle w:val="Hypertextovprepojenie"/>
              </w:rPr>
              <w:t>1.6.3.2.11. Penica jarabá</w:t>
            </w:r>
            <w:r w:rsidR="00FB7FDD">
              <w:rPr>
                <w:webHidden/>
              </w:rPr>
              <w:tab/>
            </w:r>
            <w:r w:rsidR="00FB7FDD">
              <w:rPr>
                <w:webHidden/>
              </w:rPr>
              <w:fldChar w:fldCharType="begin"/>
            </w:r>
            <w:r w:rsidR="00FB7FDD">
              <w:rPr>
                <w:webHidden/>
              </w:rPr>
              <w:instrText xml:space="preserve"> PAGEREF _Toc513212073 \h </w:instrText>
            </w:r>
            <w:r w:rsidR="00FB7FDD">
              <w:rPr>
                <w:webHidden/>
              </w:rPr>
            </w:r>
            <w:r w:rsidR="00FB7FDD">
              <w:rPr>
                <w:webHidden/>
              </w:rPr>
              <w:fldChar w:fldCharType="separate"/>
            </w:r>
            <w:r w:rsidR="00792AC3">
              <w:rPr>
                <w:webHidden/>
              </w:rPr>
              <w:t>51</w:t>
            </w:r>
            <w:r w:rsidR="00FB7FDD">
              <w:rPr>
                <w:webHidden/>
              </w:rPr>
              <w:fldChar w:fldCharType="end"/>
            </w:r>
          </w:hyperlink>
        </w:p>
        <w:p w14:paraId="7432AB7C" w14:textId="65BEFE1F" w:rsidR="00FB7FDD" w:rsidRDefault="00D82F47">
          <w:pPr>
            <w:pStyle w:val="Obsah5"/>
            <w:rPr>
              <w:rFonts w:asciiTheme="minorHAnsi" w:eastAsiaTheme="minorEastAsia" w:hAnsiTheme="minorHAnsi" w:cstheme="minorBidi"/>
              <w:bCs w:val="0"/>
              <w:color w:val="auto"/>
              <w:sz w:val="22"/>
              <w:szCs w:val="22"/>
              <w:lang w:eastAsia="sk-SK"/>
            </w:rPr>
          </w:pPr>
          <w:hyperlink w:anchor="_Toc513212074" w:history="1">
            <w:r w:rsidR="00FB7FDD" w:rsidRPr="000632DC">
              <w:rPr>
                <w:rStyle w:val="Hypertextovprepojenie"/>
              </w:rPr>
              <w:t>1.6.3.2.12. Prepelica poľná</w:t>
            </w:r>
            <w:r w:rsidR="00FB7FDD">
              <w:rPr>
                <w:webHidden/>
              </w:rPr>
              <w:tab/>
            </w:r>
            <w:r w:rsidR="00FB7FDD">
              <w:rPr>
                <w:webHidden/>
              </w:rPr>
              <w:fldChar w:fldCharType="begin"/>
            </w:r>
            <w:r w:rsidR="00FB7FDD">
              <w:rPr>
                <w:webHidden/>
              </w:rPr>
              <w:instrText xml:space="preserve"> PAGEREF _Toc513212074 \h </w:instrText>
            </w:r>
            <w:r w:rsidR="00FB7FDD">
              <w:rPr>
                <w:webHidden/>
              </w:rPr>
            </w:r>
            <w:r w:rsidR="00FB7FDD">
              <w:rPr>
                <w:webHidden/>
              </w:rPr>
              <w:fldChar w:fldCharType="separate"/>
            </w:r>
            <w:r w:rsidR="00792AC3">
              <w:rPr>
                <w:webHidden/>
              </w:rPr>
              <w:t>51</w:t>
            </w:r>
            <w:r w:rsidR="00FB7FDD">
              <w:rPr>
                <w:webHidden/>
              </w:rPr>
              <w:fldChar w:fldCharType="end"/>
            </w:r>
          </w:hyperlink>
        </w:p>
        <w:p w14:paraId="56E9A2A4" w14:textId="7347DF82" w:rsidR="00FB7FDD" w:rsidRDefault="00D82F47">
          <w:pPr>
            <w:pStyle w:val="Obsah5"/>
            <w:rPr>
              <w:rFonts w:asciiTheme="minorHAnsi" w:eastAsiaTheme="minorEastAsia" w:hAnsiTheme="minorHAnsi" w:cstheme="minorBidi"/>
              <w:bCs w:val="0"/>
              <w:color w:val="auto"/>
              <w:sz w:val="22"/>
              <w:szCs w:val="22"/>
              <w:lang w:eastAsia="sk-SK"/>
            </w:rPr>
          </w:pPr>
          <w:hyperlink w:anchor="_Toc513212075" w:history="1">
            <w:r w:rsidR="00FB7FDD" w:rsidRPr="000632DC">
              <w:rPr>
                <w:rStyle w:val="Hypertextovprepojenie"/>
              </w:rPr>
              <w:t>1.6.3.2.13. Pipíška chochlatá</w:t>
            </w:r>
            <w:r w:rsidR="00FB7FDD">
              <w:rPr>
                <w:webHidden/>
              </w:rPr>
              <w:tab/>
            </w:r>
            <w:r w:rsidR="00FB7FDD">
              <w:rPr>
                <w:webHidden/>
              </w:rPr>
              <w:fldChar w:fldCharType="begin"/>
            </w:r>
            <w:r w:rsidR="00FB7FDD">
              <w:rPr>
                <w:webHidden/>
              </w:rPr>
              <w:instrText xml:space="preserve"> PAGEREF _Toc513212075 \h </w:instrText>
            </w:r>
            <w:r w:rsidR="00FB7FDD">
              <w:rPr>
                <w:webHidden/>
              </w:rPr>
            </w:r>
            <w:r w:rsidR="00FB7FDD">
              <w:rPr>
                <w:webHidden/>
              </w:rPr>
              <w:fldChar w:fldCharType="separate"/>
            </w:r>
            <w:r w:rsidR="00792AC3">
              <w:rPr>
                <w:webHidden/>
              </w:rPr>
              <w:t>51</w:t>
            </w:r>
            <w:r w:rsidR="00FB7FDD">
              <w:rPr>
                <w:webHidden/>
              </w:rPr>
              <w:fldChar w:fldCharType="end"/>
            </w:r>
          </w:hyperlink>
        </w:p>
        <w:p w14:paraId="5C114B50" w14:textId="37F8C4DA" w:rsidR="00FB7FDD" w:rsidRDefault="00D82F47">
          <w:pPr>
            <w:pStyle w:val="Obsah5"/>
            <w:rPr>
              <w:rFonts w:asciiTheme="minorHAnsi" w:eastAsiaTheme="minorEastAsia" w:hAnsiTheme="minorHAnsi" w:cstheme="minorBidi"/>
              <w:bCs w:val="0"/>
              <w:color w:val="auto"/>
              <w:sz w:val="22"/>
              <w:szCs w:val="22"/>
              <w:lang w:eastAsia="sk-SK"/>
            </w:rPr>
          </w:pPr>
          <w:hyperlink w:anchor="_Toc513212076" w:history="1">
            <w:r w:rsidR="00FB7FDD" w:rsidRPr="000632DC">
              <w:rPr>
                <w:rStyle w:val="Hypertextovprepojenie"/>
              </w:rPr>
              <w:t>1.6.3.2.14. Brehuľa hnedá</w:t>
            </w:r>
            <w:r w:rsidR="00FB7FDD">
              <w:rPr>
                <w:webHidden/>
              </w:rPr>
              <w:tab/>
            </w:r>
            <w:r w:rsidR="00FB7FDD">
              <w:rPr>
                <w:webHidden/>
              </w:rPr>
              <w:fldChar w:fldCharType="begin"/>
            </w:r>
            <w:r w:rsidR="00FB7FDD">
              <w:rPr>
                <w:webHidden/>
              </w:rPr>
              <w:instrText xml:space="preserve"> PAGEREF _Toc513212076 \h </w:instrText>
            </w:r>
            <w:r w:rsidR="00FB7FDD">
              <w:rPr>
                <w:webHidden/>
              </w:rPr>
            </w:r>
            <w:r w:rsidR="00FB7FDD">
              <w:rPr>
                <w:webHidden/>
              </w:rPr>
              <w:fldChar w:fldCharType="separate"/>
            </w:r>
            <w:r w:rsidR="00792AC3">
              <w:rPr>
                <w:webHidden/>
              </w:rPr>
              <w:t>51</w:t>
            </w:r>
            <w:r w:rsidR="00FB7FDD">
              <w:rPr>
                <w:webHidden/>
              </w:rPr>
              <w:fldChar w:fldCharType="end"/>
            </w:r>
          </w:hyperlink>
        </w:p>
        <w:p w14:paraId="1E831ED2" w14:textId="134D0097" w:rsidR="00FB7FDD" w:rsidRDefault="00D82F47">
          <w:pPr>
            <w:pStyle w:val="Obsah5"/>
            <w:rPr>
              <w:rFonts w:asciiTheme="minorHAnsi" w:eastAsiaTheme="minorEastAsia" w:hAnsiTheme="minorHAnsi" w:cstheme="minorBidi"/>
              <w:bCs w:val="0"/>
              <w:color w:val="auto"/>
              <w:sz w:val="22"/>
              <w:szCs w:val="22"/>
              <w:lang w:eastAsia="sk-SK"/>
            </w:rPr>
          </w:pPr>
          <w:hyperlink w:anchor="_Toc513212077" w:history="1">
            <w:r w:rsidR="00FB7FDD" w:rsidRPr="000632DC">
              <w:rPr>
                <w:rStyle w:val="Hypertextovprepojenie"/>
              </w:rPr>
              <w:t>1.6.3.2.15. Pŕhľaviar čiernohlavý</w:t>
            </w:r>
            <w:r w:rsidR="00FB7FDD">
              <w:rPr>
                <w:webHidden/>
              </w:rPr>
              <w:tab/>
            </w:r>
            <w:r w:rsidR="00FB7FDD">
              <w:rPr>
                <w:webHidden/>
              </w:rPr>
              <w:fldChar w:fldCharType="begin"/>
            </w:r>
            <w:r w:rsidR="00FB7FDD">
              <w:rPr>
                <w:webHidden/>
              </w:rPr>
              <w:instrText xml:space="preserve"> PAGEREF _Toc513212077 \h </w:instrText>
            </w:r>
            <w:r w:rsidR="00FB7FDD">
              <w:rPr>
                <w:webHidden/>
              </w:rPr>
            </w:r>
            <w:r w:rsidR="00FB7FDD">
              <w:rPr>
                <w:webHidden/>
              </w:rPr>
              <w:fldChar w:fldCharType="separate"/>
            </w:r>
            <w:r w:rsidR="00792AC3">
              <w:rPr>
                <w:webHidden/>
              </w:rPr>
              <w:t>51</w:t>
            </w:r>
            <w:r w:rsidR="00FB7FDD">
              <w:rPr>
                <w:webHidden/>
              </w:rPr>
              <w:fldChar w:fldCharType="end"/>
            </w:r>
          </w:hyperlink>
        </w:p>
        <w:p w14:paraId="27422134" w14:textId="38E14FC3"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078" w:history="1">
            <w:r w:rsidR="00FB7FDD" w:rsidRPr="000632DC">
              <w:rPr>
                <w:rStyle w:val="Hypertextovprepojenie"/>
                <w:rFonts w:ascii="Arial" w:hAnsi="Arial" w:cs="Arial"/>
                <w:noProof/>
              </w:rPr>
              <w:t>1.6.3.3. Cieľový stav druhu</w:t>
            </w:r>
            <w:r w:rsidR="00FB7FDD">
              <w:rPr>
                <w:noProof/>
                <w:webHidden/>
              </w:rPr>
              <w:tab/>
            </w:r>
            <w:r w:rsidR="00FB7FDD" w:rsidRPr="005C0779">
              <w:rPr>
                <w:rFonts w:ascii="Arial" w:eastAsia="Calibri" w:hAnsi="Arial" w:cs="Arial"/>
                <w:noProof/>
                <w:webHidden/>
              </w:rPr>
              <w:fldChar w:fldCharType="begin"/>
            </w:r>
            <w:r w:rsidR="00FB7FDD" w:rsidRPr="005C0779">
              <w:rPr>
                <w:rFonts w:ascii="Arial" w:eastAsia="Calibri" w:hAnsi="Arial" w:cs="Arial"/>
                <w:noProof/>
                <w:webHidden/>
              </w:rPr>
              <w:instrText xml:space="preserve"> PAGEREF _Toc513212078 \h </w:instrText>
            </w:r>
            <w:r w:rsidR="00FB7FDD" w:rsidRPr="005C0779">
              <w:rPr>
                <w:rFonts w:ascii="Arial" w:eastAsia="Calibri" w:hAnsi="Arial" w:cs="Arial"/>
                <w:noProof/>
                <w:webHidden/>
              </w:rPr>
            </w:r>
            <w:r w:rsidR="00FB7FDD" w:rsidRPr="005C0779">
              <w:rPr>
                <w:rFonts w:ascii="Arial" w:eastAsia="Calibri" w:hAnsi="Arial" w:cs="Arial"/>
                <w:noProof/>
                <w:webHidden/>
              </w:rPr>
              <w:fldChar w:fldCharType="separate"/>
            </w:r>
            <w:r w:rsidR="00792AC3">
              <w:rPr>
                <w:rFonts w:ascii="Arial" w:eastAsia="Calibri" w:hAnsi="Arial" w:cs="Arial"/>
                <w:noProof/>
                <w:webHidden/>
              </w:rPr>
              <w:t>51</w:t>
            </w:r>
            <w:r w:rsidR="00FB7FDD" w:rsidRPr="005C0779">
              <w:rPr>
                <w:rFonts w:ascii="Arial" w:eastAsia="Calibri" w:hAnsi="Arial" w:cs="Arial"/>
                <w:noProof/>
                <w:webHidden/>
              </w:rPr>
              <w:fldChar w:fldCharType="end"/>
            </w:r>
          </w:hyperlink>
        </w:p>
        <w:p w14:paraId="2F00833C" w14:textId="29DC8FCE" w:rsidR="00FB7FDD" w:rsidRDefault="00D82F47">
          <w:pPr>
            <w:pStyle w:val="Obsah5"/>
            <w:rPr>
              <w:rFonts w:asciiTheme="minorHAnsi" w:eastAsiaTheme="minorEastAsia" w:hAnsiTheme="minorHAnsi" w:cstheme="minorBidi"/>
              <w:bCs w:val="0"/>
              <w:color w:val="auto"/>
              <w:sz w:val="22"/>
              <w:szCs w:val="22"/>
              <w:lang w:eastAsia="sk-SK"/>
            </w:rPr>
          </w:pPr>
          <w:hyperlink w:anchor="_Toc513212079" w:history="1">
            <w:r w:rsidR="00FB7FDD" w:rsidRPr="000632DC">
              <w:rPr>
                <w:rStyle w:val="Hypertextovprepojenie"/>
              </w:rPr>
              <w:t>1.6.3.3.1. Cieľový stav druhu bocian biely</w:t>
            </w:r>
            <w:r w:rsidR="00FB7FDD">
              <w:rPr>
                <w:webHidden/>
              </w:rPr>
              <w:tab/>
            </w:r>
            <w:r w:rsidR="00FB7FDD">
              <w:rPr>
                <w:webHidden/>
              </w:rPr>
              <w:fldChar w:fldCharType="begin"/>
            </w:r>
            <w:r w:rsidR="00FB7FDD">
              <w:rPr>
                <w:webHidden/>
              </w:rPr>
              <w:instrText xml:space="preserve"> PAGEREF _Toc513212079 \h </w:instrText>
            </w:r>
            <w:r w:rsidR="00FB7FDD">
              <w:rPr>
                <w:webHidden/>
              </w:rPr>
            </w:r>
            <w:r w:rsidR="00FB7FDD">
              <w:rPr>
                <w:webHidden/>
              </w:rPr>
              <w:fldChar w:fldCharType="separate"/>
            </w:r>
            <w:r w:rsidR="00792AC3">
              <w:rPr>
                <w:webHidden/>
              </w:rPr>
              <w:t>51</w:t>
            </w:r>
            <w:r w:rsidR="00FB7FDD">
              <w:rPr>
                <w:webHidden/>
              </w:rPr>
              <w:fldChar w:fldCharType="end"/>
            </w:r>
          </w:hyperlink>
        </w:p>
        <w:p w14:paraId="41B7693E" w14:textId="5BBEC187" w:rsidR="00FB7FDD" w:rsidRDefault="00D82F47">
          <w:pPr>
            <w:pStyle w:val="Obsah5"/>
            <w:rPr>
              <w:rFonts w:asciiTheme="minorHAnsi" w:eastAsiaTheme="minorEastAsia" w:hAnsiTheme="minorHAnsi" w:cstheme="minorBidi"/>
              <w:bCs w:val="0"/>
              <w:color w:val="auto"/>
              <w:sz w:val="22"/>
              <w:szCs w:val="22"/>
              <w:lang w:eastAsia="sk-SK"/>
            </w:rPr>
          </w:pPr>
          <w:hyperlink w:anchor="_Toc513212080" w:history="1">
            <w:r w:rsidR="00FB7FDD" w:rsidRPr="000632DC">
              <w:rPr>
                <w:rStyle w:val="Hypertextovprepojenie"/>
              </w:rPr>
              <w:t>1.6.3.3.2. Cieľový stav druhu kaňa močiarna</w:t>
            </w:r>
            <w:r w:rsidR="00FB7FDD">
              <w:rPr>
                <w:webHidden/>
              </w:rPr>
              <w:tab/>
            </w:r>
            <w:r w:rsidR="00FB7FDD">
              <w:rPr>
                <w:webHidden/>
              </w:rPr>
              <w:fldChar w:fldCharType="begin"/>
            </w:r>
            <w:r w:rsidR="00FB7FDD">
              <w:rPr>
                <w:webHidden/>
              </w:rPr>
              <w:instrText xml:space="preserve"> PAGEREF _Toc513212080 \h </w:instrText>
            </w:r>
            <w:r w:rsidR="00FB7FDD">
              <w:rPr>
                <w:webHidden/>
              </w:rPr>
            </w:r>
            <w:r w:rsidR="00FB7FDD">
              <w:rPr>
                <w:webHidden/>
              </w:rPr>
              <w:fldChar w:fldCharType="separate"/>
            </w:r>
            <w:r w:rsidR="00792AC3">
              <w:rPr>
                <w:webHidden/>
              </w:rPr>
              <w:t>51</w:t>
            </w:r>
            <w:r w:rsidR="00FB7FDD">
              <w:rPr>
                <w:webHidden/>
              </w:rPr>
              <w:fldChar w:fldCharType="end"/>
            </w:r>
          </w:hyperlink>
        </w:p>
        <w:p w14:paraId="344D3E33" w14:textId="3D4207B2" w:rsidR="00FB7FDD" w:rsidRDefault="00D82F47">
          <w:pPr>
            <w:pStyle w:val="Obsah5"/>
            <w:rPr>
              <w:rFonts w:asciiTheme="minorHAnsi" w:eastAsiaTheme="minorEastAsia" w:hAnsiTheme="minorHAnsi" w:cstheme="minorBidi"/>
              <w:bCs w:val="0"/>
              <w:color w:val="auto"/>
              <w:sz w:val="22"/>
              <w:szCs w:val="22"/>
              <w:lang w:eastAsia="sk-SK"/>
            </w:rPr>
          </w:pPr>
          <w:hyperlink w:anchor="_Toc513212081" w:history="1">
            <w:r w:rsidR="00FB7FDD" w:rsidRPr="000632DC">
              <w:rPr>
                <w:rStyle w:val="Hypertextovprepojenie"/>
              </w:rPr>
              <w:t>1.6.3.3.3. Cieľový stav druhu bučiačik močiarny</w:t>
            </w:r>
            <w:r w:rsidR="00FB7FDD">
              <w:rPr>
                <w:webHidden/>
              </w:rPr>
              <w:tab/>
            </w:r>
            <w:r w:rsidR="00FB7FDD">
              <w:rPr>
                <w:webHidden/>
              </w:rPr>
              <w:fldChar w:fldCharType="begin"/>
            </w:r>
            <w:r w:rsidR="00FB7FDD">
              <w:rPr>
                <w:webHidden/>
              </w:rPr>
              <w:instrText xml:space="preserve"> PAGEREF _Toc513212081 \h </w:instrText>
            </w:r>
            <w:r w:rsidR="00FB7FDD">
              <w:rPr>
                <w:webHidden/>
              </w:rPr>
            </w:r>
            <w:r w:rsidR="00FB7FDD">
              <w:rPr>
                <w:webHidden/>
              </w:rPr>
              <w:fldChar w:fldCharType="separate"/>
            </w:r>
            <w:r w:rsidR="00792AC3">
              <w:rPr>
                <w:webHidden/>
              </w:rPr>
              <w:t>52</w:t>
            </w:r>
            <w:r w:rsidR="00FB7FDD">
              <w:rPr>
                <w:webHidden/>
              </w:rPr>
              <w:fldChar w:fldCharType="end"/>
            </w:r>
          </w:hyperlink>
        </w:p>
        <w:p w14:paraId="1257F9BB" w14:textId="6462D610" w:rsidR="00FB7FDD" w:rsidRDefault="00D82F47">
          <w:pPr>
            <w:pStyle w:val="Obsah5"/>
            <w:rPr>
              <w:rFonts w:asciiTheme="minorHAnsi" w:eastAsiaTheme="minorEastAsia" w:hAnsiTheme="minorHAnsi" w:cstheme="minorBidi"/>
              <w:bCs w:val="0"/>
              <w:color w:val="auto"/>
              <w:sz w:val="22"/>
              <w:szCs w:val="22"/>
              <w:lang w:eastAsia="sk-SK"/>
            </w:rPr>
          </w:pPr>
          <w:hyperlink w:anchor="_Toc513212082" w:history="1">
            <w:r w:rsidR="00FB7FDD" w:rsidRPr="000632DC">
              <w:rPr>
                <w:rStyle w:val="Hypertextovprepojenie"/>
              </w:rPr>
              <w:t>1.6.3.3.4. Cieľový stav druhu strakoš kolesár</w:t>
            </w:r>
            <w:r w:rsidR="00FB7FDD">
              <w:rPr>
                <w:webHidden/>
              </w:rPr>
              <w:tab/>
            </w:r>
            <w:r w:rsidR="00FB7FDD">
              <w:rPr>
                <w:webHidden/>
              </w:rPr>
              <w:fldChar w:fldCharType="begin"/>
            </w:r>
            <w:r w:rsidR="00FB7FDD">
              <w:rPr>
                <w:webHidden/>
              </w:rPr>
              <w:instrText xml:space="preserve"> PAGEREF _Toc513212082 \h </w:instrText>
            </w:r>
            <w:r w:rsidR="00FB7FDD">
              <w:rPr>
                <w:webHidden/>
              </w:rPr>
            </w:r>
            <w:r w:rsidR="00FB7FDD">
              <w:rPr>
                <w:webHidden/>
              </w:rPr>
              <w:fldChar w:fldCharType="separate"/>
            </w:r>
            <w:r w:rsidR="00792AC3">
              <w:rPr>
                <w:webHidden/>
              </w:rPr>
              <w:t>52</w:t>
            </w:r>
            <w:r w:rsidR="00FB7FDD">
              <w:rPr>
                <w:webHidden/>
              </w:rPr>
              <w:fldChar w:fldCharType="end"/>
            </w:r>
          </w:hyperlink>
        </w:p>
        <w:p w14:paraId="54142E2F" w14:textId="2A7BB4FC" w:rsidR="00FB7FDD" w:rsidRDefault="00D82F47">
          <w:pPr>
            <w:pStyle w:val="Obsah5"/>
            <w:rPr>
              <w:rFonts w:asciiTheme="minorHAnsi" w:eastAsiaTheme="minorEastAsia" w:hAnsiTheme="minorHAnsi" w:cstheme="minorBidi"/>
              <w:bCs w:val="0"/>
              <w:color w:val="auto"/>
              <w:sz w:val="22"/>
              <w:szCs w:val="22"/>
              <w:lang w:eastAsia="sk-SK"/>
            </w:rPr>
          </w:pPr>
          <w:hyperlink w:anchor="_Toc513212083" w:history="1">
            <w:r w:rsidR="00FB7FDD" w:rsidRPr="000632DC">
              <w:rPr>
                <w:rStyle w:val="Hypertextovprepojenie"/>
              </w:rPr>
              <w:t>1.6.3.3.5. Cieľový stav druhu chriašteľ malý</w:t>
            </w:r>
            <w:r w:rsidR="00FB7FDD">
              <w:rPr>
                <w:webHidden/>
              </w:rPr>
              <w:tab/>
            </w:r>
            <w:r w:rsidR="00FB7FDD">
              <w:rPr>
                <w:webHidden/>
              </w:rPr>
              <w:fldChar w:fldCharType="begin"/>
            </w:r>
            <w:r w:rsidR="00FB7FDD">
              <w:rPr>
                <w:webHidden/>
              </w:rPr>
              <w:instrText xml:space="preserve"> PAGEREF _Toc513212083 \h </w:instrText>
            </w:r>
            <w:r w:rsidR="00FB7FDD">
              <w:rPr>
                <w:webHidden/>
              </w:rPr>
            </w:r>
            <w:r w:rsidR="00FB7FDD">
              <w:rPr>
                <w:webHidden/>
              </w:rPr>
              <w:fldChar w:fldCharType="separate"/>
            </w:r>
            <w:r w:rsidR="00792AC3">
              <w:rPr>
                <w:webHidden/>
              </w:rPr>
              <w:t>52</w:t>
            </w:r>
            <w:r w:rsidR="00FB7FDD">
              <w:rPr>
                <w:webHidden/>
              </w:rPr>
              <w:fldChar w:fldCharType="end"/>
            </w:r>
          </w:hyperlink>
        </w:p>
        <w:p w14:paraId="253CA435" w14:textId="75E31D68" w:rsidR="00FB7FDD" w:rsidRDefault="00D82F47">
          <w:pPr>
            <w:pStyle w:val="Obsah5"/>
            <w:rPr>
              <w:rFonts w:asciiTheme="minorHAnsi" w:eastAsiaTheme="minorEastAsia" w:hAnsiTheme="minorHAnsi" w:cstheme="minorBidi"/>
              <w:bCs w:val="0"/>
              <w:color w:val="auto"/>
              <w:sz w:val="22"/>
              <w:szCs w:val="22"/>
              <w:lang w:eastAsia="sk-SK"/>
            </w:rPr>
          </w:pPr>
          <w:hyperlink w:anchor="_Toc513212084" w:history="1">
            <w:r w:rsidR="00FB7FDD" w:rsidRPr="000632DC">
              <w:rPr>
                <w:rStyle w:val="Hypertextovprepojenie"/>
              </w:rPr>
              <w:t>1.6.3.3.6. Cieľový stav druhu chriašteľ bodkovaný</w:t>
            </w:r>
            <w:r w:rsidR="00FB7FDD">
              <w:rPr>
                <w:webHidden/>
              </w:rPr>
              <w:tab/>
            </w:r>
            <w:r w:rsidR="00FB7FDD">
              <w:rPr>
                <w:webHidden/>
              </w:rPr>
              <w:fldChar w:fldCharType="begin"/>
            </w:r>
            <w:r w:rsidR="00FB7FDD">
              <w:rPr>
                <w:webHidden/>
              </w:rPr>
              <w:instrText xml:space="preserve"> PAGEREF _Toc513212084 \h </w:instrText>
            </w:r>
            <w:r w:rsidR="00FB7FDD">
              <w:rPr>
                <w:webHidden/>
              </w:rPr>
            </w:r>
            <w:r w:rsidR="00FB7FDD">
              <w:rPr>
                <w:webHidden/>
              </w:rPr>
              <w:fldChar w:fldCharType="separate"/>
            </w:r>
            <w:r w:rsidR="00792AC3">
              <w:rPr>
                <w:webHidden/>
              </w:rPr>
              <w:t>52</w:t>
            </w:r>
            <w:r w:rsidR="00FB7FDD">
              <w:rPr>
                <w:webHidden/>
              </w:rPr>
              <w:fldChar w:fldCharType="end"/>
            </w:r>
          </w:hyperlink>
        </w:p>
        <w:p w14:paraId="227444A5" w14:textId="124511AC" w:rsidR="00FB7FDD" w:rsidRDefault="00D82F47">
          <w:pPr>
            <w:pStyle w:val="Obsah5"/>
            <w:rPr>
              <w:rFonts w:asciiTheme="minorHAnsi" w:eastAsiaTheme="minorEastAsia" w:hAnsiTheme="minorHAnsi" w:cstheme="minorBidi"/>
              <w:bCs w:val="0"/>
              <w:color w:val="auto"/>
              <w:sz w:val="22"/>
              <w:szCs w:val="22"/>
              <w:lang w:eastAsia="sk-SK"/>
            </w:rPr>
          </w:pPr>
          <w:hyperlink w:anchor="_Toc513212085" w:history="1">
            <w:r w:rsidR="00FB7FDD" w:rsidRPr="000632DC">
              <w:rPr>
                <w:rStyle w:val="Hypertextovprepojenie"/>
              </w:rPr>
              <w:t>1.6.3.3.7. Cieľový stav druhu rybárik riečny</w:t>
            </w:r>
            <w:r w:rsidR="00FB7FDD">
              <w:rPr>
                <w:webHidden/>
              </w:rPr>
              <w:tab/>
            </w:r>
            <w:r w:rsidR="00FB7FDD">
              <w:rPr>
                <w:webHidden/>
              </w:rPr>
              <w:fldChar w:fldCharType="begin"/>
            </w:r>
            <w:r w:rsidR="00FB7FDD">
              <w:rPr>
                <w:webHidden/>
              </w:rPr>
              <w:instrText xml:space="preserve"> PAGEREF _Toc513212085 \h </w:instrText>
            </w:r>
            <w:r w:rsidR="00FB7FDD">
              <w:rPr>
                <w:webHidden/>
              </w:rPr>
            </w:r>
            <w:r w:rsidR="00FB7FDD">
              <w:rPr>
                <w:webHidden/>
              </w:rPr>
              <w:fldChar w:fldCharType="separate"/>
            </w:r>
            <w:r w:rsidR="00792AC3">
              <w:rPr>
                <w:webHidden/>
              </w:rPr>
              <w:t>52</w:t>
            </w:r>
            <w:r w:rsidR="00FB7FDD">
              <w:rPr>
                <w:webHidden/>
              </w:rPr>
              <w:fldChar w:fldCharType="end"/>
            </w:r>
          </w:hyperlink>
        </w:p>
        <w:p w14:paraId="617A3B0A" w14:textId="349B0983" w:rsidR="00FB7FDD" w:rsidRDefault="00D82F47">
          <w:pPr>
            <w:pStyle w:val="Obsah5"/>
            <w:rPr>
              <w:rFonts w:asciiTheme="minorHAnsi" w:eastAsiaTheme="minorEastAsia" w:hAnsiTheme="minorHAnsi" w:cstheme="minorBidi"/>
              <w:bCs w:val="0"/>
              <w:color w:val="auto"/>
              <w:sz w:val="22"/>
              <w:szCs w:val="22"/>
              <w:lang w:eastAsia="sk-SK"/>
            </w:rPr>
          </w:pPr>
          <w:hyperlink w:anchor="_Toc513212086" w:history="1">
            <w:r w:rsidR="00FB7FDD" w:rsidRPr="000632DC">
              <w:rPr>
                <w:rStyle w:val="Hypertextovprepojenie"/>
              </w:rPr>
              <w:t>1.6.3.3.8. Cieľový stav druhu ďateľ hnedkavý</w:t>
            </w:r>
            <w:r w:rsidR="00FB7FDD">
              <w:rPr>
                <w:webHidden/>
              </w:rPr>
              <w:tab/>
            </w:r>
            <w:r w:rsidR="00FB7FDD">
              <w:rPr>
                <w:webHidden/>
              </w:rPr>
              <w:fldChar w:fldCharType="begin"/>
            </w:r>
            <w:r w:rsidR="00FB7FDD">
              <w:rPr>
                <w:webHidden/>
              </w:rPr>
              <w:instrText xml:space="preserve"> PAGEREF _Toc513212086 \h </w:instrText>
            </w:r>
            <w:r w:rsidR="00FB7FDD">
              <w:rPr>
                <w:webHidden/>
              </w:rPr>
            </w:r>
            <w:r w:rsidR="00FB7FDD">
              <w:rPr>
                <w:webHidden/>
              </w:rPr>
              <w:fldChar w:fldCharType="separate"/>
            </w:r>
            <w:r w:rsidR="00792AC3">
              <w:rPr>
                <w:webHidden/>
              </w:rPr>
              <w:t>52</w:t>
            </w:r>
            <w:r w:rsidR="00FB7FDD">
              <w:rPr>
                <w:webHidden/>
              </w:rPr>
              <w:fldChar w:fldCharType="end"/>
            </w:r>
          </w:hyperlink>
        </w:p>
        <w:p w14:paraId="2937EB51" w14:textId="4137DCE5" w:rsidR="00FB7FDD" w:rsidRDefault="00D82F47">
          <w:pPr>
            <w:pStyle w:val="Obsah5"/>
            <w:rPr>
              <w:rFonts w:asciiTheme="minorHAnsi" w:eastAsiaTheme="minorEastAsia" w:hAnsiTheme="minorHAnsi" w:cstheme="minorBidi"/>
              <w:bCs w:val="0"/>
              <w:color w:val="auto"/>
              <w:sz w:val="22"/>
              <w:szCs w:val="22"/>
              <w:lang w:eastAsia="sk-SK"/>
            </w:rPr>
          </w:pPr>
          <w:hyperlink w:anchor="_Toc513212087" w:history="1">
            <w:r w:rsidR="00FB7FDD" w:rsidRPr="000632DC">
              <w:rPr>
                <w:rStyle w:val="Hypertextovprepojenie"/>
              </w:rPr>
              <w:t>1.6.3.3.9. Cieľový stav druhu včelárik zlatý</w:t>
            </w:r>
            <w:r w:rsidR="00FB7FDD">
              <w:rPr>
                <w:webHidden/>
              </w:rPr>
              <w:tab/>
            </w:r>
            <w:r w:rsidR="00FB7FDD">
              <w:rPr>
                <w:webHidden/>
              </w:rPr>
              <w:fldChar w:fldCharType="begin"/>
            </w:r>
            <w:r w:rsidR="00FB7FDD">
              <w:rPr>
                <w:webHidden/>
              </w:rPr>
              <w:instrText xml:space="preserve"> PAGEREF _Toc513212087 \h </w:instrText>
            </w:r>
            <w:r w:rsidR="00FB7FDD">
              <w:rPr>
                <w:webHidden/>
              </w:rPr>
            </w:r>
            <w:r w:rsidR="00FB7FDD">
              <w:rPr>
                <w:webHidden/>
              </w:rPr>
              <w:fldChar w:fldCharType="separate"/>
            </w:r>
            <w:r w:rsidR="00792AC3">
              <w:rPr>
                <w:webHidden/>
              </w:rPr>
              <w:t>52</w:t>
            </w:r>
            <w:r w:rsidR="00FB7FDD">
              <w:rPr>
                <w:webHidden/>
              </w:rPr>
              <w:fldChar w:fldCharType="end"/>
            </w:r>
          </w:hyperlink>
        </w:p>
        <w:p w14:paraId="614B3F7E" w14:textId="0FEBF5D3" w:rsidR="00FB7FDD" w:rsidRDefault="00D82F47">
          <w:pPr>
            <w:pStyle w:val="Obsah5"/>
            <w:rPr>
              <w:rFonts w:asciiTheme="minorHAnsi" w:eastAsiaTheme="minorEastAsia" w:hAnsiTheme="minorHAnsi" w:cstheme="minorBidi"/>
              <w:bCs w:val="0"/>
              <w:color w:val="auto"/>
              <w:sz w:val="22"/>
              <w:szCs w:val="22"/>
              <w:lang w:eastAsia="sk-SK"/>
            </w:rPr>
          </w:pPr>
          <w:hyperlink w:anchor="_Toc513212088" w:history="1">
            <w:r w:rsidR="00FB7FDD" w:rsidRPr="000632DC">
              <w:rPr>
                <w:rStyle w:val="Hypertextovprepojenie"/>
              </w:rPr>
              <w:t>1.6.3.3.10. Cieľový stav druhu výrik lesný</w:t>
            </w:r>
            <w:r w:rsidR="00FB7FDD">
              <w:rPr>
                <w:webHidden/>
              </w:rPr>
              <w:tab/>
            </w:r>
            <w:r w:rsidR="00FB7FDD">
              <w:rPr>
                <w:webHidden/>
              </w:rPr>
              <w:fldChar w:fldCharType="begin"/>
            </w:r>
            <w:r w:rsidR="00FB7FDD">
              <w:rPr>
                <w:webHidden/>
              </w:rPr>
              <w:instrText xml:space="preserve"> PAGEREF _Toc513212088 \h </w:instrText>
            </w:r>
            <w:r w:rsidR="00FB7FDD">
              <w:rPr>
                <w:webHidden/>
              </w:rPr>
            </w:r>
            <w:r w:rsidR="00FB7FDD">
              <w:rPr>
                <w:webHidden/>
              </w:rPr>
              <w:fldChar w:fldCharType="separate"/>
            </w:r>
            <w:r w:rsidR="00792AC3">
              <w:rPr>
                <w:webHidden/>
              </w:rPr>
              <w:t>52</w:t>
            </w:r>
            <w:r w:rsidR="00FB7FDD">
              <w:rPr>
                <w:webHidden/>
              </w:rPr>
              <w:fldChar w:fldCharType="end"/>
            </w:r>
          </w:hyperlink>
        </w:p>
        <w:p w14:paraId="1ECFA00A" w14:textId="10280BE2" w:rsidR="00FB7FDD" w:rsidRDefault="00D82F47">
          <w:pPr>
            <w:pStyle w:val="Obsah5"/>
            <w:rPr>
              <w:rFonts w:asciiTheme="minorHAnsi" w:eastAsiaTheme="minorEastAsia" w:hAnsiTheme="minorHAnsi" w:cstheme="minorBidi"/>
              <w:bCs w:val="0"/>
              <w:color w:val="auto"/>
              <w:sz w:val="22"/>
              <w:szCs w:val="22"/>
              <w:lang w:eastAsia="sk-SK"/>
            </w:rPr>
          </w:pPr>
          <w:hyperlink w:anchor="_Toc513212089" w:history="1">
            <w:r w:rsidR="00FB7FDD" w:rsidRPr="000632DC">
              <w:rPr>
                <w:rStyle w:val="Hypertextovprepojenie"/>
              </w:rPr>
              <w:t>1.6.3.3.11. Cieľový stav druhu penica jarabá</w:t>
            </w:r>
            <w:r w:rsidR="00FB7FDD">
              <w:rPr>
                <w:webHidden/>
              </w:rPr>
              <w:tab/>
            </w:r>
            <w:r w:rsidR="00FB7FDD">
              <w:rPr>
                <w:webHidden/>
              </w:rPr>
              <w:fldChar w:fldCharType="begin"/>
            </w:r>
            <w:r w:rsidR="00FB7FDD">
              <w:rPr>
                <w:webHidden/>
              </w:rPr>
              <w:instrText xml:space="preserve"> PAGEREF _Toc513212089 \h </w:instrText>
            </w:r>
            <w:r w:rsidR="00FB7FDD">
              <w:rPr>
                <w:webHidden/>
              </w:rPr>
            </w:r>
            <w:r w:rsidR="00FB7FDD">
              <w:rPr>
                <w:webHidden/>
              </w:rPr>
              <w:fldChar w:fldCharType="separate"/>
            </w:r>
            <w:r w:rsidR="00792AC3">
              <w:rPr>
                <w:webHidden/>
              </w:rPr>
              <w:t>53</w:t>
            </w:r>
            <w:r w:rsidR="00FB7FDD">
              <w:rPr>
                <w:webHidden/>
              </w:rPr>
              <w:fldChar w:fldCharType="end"/>
            </w:r>
          </w:hyperlink>
        </w:p>
        <w:p w14:paraId="1E3B5C41" w14:textId="5B903380" w:rsidR="00FB7FDD" w:rsidRDefault="00D82F47">
          <w:pPr>
            <w:pStyle w:val="Obsah5"/>
            <w:rPr>
              <w:rFonts w:asciiTheme="minorHAnsi" w:eastAsiaTheme="minorEastAsia" w:hAnsiTheme="minorHAnsi" w:cstheme="minorBidi"/>
              <w:bCs w:val="0"/>
              <w:color w:val="auto"/>
              <w:sz w:val="22"/>
              <w:szCs w:val="22"/>
              <w:lang w:eastAsia="sk-SK"/>
            </w:rPr>
          </w:pPr>
          <w:hyperlink w:anchor="_Toc513212090" w:history="1">
            <w:r w:rsidR="00FB7FDD" w:rsidRPr="000632DC">
              <w:rPr>
                <w:rStyle w:val="Hypertextovprepojenie"/>
              </w:rPr>
              <w:t>1.6.3.3.12. Cieľový stav druhu prepelica poľná</w:t>
            </w:r>
            <w:r w:rsidR="00FB7FDD">
              <w:rPr>
                <w:webHidden/>
              </w:rPr>
              <w:tab/>
            </w:r>
            <w:r w:rsidR="00FB7FDD">
              <w:rPr>
                <w:webHidden/>
              </w:rPr>
              <w:fldChar w:fldCharType="begin"/>
            </w:r>
            <w:r w:rsidR="00FB7FDD">
              <w:rPr>
                <w:webHidden/>
              </w:rPr>
              <w:instrText xml:space="preserve"> PAGEREF _Toc513212090 \h </w:instrText>
            </w:r>
            <w:r w:rsidR="00FB7FDD">
              <w:rPr>
                <w:webHidden/>
              </w:rPr>
            </w:r>
            <w:r w:rsidR="00FB7FDD">
              <w:rPr>
                <w:webHidden/>
              </w:rPr>
              <w:fldChar w:fldCharType="separate"/>
            </w:r>
            <w:r w:rsidR="00792AC3">
              <w:rPr>
                <w:webHidden/>
              </w:rPr>
              <w:t>53</w:t>
            </w:r>
            <w:r w:rsidR="00FB7FDD">
              <w:rPr>
                <w:webHidden/>
              </w:rPr>
              <w:fldChar w:fldCharType="end"/>
            </w:r>
          </w:hyperlink>
        </w:p>
        <w:p w14:paraId="664EDB10" w14:textId="22551A08" w:rsidR="00FB7FDD" w:rsidRDefault="00D82F47">
          <w:pPr>
            <w:pStyle w:val="Obsah5"/>
            <w:rPr>
              <w:rFonts w:asciiTheme="minorHAnsi" w:eastAsiaTheme="minorEastAsia" w:hAnsiTheme="minorHAnsi" w:cstheme="minorBidi"/>
              <w:bCs w:val="0"/>
              <w:color w:val="auto"/>
              <w:sz w:val="22"/>
              <w:szCs w:val="22"/>
              <w:lang w:eastAsia="sk-SK"/>
            </w:rPr>
          </w:pPr>
          <w:hyperlink w:anchor="_Toc513212091" w:history="1">
            <w:r w:rsidR="00FB7FDD" w:rsidRPr="000632DC">
              <w:rPr>
                <w:rStyle w:val="Hypertextovprepojenie"/>
              </w:rPr>
              <w:t>1.6.3.3.13. Cieľový stav druhu pipíška chochlatá</w:t>
            </w:r>
            <w:r w:rsidR="00FB7FDD">
              <w:rPr>
                <w:webHidden/>
              </w:rPr>
              <w:tab/>
            </w:r>
            <w:r w:rsidR="00FB7FDD">
              <w:rPr>
                <w:webHidden/>
              </w:rPr>
              <w:fldChar w:fldCharType="begin"/>
            </w:r>
            <w:r w:rsidR="00FB7FDD">
              <w:rPr>
                <w:webHidden/>
              </w:rPr>
              <w:instrText xml:space="preserve"> PAGEREF _Toc513212091 \h </w:instrText>
            </w:r>
            <w:r w:rsidR="00FB7FDD">
              <w:rPr>
                <w:webHidden/>
              </w:rPr>
            </w:r>
            <w:r w:rsidR="00FB7FDD">
              <w:rPr>
                <w:webHidden/>
              </w:rPr>
              <w:fldChar w:fldCharType="separate"/>
            </w:r>
            <w:r w:rsidR="00792AC3">
              <w:rPr>
                <w:webHidden/>
              </w:rPr>
              <w:t>53</w:t>
            </w:r>
            <w:r w:rsidR="00FB7FDD">
              <w:rPr>
                <w:webHidden/>
              </w:rPr>
              <w:fldChar w:fldCharType="end"/>
            </w:r>
          </w:hyperlink>
        </w:p>
        <w:p w14:paraId="7A36F084" w14:textId="31B39238" w:rsidR="00FB7FDD" w:rsidRDefault="00D82F47">
          <w:pPr>
            <w:pStyle w:val="Obsah5"/>
            <w:rPr>
              <w:rFonts w:asciiTheme="minorHAnsi" w:eastAsiaTheme="minorEastAsia" w:hAnsiTheme="minorHAnsi" w:cstheme="minorBidi"/>
              <w:bCs w:val="0"/>
              <w:color w:val="auto"/>
              <w:sz w:val="22"/>
              <w:szCs w:val="22"/>
              <w:lang w:eastAsia="sk-SK"/>
            </w:rPr>
          </w:pPr>
          <w:hyperlink w:anchor="_Toc513212092" w:history="1">
            <w:r w:rsidR="00FB7FDD" w:rsidRPr="000632DC">
              <w:rPr>
                <w:rStyle w:val="Hypertextovprepojenie"/>
              </w:rPr>
              <w:t>1.6.3.3.14. Cieľový stav druhu brehuľa hnedá</w:t>
            </w:r>
            <w:r w:rsidR="00FB7FDD">
              <w:rPr>
                <w:webHidden/>
              </w:rPr>
              <w:tab/>
            </w:r>
            <w:r w:rsidR="00FB7FDD">
              <w:rPr>
                <w:webHidden/>
              </w:rPr>
              <w:fldChar w:fldCharType="begin"/>
            </w:r>
            <w:r w:rsidR="00FB7FDD">
              <w:rPr>
                <w:webHidden/>
              </w:rPr>
              <w:instrText xml:space="preserve"> PAGEREF _Toc513212092 \h </w:instrText>
            </w:r>
            <w:r w:rsidR="00FB7FDD">
              <w:rPr>
                <w:webHidden/>
              </w:rPr>
            </w:r>
            <w:r w:rsidR="00FB7FDD">
              <w:rPr>
                <w:webHidden/>
              </w:rPr>
              <w:fldChar w:fldCharType="separate"/>
            </w:r>
            <w:r w:rsidR="00792AC3">
              <w:rPr>
                <w:webHidden/>
              </w:rPr>
              <w:t>53</w:t>
            </w:r>
            <w:r w:rsidR="00FB7FDD">
              <w:rPr>
                <w:webHidden/>
              </w:rPr>
              <w:fldChar w:fldCharType="end"/>
            </w:r>
          </w:hyperlink>
        </w:p>
        <w:p w14:paraId="28B5F3E3" w14:textId="1D2C22C1" w:rsidR="00FB7FDD" w:rsidRDefault="00D82F47">
          <w:pPr>
            <w:pStyle w:val="Obsah5"/>
            <w:rPr>
              <w:rFonts w:asciiTheme="minorHAnsi" w:eastAsiaTheme="minorEastAsia" w:hAnsiTheme="minorHAnsi" w:cstheme="minorBidi"/>
              <w:bCs w:val="0"/>
              <w:color w:val="auto"/>
              <w:sz w:val="22"/>
              <w:szCs w:val="22"/>
              <w:lang w:eastAsia="sk-SK"/>
            </w:rPr>
          </w:pPr>
          <w:hyperlink w:anchor="_Toc513212093" w:history="1">
            <w:r w:rsidR="00FB7FDD" w:rsidRPr="000632DC">
              <w:rPr>
                <w:rStyle w:val="Hypertextovprepojenie"/>
              </w:rPr>
              <w:t>1.6.3.3.15. Cieľový stav druhu pŕhľaviar čiernohlavý</w:t>
            </w:r>
            <w:r w:rsidR="00FB7FDD">
              <w:rPr>
                <w:webHidden/>
              </w:rPr>
              <w:tab/>
            </w:r>
            <w:r w:rsidR="00FB7FDD">
              <w:rPr>
                <w:webHidden/>
              </w:rPr>
              <w:fldChar w:fldCharType="begin"/>
            </w:r>
            <w:r w:rsidR="00FB7FDD">
              <w:rPr>
                <w:webHidden/>
              </w:rPr>
              <w:instrText xml:space="preserve"> PAGEREF _Toc513212093 \h </w:instrText>
            </w:r>
            <w:r w:rsidR="00FB7FDD">
              <w:rPr>
                <w:webHidden/>
              </w:rPr>
            </w:r>
            <w:r w:rsidR="00FB7FDD">
              <w:rPr>
                <w:webHidden/>
              </w:rPr>
              <w:fldChar w:fldCharType="separate"/>
            </w:r>
            <w:r w:rsidR="00792AC3">
              <w:rPr>
                <w:webHidden/>
              </w:rPr>
              <w:t>53</w:t>
            </w:r>
            <w:r w:rsidR="00FB7FDD">
              <w:rPr>
                <w:webHidden/>
              </w:rPr>
              <w:fldChar w:fldCharType="end"/>
            </w:r>
          </w:hyperlink>
        </w:p>
        <w:p w14:paraId="675A0FB9" w14:textId="0118AD7B"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094" w:history="1">
            <w:r w:rsidR="00FB7FDD" w:rsidRPr="000632DC">
              <w:rPr>
                <w:rStyle w:val="Hypertextovprepojenie"/>
                <w:rFonts w:ascii="Arial" w:hAnsi="Arial" w:cs="Arial"/>
                <w:noProof/>
              </w:rPr>
              <w:t>1.6.3.4. Osobitné záujmy</w:t>
            </w:r>
            <w:r w:rsidR="00FB7FDD">
              <w:rPr>
                <w:noProof/>
                <w:webHidden/>
              </w:rPr>
              <w:tab/>
            </w:r>
            <w:r w:rsidR="00FB7FDD">
              <w:rPr>
                <w:noProof/>
                <w:webHidden/>
              </w:rPr>
              <w:fldChar w:fldCharType="begin"/>
            </w:r>
            <w:r w:rsidR="00FB7FDD">
              <w:rPr>
                <w:noProof/>
                <w:webHidden/>
              </w:rPr>
              <w:instrText xml:space="preserve"> PAGEREF _Toc513212094 \h </w:instrText>
            </w:r>
            <w:r w:rsidR="00FB7FDD">
              <w:rPr>
                <w:noProof/>
                <w:webHidden/>
              </w:rPr>
            </w:r>
            <w:r w:rsidR="00FB7FDD">
              <w:rPr>
                <w:noProof/>
                <w:webHidden/>
              </w:rPr>
              <w:fldChar w:fldCharType="separate"/>
            </w:r>
            <w:r w:rsidR="00792AC3">
              <w:rPr>
                <w:noProof/>
                <w:webHidden/>
              </w:rPr>
              <w:t>53</w:t>
            </w:r>
            <w:r w:rsidR="00FB7FDD">
              <w:rPr>
                <w:noProof/>
                <w:webHidden/>
              </w:rPr>
              <w:fldChar w:fldCharType="end"/>
            </w:r>
          </w:hyperlink>
        </w:p>
        <w:p w14:paraId="051A1842" w14:textId="3B1FAA39" w:rsidR="00FB7FDD" w:rsidRDefault="00D82F47">
          <w:pPr>
            <w:pStyle w:val="Obsah5"/>
            <w:rPr>
              <w:rFonts w:asciiTheme="minorHAnsi" w:eastAsiaTheme="minorEastAsia" w:hAnsiTheme="minorHAnsi" w:cstheme="minorBidi"/>
              <w:bCs w:val="0"/>
              <w:color w:val="auto"/>
              <w:sz w:val="22"/>
              <w:szCs w:val="22"/>
              <w:lang w:eastAsia="sk-SK"/>
            </w:rPr>
          </w:pPr>
          <w:hyperlink w:anchor="_Toc513212095" w:history="1">
            <w:r w:rsidR="00FB7FDD" w:rsidRPr="000632DC">
              <w:rPr>
                <w:rStyle w:val="Hypertextovprepojenie"/>
              </w:rPr>
              <w:t>1.6.3.4.1. Osobitné záujmy u druhu bocian biely</w:t>
            </w:r>
            <w:r w:rsidR="00FB7FDD">
              <w:rPr>
                <w:webHidden/>
              </w:rPr>
              <w:tab/>
            </w:r>
            <w:r w:rsidR="00FB7FDD">
              <w:rPr>
                <w:webHidden/>
              </w:rPr>
              <w:fldChar w:fldCharType="begin"/>
            </w:r>
            <w:r w:rsidR="00FB7FDD">
              <w:rPr>
                <w:webHidden/>
              </w:rPr>
              <w:instrText xml:space="preserve"> PAGEREF _Toc513212095 \h </w:instrText>
            </w:r>
            <w:r w:rsidR="00FB7FDD">
              <w:rPr>
                <w:webHidden/>
              </w:rPr>
            </w:r>
            <w:r w:rsidR="00FB7FDD">
              <w:rPr>
                <w:webHidden/>
              </w:rPr>
              <w:fldChar w:fldCharType="separate"/>
            </w:r>
            <w:r w:rsidR="00792AC3">
              <w:rPr>
                <w:webHidden/>
              </w:rPr>
              <w:t>53</w:t>
            </w:r>
            <w:r w:rsidR="00FB7FDD">
              <w:rPr>
                <w:webHidden/>
              </w:rPr>
              <w:fldChar w:fldCharType="end"/>
            </w:r>
          </w:hyperlink>
        </w:p>
        <w:p w14:paraId="55214C9B" w14:textId="4202204A" w:rsidR="00FB7FDD" w:rsidRDefault="00D82F47">
          <w:pPr>
            <w:pStyle w:val="Obsah5"/>
            <w:rPr>
              <w:rFonts w:asciiTheme="minorHAnsi" w:eastAsiaTheme="minorEastAsia" w:hAnsiTheme="minorHAnsi" w:cstheme="minorBidi"/>
              <w:bCs w:val="0"/>
              <w:color w:val="auto"/>
              <w:sz w:val="22"/>
              <w:szCs w:val="22"/>
              <w:lang w:eastAsia="sk-SK"/>
            </w:rPr>
          </w:pPr>
          <w:hyperlink w:anchor="_Toc513212096" w:history="1">
            <w:r w:rsidR="00FB7FDD" w:rsidRPr="000632DC">
              <w:rPr>
                <w:rStyle w:val="Hypertextovprepojenie"/>
              </w:rPr>
              <w:t>1.6.3.4.2. Osobitné záujmy u druhu kaňa močiarna</w:t>
            </w:r>
            <w:r w:rsidR="00FB7FDD">
              <w:rPr>
                <w:webHidden/>
              </w:rPr>
              <w:tab/>
            </w:r>
            <w:r w:rsidR="00FB7FDD">
              <w:rPr>
                <w:webHidden/>
              </w:rPr>
              <w:fldChar w:fldCharType="begin"/>
            </w:r>
            <w:r w:rsidR="00FB7FDD">
              <w:rPr>
                <w:webHidden/>
              </w:rPr>
              <w:instrText xml:space="preserve"> PAGEREF _Toc513212096 \h </w:instrText>
            </w:r>
            <w:r w:rsidR="00FB7FDD">
              <w:rPr>
                <w:webHidden/>
              </w:rPr>
            </w:r>
            <w:r w:rsidR="00FB7FDD">
              <w:rPr>
                <w:webHidden/>
              </w:rPr>
              <w:fldChar w:fldCharType="separate"/>
            </w:r>
            <w:r w:rsidR="00792AC3">
              <w:rPr>
                <w:webHidden/>
              </w:rPr>
              <w:t>53</w:t>
            </w:r>
            <w:r w:rsidR="00FB7FDD">
              <w:rPr>
                <w:webHidden/>
              </w:rPr>
              <w:fldChar w:fldCharType="end"/>
            </w:r>
          </w:hyperlink>
        </w:p>
        <w:p w14:paraId="7984ABB9" w14:textId="431F7966" w:rsidR="00FB7FDD" w:rsidRDefault="00D82F47">
          <w:pPr>
            <w:pStyle w:val="Obsah5"/>
            <w:rPr>
              <w:rFonts w:asciiTheme="minorHAnsi" w:eastAsiaTheme="minorEastAsia" w:hAnsiTheme="minorHAnsi" w:cstheme="minorBidi"/>
              <w:bCs w:val="0"/>
              <w:color w:val="auto"/>
              <w:sz w:val="22"/>
              <w:szCs w:val="22"/>
              <w:lang w:eastAsia="sk-SK"/>
            </w:rPr>
          </w:pPr>
          <w:hyperlink w:anchor="_Toc513212097" w:history="1">
            <w:r w:rsidR="00FB7FDD" w:rsidRPr="000632DC">
              <w:rPr>
                <w:rStyle w:val="Hypertextovprepojenie"/>
              </w:rPr>
              <w:t>1.6.3.4.3. Osobitné záujmy u druhu bučiačik močiarny</w:t>
            </w:r>
            <w:r w:rsidR="00FB7FDD">
              <w:rPr>
                <w:webHidden/>
              </w:rPr>
              <w:tab/>
            </w:r>
            <w:r w:rsidR="00FB7FDD">
              <w:rPr>
                <w:webHidden/>
              </w:rPr>
              <w:fldChar w:fldCharType="begin"/>
            </w:r>
            <w:r w:rsidR="00FB7FDD">
              <w:rPr>
                <w:webHidden/>
              </w:rPr>
              <w:instrText xml:space="preserve"> PAGEREF _Toc513212097 \h </w:instrText>
            </w:r>
            <w:r w:rsidR="00FB7FDD">
              <w:rPr>
                <w:webHidden/>
              </w:rPr>
            </w:r>
            <w:r w:rsidR="00FB7FDD">
              <w:rPr>
                <w:webHidden/>
              </w:rPr>
              <w:fldChar w:fldCharType="separate"/>
            </w:r>
            <w:r w:rsidR="00792AC3">
              <w:rPr>
                <w:webHidden/>
              </w:rPr>
              <w:t>54</w:t>
            </w:r>
            <w:r w:rsidR="00FB7FDD">
              <w:rPr>
                <w:webHidden/>
              </w:rPr>
              <w:fldChar w:fldCharType="end"/>
            </w:r>
          </w:hyperlink>
        </w:p>
        <w:p w14:paraId="71BCDB1B" w14:textId="5A72A75C" w:rsidR="00FB7FDD" w:rsidRDefault="00D82F47">
          <w:pPr>
            <w:pStyle w:val="Obsah5"/>
            <w:rPr>
              <w:rFonts w:asciiTheme="minorHAnsi" w:eastAsiaTheme="minorEastAsia" w:hAnsiTheme="minorHAnsi" w:cstheme="minorBidi"/>
              <w:bCs w:val="0"/>
              <w:color w:val="auto"/>
              <w:sz w:val="22"/>
              <w:szCs w:val="22"/>
              <w:lang w:eastAsia="sk-SK"/>
            </w:rPr>
          </w:pPr>
          <w:hyperlink w:anchor="_Toc513212098" w:history="1">
            <w:r w:rsidR="00FB7FDD" w:rsidRPr="000632DC">
              <w:rPr>
                <w:rStyle w:val="Hypertextovprepojenie"/>
              </w:rPr>
              <w:t>1.6.3.4.4. Osobitné záujmy u druhu strakoš kolesár</w:t>
            </w:r>
            <w:r w:rsidR="00FB7FDD">
              <w:rPr>
                <w:webHidden/>
              </w:rPr>
              <w:tab/>
            </w:r>
            <w:r w:rsidR="00FB7FDD">
              <w:rPr>
                <w:webHidden/>
              </w:rPr>
              <w:fldChar w:fldCharType="begin"/>
            </w:r>
            <w:r w:rsidR="00FB7FDD">
              <w:rPr>
                <w:webHidden/>
              </w:rPr>
              <w:instrText xml:space="preserve"> PAGEREF _Toc513212098 \h </w:instrText>
            </w:r>
            <w:r w:rsidR="00FB7FDD">
              <w:rPr>
                <w:webHidden/>
              </w:rPr>
            </w:r>
            <w:r w:rsidR="00FB7FDD">
              <w:rPr>
                <w:webHidden/>
              </w:rPr>
              <w:fldChar w:fldCharType="separate"/>
            </w:r>
            <w:r w:rsidR="00792AC3">
              <w:rPr>
                <w:webHidden/>
              </w:rPr>
              <w:t>54</w:t>
            </w:r>
            <w:r w:rsidR="00FB7FDD">
              <w:rPr>
                <w:webHidden/>
              </w:rPr>
              <w:fldChar w:fldCharType="end"/>
            </w:r>
          </w:hyperlink>
        </w:p>
        <w:p w14:paraId="752E813C" w14:textId="2BFB1E5B" w:rsidR="00FB7FDD" w:rsidRDefault="00D82F47">
          <w:pPr>
            <w:pStyle w:val="Obsah5"/>
            <w:rPr>
              <w:rFonts w:asciiTheme="minorHAnsi" w:eastAsiaTheme="minorEastAsia" w:hAnsiTheme="minorHAnsi" w:cstheme="minorBidi"/>
              <w:bCs w:val="0"/>
              <w:color w:val="auto"/>
              <w:sz w:val="22"/>
              <w:szCs w:val="22"/>
              <w:lang w:eastAsia="sk-SK"/>
            </w:rPr>
          </w:pPr>
          <w:hyperlink w:anchor="_Toc513212099" w:history="1">
            <w:r w:rsidR="00FB7FDD" w:rsidRPr="000632DC">
              <w:rPr>
                <w:rStyle w:val="Hypertextovprepojenie"/>
              </w:rPr>
              <w:t>1.6.3.4.5. Osobitné záujmy u druhu chriašteľ malý</w:t>
            </w:r>
            <w:r w:rsidR="00FB7FDD">
              <w:rPr>
                <w:webHidden/>
              </w:rPr>
              <w:tab/>
            </w:r>
            <w:r w:rsidR="00FB7FDD">
              <w:rPr>
                <w:webHidden/>
              </w:rPr>
              <w:fldChar w:fldCharType="begin"/>
            </w:r>
            <w:r w:rsidR="00FB7FDD">
              <w:rPr>
                <w:webHidden/>
              </w:rPr>
              <w:instrText xml:space="preserve"> PAGEREF _Toc513212099 \h </w:instrText>
            </w:r>
            <w:r w:rsidR="00FB7FDD">
              <w:rPr>
                <w:webHidden/>
              </w:rPr>
            </w:r>
            <w:r w:rsidR="00FB7FDD">
              <w:rPr>
                <w:webHidden/>
              </w:rPr>
              <w:fldChar w:fldCharType="separate"/>
            </w:r>
            <w:r w:rsidR="00792AC3">
              <w:rPr>
                <w:webHidden/>
              </w:rPr>
              <w:t>54</w:t>
            </w:r>
            <w:r w:rsidR="00FB7FDD">
              <w:rPr>
                <w:webHidden/>
              </w:rPr>
              <w:fldChar w:fldCharType="end"/>
            </w:r>
          </w:hyperlink>
        </w:p>
        <w:p w14:paraId="1420C054" w14:textId="2F987979" w:rsidR="00FB7FDD" w:rsidRDefault="00D82F47">
          <w:pPr>
            <w:pStyle w:val="Obsah5"/>
            <w:rPr>
              <w:rFonts w:asciiTheme="minorHAnsi" w:eastAsiaTheme="minorEastAsia" w:hAnsiTheme="minorHAnsi" w:cstheme="minorBidi"/>
              <w:bCs w:val="0"/>
              <w:color w:val="auto"/>
              <w:sz w:val="22"/>
              <w:szCs w:val="22"/>
              <w:lang w:eastAsia="sk-SK"/>
            </w:rPr>
          </w:pPr>
          <w:hyperlink w:anchor="_Toc513212100" w:history="1">
            <w:r w:rsidR="00FB7FDD" w:rsidRPr="000632DC">
              <w:rPr>
                <w:rStyle w:val="Hypertextovprepojenie"/>
              </w:rPr>
              <w:t>1.6.3.4.6. Osobitné záujmy u druhu chriašteľ bodkovaný</w:t>
            </w:r>
            <w:r w:rsidR="00FB7FDD">
              <w:rPr>
                <w:webHidden/>
              </w:rPr>
              <w:tab/>
            </w:r>
            <w:r w:rsidR="00FB7FDD">
              <w:rPr>
                <w:webHidden/>
              </w:rPr>
              <w:fldChar w:fldCharType="begin"/>
            </w:r>
            <w:r w:rsidR="00FB7FDD">
              <w:rPr>
                <w:webHidden/>
              </w:rPr>
              <w:instrText xml:space="preserve"> PAGEREF _Toc513212100 \h </w:instrText>
            </w:r>
            <w:r w:rsidR="00FB7FDD">
              <w:rPr>
                <w:webHidden/>
              </w:rPr>
            </w:r>
            <w:r w:rsidR="00FB7FDD">
              <w:rPr>
                <w:webHidden/>
              </w:rPr>
              <w:fldChar w:fldCharType="separate"/>
            </w:r>
            <w:r w:rsidR="00792AC3">
              <w:rPr>
                <w:webHidden/>
              </w:rPr>
              <w:t>54</w:t>
            </w:r>
            <w:r w:rsidR="00FB7FDD">
              <w:rPr>
                <w:webHidden/>
              </w:rPr>
              <w:fldChar w:fldCharType="end"/>
            </w:r>
          </w:hyperlink>
        </w:p>
        <w:p w14:paraId="477F0EC9" w14:textId="42A6F737" w:rsidR="00FB7FDD" w:rsidRDefault="00D82F47">
          <w:pPr>
            <w:pStyle w:val="Obsah5"/>
            <w:rPr>
              <w:rFonts w:asciiTheme="minorHAnsi" w:eastAsiaTheme="minorEastAsia" w:hAnsiTheme="minorHAnsi" w:cstheme="minorBidi"/>
              <w:bCs w:val="0"/>
              <w:color w:val="auto"/>
              <w:sz w:val="22"/>
              <w:szCs w:val="22"/>
              <w:lang w:eastAsia="sk-SK"/>
            </w:rPr>
          </w:pPr>
          <w:hyperlink w:anchor="_Toc513212101" w:history="1">
            <w:r w:rsidR="00FB7FDD" w:rsidRPr="000632DC">
              <w:rPr>
                <w:rStyle w:val="Hypertextovprepojenie"/>
              </w:rPr>
              <w:t>1.6.3.4.7. Osobitné záujmy u druhu rybárik riečny</w:t>
            </w:r>
            <w:r w:rsidR="00FB7FDD">
              <w:rPr>
                <w:webHidden/>
              </w:rPr>
              <w:tab/>
            </w:r>
            <w:r w:rsidR="00FB7FDD">
              <w:rPr>
                <w:webHidden/>
              </w:rPr>
              <w:fldChar w:fldCharType="begin"/>
            </w:r>
            <w:r w:rsidR="00FB7FDD">
              <w:rPr>
                <w:webHidden/>
              </w:rPr>
              <w:instrText xml:space="preserve"> PAGEREF _Toc513212101 \h </w:instrText>
            </w:r>
            <w:r w:rsidR="00FB7FDD">
              <w:rPr>
                <w:webHidden/>
              </w:rPr>
            </w:r>
            <w:r w:rsidR="00FB7FDD">
              <w:rPr>
                <w:webHidden/>
              </w:rPr>
              <w:fldChar w:fldCharType="separate"/>
            </w:r>
            <w:r w:rsidR="00792AC3">
              <w:rPr>
                <w:webHidden/>
              </w:rPr>
              <w:t>54</w:t>
            </w:r>
            <w:r w:rsidR="00FB7FDD">
              <w:rPr>
                <w:webHidden/>
              </w:rPr>
              <w:fldChar w:fldCharType="end"/>
            </w:r>
          </w:hyperlink>
        </w:p>
        <w:p w14:paraId="70671EAA" w14:textId="781F7806" w:rsidR="00FB7FDD" w:rsidRDefault="00D82F47">
          <w:pPr>
            <w:pStyle w:val="Obsah5"/>
            <w:rPr>
              <w:rFonts w:asciiTheme="minorHAnsi" w:eastAsiaTheme="minorEastAsia" w:hAnsiTheme="minorHAnsi" w:cstheme="minorBidi"/>
              <w:bCs w:val="0"/>
              <w:color w:val="auto"/>
              <w:sz w:val="22"/>
              <w:szCs w:val="22"/>
              <w:lang w:eastAsia="sk-SK"/>
            </w:rPr>
          </w:pPr>
          <w:hyperlink w:anchor="_Toc513212102" w:history="1">
            <w:r w:rsidR="00FB7FDD" w:rsidRPr="000632DC">
              <w:rPr>
                <w:rStyle w:val="Hypertextovprepojenie"/>
              </w:rPr>
              <w:t>1.6.3.4.8. Osobitné záujmy u druhu ďateľ hnedkavý</w:t>
            </w:r>
            <w:r w:rsidR="00FB7FDD">
              <w:rPr>
                <w:webHidden/>
              </w:rPr>
              <w:tab/>
            </w:r>
            <w:r w:rsidR="00FB7FDD">
              <w:rPr>
                <w:webHidden/>
              </w:rPr>
              <w:fldChar w:fldCharType="begin"/>
            </w:r>
            <w:r w:rsidR="00FB7FDD">
              <w:rPr>
                <w:webHidden/>
              </w:rPr>
              <w:instrText xml:space="preserve"> PAGEREF _Toc513212102 \h </w:instrText>
            </w:r>
            <w:r w:rsidR="00FB7FDD">
              <w:rPr>
                <w:webHidden/>
              </w:rPr>
            </w:r>
            <w:r w:rsidR="00FB7FDD">
              <w:rPr>
                <w:webHidden/>
              </w:rPr>
              <w:fldChar w:fldCharType="separate"/>
            </w:r>
            <w:r w:rsidR="00792AC3">
              <w:rPr>
                <w:webHidden/>
              </w:rPr>
              <w:t>54</w:t>
            </w:r>
            <w:r w:rsidR="00FB7FDD">
              <w:rPr>
                <w:webHidden/>
              </w:rPr>
              <w:fldChar w:fldCharType="end"/>
            </w:r>
          </w:hyperlink>
        </w:p>
        <w:p w14:paraId="3F10644E" w14:textId="125D1594" w:rsidR="00FB7FDD" w:rsidRDefault="00D82F47">
          <w:pPr>
            <w:pStyle w:val="Obsah5"/>
            <w:rPr>
              <w:rFonts w:asciiTheme="minorHAnsi" w:eastAsiaTheme="minorEastAsia" w:hAnsiTheme="minorHAnsi" w:cstheme="minorBidi"/>
              <w:bCs w:val="0"/>
              <w:color w:val="auto"/>
              <w:sz w:val="22"/>
              <w:szCs w:val="22"/>
              <w:lang w:eastAsia="sk-SK"/>
            </w:rPr>
          </w:pPr>
          <w:hyperlink w:anchor="_Toc513212103" w:history="1">
            <w:r w:rsidR="00FB7FDD" w:rsidRPr="000632DC">
              <w:rPr>
                <w:rStyle w:val="Hypertextovprepojenie"/>
              </w:rPr>
              <w:t>1.6.3.4.9. Osobitné záujmy u druhu včelárik zlatý</w:t>
            </w:r>
            <w:r w:rsidR="00FB7FDD">
              <w:rPr>
                <w:webHidden/>
              </w:rPr>
              <w:tab/>
            </w:r>
            <w:r w:rsidR="00FB7FDD">
              <w:rPr>
                <w:webHidden/>
              </w:rPr>
              <w:fldChar w:fldCharType="begin"/>
            </w:r>
            <w:r w:rsidR="00FB7FDD">
              <w:rPr>
                <w:webHidden/>
              </w:rPr>
              <w:instrText xml:space="preserve"> PAGEREF _Toc513212103 \h </w:instrText>
            </w:r>
            <w:r w:rsidR="00FB7FDD">
              <w:rPr>
                <w:webHidden/>
              </w:rPr>
            </w:r>
            <w:r w:rsidR="00FB7FDD">
              <w:rPr>
                <w:webHidden/>
              </w:rPr>
              <w:fldChar w:fldCharType="separate"/>
            </w:r>
            <w:r w:rsidR="00792AC3">
              <w:rPr>
                <w:webHidden/>
              </w:rPr>
              <w:t>55</w:t>
            </w:r>
            <w:r w:rsidR="00FB7FDD">
              <w:rPr>
                <w:webHidden/>
              </w:rPr>
              <w:fldChar w:fldCharType="end"/>
            </w:r>
          </w:hyperlink>
        </w:p>
        <w:p w14:paraId="72E4EA9C" w14:textId="72AA3719" w:rsidR="00FB7FDD" w:rsidRDefault="00D82F47">
          <w:pPr>
            <w:pStyle w:val="Obsah5"/>
            <w:rPr>
              <w:rFonts w:asciiTheme="minorHAnsi" w:eastAsiaTheme="minorEastAsia" w:hAnsiTheme="minorHAnsi" w:cstheme="minorBidi"/>
              <w:bCs w:val="0"/>
              <w:color w:val="auto"/>
              <w:sz w:val="22"/>
              <w:szCs w:val="22"/>
              <w:lang w:eastAsia="sk-SK"/>
            </w:rPr>
          </w:pPr>
          <w:hyperlink w:anchor="_Toc513212104" w:history="1">
            <w:r w:rsidR="00FB7FDD" w:rsidRPr="000632DC">
              <w:rPr>
                <w:rStyle w:val="Hypertextovprepojenie"/>
              </w:rPr>
              <w:t>1.6.3.4.10. Osobitné záujmy u druhu výrik lesný</w:t>
            </w:r>
            <w:r w:rsidR="00FB7FDD">
              <w:rPr>
                <w:webHidden/>
              </w:rPr>
              <w:tab/>
            </w:r>
            <w:r w:rsidR="00FB7FDD">
              <w:rPr>
                <w:webHidden/>
              </w:rPr>
              <w:fldChar w:fldCharType="begin"/>
            </w:r>
            <w:r w:rsidR="00FB7FDD">
              <w:rPr>
                <w:webHidden/>
              </w:rPr>
              <w:instrText xml:space="preserve"> PAGEREF _Toc513212104 \h </w:instrText>
            </w:r>
            <w:r w:rsidR="00FB7FDD">
              <w:rPr>
                <w:webHidden/>
              </w:rPr>
            </w:r>
            <w:r w:rsidR="00FB7FDD">
              <w:rPr>
                <w:webHidden/>
              </w:rPr>
              <w:fldChar w:fldCharType="separate"/>
            </w:r>
            <w:r w:rsidR="00792AC3">
              <w:rPr>
                <w:webHidden/>
              </w:rPr>
              <w:t>55</w:t>
            </w:r>
            <w:r w:rsidR="00FB7FDD">
              <w:rPr>
                <w:webHidden/>
              </w:rPr>
              <w:fldChar w:fldCharType="end"/>
            </w:r>
          </w:hyperlink>
        </w:p>
        <w:p w14:paraId="5309608D" w14:textId="2649058B" w:rsidR="00FB7FDD" w:rsidRDefault="00D82F47">
          <w:pPr>
            <w:pStyle w:val="Obsah5"/>
            <w:rPr>
              <w:rFonts w:asciiTheme="minorHAnsi" w:eastAsiaTheme="minorEastAsia" w:hAnsiTheme="minorHAnsi" w:cstheme="minorBidi"/>
              <w:bCs w:val="0"/>
              <w:color w:val="auto"/>
              <w:sz w:val="22"/>
              <w:szCs w:val="22"/>
              <w:lang w:eastAsia="sk-SK"/>
            </w:rPr>
          </w:pPr>
          <w:hyperlink w:anchor="_Toc513212105" w:history="1">
            <w:r w:rsidR="00FB7FDD" w:rsidRPr="000632DC">
              <w:rPr>
                <w:rStyle w:val="Hypertextovprepojenie"/>
              </w:rPr>
              <w:t>1.6.3.4.11. Osobitné záujmy u druhu penica jarabá</w:t>
            </w:r>
            <w:r w:rsidR="00FB7FDD">
              <w:rPr>
                <w:webHidden/>
              </w:rPr>
              <w:tab/>
            </w:r>
            <w:r w:rsidR="00FB7FDD">
              <w:rPr>
                <w:webHidden/>
              </w:rPr>
              <w:fldChar w:fldCharType="begin"/>
            </w:r>
            <w:r w:rsidR="00FB7FDD">
              <w:rPr>
                <w:webHidden/>
              </w:rPr>
              <w:instrText xml:space="preserve"> PAGEREF _Toc513212105 \h </w:instrText>
            </w:r>
            <w:r w:rsidR="00FB7FDD">
              <w:rPr>
                <w:webHidden/>
              </w:rPr>
            </w:r>
            <w:r w:rsidR="00FB7FDD">
              <w:rPr>
                <w:webHidden/>
              </w:rPr>
              <w:fldChar w:fldCharType="separate"/>
            </w:r>
            <w:r w:rsidR="00792AC3">
              <w:rPr>
                <w:webHidden/>
              </w:rPr>
              <w:t>55</w:t>
            </w:r>
            <w:r w:rsidR="00FB7FDD">
              <w:rPr>
                <w:webHidden/>
              </w:rPr>
              <w:fldChar w:fldCharType="end"/>
            </w:r>
          </w:hyperlink>
        </w:p>
        <w:p w14:paraId="29C9E10F" w14:textId="271C0FD7" w:rsidR="00FB7FDD" w:rsidRDefault="00D82F47">
          <w:pPr>
            <w:pStyle w:val="Obsah5"/>
            <w:rPr>
              <w:rFonts w:asciiTheme="minorHAnsi" w:eastAsiaTheme="minorEastAsia" w:hAnsiTheme="minorHAnsi" w:cstheme="minorBidi"/>
              <w:bCs w:val="0"/>
              <w:color w:val="auto"/>
              <w:sz w:val="22"/>
              <w:szCs w:val="22"/>
              <w:lang w:eastAsia="sk-SK"/>
            </w:rPr>
          </w:pPr>
          <w:hyperlink w:anchor="_Toc513212106" w:history="1">
            <w:r w:rsidR="00FB7FDD" w:rsidRPr="000632DC">
              <w:rPr>
                <w:rStyle w:val="Hypertextovprepojenie"/>
              </w:rPr>
              <w:t>1.6.3.4.12. Osobitné záujmy u druhu prepelica poľná</w:t>
            </w:r>
            <w:r w:rsidR="00FB7FDD">
              <w:rPr>
                <w:webHidden/>
              </w:rPr>
              <w:tab/>
            </w:r>
            <w:r w:rsidR="00FB7FDD">
              <w:rPr>
                <w:webHidden/>
              </w:rPr>
              <w:fldChar w:fldCharType="begin"/>
            </w:r>
            <w:r w:rsidR="00FB7FDD">
              <w:rPr>
                <w:webHidden/>
              </w:rPr>
              <w:instrText xml:space="preserve"> PAGEREF _Toc513212106 \h </w:instrText>
            </w:r>
            <w:r w:rsidR="00FB7FDD">
              <w:rPr>
                <w:webHidden/>
              </w:rPr>
            </w:r>
            <w:r w:rsidR="00FB7FDD">
              <w:rPr>
                <w:webHidden/>
              </w:rPr>
              <w:fldChar w:fldCharType="separate"/>
            </w:r>
            <w:r w:rsidR="00792AC3">
              <w:rPr>
                <w:webHidden/>
              </w:rPr>
              <w:t>55</w:t>
            </w:r>
            <w:r w:rsidR="00FB7FDD">
              <w:rPr>
                <w:webHidden/>
              </w:rPr>
              <w:fldChar w:fldCharType="end"/>
            </w:r>
          </w:hyperlink>
        </w:p>
        <w:p w14:paraId="40CBBC23" w14:textId="4764F2C5" w:rsidR="00FB7FDD" w:rsidRDefault="00D82F47">
          <w:pPr>
            <w:pStyle w:val="Obsah5"/>
            <w:rPr>
              <w:rFonts w:asciiTheme="minorHAnsi" w:eastAsiaTheme="minorEastAsia" w:hAnsiTheme="minorHAnsi" w:cstheme="minorBidi"/>
              <w:bCs w:val="0"/>
              <w:color w:val="auto"/>
              <w:sz w:val="22"/>
              <w:szCs w:val="22"/>
              <w:lang w:eastAsia="sk-SK"/>
            </w:rPr>
          </w:pPr>
          <w:hyperlink w:anchor="_Toc513212107" w:history="1">
            <w:r w:rsidR="00FB7FDD" w:rsidRPr="000632DC">
              <w:rPr>
                <w:rStyle w:val="Hypertextovprepojenie"/>
              </w:rPr>
              <w:t>1.6.3.4.13. Osobitné záujmy u druhu pipíška chochlatá</w:t>
            </w:r>
            <w:r w:rsidR="00FB7FDD">
              <w:rPr>
                <w:webHidden/>
              </w:rPr>
              <w:tab/>
            </w:r>
            <w:r w:rsidR="00FB7FDD">
              <w:rPr>
                <w:webHidden/>
              </w:rPr>
              <w:fldChar w:fldCharType="begin"/>
            </w:r>
            <w:r w:rsidR="00FB7FDD">
              <w:rPr>
                <w:webHidden/>
              </w:rPr>
              <w:instrText xml:space="preserve"> PAGEREF _Toc513212107 \h </w:instrText>
            </w:r>
            <w:r w:rsidR="00FB7FDD">
              <w:rPr>
                <w:webHidden/>
              </w:rPr>
            </w:r>
            <w:r w:rsidR="00FB7FDD">
              <w:rPr>
                <w:webHidden/>
              </w:rPr>
              <w:fldChar w:fldCharType="separate"/>
            </w:r>
            <w:r w:rsidR="00792AC3">
              <w:rPr>
                <w:webHidden/>
              </w:rPr>
              <w:t>56</w:t>
            </w:r>
            <w:r w:rsidR="00FB7FDD">
              <w:rPr>
                <w:webHidden/>
              </w:rPr>
              <w:fldChar w:fldCharType="end"/>
            </w:r>
          </w:hyperlink>
        </w:p>
        <w:p w14:paraId="62FD73B0" w14:textId="645385CD" w:rsidR="00FB7FDD" w:rsidRDefault="00D82F47">
          <w:pPr>
            <w:pStyle w:val="Obsah5"/>
            <w:rPr>
              <w:rFonts w:asciiTheme="minorHAnsi" w:eastAsiaTheme="minorEastAsia" w:hAnsiTheme="minorHAnsi" w:cstheme="minorBidi"/>
              <w:bCs w:val="0"/>
              <w:color w:val="auto"/>
              <w:sz w:val="22"/>
              <w:szCs w:val="22"/>
              <w:lang w:eastAsia="sk-SK"/>
            </w:rPr>
          </w:pPr>
          <w:hyperlink w:anchor="_Toc513212108" w:history="1">
            <w:r w:rsidR="00FB7FDD" w:rsidRPr="000632DC">
              <w:rPr>
                <w:rStyle w:val="Hypertextovprepojenie"/>
              </w:rPr>
              <w:t>1.6.3.4.14. Osobitné záujmy u druhu brehuľa hnedá</w:t>
            </w:r>
            <w:r w:rsidR="00FB7FDD">
              <w:rPr>
                <w:webHidden/>
              </w:rPr>
              <w:tab/>
            </w:r>
            <w:r w:rsidR="00FB7FDD">
              <w:rPr>
                <w:webHidden/>
              </w:rPr>
              <w:fldChar w:fldCharType="begin"/>
            </w:r>
            <w:r w:rsidR="00FB7FDD">
              <w:rPr>
                <w:webHidden/>
              </w:rPr>
              <w:instrText xml:space="preserve"> PAGEREF _Toc513212108 \h </w:instrText>
            </w:r>
            <w:r w:rsidR="00FB7FDD">
              <w:rPr>
                <w:webHidden/>
              </w:rPr>
            </w:r>
            <w:r w:rsidR="00FB7FDD">
              <w:rPr>
                <w:webHidden/>
              </w:rPr>
              <w:fldChar w:fldCharType="separate"/>
            </w:r>
            <w:r w:rsidR="00792AC3">
              <w:rPr>
                <w:webHidden/>
              </w:rPr>
              <w:t>56</w:t>
            </w:r>
            <w:r w:rsidR="00FB7FDD">
              <w:rPr>
                <w:webHidden/>
              </w:rPr>
              <w:fldChar w:fldCharType="end"/>
            </w:r>
          </w:hyperlink>
        </w:p>
        <w:p w14:paraId="304C1323" w14:textId="1B9C82E4" w:rsidR="00FB7FDD" w:rsidRDefault="00D82F47">
          <w:pPr>
            <w:pStyle w:val="Obsah5"/>
            <w:rPr>
              <w:rFonts w:asciiTheme="minorHAnsi" w:eastAsiaTheme="minorEastAsia" w:hAnsiTheme="minorHAnsi" w:cstheme="minorBidi"/>
              <w:bCs w:val="0"/>
              <w:color w:val="auto"/>
              <w:sz w:val="22"/>
              <w:szCs w:val="22"/>
              <w:lang w:eastAsia="sk-SK"/>
            </w:rPr>
          </w:pPr>
          <w:hyperlink w:anchor="_Toc513212109" w:history="1">
            <w:r w:rsidR="00FB7FDD" w:rsidRPr="000632DC">
              <w:rPr>
                <w:rStyle w:val="Hypertextovprepojenie"/>
              </w:rPr>
              <w:t>1.6.3.4.15. Osobitné záujmy u druhu pŕhľaviar čiernohlavý</w:t>
            </w:r>
            <w:r w:rsidR="00FB7FDD">
              <w:rPr>
                <w:webHidden/>
              </w:rPr>
              <w:tab/>
            </w:r>
            <w:r w:rsidR="00FB7FDD">
              <w:rPr>
                <w:webHidden/>
              </w:rPr>
              <w:fldChar w:fldCharType="begin"/>
            </w:r>
            <w:r w:rsidR="00FB7FDD">
              <w:rPr>
                <w:webHidden/>
              </w:rPr>
              <w:instrText xml:space="preserve"> PAGEREF _Toc513212109 \h </w:instrText>
            </w:r>
            <w:r w:rsidR="00FB7FDD">
              <w:rPr>
                <w:webHidden/>
              </w:rPr>
            </w:r>
            <w:r w:rsidR="00FB7FDD">
              <w:rPr>
                <w:webHidden/>
              </w:rPr>
              <w:fldChar w:fldCharType="separate"/>
            </w:r>
            <w:r w:rsidR="00792AC3">
              <w:rPr>
                <w:webHidden/>
              </w:rPr>
              <w:t>56</w:t>
            </w:r>
            <w:r w:rsidR="00FB7FDD">
              <w:rPr>
                <w:webHidden/>
              </w:rPr>
              <w:fldChar w:fldCharType="end"/>
            </w:r>
          </w:hyperlink>
        </w:p>
        <w:p w14:paraId="7186E447" w14:textId="2B8710A0" w:rsidR="00FB7FDD" w:rsidRPr="00BA6DBB" w:rsidRDefault="00D82F47">
          <w:pPr>
            <w:pStyle w:val="Obsah3"/>
            <w:tabs>
              <w:tab w:val="right" w:leader="dot" w:pos="9062"/>
            </w:tabs>
            <w:rPr>
              <w:rFonts w:asciiTheme="minorHAnsi" w:eastAsiaTheme="minorEastAsia" w:hAnsiTheme="minorHAnsi" w:cstheme="minorBidi"/>
              <w:bCs w:val="0"/>
              <w:i w:val="0"/>
              <w:iCs w:val="0"/>
              <w:noProof/>
              <w:color w:val="auto"/>
              <w:sz w:val="22"/>
              <w:szCs w:val="22"/>
              <w:lang w:eastAsia="sk-SK"/>
            </w:rPr>
          </w:pPr>
          <w:hyperlink w:anchor="_Toc513212110" w:history="1">
            <w:r w:rsidR="00FB7FDD" w:rsidRPr="00BA6DBB">
              <w:rPr>
                <w:rStyle w:val="Hypertextovprepojenie"/>
                <w:rFonts w:ascii="Arial" w:hAnsi="Arial" w:cs="Arial"/>
                <w:i w:val="0"/>
                <w:noProof/>
              </w:rPr>
              <w:t>1.6.4. Hodnotenie ďalších osobitných záujmov ochrany prírody a krajiny v území</w:t>
            </w:r>
            <w:r w:rsidR="00FB7FDD" w:rsidRPr="00BA6DBB">
              <w:rPr>
                <w:i w:val="0"/>
                <w:noProof/>
                <w:webHidden/>
              </w:rPr>
              <w:tab/>
            </w:r>
            <w:r w:rsidR="00FB7FDD" w:rsidRPr="00BA6DBB">
              <w:rPr>
                <w:i w:val="0"/>
                <w:noProof/>
                <w:webHidden/>
              </w:rPr>
              <w:fldChar w:fldCharType="begin"/>
            </w:r>
            <w:r w:rsidR="00FB7FDD" w:rsidRPr="00BA6DBB">
              <w:rPr>
                <w:i w:val="0"/>
                <w:noProof/>
                <w:webHidden/>
              </w:rPr>
              <w:instrText xml:space="preserve"> PAGEREF _Toc513212110 \h </w:instrText>
            </w:r>
            <w:r w:rsidR="00FB7FDD" w:rsidRPr="00BA6DBB">
              <w:rPr>
                <w:i w:val="0"/>
                <w:noProof/>
                <w:webHidden/>
              </w:rPr>
            </w:r>
            <w:r w:rsidR="00FB7FDD" w:rsidRPr="00BA6DBB">
              <w:rPr>
                <w:i w:val="0"/>
                <w:noProof/>
                <w:webHidden/>
              </w:rPr>
              <w:fldChar w:fldCharType="separate"/>
            </w:r>
            <w:r w:rsidR="00792AC3">
              <w:rPr>
                <w:i w:val="0"/>
                <w:noProof/>
                <w:webHidden/>
              </w:rPr>
              <w:t>56</w:t>
            </w:r>
            <w:r w:rsidR="00FB7FDD" w:rsidRPr="00BA6DBB">
              <w:rPr>
                <w:i w:val="0"/>
                <w:noProof/>
                <w:webHidden/>
              </w:rPr>
              <w:fldChar w:fldCharType="end"/>
            </w:r>
          </w:hyperlink>
        </w:p>
        <w:p w14:paraId="5EF06B55" w14:textId="4086E602" w:rsidR="00FB7FDD" w:rsidRDefault="00D82F47">
          <w:pPr>
            <w:pStyle w:val="Obsah2"/>
            <w:tabs>
              <w:tab w:val="right" w:leader="dot" w:pos="9062"/>
            </w:tabs>
            <w:rPr>
              <w:rFonts w:asciiTheme="minorHAnsi" w:eastAsiaTheme="minorEastAsia" w:hAnsiTheme="minorHAnsi" w:cstheme="minorBidi"/>
              <w:bCs w:val="0"/>
              <w:smallCaps w:val="0"/>
              <w:noProof/>
              <w:color w:val="auto"/>
              <w:sz w:val="22"/>
              <w:szCs w:val="22"/>
            </w:rPr>
          </w:pPr>
          <w:hyperlink w:anchor="_Toc513212111" w:history="1">
            <w:r w:rsidR="00D243E6">
              <w:rPr>
                <w:rStyle w:val="Hypertextovprepojenie"/>
                <w:rFonts w:ascii="Arial" w:hAnsi="Arial" w:cs="Arial"/>
                <w:noProof/>
              </w:rPr>
              <w:t>1.7. Výsledky komplex</w:t>
            </w:r>
            <w:r w:rsidR="00FB7FDD" w:rsidRPr="000632DC">
              <w:rPr>
                <w:rStyle w:val="Hypertextovprepojenie"/>
                <w:rFonts w:ascii="Arial" w:hAnsi="Arial" w:cs="Arial"/>
                <w:noProof/>
              </w:rPr>
              <w:t>ného zisťovania stavu lesa</w:t>
            </w:r>
            <w:r w:rsidR="00FB7FDD">
              <w:rPr>
                <w:noProof/>
                <w:webHidden/>
              </w:rPr>
              <w:tab/>
            </w:r>
            <w:r w:rsidR="00FB7FDD">
              <w:rPr>
                <w:noProof/>
                <w:webHidden/>
              </w:rPr>
              <w:fldChar w:fldCharType="begin"/>
            </w:r>
            <w:r w:rsidR="00FB7FDD">
              <w:rPr>
                <w:noProof/>
                <w:webHidden/>
              </w:rPr>
              <w:instrText xml:space="preserve"> PAGEREF _Toc513212111 \h </w:instrText>
            </w:r>
            <w:r w:rsidR="00FB7FDD">
              <w:rPr>
                <w:noProof/>
                <w:webHidden/>
              </w:rPr>
            </w:r>
            <w:r w:rsidR="00FB7FDD">
              <w:rPr>
                <w:noProof/>
                <w:webHidden/>
              </w:rPr>
              <w:fldChar w:fldCharType="separate"/>
            </w:r>
            <w:r w:rsidR="00792AC3">
              <w:rPr>
                <w:noProof/>
                <w:webHidden/>
              </w:rPr>
              <w:t>57</w:t>
            </w:r>
            <w:r w:rsidR="00FB7FDD">
              <w:rPr>
                <w:noProof/>
                <w:webHidden/>
              </w:rPr>
              <w:fldChar w:fldCharType="end"/>
            </w:r>
          </w:hyperlink>
        </w:p>
        <w:p w14:paraId="48527950" w14:textId="3FC15F47" w:rsidR="00FB7FDD" w:rsidRDefault="00D82F47">
          <w:pPr>
            <w:pStyle w:val="Obsah1"/>
            <w:tabs>
              <w:tab w:val="left" w:pos="851"/>
              <w:tab w:val="right" w:leader="dot" w:pos="9062"/>
            </w:tabs>
            <w:rPr>
              <w:rFonts w:asciiTheme="minorHAnsi" w:eastAsiaTheme="minorEastAsia" w:hAnsiTheme="minorHAnsi" w:cstheme="minorBidi"/>
              <w:b w:val="0"/>
              <w:caps w:val="0"/>
              <w:noProof/>
              <w:color w:val="auto"/>
              <w:sz w:val="22"/>
              <w:szCs w:val="22"/>
              <w:lang w:eastAsia="sk-SK"/>
            </w:rPr>
          </w:pPr>
          <w:hyperlink w:anchor="_Toc513212112" w:history="1">
            <w:r w:rsidR="00FB7FDD" w:rsidRPr="000632DC">
              <w:rPr>
                <w:rStyle w:val="Hypertextovprepojenie"/>
                <w:rFonts w:ascii="Arial" w:hAnsi="Arial" w:cs="Arial"/>
                <w:noProof/>
              </w:rPr>
              <w:t xml:space="preserve">2. </w:t>
            </w:r>
            <w:r w:rsidR="00FB7FDD">
              <w:rPr>
                <w:rFonts w:asciiTheme="minorHAnsi" w:eastAsiaTheme="minorEastAsia" w:hAnsiTheme="minorHAnsi" w:cstheme="minorBidi"/>
                <w:b w:val="0"/>
                <w:caps w:val="0"/>
                <w:noProof/>
                <w:color w:val="auto"/>
                <w:sz w:val="22"/>
                <w:szCs w:val="22"/>
                <w:lang w:eastAsia="sk-SK"/>
              </w:rPr>
              <w:tab/>
            </w:r>
            <w:r w:rsidR="00FB7FDD" w:rsidRPr="000632DC">
              <w:rPr>
                <w:rStyle w:val="Hypertextovprepojenie"/>
                <w:rFonts w:ascii="Arial" w:hAnsi="Arial" w:cs="Arial"/>
                <w:noProof/>
              </w:rPr>
              <w:t>SOCIOEKONOMICKÉ POMERY (VYUŽÍVANIE ÚZEMIA A JEHO OKOLIA), POZITÍVNE A NEGATÍVNE FAKTORY</w:t>
            </w:r>
            <w:r w:rsidR="00FB7FDD">
              <w:rPr>
                <w:noProof/>
                <w:webHidden/>
              </w:rPr>
              <w:tab/>
            </w:r>
            <w:r w:rsidR="00FB7FDD">
              <w:rPr>
                <w:noProof/>
                <w:webHidden/>
              </w:rPr>
              <w:fldChar w:fldCharType="begin"/>
            </w:r>
            <w:r w:rsidR="00FB7FDD">
              <w:rPr>
                <w:noProof/>
                <w:webHidden/>
              </w:rPr>
              <w:instrText xml:space="preserve"> PAGEREF _Toc513212112 \h </w:instrText>
            </w:r>
            <w:r w:rsidR="00FB7FDD">
              <w:rPr>
                <w:noProof/>
                <w:webHidden/>
              </w:rPr>
            </w:r>
            <w:r w:rsidR="00FB7FDD">
              <w:rPr>
                <w:noProof/>
                <w:webHidden/>
              </w:rPr>
              <w:fldChar w:fldCharType="separate"/>
            </w:r>
            <w:r w:rsidR="00792AC3">
              <w:rPr>
                <w:noProof/>
                <w:webHidden/>
              </w:rPr>
              <w:t>58</w:t>
            </w:r>
            <w:r w:rsidR="00FB7FDD">
              <w:rPr>
                <w:noProof/>
                <w:webHidden/>
              </w:rPr>
              <w:fldChar w:fldCharType="end"/>
            </w:r>
          </w:hyperlink>
        </w:p>
        <w:p w14:paraId="1F04DF4F" w14:textId="21186533" w:rsidR="00FB7FDD" w:rsidRDefault="00D82F47">
          <w:pPr>
            <w:pStyle w:val="Obsah2"/>
            <w:tabs>
              <w:tab w:val="right" w:leader="dot" w:pos="9062"/>
            </w:tabs>
            <w:rPr>
              <w:rFonts w:asciiTheme="minorHAnsi" w:eastAsiaTheme="minorEastAsia" w:hAnsiTheme="minorHAnsi" w:cstheme="minorBidi"/>
              <w:bCs w:val="0"/>
              <w:smallCaps w:val="0"/>
              <w:noProof/>
              <w:color w:val="auto"/>
              <w:sz w:val="22"/>
              <w:szCs w:val="22"/>
            </w:rPr>
          </w:pPr>
          <w:hyperlink w:anchor="_Toc513212113" w:history="1">
            <w:r w:rsidR="00FB7FDD" w:rsidRPr="000632DC">
              <w:rPr>
                <w:rStyle w:val="Hypertextovprepojenie"/>
                <w:rFonts w:ascii="Arial" w:hAnsi="Arial" w:cs="Arial"/>
                <w:noProof/>
              </w:rPr>
              <w:t>2.1. Historický kontext</w:t>
            </w:r>
            <w:r w:rsidR="00FB7FDD">
              <w:rPr>
                <w:noProof/>
                <w:webHidden/>
              </w:rPr>
              <w:tab/>
            </w:r>
            <w:r w:rsidR="00FB7FDD">
              <w:rPr>
                <w:noProof/>
                <w:webHidden/>
              </w:rPr>
              <w:fldChar w:fldCharType="begin"/>
            </w:r>
            <w:r w:rsidR="00FB7FDD">
              <w:rPr>
                <w:noProof/>
                <w:webHidden/>
              </w:rPr>
              <w:instrText xml:space="preserve"> PAGEREF _Toc513212113 \h </w:instrText>
            </w:r>
            <w:r w:rsidR="00FB7FDD">
              <w:rPr>
                <w:noProof/>
                <w:webHidden/>
              </w:rPr>
            </w:r>
            <w:r w:rsidR="00FB7FDD">
              <w:rPr>
                <w:noProof/>
                <w:webHidden/>
              </w:rPr>
              <w:fldChar w:fldCharType="separate"/>
            </w:r>
            <w:r w:rsidR="00792AC3">
              <w:rPr>
                <w:noProof/>
                <w:webHidden/>
              </w:rPr>
              <w:t>58</w:t>
            </w:r>
            <w:r w:rsidR="00FB7FDD">
              <w:rPr>
                <w:noProof/>
                <w:webHidden/>
              </w:rPr>
              <w:fldChar w:fldCharType="end"/>
            </w:r>
          </w:hyperlink>
        </w:p>
        <w:p w14:paraId="18F7AD19" w14:textId="53301AE4" w:rsidR="00FB7FDD" w:rsidRDefault="00D82F47">
          <w:pPr>
            <w:pStyle w:val="Obsah2"/>
            <w:tabs>
              <w:tab w:val="right" w:leader="dot" w:pos="9062"/>
            </w:tabs>
            <w:rPr>
              <w:rFonts w:asciiTheme="minorHAnsi" w:eastAsiaTheme="minorEastAsia" w:hAnsiTheme="minorHAnsi" w:cstheme="minorBidi"/>
              <w:bCs w:val="0"/>
              <w:smallCaps w:val="0"/>
              <w:noProof/>
              <w:color w:val="auto"/>
              <w:sz w:val="22"/>
              <w:szCs w:val="22"/>
            </w:rPr>
          </w:pPr>
          <w:hyperlink w:anchor="_Toc513212114" w:history="1">
            <w:r w:rsidR="00FB7FDD" w:rsidRPr="000632DC">
              <w:rPr>
                <w:rStyle w:val="Hypertextovprepojenie"/>
                <w:rFonts w:ascii="Arial" w:hAnsi="Arial" w:cs="Arial"/>
                <w:noProof/>
              </w:rPr>
              <w:t>2.2. Stručný opis aktuálneho stavu</w:t>
            </w:r>
            <w:r w:rsidR="00FB7FDD">
              <w:rPr>
                <w:noProof/>
                <w:webHidden/>
              </w:rPr>
              <w:tab/>
            </w:r>
            <w:r w:rsidR="00FB7FDD">
              <w:rPr>
                <w:noProof/>
                <w:webHidden/>
              </w:rPr>
              <w:fldChar w:fldCharType="begin"/>
            </w:r>
            <w:r w:rsidR="00FB7FDD">
              <w:rPr>
                <w:noProof/>
                <w:webHidden/>
              </w:rPr>
              <w:instrText xml:space="preserve"> PAGEREF _Toc513212114 \h </w:instrText>
            </w:r>
            <w:r w:rsidR="00FB7FDD">
              <w:rPr>
                <w:noProof/>
                <w:webHidden/>
              </w:rPr>
            </w:r>
            <w:r w:rsidR="00FB7FDD">
              <w:rPr>
                <w:noProof/>
                <w:webHidden/>
              </w:rPr>
              <w:fldChar w:fldCharType="separate"/>
            </w:r>
            <w:r w:rsidR="00792AC3">
              <w:rPr>
                <w:noProof/>
                <w:webHidden/>
              </w:rPr>
              <w:t>58</w:t>
            </w:r>
            <w:r w:rsidR="00FB7FDD">
              <w:rPr>
                <w:noProof/>
                <w:webHidden/>
              </w:rPr>
              <w:fldChar w:fldCharType="end"/>
            </w:r>
          </w:hyperlink>
        </w:p>
        <w:p w14:paraId="70B851ED" w14:textId="3366E627" w:rsidR="00FB7FDD" w:rsidRDefault="00D82F47">
          <w:pPr>
            <w:pStyle w:val="Obsah2"/>
            <w:tabs>
              <w:tab w:val="right" w:leader="dot" w:pos="9062"/>
            </w:tabs>
            <w:rPr>
              <w:rFonts w:asciiTheme="minorHAnsi" w:eastAsiaTheme="minorEastAsia" w:hAnsiTheme="minorHAnsi" w:cstheme="minorBidi"/>
              <w:bCs w:val="0"/>
              <w:smallCaps w:val="0"/>
              <w:noProof/>
              <w:color w:val="auto"/>
              <w:sz w:val="22"/>
              <w:szCs w:val="22"/>
            </w:rPr>
          </w:pPr>
          <w:hyperlink w:anchor="_Toc513212115" w:history="1">
            <w:r w:rsidR="00FB7FDD" w:rsidRPr="000632DC">
              <w:rPr>
                <w:rStyle w:val="Hypertextovprepojenie"/>
                <w:rFonts w:ascii="Arial" w:hAnsi="Arial" w:cs="Arial"/>
                <w:noProof/>
              </w:rPr>
              <w:t>2.3. Návrh zásad a opatrení využívania územia a jeho okolia z hľadiska cieľov ochrany</w:t>
            </w:r>
            <w:r w:rsidR="00FB7FDD">
              <w:rPr>
                <w:noProof/>
                <w:webHidden/>
              </w:rPr>
              <w:tab/>
            </w:r>
            <w:r w:rsidR="00FB7FDD">
              <w:rPr>
                <w:noProof/>
                <w:webHidden/>
              </w:rPr>
              <w:fldChar w:fldCharType="begin"/>
            </w:r>
            <w:r w:rsidR="00FB7FDD">
              <w:rPr>
                <w:noProof/>
                <w:webHidden/>
              </w:rPr>
              <w:instrText xml:space="preserve"> PAGEREF _Toc513212115 \h </w:instrText>
            </w:r>
            <w:r w:rsidR="00FB7FDD">
              <w:rPr>
                <w:noProof/>
                <w:webHidden/>
              </w:rPr>
            </w:r>
            <w:r w:rsidR="00FB7FDD">
              <w:rPr>
                <w:noProof/>
                <w:webHidden/>
              </w:rPr>
              <w:fldChar w:fldCharType="separate"/>
            </w:r>
            <w:r w:rsidR="00792AC3">
              <w:rPr>
                <w:noProof/>
                <w:webHidden/>
              </w:rPr>
              <w:t>60</w:t>
            </w:r>
            <w:r w:rsidR="00FB7FDD">
              <w:rPr>
                <w:noProof/>
                <w:webHidden/>
              </w:rPr>
              <w:fldChar w:fldCharType="end"/>
            </w:r>
          </w:hyperlink>
        </w:p>
        <w:p w14:paraId="6A2BD3A0" w14:textId="2167063C" w:rsidR="00FB7FDD" w:rsidRDefault="00D82F47">
          <w:pPr>
            <w:pStyle w:val="Obsah3"/>
            <w:tabs>
              <w:tab w:val="right" w:leader="dot" w:pos="9062"/>
            </w:tabs>
            <w:rPr>
              <w:rFonts w:asciiTheme="minorHAnsi" w:eastAsiaTheme="minorEastAsia" w:hAnsiTheme="minorHAnsi" w:cstheme="minorBidi"/>
              <w:bCs w:val="0"/>
              <w:i w:val="0"/>
              <w:iCs w:val="0"/>
              <w:noProof/>
              <w:color w:val="auto"/>
              <w:sz w:val="22"/>
              <w:szCs w:val="22"/>
              <w:lang w:eastAsia="sk-SK"/>
            </w:rPr>
          </w:pPr>
          <w:hyperlink w:anchor="_Toc513212116" w:history="1">
            <w:r w:rsidR="00FB7FDD" w:rsidRPr="000632DC">
              <w:rPr>
                <w:rStyle w:val="Hypertextovprepojenie"/>
                <w:rFonts w:ascii="Arial" w:hAnsi="Arial" w:cs="Arial"/>
                <w:noProof/>
              </w:rPr>
              <w:t>2.3.1. Návrh zásad a opatrení pre jednotlivé druhy v CHVÚ Poiplie</w:t>
            </w:r>
            <w:r w:rsidR="00FB7FDD">
              <w:rPr>
                <w:noProof/>
                <w:webHidden/>
              </w:rPr>
              <w:tab/>
            </w:r>
            <w:r w:rsidR="00FB7FDD" w:rsidRPr="005C0779">
              <w:rPr>
                <w:i w:val="0"/>
                <w:noProof/>
                <w:webHidden/>
              </w:rPr>
              <w:fldChar w:fldCharType="begin"/>
            </w:r>
            <w:r w:rsidR="00FB7FDD" w:rsidRPr="005C0779">
              <w:rPr>
                <w:i w:val="0"/>
                <w:noProof/>
                <w:webHidden/>
              </w:rPr>
              <w:instrText xml:space="preserve"> PAGEREF _Toc513212116 \h </w:instrText>
            </w:r>
            <w:r w:rsidR="00FB7FDD" w:rsidRPr="005C0779">
              <w:rPr>
                <w:i w:val="0"/>
                <w:noProof/>
                <w:webHidden/>
              </w:rPr>
            </w:r>
            <w:r w:rsidR="00FB7FDD" w:rsidRPr="005C0779">
              <w:rPr>
                <w:i w:val="0"/>
                <w:noProof/>
                <w:webHidden/>
              </w:rPr>
              <w:fldChar w:fldCharType="separate"/>
            </w:r>
            <w:r w:rsidR="00792AC3">
              <w:rPr>
                <w:i w:val="0"/>
                <w:noProof/>
                <w:webHidden/>
              </w:rPr>
              <w:t>60</w:t>
            </w:r>
            <w:r w:rsidR="00FB7FDD" w:rsidRPr="005C0779">
              <w:rPr>
                <w:i w:val="0"/>
                <w:noProof/>
                <w:webHidden/>
              </w:rPr>
              <w:fldChar w:fldCharType="end"/>
            </w:r>
          </w:hyperlink>
        </w:p>
        <w:p w14:paraId="2E629BEF" w14:textId="6DFD8D2F"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17" w:history="1">
            <w:r w:rsidR="00FB7FDD" w:rsidRPr="000632DC">
              <w:rPr>
                <w:rStyle w:val="Hypertextovprepojenie"/>
                <w:rFonts w:ascii="Arial" w:hAnsi="Arial" w:cs="Arial"/>
                <w:noProof/>
              </w:rPr>
              <w:t>2.3.1.1. Návrh zásad a opatrení pre druh bocian biely</w:t>
            </w:r>
            <w:r w:rsidR="00FB7FDD">
              <w:rPr>
                <w:noProof/>
                <w:webHidden/>
              </w:rPr>
              <w:tab/>
            </w:r>
            <w:r w:rsidR="00FB7FDD">
              <w:rPr>
                <w:noProof/>
                <w:webHidden/>
              </w:rPr>
              <w:fldChar w:fldCharType="begin"/>
            </w:r>
            <w:r w:rsidR="00FB7FDD">
              <w:rPr>
                <w:noProof/>
                <w:webHidden/>
              </w:rPr>
              <w:instrText xml:space="preserve"> PAGEREF _Toc513212117 \h </w:instrText>
            </w:r>
            <w:r w:rsidR="00FB7FDD">
              <w:rPr>
                <w:noProof/>
                <w:webHidden/>
              </w:rPr>
            </w:r>
            <w:r w:rsidR="00FB7FDD">
              <w:rPr>
                <w:noProof/>
                <w:webHidden/>
              </w:rPr>
              <w:fldChar w:fldCharType="separate"/>
            </w:r>
            <w:r w:rsidR="00792AC3">
              <w:rPr>
                <w:noProof/>
                <w:webHidden/>
              </w:rPr>
              <w:t>60</w:t>
            </w:r>
            <w:r w:rsidR="00FB7FDD">
              <w:rPr>
                <w:noProof/>
                <w:webHidden/>
              </w:rPr>
              <w:fldChar w:fldCharType="end"/>
            </w:r>
          </w:hyperlink>
        </w:p>
        <w:p w14:paraId="1804EE80" w14:textId="2AA42FC0"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18" w:history="1">
            <w:r w:rsidR="00FB7FDD" w:rsidRPr="000632DC">
              <w:rPr>
                <w:rStyle w:val="Hypertextovprepojenie"/>
                <w:rFonts w:ascii="Arial" w:hAnsi="Arial" w:cs="Arial"/>
                <w:noProof/>
              </w:rPr>
              <w:t>2.3.1.2. Návrh zásad a opatrení pre druh kaňa močiarna</w:t>
            </w:r>
            <w:r w:rsidR="00FB7FDD">
              <w:rPr>
                <w:noProof/>
                <w:webHidden/>
              </w:rPr>
              <w:tab/>
            </w:r>
            <w:r w:rsidR="00FB7FDD">
              <w:rPr>
                <w:noProof/>
                <w:webHidden/>
              </w:rPr>
              <w:fldChar w:fldCharType="begin"/>
            </w:r>
            <w:r w:rsidR="00FB7FDD">
              <w:rPr>
                <w:noProof/>
                <w:webHidden/>
              </w:rPr>
              <w:instrText xml:space="preserve"> PAGEREF _Toc513212118 \h </w:instrText>
            </w:r>
            <w:r w:rsidR="00FB7FDD">
              <w:rPr>
                <w:noProof/>
                <w:webHidden/>
              </w:rPr>
            </w:r>
            <w:r w:rsidR="00FB7FDD">
              <w:rPr>
                <w:noProof/>
                <w:webHidden/>
              </w:rPr>
              <w:fldChar w:fldCharType="separate"/>
            </w:r>
            <w:r w:rsidR="00792AC3">
              <w:rPr>
                <w:noProof/>
                <w:webHidden/>
              </w:rPr>
              <w:t>61</w:t>
            </w:r>
            <w:r w:rsidR="00FB7FDD">
              <w:rPr>
                <w:noProof/>
                <w:webHidden/>
              </w:rPr>
              <w:fldChar w:fldCharType="end"/>
            </w:r>
          </w:hyperlink>
        </w:p>
        <w:p w14:paraId="103E73B4" w14:textId="65986925"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19" w:history="1">
            <w:r w:rsidR="00FB7FDD" w:rsidRPr="000632DC">
              <w:rPr>
                <w:rStyle w:val="Hypertextovprepojenie"/>
                <w:rFonts w:ascii="Arial" w:hAnsi="Arial" w:cs="Arial"/>
                <w:noProof/>
              </w:rPr>
              <w:t>2.3.1.3. Návrh zásad a opatrení pre druh bučiačik močiarny</w:t>
            </w:r>
            <w:r w:rsidR="00FB7FDD">
              <w:rPr>
                <w:noProof/>
                <w:webHidden/>
              </w:rPr>
              <w:tab/>
            </w:r>
            <w:r w:rsidR="00FB7FDD">
              <w:rPr>
                <w:noProof/>
                <w:webHidden/>
              </w:rPr>
              <w:fldChar w:fldCharType="begin"/>
            </w:r>
            <w:r w:rsidR="00FB7FDD">
              <w:rPr>
                <w:noProof/>
                <w:webHidden/>
              </w:rPr>
              <w:instrText xml:space="preserve"> PAGEREF _Toc513212119 \h </w:instrText>
            </w:r>
            <w:r w:rsidR="00FB7FDD">
              <w:rPr>
                <w:noProof/>
                <w:webHidden/>
              </w:rPr>
            </w:r>
            <w:r w:rsidR="00FB7FDD">
              <w:rPr>
                <w:noProof/>
                <w:webHidden/>
              </w:rPr>
              <w:fldChar w:fldCharType="separate"/>
            </w:r>
            <w:r w:rsidR="00792AC3">
              <w:rPr>
                <w:noProof/>
                <w:webHidden/>
              </w:rPr>
              <w:t>62</w:t>
            </w:r>
            <w:r w:rsidR="00FB7FDD">
              <w:rPr>
                <w:noProof/>
                <w:webHidden/>
              </w:rPr>
              <w:fldChar w:fldCharType="end"/>
            </w:r>
          </w:hyperlink>
        </w:p>
        <w:p w14:paraId="46E973A4" w14:textId="4D3E7A77"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20" w:history="1">
            <w:r w:rsidR="00FB7FDD" w:rsidRPr="000632DC">
              <w:rPr>
                <w:rStyle w:val="Hypertextovprepojenie"/>
                <w:rFonts w:ascii="Arial" w:hAnsi="Arial" w:cs="Arial"/>
                <w:noProof/>
              </w:rPr>
              <w:t>2.3.1.4. Návrh zásad a opatrení pre druh strakoš kolesár</w:t>
            </w:r>
            <w:r w:rsidR="00FB7FDD">
              <w:rPr>
                <w:noProof/>
                <w:webHidden/>
              </w:rPr>
              <w:tab/>
            </w:r>
            <w:r w:rsidR="00FB7FDD">
              <w:rPr>
                <w:noProof/>
                <w:webHidden/>
              </w:rPr>
              <w:fldChar w:fldCharType="begin"/>
            </w:r>
            <w:r w:rsidR="00FB7FDD">
              <w:rPr>
                <w:noProof/>
                <w:webHidden/>
              </w:rPr>
              <w:instrText xml:space="preserve"> PAGEREF _Toc513212120 \h </w:instrText>
            </w:r>
            <w:r w:rsidR="00FB7FDD">
              <w:rPr>
                <w:noProof/>
                <w:webHidden/>
              </w:rPr>
            </w:r>
            <w:r w:rsidR="00FB7FDD">
              <w:rPr>
                <w:noProof/>
                <w:webHidden/>
              </w:rPr>
              <w:fldChar w:fldCharType="separate"/>
            </w:r>
            <w:r w:rsidR="00792AC3">
              <w:rPr>
                <w:noProof/>
                <w:webHidden/>
              </w:rPr>
              <w:t>62</w:t>
            </w:r>
            <w:r w:rsidR="00FB7FDD">
              <w:rPr>
                <w:noProof/>
                <w:webHidden/>
              </w:rPr>
              <w:fldChar w:fldCharType="end"/>
            </w:r>
          </w:hyperlink>
        </w:p>
        <w:p w14:paraId="05063DB6" w14:textId="506E5447"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21" w:history="1">
            <w:r w:rsidR="00FB7FDD" w:rsidRPr="000632DC">
              <w:rPr>
                <w:rStyle w:val="Hypertextovprepojenie"/>
                <w:rFonts w:ascii="Arial" w:hAnsi="Arial" w:cs="Arial"/>
                <w:noProof/>
              </w:rPr>
              <w:t>2.3.1.5. Návrh zásad a opatrení pre druh chriašteľ malý</w:t>
            </w:r>
            <w:r w:rsidR="00FB7FDD">
              <w:rPr>
                <w:noProof/>
                <w:webHidden/>
              </w:rPr>
              <w:tab/>
            </w:r>
            <w:r w:rsidR="00FB7FDD">
              <w:rPr>
                <w:noProof/>
                <w:webHidden/>
              </w:rPr>
              <w:fldChar w:fldCharType="begin"/>
            </w:r>
            <w:r w:rsidR="00FB7FDD">
              <w:rPr>
                <w:noProof/>
                <w:webHidden/>
              </w:rPr>
              <w:instrText xml:space="preserve"> PAGEREF _Toc513212121 \h </w:instrText>
            </w:r>
            <w:r w:rsidR="00FB7FDD">
              <w:rPr>
                <w:noProof/>
                <w:webHidden/>
              </w:rPr>
            </w:r>
            <w:r w:rsidR="00FB7FDD">
              <w:rPr>
                <w:noProof/>
                <w:webHidden/>
              </w:rPr>
              <w:fldChar w:fldCharType="separate"/>
            </w:r>
            <w:r w:rsidR="00792AC3">
              <w:rPr>
                <w:noProof/>
                <w:webHidden/>
              </w:rPr>
              <w:t>63</w:t>
            </w:r>
            <w:r w:rsidR="00FB7FDD">
              <w:rPr>
                <w:noProof/>
                <w:webHidden/>
              </w:rPr>
              <w:fldChar w:fldCharType="end"/>
            </w:r>
          </w:hyperlink>
        </w:p>
        <w:p w14:paraId="5B7A2E81" w14:textId="374F64F8"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22" w:history="1">
            <w:r w:rsidR="00FB7FDD" w:rsidRPr="000632DC">
              <w:rPr>
                <w:rStyle w:val="Hypertextovprepojenie"/>
                <w:rFonts w:ascii="Arial" w:hAnsi="Arial" w:cs="Arial"/>
                <w:noProof/>
              </w:rPr>
              <w:t>2.3.1.6. Návrh zásad a opatrení pre druh chriašteľ bodkovaný</w:t>
            </w:r>
            <w:r w:rsidR="00FB7FDD">
              <w:rPr>
                <w:noProof/>
                <w:webHidden/>
              </w:rPr>
              <w:tab/>
            </w:r>
            <w:r w:rsidR="00FB7FDD">
              <w:rPr>
                <w:noProof/>
                <w:webHidden/>
              </w:rPr>
              <w:fldChar w:fldCharType="begin"/>
            </w:r>
            <w:r w:rsidR="00FB7FDD">
              <w:rPr>
                <w:noProof/>
                <w:webHidden/>
              </w:rPr>
              <w:instrText xml:space="preserve"> PAGEREF _Toc513212122 \h </w:instrText>
            </w:r>
            <w:r w:rsidR="00FB7FDD">
              <w:rPr>
                <w:noProof/>
                <w:webHidden/>
              </w:rPr>
            </w:r>
            <w:r w:rsidR="00FB7FDD">
              <w:rPr>
                <w:noProof/>
                <w:webHidden/>
              </w:rPr>
              <w:fldChar w:fldCharType="separate"/>
            </w:r>
            <w:r w:rsidR="00792AC3">
              <w:rPr>
                <w:noProof/>
                <w:webHidden/>
              </w:rPr>
              <w:t>63</w:t>
            </w:r>
            <w:r w:rsidR="00FB7FDD">
              <w:rPr>
                <w:noProof/>
                <w:webHidden/>
              </w:rPr>
              <w:fldChar w:fldCharType="end"/>
            </w:r>
          </w:hyperlink>
        </w:p>
        <w:p w14:paraId="7956FE53" w14:textId="1055EDB9"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23" w:history="1">
            <w:r w:rsidR="00FB7FDD" w:rsidRPr="000632DC">
              <w:rPr>
                <w:rStyle w:val="Hypertextovprepojenie"/>
                <w:rFonts w:ascii="Arial" w:hAnsi="Arial" w:cs="Arial"/>
                <w:noProof/>
              </w:rPr>
              <w:t>2.3.1.7. Návrh zásad a opatrení pre druh rybárik riečny</w:t>
            </w:r>
            <w:r w:rsidR="00FB7FDD">
              <w:rPr>
                <w:noProof/>
                <w:webHidden/>
              </w:rPr>
              <w:tab/>
            </w:r>
            <w:r w:rsidR="00FB7FDD">
              <w:rPr>
                <w:noProof/>
                <w:webHidden/>
              </w:rPr>
              <w:fldChar w:fldCharType="begin"/>
            </w:r>
            <w:r w:rsidR="00FB7FDD">
              <w:rPr>
                <w:noProof/>
                <w:webHidden/>
              </w:rPr>
              <w:instrText xml:space="preserve"> PAGEREF _Toc513212123 \h </w:instrText>
            </w:r>
            <w:r w:rsidR="00FB7FDD">
              <w:rPr>
                <w:noProof/>
                <w:webHidden/>
              </w:rPr>
            </w:r>
            <w:r w:rsidR="00FB7FDD">
              <w:rPr>
                <w:noProof/>
                <w:webHidden/>
              </w:rPr>
              <w:fldChar w:fldCharType="separate"/>
            </w:r>
            <w:r w:rsidR="00792AC3">
              <w:rPr>
                <w:noProof/>
                <w:webHidden/>
              </w:rPr>
              <w:t>64</w:t>
            </w:r>
            <w:r w:rsidR="00FB7FDD">
              <w:rPr>
                <w:noProof/>
                <w:webHidden/>
              </w:rPr>
              <w:fldChar w:fldCharType="end"/>
            </w:r>
          </w:hyperlink>
        </w:p>
        <w:p w14:paraId="1967B2D6" w14:textId="0EA1E402"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24" w:history="1">
            <w:r w:rsidR="00FB7FDD" w:rsidRPr="000632DC">
              <w:rPr>
                <w:rStyle w:val="Hypertextovprepojenie"/>
                <w:rFonts w:ascii="Arial" w:hAnsi="Arial" w:cs="Arial"/>
                <w:noProof/>
              </w:rPr>
              <w:t>2.3.1.8. Návrh zásad a opatrení pre druh ďateľ hnedkavý</w:t>
            </w:r>
            <w:r w:rsidR="00FB7FDD">
              <w:rPr>
                <w:noProof/>
                <w:webHidden/>
              </w:rPr>
              <w:tab/>
            </w:r>
            <w:r w:rsidR="00FB7FDD">
              <w:rPr>
                <w:noProof/>
                <w:webHidden/>
              </w:rPr>
              <w:fldChar w:fldCharType="begin"/>
            </w:r>
            <w:r w:rsidR="00FB7FDD">
              <w:rPr>
                <w:noProof/>
                <w:webHidden/>
              </w:rPr>
              <w:instrText xml:space="preserve"> PAGEREF _Toc513212124 \h </w:instrText>
            </w:r>
            <w:r w:rsidR="00FB7FDD">
              <w:rPr>
                <w:noProof/>
                <w:webHidden/>
              </w:rPr>
            </w:r>
            <w:r w:rsidR="00FB7FDD">
              <w:rPr>
                <w:noProof/>
                <w:webHidden/>
              </w:rPr>
              <w:fldChar w:fldCharType="separate"/>
            </w:r>
            <w:r w:rsidR="00792AC3">
              <w:rPr>
                <w:noProof/>
                <w:webHidden/>
              </w:rPr>
              <w:t>64</w:t>
            </w:r>
            <w:r w:rsidR="00FB7FDD">
              <w:rPr>
                <w:noProof/>
                <w:webHidden/>
              </w:rPr>
              <w:fldChar w:fldCharType="end"/>
            </w:r>
          </w:hyperlink>
        </w:p>
        <w:p w14:paraId="3A4478CF" w14:textId="7DBBC3D9"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25" w:history="1">
            <w:r w:rsidR="00FB7FDD" w:rsidRPr="000632DC">
              <w:rPr>
                <w:rStyle w:val="Hypertextovprepojenie"/>
                <w:rFonts w:ascii="Arial" w:hAnsi="Arial" w:cs="Arial"/>
                <w:noProof/>
              </w:rPr>
              <w:t>2.3.1.9. Návrh zásad a opatrení pre druh včelárik zlatý</w:t>
            </w:r>
            <w:r w:rsidR="00FB7FDD">
              <w:rPr>
                <w:noProof/>
                <w:webHidden/>
              </w:rPr>
              <w:tab/>
            </w:r>
            <w:r w:rsidR="00FB7FDD">
              <w:rPr>
                <w:noProof/>
                <w:webHidden/>
              </w:rPr>
              <w:fldChar w:fldCharType="begin"/>
            </w:r>
            <w:r w:rsidR="00FB7FDD">
              <w:rPr>
                <w:noProof/>
                <w:webHidden/>
              </w:rPr>
              <w:instrText xml:space="preserve"> PAGEREF _Toc513212125 \h </w:instrText>
            </w:r>
            <w:r w:rsidR="00FB7FDD">
              <w:rPr>
                <w:noProof/>
                <w:webHidden/>
              </w:rPr>
            </w:r>
            <w:r w:rsidR="00FB7FDD">
              <w:rPr>
                <w:noProof/>
                <w:webHidden/>
              </w:rPr>
              <w:fldChar w:fldCharType="separate"/>
            </w:r>
            <w:r w:rsidR="00792AC3">
              <w:rPr>
                <w:noProof/>
                <w:webHidden/>
              </w:rPr>
              <w:t>65</w:t>
            </w:r>
            <w:r w:rsidR="00FB7FDD">
              <w:rPr>
                <w:noProof/>
                <w:webHidden/>
              </w:rPr>
              <w:fldChar w:fldCharType="end"/>
            </w:r>
          </w:hyperlink>
        </w:p>
        <w:p w14:paraId="6FDB7876" w14:textId="11878DB5"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26" w:history="1">
            <w:r w:rsidR="00FB7FDD" w:rsidRPr="000632DC">
              <w:rPr>
                <w:rStyle w:val="Hypertextovprepojenie"/>
                <w:rFonts w:ascii="Arial" w:hAnsi="Arial" w:cs="Arial"/>
                <w:noProof/>
              </w:rPr>
              <w:t>2.3.1.10. Návrh zásad a opatrení pre druh výrik lesný</w:t>
            </w:r>
            <w:r w:rsidR="00FB7FDD">
              <w:rPr>
                <w:noProof/>
                <w:webHidden/>
              </w:rPr>
              <w:tab/>
            </w:r>
            <w:r w:rsidR="00FB7FDD">
              <w:rPr>
                <w:noProof/>
                <w:webHidden/>
              </w:rPr>
              <w:fldChar w:fldCharType="begin"/>
            </w:r>
            <w:r w:rsidR="00FB7FDD">
              <w:rPr>
                <w:noProof/>
                <w:webHidden/>
              </w:rPr>
              <w:instrText xml:space="preserve"> PAGEREF _Toc513212126 \h </w:instrText>
            </w:r>
            <w:r w:rsidR="00FB7FDD">
              <w:rPr>
                <w:noProof/>
                <w:webHidden/>
              </w:rPr>
            </w:r>
            <w:r w:rsidR="00FB7FDD">
              <w:rPr>
                <w:noProof/>
                <w:webHidden/>
              </w:rPr>
              <w:fldChar w:fldCharType="separate"/>
            </w:r>
            <w:r w:rsidR="00792AC3">
              <w:rPr>
                <w:noProof/>
                <w:webHidden/>
              </w:rPr>
              <w:t>66</w:t>
            </w:r>
            <w:r w:rsidR="00FB7FDD">
              <w:rPr>
                <w:noProof/>
                <w:webHidden/>
              </w:rPr>
              <w:fldChar w:fldCharType="end"/>
            </w:r>
          </w:hyperlink>
        </w:p>
        <w:p w14:paraId="51A929D9" w14:textId="6DE70843"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27" w:history="1">
            <w:r w:rsidR="00FB7FDD" w:rsidRPr="000632DC">
              <w:rPr>
                <w:rStyle w:val="Hypertextovprepojenie"/>
                <w:rFonts w:ascii="Arial" w:hAnsi="Arial" w:cs="Arial"/>
                <w:noProof/>
              </w:rPr>
              <w:t>2.3.1.11. Návrh zásad a opatrení pre druh penica jarabá</w:t>
            </w:r>
            <w:r w:rsidR="00FB7FDD">
              <w:rPr>
                <w:noProof/>
                <w:webHidden/>
              </w:rPr>
              <w:tab/>
            </w:r>
            <w:r w:rsidR="00FB7FDD">
              <w:rPr>
                <w:noProof/>
                <w:webHidden/>
              </w:rPr>
              <w:fldChar w:fldCharType="begin"/>
            </w:r>
            <w:r w:rsidR="00FB7FDD">
              <w:rPr>
                <w:noProof/>
                <w:webHidden/>
              </w:rPr>
              <w:instrText xml:space="preserve"> PAGEREF _Toc513212127 \h </w:instrText>
            </w:r>
            <w:r w:rsidR="00FB7FDD">
              <w:rPr>
                <w:noProof/>
                <w:webHidden/>
              </w:rPr>
            </w:r>
            <w:r w:rsidR="00FB7FDD">
              <w:rPr>
                <w:noProof/>
                <w:webHidden/>
              </w:rPr>
              <w:fldChar w:fldCharType="separate"/>
            </w:r>
            <w:r w:rsidR="00792AC3">
              <w:rPr>
                <w:noProof/>
                <w:webHidden/>
              </w:rPr>
              <w:t>66</w:t>
            </w:r>
            <w:r w:rsidR="00FB7FDD">
              <w:rPr>
                <w:noProof/>
                <w:webHidden/>
              </w:rPr>
              <w:fldChar w:fldCharType="end"/>
            </w:r>
          </w:hyperlink>
        </w:p>
        <w:p w14:paraId="61B741B9" w14:textId="317A6DF8"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28" w:history="1">
            <w:r w:rsidR="00FB7FDD" w:rsidRPr="000632DC">
              <w:rPr>
                <w:rStyle w:val="Hypertextovprepojenie"/>
                <w:rFonts w:ascii="Arial" w:hAnsi="Arial" w:cs="Arial"/>
                <w:noProof/>
              </w:rPr>
              <w:t>2.3.1.12. Návrh zásad a opatrení pre druh prepelica poľná</w:t>
            </w:r>
            <w:r w:rsidR="00FB7FDD">
              <w:rPr>
                <w:noProof/>
                <w:webHidden/>
              </w:rPr>
              <w:tab/>
            </w:r>
            <w:r w:rsidR="00FB7FDD">
              <w:rPr>
                <w:noProof/>
                <w:webHidden/>
              </w:rPr>
              <w:fldChar w:fldCharType="begin"/>
            </w:r>
            <w:r w:rsidR="00FB7FDD">
              <w:rPr>
                <w:noProof/>
                <w:webHidden/>
              </w:rPr>
              <w:instrText xml:space="preserve"> PAGEREF _Toc513212128 \h </w:instrText>
            </w:r>
            <w:r w:rsidR="00FB7FDD">
              <w:rPr>
                <w:noProof/>
                <w:webHidden/>
              </w:rPr>
            </w:r>
            <w:r w:rsidR="00FB7FDD">
              <w:rPr>
                <w:noProof/>
                <w:webHidden/>
              </w:rPr>
              <w:fldChar w:fldCharType="separate"/>
            </w:r>
            <w:r w:rsidR="00792AC3">
              <w:rPr>
                <w:noProof/>
                <w:webHidden/>
              </w:rPr>
              <w:t>66</w:t>
            </w:r>
            <w:r w:rsidR="00FB7FDD">
              <w:rPr>
                <w:noProof/>
                <w:webHidden/>
              </w:rPr>
              <w:fldChar w:fldCharType="end"/>
            </w:r>
          </w:hyperlink>
        </w:p>
        <w:p w14:paraId="4E613285" w14:textId="7854E3C2"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29" w:history="1">
            <w:r w:rsidR="00FB7FDD" w:rsidRPr="000632DC">
              <w:rPr>
                <w:rStyle w:val="Hypertextovprepojenie"/>
                <w:rFonts w:ascii="Arial" w:hAnsi="Arial" w:cs="Arial"/>
                <w:noProof/>
              </w:rPr>
              <w:t>2.3.1.13. Návrh zásad a opatrení pre druh pipíška chochlatá</w:t>
            </w:r>
            <w:r w:rsidR="00FB7FDD">
              <w:rPr>
                <w:noProof/>
                <w:webHidden/>
              </w:rPr>
              <w:tab/>
            </w:r>
            <w:r w:rsidR="00FB7FDD">
              <w:rPr>
                <w:noProof/>
                <w:webHidden/>
              </w:rPr>
              <w:fldChar w:fldCharType="begin"/>
            </w:r>
            <w:r w:rsidR="00FB7FDD">
              <w:rPr>
                <w:noProof/>
                <w:webHidden/>
              </w:rPr>
              <w:instrText xml:space="preserve"> PAGEREF _Toc513212129 \h </w:instrText>
            </w:r>
            <w:r w:rsidR="00FB7FDD">
              <w:rPr>
                <w:noProof/>
                <w:webHidden/>
              </w:rPr>
            </w:r>
            <w:r w:rsidR="00FB7FDD">
              <w:rPr>
                <w:noProof/>
                <w:webHidden/>
              </w:rPr>
              <w:fldChar w:fldCharType="separate"/>
            </w:r>
            <w:r w:rsidR="00792AC3">
              <w:rPr>
                <w:noProof/>
                <w:webHidden/>
              </w:rPr>
              <w:t>67</w:t>
            </w:r>
            <w:r w:rsidR="00FB7FDD">
              <w:rPr>
                <w:noProof/>
                <w:webHidden/>
              </w:rPr>
              <w:fldChar w:fldCharType="end"/>
            </w:r>
          </w:hyperlink>
        </w:p>
        <w:p w14:paraId="01DBE9C5" w14:textId="3BC30519"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30" w:history="1">
            <w:r w:rsidR="00FB7FDD" w:rsidRPr="000632DC">
              <w:rPr>
                <w:rStyle w:val="Hypertextovprepojenie"/>
                <w:rFonts w:ascii="Arial" w:hAnsi="Arial" w:cs="Arial"/>
                <w:noProof/>
              </w:rPr>
              <w:t>2.3.1.14. Návrh zásad a opatrení pre druh brehuľa hnedá</w:t>
            </w:r>
            <w:r w:rsidR="00FB7FDD">
              <w:rPr>
                <w:noProof/>
                <w:webHidden/>
              </w:rPr>
              <w:tab/>
            </w:r>
            <w:r w:rsidR="00FB7FDD">
              <w:rPr>
                <w:noProof/>
                <w:webHidden/>
              </w:rPr>
              <w:fldChar w:fldCharType="begin"/>
            </w:r>
            <w:r w:rsidR="00FB7FDD">
              <w:rPr>
                <w:noProof/>
                <w:webHidden/>
              </w:rPr>
              <w:instrText xml:space="preserve"> PAGEREF _Toc513212130 \h </w:instrText>
            </w:r>
            <w:r w:rsidR="00FB7FDD">
              <w:rPr>
                <w:noProof/>
                <w:webHidden/>
              </w:rPr>
            </w:r>
            <w:r w:rsidR="00FB7FDD">
              <w:rPr>
                <w:noProof/>
                <w:webHidden/>
              </w:rPr>
              <w:fldChar w:fldCharType="separate"/>
            </w:r>
            <w:r w:rsidR="00792AC3">
              <w:rPr>
                <w:noProof/>
                <w:webHidden/>
              </w:rPr>
              <w:t>67</w:t>
            </w:r>
            <w:r w:rsidR="00FB7FDD">
              <w:rPr>
                <w:noProof/>
                <w:webHidden/>
              </w:rPr>
              <w:fldChar w:fldCharType="end"/>
            </w:r>
          </w:hyperlink>
        </w:p>
        <w:p w14:paraId="6CA3C8AF" w14:textId="08AE5360"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31" w:history="1">
            <w:r w:rsidR="00FB7FDD" w:rsidRPr="000632DC">
              <w:rPr>
                <w:rStyle w:val="Hypertextovprepojenie"/>
                <w:rFonts w:ascii="Arial" w:hAnsi="Arial" w:cs="Arial"/>
                <w:noProof/>
              </w:rPr>
              <w:t>2.3.1.15. Návrh zásad a opatrení pre druh pŕhľaviar čiernohlavý</w:t>
            </w:r>
            <w:r w:rsidR="00FB7FDD">
              <w:rPr>
                <w:noProof/>
                <w:webHidden/>
              </w:rPr>
              <w:tab/>
            </w:r>
            <w:r w:rsidR="00FB7FDD">
              <w:rPr>
                <w:noProof/>
                <w:webHidden/>
              </w:rPr>
              <w:fldChar w:fldCharType="begin"/>
            </w:r>
            <w:r w:rsidR="00FB7FDD">
              <w:rPr>
                <w:noProof/>
                <w:webHidden/>
              </w:rPr>
              <w:instrText xml:space="preserve"> PAGEREF _Toc513212131 \h </w:instrText>
            </w:r>
            <w:r w:rsidR="00FB7FDD">
              <w:rPr>
                <w:noProof/>
                <w:webHidden/>
              </w:rPr>
            </w:r>
            <w:r w:rsidR="00FB7FDD">
              <w:rPr>
                <w:noProof/>
                <w:webHidden/>
              </w:rPr>
              <w:fldChar w:fldCharType="separate"/>
            </w:r>
            <w:r w:rsidR="00792AC3">
              <w:rPr>
                <w:noProof/>
                <w:webHidden/>
              </w:rPr>
              <w:t>67</w:t>
            </w:r>
            <w:r w:rsidR="00FB7FDD">
              <w:rPr>
                <w:noProof/>
                <w:webHidden/>
              </w:rPr>
              <w:fldChar w:fldCharType="end"/>
            </w:r>
          </w:hyperlink>
        </w:p>
        <w:p w14:paraId="6256E287" w14:textId="6B192ED4" w:rsidR="00FB7FDD" w:rsidRPr="00BA6DBB" w:rsidRDefault="00D82F47">
          <w:pPr>
            <w:pStyle w:val="Obsah3"/>
            <w:tabs>
              <w:tab w:val="right" w:leader="dot" w:pos="9062"/>
            </w:tabs>
            <w:rPr>
              <w:rFonts w:asciiTheme="minorHAnsi" w:eastAsiaTheme="minorEastAsia" w:hAnsiTheme="minorHAnsi" w:cstheme="minorBidi"/>
              <w:bCs w:val="0"/>
              <w:i w:val="0"/>
              <w:iCs w:val="0"/>
              <w:noProof/>
              <w:color w:val="auto"/>
              <w:sz w:val="22"/>
              <w:szCs w:val="22"/>
              <w:lang w:eastAsia="sk-SK"/>
            </w:rPr>
          </w:pPr>
          <w:hyperlink w:anchor="_Toc513212132" w:history="1">
            <w:r w:rsidR="00FB7FDD" w:rsidRPr="00BA6DBB">
              <w:rPr>
                <w:rStyle w:val="Hypertextovprepojenie"/>
                <w:rFonts w:ascii="Arial" w:hAnsi="Arial" w:cs="Arial"/>
                <w:i w:val="0"/>
                <w:noProof/>
              </w:rPr>
              <w:t>2.3.2. Návrh zásad a opatrení pre CHVÚ Poiplie</w:t>
            </w:r>
            <w:r w:rsidR="00FB7FDD" w:rsidRPr="00BA6DBB">
              <w:rPr>
                <w:i w:val="0"/>
                <w:noProof/>
                <w:webHidden/>
              </w:rPr>
              <w:tab/>
            </w:r>
            <w:r w:rsidR="00FB7FDD" w:rsidRPr="00BA6DBB">
              <w:rPr>
                <w:i w:val="0"/>
                <w:noProof/>
                <w:webHidden/>
              </w:rPr>
              <w:fldChar w:fldCharType="begin"/>
            </w:r>
            <w:r w:rsidR="00FB7FDD" w:rsidRPr="00BA6DBB">
              <w:rPr>
                <w:i w:val="0"/>
                <w:noProof/>
                <w:webHidden/>
              </w:rPr>
              <w:instrText xml:space="preserve"> PAGEREF _Toc513212132 \h </w:instrText>
            </w:r>
            <w:r w:rsidR="00FB7FDD" w:rsidRPr="00BA6DBB">
              <w:rPr>
                <w:i w:val="0"/>
                <w:noProof/>
                <w:webHidden/>
              </w:rPr>
            </w:r>
            <w:r w:rsidR="00FB7FDD" w:rsidRPr="00BA6DBB">
              <w:rPr>
                <w:i w:val="0"/>
                <w:noProof/>
                <w:webHidden/>
              </w:rPr>
              <w:fldChar w:fldCharType="separate"/>
            </w:r>
            <w:r w:rsidR="00792AC3">
              <w:rPr>
                <w:i w:val="0"/>
                <w:noProof/>
                <w:webHidden/>
              </w:rPr>
              <w:t>67</w:t>
            </w:r>
            <w:r w:rsidR="00FB7FDD" w:rsidRPr="00BA6DBB">
              <w:rPr>
                <w:i w:val="0"/>
                <w:noProof/>
                <w:webHidden/>
              </w:rPr>
              <w:fldChar w:fldCharType="end"/>
            </w:r>
          </w:hyperlink>
        </w:p>
        <w:p w14:paraId="3A3D36AD" w14:textId="1EBC6BD1"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33" w:history="1">
            <w:r w:rsidR="00FB7FDD" w:rsidRPr="000632DC">
              <w:rPr>
                <w:rStyle w:val="Hypertextovprepojenie"/>
                <w:rFonts w:ascii="Arial" w:hAnsi="Arial" w:cs="Arial"/>
                <w:noProof/>
              </w:rPr>
              <w:t>2.3.2.1. Poľnohospodárstvo</w:t>
            </w:r>
            <w:r w:rsidR="00FB7FDD">
              <w:rPr>
                <w:noProof/>
                <w:webHidden/>
              </w:rPr>
              <w:tab/>
            </w:r>
            <w:r w:rsidR="00FB7FDD">
              <w:rPr>
                <w:noProof/>
                <w:webHidden/>
              </w:rPr>
              <w:fldChar w:fldCharType="begin"/>
            </w:r>
            <w:r w:rsidR="00FB7FDD">
              <w:rPr>
                <w:noProof/>
                <w:webHidden/>
              </w:rPr>
              <w:instrText xml:space="preserve"> PAGEREF _Toc513212133 \h </w:instrText>
            </w:r>
            <w:r w:rsidR="00FB7FDD">
              <w:rPr>
                <w:noProof/>
                <w:webHidden/>
              </w:rPr>
            </w:r>
            <w:r w:rsidR="00FB7FDD">
              <w:rPr>
                <w:noProof/>
                <w:webHidden/>
              </w:rPr>
              <w:fldChar w:fldCharType="separate"/>
            </w:r>
            <w:r w:rsidR="00792AC3">
              <w:rPr>
                <w:noProof/>
                <w:webHidden/>
              </w:rPr>
              <w:t>67</w:t>
            </w:r>
            <w:r w:rsidR="00FB7FDD">
              <w:rPr>
                <w:noProof/>
                <w:webHidden/>
              </w:rPr>
              <w:fldChar w:fldCharType="end"/>
            </w:r>
          </w:hyperlink>
        </w:p>
        <w:p w14:paraId="59675853" w14:textId="191F830B"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34" w:history="1">
            <w:r w:rsidR="00FB7FDD" w:rsidRPr="000632DC">
              <w:rPr>
                <w:rStyle w:val="Hypertextovprepojenie"/>
                <w:rFonts w:ascii="Arial" w:hAnsi="Arial" w:cs="Arial"/>
                <w:noProof/>
              </w:rPr>
              <w:t>2.3.2.2. Lesné hospodárstvo</w:t>
            </w:r>
            <w:r w:rsidR="00FB7FDD">
              <w:rPr>
                <w:noProof/>
                <w:webHidden/>
              </w:rPr>
              <w:tab/>
            </w:r>
            <w:r w:rsidR="00FB7FDD">
              <w:rPr>
                <w:noProof/>
                <w:webHidden/>
              </w:rPr>
              <w:fldChar w:fldCharType="begin"/>
            </w:r>
            <w:r w:rsidR="00FB7FDD">
              <w:rPr>
                <w:noProof/>
                <w:webHidden/>
              </w:rPr>
              <w:instrText xml:space="preserve"> PAGEREF _Toc513212134 \h </w:instrText>
            </w:r>
            <w:r w:rsidR="00FB7FDD">
              <w:rPr>
                <w:noProof/>
                <w:webHidden/>
              </w:rPr>
            </w:r>
            <w:r w:rsidR="00FB7FDD">
              <w:rPr>
                <w:noProof/>
                <w:webHidden/>
              </w:rPr>
              <w:fldChar w:fldCharType="separate"/>
            </w:r>
            <w:r w:rsidR="00792AC3">
              <w:rPr>
                <w:noProof/>
                <w:webHidden/>
              </w:rPr>
              <w:t>69</w:t>
            </w:r>
            <w:r w:rsidR="00FB7FDD">
              <w:rPr>
                <w:noProof/>
                <w:webHidden/>
              </w:rPr>
              <w:fldChar w:fldCharType="end"/>
            </w:r>
          </w:hyperlink>
        </w:p>
        <w:p w14:paraId="6CB43AF2" w14:textId="4D646815"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35" w:history="1">
            <w:r w:rsidR="00FB7FDD" w:rsidRPr="000632DC">
              <w:rPr>
                <w:rStyle w:val="Hypertextovprepojenie"/>
                <w:rFonts w:ascii="Arial" w:hAnsi="Arial" w:cs="Arial"/>
                <w:noProof/>
              </w:rPr>
              <w:t>2.3.2.3 Vodné hospodárstvo</w:t>
            </w:r>
            <w:r w:rsidR="00FB7FDD">
              <w:rPr>
                <w:noProof/>
                <w:webHidden/>
              </w:rPr>
              <w:tab/>
            </w:r>
            <w:r w:rsidR="00FB7FDD">
              <w:rPr>
                <w:noProof/>
                <w:webHidden/>
              </w:rPr>
              <w:fldChar w:fldCharType="begin"/>
            </w:r>
            <w:r w:rsidR="00FB7FDD">
              <w:rPr>
                <w:noProof/>
                <w:webHidden/>
              </w:rPr>
              <w:instrText xml:space="preserve"> PAGEREF _Toc513212135 \h </w:instrText>
            </w:r>
            <w:r w:rsidR="00FB7FDD">
              <w:rPr>
                <w:noProof/>
                <w:webHidden/>
              </w:rPr>
            </w:r>
            <w:r w:rsidR="00FB7FDD">
              <w:rPr>
                <w:noProof/>
                <w:webHidden/>
              </w:rPr>
              <w:fldChar w:fldCharType="separate"/>
            </w:r>
            <w:r w:rsidR="00792AC3">
              <w:rPr>
                <w:noProof/>
                <w:webHidden/>
              </w:rPr>
              <w:t>69</w:t>
            </w:r>
            <w:r w:rsidR="00FB7FDD">
              <w:rPr>
                <w:noProof/>
                <w:webHidden/>
              </w:rPr>
              <w:fldChar w:fldCharType="end"/>
            </w:r>
          </w:hyperlink>
        </w:p>
        <w:p w14:paraId="59464B1A" w14:textId="4D043127"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36" w:history="1">
            <w:r w:rsidR="00FB7FDD" w:rsidRPr="000632DC">
              <w:rPr>
                <w:rStyle w:val="Hypertextovprepojenie"/>
                <w:rFonts w:ascii="Arial" w:hAnsi="Arial" w:cs="Arial"/>
                <w:noProof/>
              </w:rPr>
              <w:t>2.3.2.4. Poľovníctvo a rybárstvo</w:t>
            </w:r>
            <w:r w:rsidR="00FB7FDD">
              <w:rPr>
                <w:noProof/>
                <w:webHidden/>
              </w:rPr>
              <w:tab/>
            </w:r>
            <w:r w:rsidR="00FB7FDD">
              <w:rPr>
                <w:noProof/>
                <w:webHidden/>
              </w:rPr>
              <w:fldChar w:fldCharType="begin"/>
            </w:r>
            <w:r w:rsidR="00FB7FDD">
              <w:rPr>
                <w:noProof/>
                <w:webHidden/>
              </w:rPr>
              <w:instrText xml:space="preserve"> PAGEREF _Toc513212136 \h </w:instrText>
            </w:r>
            <w:r w:rsidR="00FB7FDD">
              <w:rPr>
                <w:noProof/>
                <w:webHidden/>
              </w:rPr>
            </w:r>
            <w:r w:rsidR="00FB7FDD">
              <w:rPr>
                <w:noProof/>
                <w:webHidden/>
              </w:rPr>
              <w:fldChar w:fldCharType="separate"/>
            </w:r>
            <w:r w:rsidR="00792AC3">
              <w:rPr>
                <w:noProof/>
                <w:webHidden/>
              </w:rPr>
              <w:t>70</w:t>
            </w:r>
            <w:r w:rsidR="00FB7FDD">
              <w:rPr>
                <w:noProof/>
                <w:webHidden/>
              </w:rPr>
              <w:fldChar w:fldCharType="end"/>
            </w:r>
          </w:hyperlink>
        </w:p>
        <w:p w14:paraId="78BC0194" w14:textId="57311C18"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37" w:history="1">
            <w:r w:rsidR="00FB7FDD" w:rsidRPr="000632DC">
              <w:rPr>
                <w:rStyle w:val="Hypertextovprepojenie"/>
                <w:rFonts w:ascii="Arial" w:hAnsi="Arial" w:cs="Arial"/>
                <w:noProof/>
              </w:rPr>
              <w:t>2.3.2.5. Ťažba nerastných surovín</w:t>
            </w:r>
            <w:r w:rsidR="00FB7FDD">
              <w:rPr>
                <w:noProof/>
                <w:webHidden/>
              </w:rPr>
              <w:tab/>
            </w:r>
            <w:r w:rsidR="00FB7FDD">
              <w:rPr>
                <w:noProof/>
                <w:webHidden/>
              </w:rPr>
              <w:fldChar w:fldCharType="begin"/>
            </w:r>
            <w:r w:rsidR="00FB7FDD">
              <w:rPr>
                <w:noProof/>
                <w:webHidden/>
              </w:rPr>
              <w:instrText xml:space="preserve"> PAGEREF _Toc513212137 \h </w:instrText>
            </w:r>
            <w:r w:rsidR="00FB7FDD">
              <w:rPr>
                <w:noProof/>
                <w:webHidden/>
              </w:rPr>
            </w:r>
            <w:r w:rsidR="00FB7FDD">
              <w:rPr>
                <w:noProof/>
                <w:webHidden/>
              </w:rPr>
              <w:fldChar w:fldCharType="separate"/>
            </w:r>
            <w:r w:rsidR="00792AC3">
              <w:rPr>
                <w:noProof/>
                <w:webHidden/>
              </w:rPr>
              <w:t>71</w:t>
            </w:r>
            <w:r w:rsidR="00FB7FDD">
              <w:rPr>
                <w:noProof/>
                <w:webHidden/>
              </w:rPr>
              <w:fldChar w:fldCharType="end"/>
            </w:r>
          </w:hyperlink>
        </w:p>
        <w:p w14:paraId="5F958280" w14:textId="7F9E1EF3"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38" w:history="1">
            <w:r w:rsidR="00FB7FDD" w:rsidRPr="000632DC">
              <w:rPr>
                <w:rStyle w:val="Hypertextovprepojenie"/>
                <w:rFonts w:ascii="Arial" w:hAnsi="Arial" w:cs="Arial"/>
                <w:noProof/>
              </w:rPr>
              <w:t>2.3.2.6. Rekreácia a šport</w:t>
            </w:r>
            <w:r w:rsidR="00FB7FDD">
              <w:rPr>
                <w:noProof/>
                <w:webHidden/>
              </w:rPr>
              <w:tab/>
            </w:r>
            <w:r w:rsidR="00FB7FDD">
              <w:rPr>
                <w:noProof/>
                <w:webHidden/>
              </w:rPr>
              <w:fldChar w:fldCharType="begin"/>
            </w:r>
            <w:r w:rsidR="00FB7FDD">
              <w:rPr>
                <w:noProof/>
                <w:webHidden/>
              </w:rPr>
              <w:instrText xml:space="preserve"> PAGEREF _Toc513212138 \h </w:instrText>
            </w:r>
            <w:r w:rsidR="00FB7FDD">
              <w:rPr>
                <w:noProof/>
                <w:webHidden/>
              </w:rPr>
            </w:r>
            <w:r w:rsidR="00FB7FDD">
              <w:rPr>
                <w:noProof/>
                <w:webHidden/>
              </w:rPr>
              <w:fldChar w:fldCharType="separate"/>
            </w:r>
            <w:r w:rsidR="00792AC3">
              <w:rPr>
                <w:noProof/>
                <w:webHidden/>
              </w:rPr>
              <w:t>72</w:t>
            </w:r>
            <w:r w:rsidR="00FB7FDD">
              <w:rPr>
                <w:noProof/>
                <w:webHidden/>
              </w:rPr>
              <w:fldChar w:fldCharType="end"/>
            </w:r>
          </w:hyperlink>
        </w:p>
        <w:p w14:paraId="05BC4C88" w14:textId="2259B906"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39" w:history="1">
            <w:r w:rsidR="00FB7FDD" w:rsidRPr="000632DC">
              <w:rPr>
                <w:rStyle w:val="Hypertextovprepojenie"/>
                <w:rFonts w:ascii="Arial" w:hAnsi="Arial" w:cs="Arial"/>
                <w:noProof/>
              </w:rPr>
              <w:t>2.3.2.7. Ďalšie využitie</w:t>
            </w:r>
            <w:r w:rsidR="00FB7FDD">
              <w:rPr>
                <w:noProof/>
                <w:webHidden/>
              </w:rPr>
              <w:tab/>
            </w:r>
            <w:r w:rsidR="00FB7FDD">
              <w:rPr>
                <w:noProof/>
                <w:webHidden/>
              </w:rPr>
              <w:fldChar w:fldCharType="begin"/>
            </w:r>
            <w:r w:rsidR="00FB7FDD">
              <w:rPr>
                <w:noProof/>
                <w:webHidden/>
              </w:rPr>
              <w:instrText xml:space="preserve"> PAGEREF _Toc513212139 \h </w:instrText>
            </w:r>
            <w:r w:rsidR="00FB7FDD">
              <w:rPr>
                <w:noProof/>
                <w:webHidden/>
              </w:rPr>
            </w:r>
            <w:r w:rsidR="00FB7FDD">
              <w:rPr>
                <w:noProof/>
                <w:webHidden/>
              </w:rPr>
              <w:fldChar w:fldCharType="separate"/>
            </w:r>
            <w:r w:rsidR="00792AC3">
              <w:rPr>
                <w:noProof/>
                <w:webHidden/>
              </w:rPr>
              <w:t>72</w:t>
            </w:r>
            <w:r w:rsidR="00FB7FDD">
              <w:rPr>
                <w:noProof/>
                <w:webHidden/>
              </w:rPr>
              <w:fldChar w:fldCharType="end"/>
            </w:r>
          </w:hyperlink>
        </w:p>
        <w:p w14:paraId="23D0C3B1" w14:textId="31E7C84A" w:rsidR="00FB7FDD" w:rsidRDefault="00D82F47">
          <w:pPr>
            <w:pStyle w:val="Obsah4"/>
            <w:tabs>
              <w:tab w:val="right" w:leader="dot" w:pos="9062"/>
            </w:tabs>
            <w:rPr>
              <w:rFonts w:asciiTheme="minorHAnsi" w:eastAsiaTheme="minorEastAsia" w:hAnsiTheme="minorHAnsi" w:cstheme="minorBidi"/>
              <w:bCs w:val="0"/>
              <w:noProof/>
              <w:color w:val="auto"/>
              <w:sz w:val="22"/>
              <w:szCs w:val="22"/>
              <w:lang w:eastAsia="sk-SK"/>
            </w:rPr>
          </w:pPr>
          <w:hyperlink w:anchor="_Toc513212140" w:history="1">
            <w:r w:rsidR="00FB7FDD" w:rsidRPr="000632DC">
              <w:rPr>
                <w:rStyle w:val="Hypertextovprepojenie"/>
                <w:rFonts w:ascii="Arial" w:hAnsi="Arial" w:cs="Arial"/>
                <w:noProof/>
              </w:rPr>
              <w:t>2.3.2.8. Kultúrne dedičstvo a náboženské aktivity</w:t>
            </w:r>
            <w:r w:rsidR="00FB7FDD">
              <w:rPr>
                <w:noProof/>
                <w:webHidden/>
              </w:rPr>
              <w:tab/>
            </w:r>
            <w:r w:rsidR="00FB7FDD">
              <w:rPr>
                <w:noProof/>
                <w:webHidden/>
              </w:rPr>
              <w:fldChar w:fldCharType="begin"/>
            </w:r>
            <w:r w:rsidR="00FB7FDD">
              <w:rPr>
                <w:noProof/>
                <w:webHidden/>
              </w:rPr>
              <w:instrText xml:space="preserve"> PAGEREF _Toc513212140 \h </w:instrText>
            </w:r>
            <w:r w:rsidR="00FB7FDD">
              <w:rPr>
                <w:noProof/>
                <w:webHidden/>
              </w:rPr>
            </w:r>
            <w:r w:rsidR="00FB7FDD">
              <w:rPr>
                <w:noProof/>
                <w:webHidden/>
              </w:rPr>
              <w:fldChar w:fldCharType="separate"/>
            </w:r>
            <w:r w:rsidR="00792AC3">
              <w:rPr>
                <w:noProof/>
                <w:webHidden/>
              </w:rPr>
              <w:t>72</w:t>
            </w:r>
            <w:r w:rsidR="00FB7FDD">
              <w:rPr>
                <w:noProof/>
                <w:webHidden/>
              </w:rPr>
              <w:fldChar w:fldCharType="end"/>
            </w:r>
          </w:hyperlink>
        </w:p>
        <w:p w14:paraId="1AF01F51" w14:textId="0441985A" w:rsidR="00FB7FDD" w:rsidRDefault="00D82F47">
          <w:pPr>
            <w:pStyle w:val="Obsah1"/>
            <w:tabs>
              <w:tab w:val="left" w:pos="851"/>
              <w:tab w:val="right" w:leader="dot" w:pos="9062"/>
            </w:tabs>
            <w:rPr>
              <w:rFonts w:asciiTheme="minorHAnsi" w:eastAsiaTheme="minorEastAsia" w:hAnsiTheme="minorHAnsi" w:cstheme="minorBidi"/>
              <w:b w:val="0"/>
              <w:caps w:val="0"/>
              <w:noProof/>
              <w:color w:val="auto"/>
              <w:sz w:val="22"/>
              <w:szCs w:val="22"/>
              <w:lang w:eastAsia="sk-SK"/>
            </w:rPr>
          </w:pPr>
          <w:hyperlink w:anchor="_Toc513212141" w:history="1">
            <w:r w:rsidR="00FB7FDD" w:rsidRPr="000632DC">
              <w:rPr>
                <w:rStyle w:val="Hypertextovprepojenie"/>
                <w:rFonts w:ascii="Arial" w:hAnsi="Arial" w:cs="Arial"/>
                <w:noProof/>
              </w:rPr>
              <w:t xml:space="preserve">3. </w:t>
            </w:r>
            <w:r w:rsidR="00FB7FDD">
              <w:rPr>
                <w:rFonts w:asciiTheme="minorHAnsi" w:eastAsiaTheme="minorEastAsia" w:hAnsiTheme="minorHAnsi" w:cstheme="minorBidi"/>
                <w:b w:val="0"/>
                <w:caps w:val="0"/>
                <w:noProof/>
                <w:color w:val="auto"/>
                <w:sz w:val="22"/>
                <w:szCs w:val="22"/>
                <w:lang w:eastAsia="sk-SK"/>
              </w:rPr>
              <w:tab/>
            </w:r>
            <w:r w:rsidR="00FB7FDD" w:rsidRPr="000632DC">
              <w:rPr>
                <w:rStyle w:val="Hypertextovprepojenie"/>
                <w:rFonts w:ascii="Arial" w:hAnsi="Arial" w:cs="Arial"/>
                <w:noProof/>
              </w:rPr>
              <w:t>CIELE STAROSTLIVOSTI A OPATRENIA NA ICH DOSIAHNUTIE</w:t>
            </w:r>
            <w:r w:rsidR="00FB7FDD">
              <w:rPr>
                <w:noProof/>
                <w:webHidden/>
              </w:rPr>
              <w:tab/>
            </w:r>
            <w:r w:rsidR="00FB7FDD">
              <w:rPr>
                <w:noProof/>
                <w:webHidden/>
              </w:rPr>
              <w:fldChar w:fldCharType="begin"/>
            </w:r>
            <w:r w:rsidR="00FB7FDD">
              <w:rPr>
                <w:noProof/>
                <w:webHidden/>
              </w:rPr>
              <w:instrText xml:space="preserve"> PAGEREF _Toc513212141 \h </w:instrText>
            </w:r>
            <w:r w:rsidR="00FB7FDD">
              <w:rPr>
                <w:noProof/>
                <w:webHidden/>
              </w:rPr>
            </w:r>
            <w:r w:rsidR="00FB7FDD">
              <w:rPr>
                <w:noProof/>
                <w:webHidden/>
              </w:rPr>
              <w:fldChar w:fldCharType="separate"/>
            </w:r>
            <w:r w:rsidR="00792AC3">
              <w:rPr>
                <w:noProof/>
                <w:webHidden/>
              </w:rPr>
              <w:t>72</w:t>
            </w:r>
            <w:r w:rsidR="00FB7FDD">
              <w:rPr>
                <w:noProof/>
                <w:webHidden/>
              </w:rPr>
              <w:fldChar w:fldCharType="end"/>
            </w:r>
          </w:hyperlink>
        </w:p>
        <w:p w14:paraId="08EE1AE1" w14:textId="0266BD8F" w:rsidR="00FB7FDD" w:rsidRDefault="00D82F47">
          <w:pPr>
            <w:pStyle w:val="Obsah2"/>
            <w:tabs>
              <w:tab w:val="right" w:leader="dot" w:pos="9062"/>
            </w:tabs>
            <w:rPr>
              <w:rFonts w:asciiTheme="minorHAnsi" w:eastAsiaTheme="minorEastAsia" w:hAnsiTheme="minorHAnsi" w:cstheme="minorBidi"/>
              <w:bCs w:val="0"/>
              <w:smallCaps w:val="0"/>
              <w:noProof/>
              <w:color w:val="auto"/>
              <w:sz w:val="22"/>
              <w:szCs w:val="22"/>
            </w:rPr>
          </w:pPr>
          <w:hyperlink w:anchor="_Toc513212142" w:history="1">
            <w:r w:rsidR="00FB7FDD" w:rsidRPr="000632DC">
              <w:rPr>
                <w:rStyle w:val="Hypertextovprepojenie"/>
                <w:rFonts w:ascii="Arial" w:eastAsia="Calibri" w:hAnsi="Arial" w:cs="Arial"/>
                <w:noProof/>
              </w:rPr>
              <w:t>Pri vymedzení dlhodobých cieľov starostlivosti (3.1.) a operatívnych cieľov starostlivosti (3.2.) nebolo potrebné vymedzovať ekologicko–funkčné priestory.</w:t>
            </w:r>
            <w:r w:rsidR="00FB7FDD">
              <w:rPr>
                <w:noProof/>
                <w:webHidden/>
              </w:rPr>
              <w:tab/>
            </w:r>
            <w:r w:rsidR="00FB7FDD">
              <w:rPr>
                <w:noProof/>
                <w:webHidden/>
              </w:rPr>
              <w:fldChar w:fldCharType="begin"/>
            </w:r>
            <w:r w:rsidR="00FB7FDD">
              <w:rPr>
                <w:noProof/>
                <w:webHidden/>
              </w:rPr>
              <w:instrText xml:space="preserve"> PAGEREF _Toc513212142 \h </w:instrText>
            </w:r>
            <w:r w:rsidR="00FB7FDD">
              <w:rPr>
                <w:noProof/>
                <w:webHidden/>
              </w:rPr>
            </w:r>
            <w:r w:rsidR="00FB7FDD">
              <w:rPr>
                <w:noProof/>
                <w:webHidden/>
              </w:rPr>
              <w:fldChar w:fldCharType="separate"/>
            </w:r>
            <w:r w:rsidR="00792AC3">
              <w:rPr>
                <w:noProof/>
                <w:webHidden/>
              </w:rPr>
              <w:t>72</w:t>
            </w:r>
            <w:r w:rsidR="00FB7FDD">
              <w:rPr>
                <w:noProof/>
                <w:webHidden/>
              </w:rPr>
              <w:fldChar w:fldCharType="end"/>
            </w:r>
          </w:hyperlink>
        </w:p>
        <w:p w14:paraId="3189E2E9" w14:textId="45DED1CF" w:rsidR="00FB7FDD" w:rsidRDefault="00D82F47">
          <w:pPr>
            <w:pStyle w:val="Obsah2"/>
            <w:tabs>
              <w:tab w:val="right" w:leader="dot" w:pos="9062"/>
            </w:tabs>
            <w:rPr>
              <w:rFonts w:asciiTheme="minorHAnsi" w:eastAsiaTheme="minorEastAsia" w:hAnsiTheme="minorHAnsi" w:cstheme="minorBidi"/>
              <w:bCs w:val="0"/>
              <w:smallCaps w:val="0"/>
              <w:noProof/>
              <w:color w:val="auto"/>
              <w:sz w:val="22"/>
              <w:szCs w:val="22"/>
            </w:rPr>
          </w:pPr>
          <w:hyperlink w:anchor="_Toc513212143" w:history="1">
            <w:r w:rsidR="00FB7FDD" w:rsidRPr="000632DC">
              <w:rPr>
                <w:rStyle w:val="Hypertextovprepojenie"/>
                <w:rFonts w:ascii="Arial" w:hAnsi="Arial" w:cs="Arial"/>
                <w:noProof/>
              </w:rPr>
              <w:t>3.1. Stanovenie dlhodobých cieľov starostlivosti</w:t>
            </w:r>
            <w:r w:rsidR="00FB7FDD">
              <w:rPr>
                <w:noProof/>
                <w:webHidden/>
              </w:rPr>
              <w:tab/>
            </w:r>
            <w:r w:rsidR="00FB7FDD">
              <w:rPr>
                <w:noProof/>
                <w:webHidden/>
              </w:rPr>
              <w:fldChar w:fldCharType="begin"/>
            </w:r>
            <w:r w:rsidR="00FB7FDD">
              <w:rPr>
                <w:noProof/>
                <w:webHidden/>
              </w:rPr>
              <w:instrText xml:space="preserve"> PAGEREF _Toc513212143 \h </w:instrText>
            </w:r>
            <w:r w:rsidR="00FB7FDD">
              <w:rPr>
                <w:noProof/>
                <w:webHidden/>
              </w:rPr>
            </w:r>
            <w:r w:rsidR="00FB7FDD">
              <w:rPr>
                <w:noProof/>
                <w:webHidden/>
              </w:rPr>
              <w:fldChar w:fldCharType="separate"/>
            </w:r>
            <w:r w:rsidR="00792AC3">
              <w:rPr>
                <w:noProof/>
                <w:webHidden/>
              </w:rPr>
              <w:t>72</w:t>
            </w:r>
            <w:r w:rsidR="00FB7FDD">
              <w:rPr>
                <w:noProof/>
                <w:webHidden/>
              </w:rPr>
              <w:fldChar w:fldCharType="end"/>
            </w:r>
          </w:hyperlink>
        </w:p>
        <w:p w14:paraId="11D2CED4" w14:textId="467D22A5" w:rsidR="00FB7FDD" w:rsidRDefault="00D82F47">
          <w:pPr>
            <w:pStyle w:val="Obsah2"/>
            <w:tabs>
              <w:tab w:val="right" w:leader="dot" w:pos="9062"/>
            </w:tabs>
            <w:rPr>
              <w:rFonts w:asciiTheme="minorHAnsi" w:eastAsiaTheme="minorEastAsia" w:hAnsiTheme="minorHAnsi" w:cstheme="minorBidi"/>
              <w:bCs w:val="0"/>
              <w:smallCaps w:val="0"/>
              <w:noProof/>
              <w:color w:val="auto"/>
              <w:sz w:val="22"/>
              <w:szCs w:val="22"/>
            </w:rPr>
          </w:pPr>
          <w:hyperlink w:anchor="_Toc513212144" w:history="1">
            <w:r w:rsidR="00FB7FDD" w:rsidRPr="000632DC">
              <w:rPr>
                <w:rStyle w:val="Hypertextovprepojenie"/>
                <w:rFonts w:ascii="Arial" w:hAnsi="Arial" w:cs="Arial"/>
                <w:noProof/>
              </w:rPr>
              <w:t>3.2. Stanovenie operatívnych cieľov</w:t>
            </w:r>
            <w:r w:rsidR="00FB7FDD">
              <w:rPr>
                <w:noProof/>
                <w:webHidden/>
              </w:rPr>
              <w:tab/>
            </w:r>
            <w:r w:rsidR="00FB7FDD">
              <w:rPr>
                <w:noProof/>
                <w:webHidden/>
              </w:rPr>
              <w:fldChar w:fldCharType="begin"/>
            </w:r>
            <w:r w:rsidR="00FB7FDD">
              <w:rPr>
                <w:noProof/>
                <w:webHidden/>
              </w:rPr>
              <w:instrText xml:space="preserve"> PAGEREF _Toc513212144 \h </w:instrText>
            </w:r>
            <w:r w:rsidR="00FB7FDD">
              <w:rPr>
                <w:noProof/>
                <w:webHidden/>
              </w:rPr>
            </w:r>
            <w:r w:rsidR="00FB7FDD">
              <w:rPr>
                <w:noProof/>
                <w:webHidden/>
              </w:rPr>
              <w:fldChar w:fldCharType="separate"/>
            </w:r>
            <w:r w:rsidR="00792AC3">
              <w:rPr>
                <w:noProof/>
                <w:webHidden/>
              </w:rPr>
              <w:t>75</w:t>
            </w:r>
            <w:r w:rsidR="00FB7FDD">
              <w:rPr>
                <w:noProof/>
                <w:webHidden/>
              </w:rPr>
              <w:fldChar w:fldCharType="end"/>
            </w:r>
          </w:hyperlink>
        </w:p>
        <w:p w14:paraId="5F5547BF" w14:textId="22565657" w:rsidR="00FB7FDD" w:rsidRDefault="00D82F47">
          <w:pPr>
            <w:pStyle w:val="Obsah2"/>
            <w:tabs>
              <w:tab w:val="right" w:leader="dot" w:pos="9062"/>
            </w:tabs>
            <w:rPr>
              <w:rFonts w:asciiTheme="minorHAnsi" w:eastAsiaTheme="minorEastAsia" w:hAnsiTheme="minorHAnsi" w:cstheme="minorBidi"/>
              <w:bCs w:val="0"/>
              <w:smallCaps w:val="0"/>
              <w:noProof/>
              <w:color w:val="auto"/>
              <w:sz w:val="22"/>
              <w:szCs w:val="22"/>
            </w:rPr>
          </w:pPr>
          <w:hyperlink w:anchor="_Toc513212145" w:history="1">
            <w:r w:rsidR="00FB7FDD" w:rsidRPr="000632DC">
              <w:rPr>
                <w:rStyle w:val="Hypertextovprepojenie"/>
                <w:rFonts w:ascii="Arial" w:hAnsi="Arial" w:cs="Arial"/>
                <w:noProof/>
              </w:rPr>
              <w:t>3.3. Rámcové plánovanie a modely hospodárenia pre lesné biotopy</w:t>
            </w:r>
            <w:r w:rsidR="00FB7FDD">
              <w:rPr>
                <w:noProof/>
                <w:webHidden/>
              </w:rPr>
              <w:tab/>
            </w:r>
            <w:r w:rsidR="00FB7FDD">
              <w:rPr>
                <w:noProof/>
                <w:webHidden/>
              </w:rPr>
              <w:fldChar w:fldCharType="begin"/>
            </w:r>
            <w:r w:rsidR="00FB7FDD">
              <w:rPr>
                <w:noProof/>
                <w:webHidden/>
              </w:rPr>
              <w:instrText xml:space="preserve"> PAGEREF _Toc513212145 \h </w:instrText>
            </w:r>
            <w:r w:rsidR="00FB7FDD">
              <w:rPr>
                <w:noProof/>
                <w:webHidden/>
              </w:rPr>
            </w:r>
            <w:r w:rsidR="00FB7FDD">
              <w:rPr>
                <w:noProof/>
                <w:webHidden/>
              </w:rPr>
              <w:fldChar w:fldCharType="separate"/>
            </w:r>
            <w:r w:rsidR="00792AC3">
              <w:rPr>
                <w:noProof/>
                <w:webHidden/>
              </w:rPr>
              <w:t>76</w:t>
            </w:r>
            <w:r w:rsidR="00FB7FDD">
              <w:rPr>
                <w:noProof/>
                <w:webHidden/>
              </w:rPr>
              <w:fldChar w:fldCharType="end"/>
            </w:r>
          </w:hyperlink>
        </w:p>
        <w:p w14:paraId="65AE5515" w14:textId="273A12B4" w:rsidR="00FB7FDD" w:rsidRDefault="00D82F47">
          <w:pPr>
            <w:pStyle w:val="Obsah2"/>
            <w:tabs>
              <w:tab w:val="right" w:leader="dot" w:pos="9062"/>
            </w:tabs>
            <w:rPr>
              <w:rFonts w:asciiTheme="minorHAnsi" w:eastAsiaTheme="minorEastAsia" w:hAnsiTheme="minorHAnsi" w:cstheme="minorBidi"/>
              <w:bCs w:val="0"/>
              <w:smallCaps w:val="0"/>
              <w:noProof/>
              <w:color w:val="auto"/>
              <w:sz w:val="22"/>
              <w:szCs w:val="22"/>
            </w:rPr>
          </w:pPr>
          <w:hyperlink w:anchor="_Toc513212146" w:history="1">
            <w:r w:rsidR="00FB7FDD" w:rsidRPr="000632DC">
              <w:rPr>
                <w:rStyle w:val="Hypertextovprepojenie"/>
                <w:rFonts w:ascii="Arial" w:hAnsi="Arial" w:cs="Arial"/>
                <w:noProof/>
              </w:rPr>
              <w:t>3.4. Navrhované opatrenia, stanovenie harmonogramu ich plnenia, určenie subjektu zodpovedného za ich plnenie, stanovenie merateľných indikátorov ich plnenia</w:t>
            </w:r>
            <w:r w:rsidR="00FB7FDD">
              <w:rPr>
                <w:noProof/>
                <w:webHidden/>
              </w:rPr>
              <w:tab/>
            </w:r>
            <w:r w:rsidR="00FB7FDD">
              <w:rPr>
                <w:noProof/>
                <w:webHidden/>
              </w:rPr>
              <w:fldChar w:fldCharType="begin"/>
            </w:r>
            <w:r w:rsidR="00FB7FDD">
              <w:rPr>
                <w:noProof/>
                <w:webHidden/>
              </w:rPr>
              <w:instrText xml:space="preserve"> PAGEREF _Toc513212146 \h </w:instrText>
            </w:r>
            <w:r w:rsidR="00FB7FDD">
              <w:rPr>
                <w:noProof/>
                <w:webHidden/>
              </w:rPr>
            </w:r>
            <w:r w:rsidR="00FB7FDD">
              <w:rPr>
                <w:noProof/>
                <w:webHidden/>
              </w:rPr>
              <w:fldChar w:fldCharType="separate"/>
            </w:r>
            <w:r w:rsidR="00792AC3">
              <w:rPr>
                <w:noProof/>
                <w:webHidden/>
              </w:rPr>
              <w:t>79</w:t>
            </w:r>
            <w:r w:rsidR="00FB7FDD">
              <w:rPr>
                <w:noProof/>
                <w:webHidden/>
              </w:rPr>
              <w:fldChar w:fldCharType="end"/>
            </w:r>
          </w:hyperlink>
        </w:p>
        <w:p w14:paraId="6C02F9A4" w14:textId="76BC8BE9" w:rsidR="00FB7FDD" w:rsidRDefault="00D82F47">
          <w:pPr>
            <w:pStyle w:val="Obsah1"/>
            <w:tabs>
              <w:tab w:val="left" w:pos="851"/>
              <w:tab w:val="right" w:leader="dot" w:pos="9062"/>
            </w:tabs>
            <w:rPr>
              <w:rFonts w:asciiTheme="minorHAnsi" w:eastAsiaTheme="minorEastAsia" w:hAnsiTheme="minorHAnsi" w:cstheme="minorBidi"/>
              <w:b w:val="0"/>
              <w:caps w:val="0"/>
              <w:noProof/>
              <w:color w:val="auto"/>
              <w:sz w:val="22"/>
              <w:szCs w:val="22"/>
              <w:lang w:eastAsia="sk-SK"/>
            </w:rPr>
          </w:pPr>
          <w:hyperlink w:anchor="_Toc513212147" w:history="1">
            <w:r w:rsidR="00FB7FDD" w:rsidRPr="000632DC">
              <w:rPr>
                <w:rStyle w:val="Hypertextovprepojenie"/>
                <w:rFonts w:ascii="Arial" w:hAnsi="Arial" w:cs="Arial"/>
                <w:noProof/>
              </w:rPr>
              <w:t xml:space="preserve">4. </w:t>
            </w:r>
            <w:r w:rsidR="00FB7FDD">
              <w:rPr>
                <w:rFonts w:asciiTheme="minorHAnsi" w:eastAsiaTheme="minorEastAsia" w:hAnsiTheme="minorHAnsi" w:cstheme="minorBidi"/>
                <w:b w:val="0"/>
                <w:caps w:val="0"/>
                <w:noProof/>
                <w:color w:val="auto"/>
                <w:sz w:val="22"/>
                <w:szCs w:val="22"/>
                <w:lang w:eastAsia="sk-SK"/>
              </w:rPr>
              <w:tab/>
            </w:r>
            <w:r w:rsidR="00FB7FDD" w:rsidRPr="000632DC">
              <w:rPr>
                <w:rStyle w:val="Hypertextovprepojenie"/>
                <w:rFonts w:ascii="Arial" w:hAnsi="Arial" w:cs="Arial"/>
                <w:noProof/>
              </w:rPr>
              <w:t>SPÔSOB VYHODNOCOVANIA PLNENIA PROGRAMU STAROSTLIVOSTI</w:t>
            </w:r>
            <w:r w:rsidR="00FB7FDD">
              <w:rPr>
                <w:noProof/>
                <w:webHidden/>
              </w:rPr>
              <w:tab/>
            </w:r>
            <w:r w:rsidR="00FB7FDD">
              <w:rPr>
                <w:noProof/>
                <w:webHidden/>
              </w:rPr>
              <w:fldChar w:fldCharType="begin"/>
            </w:r>
            <w:r w:rsidR="00FB7FDD">
              <w:rPr>
                <w:noProof/>
                <w:webHidden/>
              </w:rPr>
              <w:instrText xml:space="preserve"> PAGEREF _Toc513212147 \h </w:instrText>
            </w:r>
            <w:r w:rsidR="00FB7FDD">
              <w:rPr>
                <w:noProof/>
                <w:webHidden/>
              </w:rPr>
            </w:r>
            <w:r w:rsidR="00FB7FDD">
              <w:rPr>
                <w:noProof/>
                <w:webHidden/>
              </w:rPr>
              <w:fldChar w:fldCharType="separate"/>
            </w:r>
            <w:r w:rsidR="00792AC3">
              <w:rPr>
                <w:noProof/>
                <w:webHidden/>
              </w:rPr>
              <w:t>101</w:t>
            </w:r>
            <w:r w:rsidR="00FB7FDD">
              <w:rPr>
                <w:noProof/>
                <w:webHidden/>
              </w:rPr>
              <w:fldChar w:fldCharType="end"/>
            </w:r>
          </w:hyperlink>
        </w:p>
        <w:p w14:paraId="493001D0" w14:textId="3A04FB10" w:rsidR="00FB7FDD" w:rsidRDefault="00D82F47">
          <w:pPr>
            <w:pStyle w:val="Obsah1"/>
            <w:tabs>
              <w:tab w:val="left" w:pos="851"/>
              <w:tab w:val="right" w:leader="dot" w:pos="9062"/>
            </w:tabs>
            <w:rPr>
              <w:rFonts w:asciiTheme="minorHAnsi" w:eastAsiaTheme="minorEastAsia" w:hAnsiTheme="minorHAnsi" w:cstheme="minorBidi"/>
              <w:b w:val="0"/>
              <w:caps w:val="0"/>
              <w:noProof/>
              <w:color w:val="auto"/>
              <w:sz w:val="22"/>
              <w:szCs w:val="22"/>
              <w:lang w:eastAsia="sk-SK"/>
            </w:rPr>
          </w:pPr>
          <w:hyperlink w:anchor="_Toc513212148" w:history="1">
            <w:r w:rsidR="00FB7FDD" w:rsidRPr="000632DC">
              <w:rPr>
                <w:rStyle w:val="Hypertextovprepojenie"/>
                <w:rFonts w:ascii="Arial" w:hAnsi="Arial" w:cs="Arial"/>
                <w:noProof/>
              </w:rPr>
              <w:t xml:space="preserve">5. </w:t>
            </w:r>
            <w:r w:rsidR="00FB7FDD">
              <w:rPr>
                <w:rFonts w:asciiTheme="minorHAnsi" w:eastAsiaTheme="minorEastAsia" w:hAnsiTheme="minorHAnsi" w:cstheme="minorBidi"/>
                <w:b w:val="0"/>
                <w:caps w:val="0"/>
                <w:noProof/>
                <w:color w:val="auto"/>
                <w:sz w:val="22"/>
                <w:szCs w:val="22"/>
                <w:lang w:eastAsia="sk-SK"/>
              </w:rPr>
              <w:tab/>
            </w:r>
            <w:r w:rsidR="00FB7FDD" w:rsidRPr="000632DC">
              <w:rPr>
                <w:rStyle w:val="Hypertextovprepojenie"/>
                <w:rFonts w:ascii="Arial" w:hAnsi="Arial" w:cs="Arial"/>
                <w:noProof/>
              </w:rPr>
              <w:t>POUŽITÉ PODKLADY A ZDROJE INFORMÁCIÍ</w:t>
            </w:r>
            <w:r w:rsidR="00FB7FDD">
              <w:rPr>
                <w:noProof/>
                <w:webHidden/>
              </w:rPr>
              <w:tab/>
            </w:r>
            <w:r w:rsidR="00FB7FDD">
              <w:rPr>
                <w:noProof/>
                <w:webHidden/>
              </w:rPr>
              <w:fldChar w:fldCharType="begin"/>
            </w:r>
            <w:r w:rsidR="00FB7FDD">
              <w:rPr>
                <w:noProof/>
                <w:webHidden/>
              </w:rPr>
              <w:instrText xml:space="preserve"> PAGEREF _Toc513212148 \h </w:instrText>
            </w:r>
            <w:r w:rsidR="00FB7FDD">
              <w:rPr>
                <w:noProof/>
                <w:webHidden/>
              </w:rPr>
            </w:r>
            <w:r w:rsidR="00FB7FDD">
              <w:rPr>
                <w:noProof/>
                <w:webHidden/>
              </w:rPr>
              <w:fldChar w:fldCharType="separate"/>
            </w:r>
            <w:r w:rsidR="00792AC3">
              <w:rPr>
                <w:noProof/>
                <w:webHidden/>
              </w:rPr>
              <w:t>118</w:t>
            </w:r>
            <w:r w:rsidR="00FB7FDD">
              <w:rPr>
                <w:noProof/>
                <w:webHidden/>
              </w:rPr>
              <w:fldChar w:fldCharType="end"/>
            </w:r>
          </w:hyperlink>
        </w:p>
        <w:p w14:paraId="51C25E81" w14:textId="31C37F8B" w:rsidR="00FB7FDD" w:rsidRDefault="00D82F47">
          <w:pPr>
            <w:pStyle w:val="Obsah1"/>
            <w:tabs>
              <w:tab w:val="left" w:pos="851"/>
              <w:tab w:val="right" w:leader="dot" w:pos="9062"/>
            </w:tabs>
            <w:rPr>
              <w:rFonts w:asciiTheme="minorHAnsi" w:eastAsiaTheme="minorEastAsia" w:hAnsiTheme="minorHAnsi" w:cstheme="minorBidi"/>
              <w:b w:val="0"/>
              <w:caps w:val="0"/>
              <w:noProof/>
              <w:color w:val="auto"/>
              <w:sz w:val="22"/>
              <w:szCs w:val="22"/>
              <w:lang w:eastAsia="sk-SK"/>
            </w:rPr>
          </w:pPr>
          <w:hyperlink w:anchor="_Toc513212149" w:history="1">
            <w:r w:rsidR="00FB7FDD" w:rsidRPr="000632DC">
              <w:rPr>
                <w:rStyle w:val="Hypertextovprepojenie"/>
                <w:rFonts w:ascii="Arial" w:hAnsi="Arial" w:cs="Arial"/>
                <w:noProof/>
              </w:rPr>
              <w:t xml:space="preserve">6. </w:t>
            </w:r>
            <w:r w:rsidR="00FB7FDD">
              <w:rPr>
                <w:rFonts w:asciiTheme="minorHAnsi" w:eastAsiaTheme="minorEastAsia" w:hAnsiTheme="minorHAnsi" w:cstheme="minorBidi"/>
                <w:b w:val="0"/>
                <w:caps w:val="0"/>
                <w:noProof/>
                <w:color w:val="auto"/>
                <w:sz w:val="22"/>
                <w:szCs w:val="22"/>
                <w:lang w:eastAsia="sk-SK"/>
              </w:rPr>
              <w:tab/>
            </w:r>
            <w:r w:rsidR="00FB7FDD" w:rsidRPr="000632DC">
              <w:rPr>
                <w:rStyle w:val="Hypertextovprepojenie"/>
                <w:rFonts w:ascii="Arial" w:hAnsi="Arial" w:cs="Arial"/>
                <w:noProof/>
              </w:rPr>
              <w:t>PRÍLOHY</w:t>
            </w:r>
            <w:r w:rsidR="00FB7FDD">
              <w:rPr>
                <w:noProof/>
                <w:webHidden/>
              </w:rPr>
              <w:tab/>
            </w:r>
            <w:r w:rsidR="00FB7FDD">
              <w:rPr>
                <w:noProof/>
                <w:webHidden/>
              </w:rPr>
              <w:fldChar w:fldCharType="begin"/>
            </w:r>
            <w:r w:rsidR="00FB7FDD">
              <w:rPr>
                <w:noProof/>
                <w:webHidden/>
              </w:rPr>
              <w:instrText xml:space="preserve"> PAGEREF _Toc513212149 \h </w:instrText>
            </w:r>
            <w:r w:rsidR="00FB7FDD">
              <w:rPr>
                <w:noProof/>
                <w:webHidden/>
              </w:rPr>
            </w:r>
            <w:r w:rsidR="00FB7FDD">
              <w:rPr>
                <w:noProof/>
                <w:webHidden/>
              </w:rPr>
              <w:fldChar w:fldCharType="separate"/>
            </w:r>
            <w:r w:rsidR="00792AC3">
              <w:rPr>
                <w:noProof/>
                <w:webHidden/>
              </w:rPr>
              <w:t>121</w:t>
            </w:r>
            <w:r w:rsidR="00FB7FDD">
              <w:rPr>
                <w:noProof/>
                <w:webHidden/>
              </w:rPr>
              <w:fldChar w:fldCharType="end"/>
            </w:r>
          </w:hyperlink>
        </w:p>
        <w:p w14:paraId="28B061D1" w14:textId="1A4411C4" w:rsidR="00FB7FDD" w:rsidRDefault="00D82F47">
          <w:pPr>
            <w:pStyle w:val="Obsah2"/>
            <w:tabs>
              <w:tab w:val="right" w:leader="dot" w:pos="9062"/>
            </w:tabs>
            <w:rPr>
              <w:rFonts w:asciiTheme="minorHAnsi" w:eastAsiaTheme="minorEastAsia" w:hAnsiTheme="minorHAnsi" w:cstheme="minorBidi"/>
              <w:bCs w:val="0"/>
              <w:smallCaps w:val="0"/>
              <w:noProof/>
              <w:color w:val="auto"/>
              <w:sz w:val="22"/>
              <w:szCs w:val="22"/>
            </w:rPr>
          </w:pPr>
          <w:hyperlink w:anchor="_Toc513212150" w:history="1">
            <w:r w:rsidR="00FB7FDD" w:rsidRPr="000632DC">
              <w:rPr>
                <w:rStyle w:val="Hypertextovprepojenie"/>
                <w:rFonts w:ascii="Arial" w:hAnsi="Arial" w:cs="Arial"/>
                <w:noProof/>
              </w:rPr>
              <w:t xml:space="preserve">6.1 </w:t>
            </w:r>
            <w:r w:rsidR="00FB7FDD" w:rsidRPr="000632DC">
              <w:rPr>
                <w:rStyle w:val="Hypertextovprepojenie"/>
                <w:rFonts w:ascii="Arial" w:eastAsia="Calibri" w:hAnsi="Arial" w:cs="Arial"/>
                <w:noProof/>
              </w:rPr>
              <w:t>Mapa predmetov ochrany v CHVÚ Poiplie</w:t>
            </w:r>
            <w:r w:rsidR="00FB7FDD">
              <w:rPr>
                <w:noProof/>
                <w:webHidden/>
              </w:rPr>
              <w:tab/>
            </w:r>
            <w:r w:rsidR="00FB7FDD">
              <w:rPr>
                <w:noProof/>
                <w:webHidden/>
              </w:rPr>
              <w:fldChar w:fldCharType="begin"/>
            </w:r>
            <w:r w:rsidR="00FB7FDD">
              <w:rPr>
                <w:noProof/>
                <w:webHidden/>
              </w:rPr>
              <w:instrText xml:space="preserve"> PAGEREF _Toc513212150 \h </w:instrText>
            </w:r>
            <w:r w:rsidR="00FB7FDD">
              <w:rPr>
                <w:noProof/>
                <w:webHidden/>
              </w:rPr>
            </w:r>
            <w:r w:rsidR="00FB7FDD">
              <w:rPr>
                <w:noProof/>
                <w:webHidden/>
              </w:rPr>
              <w:fldChar w:fldCharType="separate"/>
            </w:r>
            <w:r w:rsidR="00792AC3">
              <w:rPr>
                <w:noProof/>
                <w:webHidden/>
              </w:rPr>
              <w:t>121</w:t>
            </w:r>
            <w:r w:rsidR="00FB7FDD">
              <w:rPr>
                <w:noProof/>
                <w:webHidden/>
              </w:rPr>
              <w:fldChar w:fldCharType="end"/>
            </w:r>
          </w:hyperlink>
        </w:p>
        <w:p w14:paraId="11A5586F" w14:textId="4B529742" w:rsidR="00FB7FDD" w:rsidRDefault="00D82F47">
          <w:pPr>
            <w:pStyle w:val="Obsah2"/>
            <w:tabs>
              <w:tab w:val="right" w:leader="dot" w:pos="9062"/>
            </w:tabs>
            <w:rPr>
              <w:rFonts w:asciiTheme="minorHAnsi" w:eastAsiaTheme="minorEastAsia" w:hAnsiTheme="minorHAnsi" w:cstheme="minorBidi"/>
              <w:bCs w:val="0"/>
              <w:smallCaps w:val="0"/>
              <w:noProof/>
              <w:color w:val="auto"/>
              <w:sz w:val="22"/>
              <w:szCs w:val="22"/>
            </w:rPr>
          </w:pPr>
          <w:hyperlink w:anchor="_Toc513212151" w:history="1">
            <w:r w:rsidR="00FB7FDD" w:rsidRPr="000632DC">
              <w:rPr>
                <w:rStyle w:val="Hypertextovprepojenie"/>
                <w:rFonts w:ascii="Arial" w:eastAsia="Calibri" w:hAnsi="Arial" w:cs="Arial"/>
                <w:noProof/>
              </w:rPr>
              <w:t>6.2. Mapa vlastnícko - užívateľských vzťahov v CHVÚ Poiplie</w:t>
            </w:r>
            <w:r w:rsidR="00FB7FDD">
              <w:rPr>
                <w:noProof/>
                <w:webHidden/>
              </w:rPr>
              <w:tab/>
            </w:r>
            <w:r w:rsidR="00FB7FDD">
              <w:rPr>
                <w:noProof/>
                <w:webHidden/>
              </w:rPr>
              <w:fldChar w:fldCharType="begin"/>
            </w:r>
            <w:r w:rsidR="00FB7FDD">
              <w:rPr>
                <w:noProof/>
                <w:webHidden/>
              </w:rPr>
              <w:instrText xml:space="preserve"> PAGEREF _Toc513212151 \h </w:instrText>
            </w:r>
            <w:r w:rsidR="00FB7FDD">
              <w:rPr>
                <w:noProof/>
                <w:webHidden/>
              </w:rPr>
            </w:r>
            <w:r w:rsidR="00FB7FDD">
              <w:rPr>
                <w:noProof/>
                <w:webHidden/>
              </w:rPr>
              <w:fldChar w:fldCharType="separate"/>
            </w:r>
            <w:r w:rsidR="00792AC3">
              <w:rPr>
                <w:noProof/>
                <w:webHidden/>
              </w:rPr>
              <w:t>122</w:t>
            </w:r>
            <w:r w:rsidR="00FB7FDD">
              <w:rPr>
                <w:noProof/>
                <w:webHidden/>
              </w:rPr>
              <w:fldChar w:fldCharType="end"/>
            </w:r>
          </w:hyperlink>
        </w:p>
        <w:p w14:paraId="0F3E5512" w14:textId="1680363E" w:rsidR="00FB7FDD" w:rsidRDefault="00D82F47">
          <w:pPr>
            <w:pStyle w:val="Obsah2"/>
            <w:tabs>
              <w:tab w:val="right" w:leader="dot" w:pos="9062"/>
            </w:tabs>
            <w:rPr>
              <w:rFonts w:asciiTheme="minorHAnsi" w:eastAsiaTheme="minorEastAsia" w:hAnsiTheme="minorHAnsi" w:cstheme="minorBidi"/>
              <w:bCs w:val="0"/>
              <w:smallCaps w:val="0"/>
              <w:noProof/>
              <w:color w:val="auto"/>
              <w:sz w:val="22"/>
              <w:szCs w:val="22"/>
            </w:rPr>
          </w:pPr>
          <w:hyperlink w:anchor="_Toc513212152" w:history="1">
            <w:r w:rsidR="00FB7FDD" w:rsidRPr="000632DC">
              <w:rPr>
                <w:rStyle w:val="Hypertextovprepojenie"/>
                <w:rFonts w:ascii="Arial" w:eastAsia="Calibri" w:hAnsi="Arial" w:cs="Arial"/>
                <w:noProof/>
              </w:rPr>
              <w:t>6.3. Mapa využitia územia v CHVÚ Poiplie</w:t>
            </w:r>
            <w:r w:rsidR="00FB7FDD">
              <w:rPr>
                <w:noProof/>
                <w:webHidden/>
              </w:rPr>
              <w:tab/>
            </w:r>
            <w:r w:rsidR="00FB7FDD">
              <w:rPr>
                <w:noProof/>
                <w:webHidden/>
              </w:rPr>
              <w:fldChar w:fldCharType="begin"/>
            </w:r>
            <w:r w:rsidR="00FB7FDD">
              <w:rPr>
                <w:noProof/>
                <w:webHidden/>
              </w:rPr>
              <w:instrText xml:space="preserve"> PAGEREF _Toc513212152 \h </w:instrText>
            </w:r>
            <w:r w:rsidR="00FB7FDD">
              <w:rPr>
                <w:noProof/>
                <w:webHidden/>
              </w:rPr>
            </w:r>
            <w:r w:rsidR="00FB7FDD">
              <w:rPr>
                <w:noProof/>
                <w:webHidden/>
              </w:rPr>
              <w:fldChar w:fldCharType="separate"/>
            </w:r>
            <w:r w:rsidR="00792AC3">
              <w:rPr>
                <w:noProof/>
                <w:webHidden/>
              </w:rPr>
              <w:t>123</w:t>
            </w:r>
            <w:r w:rsidR="00FB7FDD">
              <w:rPr>
                <w:noProof/>
                <w:webHidden/>
              </w:rPr>
              <w:fldChar w:fldCharType="end"/>
            </w:r>
          </w:hyperlink>
        </w:p>
        <w:p w14:paraId="65525699" w14:textId="52F2F5E9" w:rsidR="00FB7FDD" w:rsidRDefault="00D82F47">
          <w:pPr>
            <w:pStyle w:val="Obsah2"/>
            <w:tabs>
              <w:tab w:val="right" w:leader="dot" w:pos="9062"/>
            </w:tabs>
            <w:rPr>
              <w:rFonts w:asciiTheme="minorHAnsi" w:eastAsiaTheme="minorEastAsia" w:hAnsiTheme="minorHAnsi" w:cstheme="minorBidi"/>
              <w:bCs w:val="0"/>
              <w:smallCaps w:val="0"/>
              <w:noProof/>
              <w:color w:val="auto"/>
              <w:sz w:val="22"/>
              <w:szCs w:val="22"/>
            </w:rPr>
          </w:pPr>
          <w:hyperlink w:anchor="_Toc513212153" w:history="1">
            <w:r w:rsidR="00FB7FDD" w:rsidRPr="000632DC">
              <w:rPr>
                <w:rStyle w:val="Hypertextovprepojenie"/>
                <w:rFonts w:ascii="Arial" w:hAnsi="Arial" w:cs="Arial"/>
                <w:noProof/>
              </w:rPr>
              <w:t>6.4. Iná dokumentácia</w:t>
            </w:r>
            <w:r w:rsidR="00FB7FDD">
              <w:rPr>
                <w:noProof/>
                <w:webHidden/>
              </w:rPr>
              <w:tab/>
            </w:r>
            <w:r w:rsidR="00FB7FDD">
              <w:rPr>
                <w:noProof/>
                <w:webHidden/>
              </w:rPr>
              <w:fldChar w:fldCharType="begin"/>
            </w:r>
            <w:r w:rsidR="00FB7FDD">
              <w:rPr>
                <w:noProof/>
                <w:webHidden/>
              </w:rPr>
              <w:instrText xml:space="preserve"> PAGEREF _Toc513212153 \h </w:instrText>
            </w:r>
            <w:r w:rsidR="00FB7FDD">
              <w:rPr>
                <w:noProof/>
                <w:webHidden/>
              </w:rPr>
            </w:r>
            <w:r w:rsidR="00FB7FDD">
              <w:rPr>
                <w:noProof/>
                <w:webHidden/>
              </w:rPr>
              <w:fldChar w:fldCharType="separate"/>
            </w:r>
            <w:r w:rsidR="00792AC3">
              <w:rPr>
                <w:noProof/>
                <w:webHidden/>
              </w:rPr>
              <w:t>124</w:t>
            </w:r>
            <w:r w:rsidR="00FB7FDD">
              <w:rPr>
                <w:noProof/>
                <w:webHidden/>
              </w:rPr>
              <w:fldChar w:fldCharType="end"/>
            </w:r>
          </w:hyperlink>
        </w:p>
        <w:p w14:paraId="22D11B3A" w14:textId="605413C4" w:rsidR="00FB7FDD" w:rsidRDefault="00D82F47">
          <w:pPr>
            <w:pStyle w:val="Obsah3"/>
            <w:tabs>
              <w:tab w:val="right" w:leader="dot" w:pos="9062"/>
            </w:tabs>
            <w:rPr>
              <w:rFonts w:asciiTheme="minorHAnsi" w:eastAsiaTheme="minorEastAsia" w:hAnsiTheme="minorHAnsi" w:cstheme="minorBidi"/>
              <w:bCs w:val="0"/>
              <w:i w:val="0"/>
              <w:iCs w:val="0"/>
              <w:noProof/>
              <w:color w:val="auto"/>
              <w:sz w:val="22"/>
              <w:szCs w:val="22"/>
              <w:lang w:eastAsia="sk-SK"/>
            </w:rPr>
          </w:pPr>
          <w:hyperlink w:anchor="_Toc513212154" w:history="1">
            <w:r w:rsidR="00FB7FDD" w:rsidRPr="000632DC">
              <w:rPr>
                <w:rStyle w:val="Hypertextovprepojenie"/>
                <w:rFonts w:ascii="Arial" w:hAnsi="Arial" w:cs="Arial"/>
                <w:noProof/>
              </w:rPr>
              <w:t>6.4.1. Mapa prekryvov CHVÚ Poiplie s územiami európskeho významu a národnou sústavou chránených území</w:t>
            </w:r>
            <w:r w:rsidR="00FB7FDD">
              <w:rPr>
                <w:noProof/>
                <w:webHidden/>
              </w:rPr>
              <w:tab/>
            </w:r>
            <w:r w:rsidR="00FB7FDD" w:rsidRPr="005C0779">
              <w:rPr>
                <w:i w:val="0"/>
                <w:noProof/>
                <w:webHidden/>
              </w:rPr>
              <w:fldChar w:fldCharType="begin"/>
            </w:r>
            <w:r w:rsidR="00FB7FDD" w:rsidRPr="005C0779">
              <w:rPr>
                <w:i w:val="0"/>
                <w:noProof/>
                <w:webHidden/>
              </w:rPr>
              <w:instrText xml:space="preserve"> PAGEREF _Toc513212154 \h </w:instrText>
            </w:r>
            <w:r w:rsidR="00FB7FDD" w:rsidRPr="005C0779">
              <w:rPr>
                <w:i w:val="0"/>
                <w:noProof/>
                <w:webHidden/>
              </w:rPr>
            </w:r>
            <w:r w:rsidR="00FB7FDD" w:rsidRPr="005C0779">
              <w:rPr>
                <w:i w:val="0"/>
                <w:noProof/>
                <w:webHidden/>
              </w:rPr>
              <w:fldChar w:fldCharType="separate"/>
            </w:r>
            <w:r w:rsidR="00792AC3">
              <w:rPr>
                <w:i w:val="0"/>
                <w:noProof/>
                <w:webHidden/>
              </w:rPr>
              <w:t>124</w:t>
            </w:r>
            <w:r w:rsidR="00FB7FDD" w:rsidRPr="005C0779">
              <w:rPr>
                <w:i w:val="0"/>
                <w:noProof/>
                <w:webHidden/>
              </w:rPr>
              <w:fldChar w:fldCharType="end"/>
            </w:r>
          </w:hyperlink>
        </w:p>
        <w:p w14:paraId="4B0E4C46" w14:textId="1F9D0F65" w:rsidR="00FB7FDD" w:rsidRDefault="00D82F47">
          <w:pPr>
            <w:pStyle w:val="Obsah3"/>
            <w:tabs>
              <w:tab w:val="right" w:leader="dot" w:pos="9062"/>
            </w:tabs>
            <w:rPr>
              <w:rFonts w:asciiTheme="minorHAnsi" w:eastAsiaTheme="minorEastAsia" w:hAnsiTheme="minorHAnsi" w:cstheme="minorBidi"/>
              <w:bCs w:val="0"/>
              <w:i w:val="0"/>
              <w:iCs w:val="0"/>
              <w:noProof/>
              <w:color w:val="auto"/>
              <w:sz w:val="22"/>
              <w:szCs w:val="22"/>
              <w:lang w:eastAsia="sk-SK"/>
            </w:rPr>
          </w:pPr>
          <w:hyperlink w:anchor="_Toc513212155" w:history="1">
            <w:r w:rsidR="00FB7FDD" w:rsidRPr="000632DC">
              <w:rPr>
                <w:rStyle w:val="Hypertextovprepojenie"/>
                <w:rFonts w:ascii="Arial" w:hAnsi="Arial" w:cs="Arial"/>
                <w:noProof/>
              </w:rPr>
              <w:t>6.4.2. Porastová mapa CHVÚ Poiplie</w:t>
            </w:r>
            <w:r w:rsidR="00FB7FDD">
              <w:rPr>
                <w:noProof/>
                <w:webHidden/>
              </w:rPr>
              <w:tab/>
            </w:r>
            <w:r w:rsidR="00FB7FDD" w:rsidRPr="005C0779">
              <w:rPr>
                <w:i w:val="0"/>
                <w:noProof/>
                <w:webHidden/>
              </w:rPr>
              <w:fldChar w:fldCharType="begin"/>
            </w:r>
            <w:r w:rsidR="00FB7FDD" w:rsidRPr="005C0779">
              <w:rPr>
                <w:i w:val="0"/>
                <w:noProof/>
                <w:webHidden/>
              </w:rPr>
              <w:instrText xml:space="preserve"> PAGEREF _Toc513212155 \h </w:instrText>
            </w:r>
            <w:r w:rsidR="00FB7FDD" w:rsidRPr="005C0779">
              <w:rPr>
                <w:i w:val="0"/>
                <w:noProof/>
                <w:webHidden/>
              </w:rPr>
            </w:r>
            <w:r w:rsidR="00FB7FDD" w:rsidRPr="005C0779">
              <w:rPr>
                <w:i w:val="0"/>
                <w:noProof/>
                <w:webHidden/>
              </w:rPr>
              <w:fldChar w:fldCharType="separate"/>
            </w:r>
            <w:r w:rsidR="00792AC3">
              <w:rPr>
                <w:i w:val="0"/>
                <w:noProof/>
                <w:webHidden/>
              </w:rPr>
              <w:t>125</w:t>
            </w:r>
            <w:r w:rsidR="00FB7FDD" w:rsidRPr="005C0779">
              <w:rPr>
                <w:i w:val="0"/>
                <w:noProof/>
                <w:webHidden/>
              </w:rPr>
              <w:fldChar w:fldCharType="end"/>
            </w:r>
          </w:hyperlink>
        </w:p>
        <w:p w14:paraId="2A64637A" w14:textId="799455BB" w:rsidR="00A066BF" w:rsidRDefault="00F672C7">
          <w:r w:rsidRPr="008B0F30">
            <w:rPr>
              <w:rFonts w:ascii="Arial" w:hAnsi="Arial" w:cs="Arial"/>
            </w:rPr>
            <w:fldChar w:fldCharType="end"/>
          </w:r>
        </w:p>
      </w:sdtContent>
    </w:sdt>
    <w:p w14:paraId="68490227" w14:textId="2D8CEACF" w:rsidR="005C0779" w:rsidRDefault="005C0779" w:rsidP="00BD206E"/>
    <w:p w14:paraId="53E49345" w14:textId="03ECDB99" w:rsidR="00D43A8E" w:rsidRPr="005C0779" w:rsidRDefault="005C0779" w:rsidP="00B10CDD">
      <w:pPr>
        <w:suppressAutoHyphens w:val="0"/>
        <w:spacing w:after="0" w:line="240" w:lineRule="auto"/>
      </w:pPr>
      <w:r>
        <w:br w:type="page"/>
      </w:r>
    </w:p>
    <w:p w14:paraId="02F296A3" w14:textId="77777777" w:rsidR="00802C3E" w:rsidRPr="00D43A8E" w:rsidRDefault="00E92C3B" w:rsidP="00D43A8E">
      <w:pPr>
        <w:pStyle w:val="Nadpis1"/>
        <w:rPr>
          <w:rFonts w:ascii="Arial" w:hAnsi="Arial" w:cs="Arial"/>
          <w:sz w:val="26"/>
          <w:szCs w:val="26"/>
          <w:lang w:eastAsia="sk-SK"/>
        </w:rPr>
      </w:pPr>
      <w:bookmarkStart w:id="0" w:name="_Toc513212035"/>
      <w:r w:rsidRPr="00D43A8E">
        <w:rPr>
          <w:rFonts w:ascii="Arial" w:hAnsi="Arial" w:cs="Arial"/>
          <w:sz w:val="26"/>
          <w:szCs w:val="26"/>
          <w:lang w:eastAsia="sk-SK"/>
        </w:rPr>
        <w:lastRenderedPageBreak/>
        <w:t>ÚVOD</w:t>
      </w:r>
      <w:bookmarkEnd w:id="0"/>
    </w:p>
    <w:p w14:paraId="2F899327" w14:textId="77777777" w:rsidR="00F30DE9" w:rsidRDefault="00F30DE9" w:rsidP="00F30DE9">
      <w:pPr>
        <w:jc w:val="both"/>
        <w:rPr>
          <w:rFonts w:ascii="Arial" w:hAnsi="Arial" w:cs="Arial"/>
        </w:rPr>
      </w:pPr>
    </w:p>
    <w:p w14:paraId="4BDF11E4" w14:textId="7873BD42" w:rsidR="00802C3E" w:rsidRDefault="002736FB" w:rsidP="00F30DE9">
      <w:pPr>
        <w:jc w:val="both"/>
        <w:rPr>
          <w:rFonts w:ascii="Arial" w:hAnsi="Arial" w:cs="Arial"/>
        </w:rPr>
      </w:pPr>
      <w:r w:rsidRPr="00F30DE9">
        <w:rPr>
          <w:rFonts w:ascii="Arial" w:hAnsi="Arial" w:cs="Arial"/>
        </w:rPr>
        <w:t xml:space="preserve">Pre zabezpečenie priaznivého stavu biotopov druhov európskeho významu a biotopov sťahovavých druhov vtákov </w:t>
      </w:r>
      <w:r w:rsidR="000C2232" w:rsidRPr="00EF54CE">
        <w:rPr>
          <w:rFonts w:ascii="Arial" w:hAnsi="Arial" w:cs="Arial"/>
          <w:b/>
        </w:rPr>
        <w:t>bociana bieleho, strakoša kolesára, chriaš</w:t>
      </w:r>
      <w:r w:rsidR="005638AE">
        <w:rPr>
          <w:rFonts w:ascii="Arial" w:hAnsi="Arial" w:cs="Arial"/>
          <w:b/>
        </w:rPr>
        <w:t>t</w:t>
      </w:r>
      <w:r w:rsidR="007A225B">
        <w:rPr>
          <w:rFonts w:ascii="Arial" w:hAnsi="Arial" w:cs="Arial"/>
          <w:b/>
        </w:rPr>
        <w:t>eľa</w:t>
      </w:r>
      <w:r w:rsidR="000C2232" w:rsidRPr="00EF54CE">
        <w:rPr>
          <w:rFonts w:ascii="Arial" w:hAnsi="Arial" w:cs="Arial"/>
          <w:b/>
        </w:rPr>
        <w:t xml:space="preserve"> malého</w:t>
      </w:r>
      <w:r w:rsidR="007A225B">
        <w:rPr>
          <w:rStyle w:val="Odkaznapoznmkupodiarou"/>
          <w:rFonts w:ascii="Arial" w:hAnsi="Arial" w:cs="Arial"/>
          <w:b/>
        </w:rPr>
        <w:footnoteReference w:id="1"/>
      </w:r>
      <w:r w:rsidR="007A225B" w:rsidRPr="007A225B">
        <w:rPr>
          <w:rFonts w:ascii="Arial" w:hAnsi="Arial" w:cs="Arial"/>
          <w:b/>
          <w:vertAlign w:val="superscript"/>
        </w:rPr>
        <w:t>1</w:t>
      </w:r>
      <w:r w:rsidR="000C2232" w:rsidRPr="00EF54CE">
        <w:rPr>
          <w:rFonts w:ascii="Arial" w:hAnsi="Arial" w:cs="Arial"/>
          <w:b/>
        </w:rPr>
        <w:t>, chriaš</w:t>
      </w:r>
      <w:r w:rsidR="005638AE">
        <w:rPr>
          <w:rFonts w:ascii="Arial" w:hAnsi="Arial" w:cs="Arial"/>
          <w:b/>
        </w:rPr>
        <w:t>t</w:t>
      </w:r>
      <w:r w:rsidR="007A225B">
        <w:rPr>
          <w:rFonts w:ascii="Arial" w:hAnsi="Arial" w:cs="Arial"/>
          <w:b/>
        </w:rPr>
        <w:t>eľ</w:t>
      </w:r>
      <w:r w:rsidR="000C2232" w:rsidRPr="00EF54CE">
        <w:rPr>
          <w:rFonts w:ascii="Arial" w:hAnsi="Arial" w:cs="Arial"/>
          <w:b/>
        </w:rPr>
        <w:t>a bodkovaného, rybárika riečneho, ďatľa hnedkavého, včelárika zlatého, výrika lesného, penice jarabej, pipíšky chochlatej, prepelice poľnej, pŕhľaviara čiernohlavého, brehule hnedej, kane močiarnej</w:t>
      </w:r>
      <w:r w:rsidR="00C20F28" w:rsidRPr="00EF54CE">
        <w:rPr>
          <w:rFonts w:ascii="Arial" w:hAnsi="Arial" w:cs="Arial"/>
          <w:b/>
        </w:rPr>
        <w:t xml:space="preserve"> a bučiačika močiarneho</w:t>
      </w:r>
      <w:r w:rsidR="000C2232">
        <w:rPr>
          <w:rFonts w:ascii="Arial" w:hAnsi="Arial" w:cs="Arial"/>
        </w:rPr>
        <w:t xml:space="preserve"> a pre zabezpečenie podmienok ich prežitia a rozmnožovania bolo v roku 2008 vyhlásené Chránené vtáčie územie Poiplie (CHVÚ Poiplie alebo CHVÚ). CHVÚ má rozlohu 8</w:t>
      </w:r>
      <w:r w:rsidR="00C03A6D">
        <w:rPr>
          <w:rFonts w:ascii="Arial" w:hAnsi="Arial" w:cs="Arial"/>
        </w:rPr>
        <w:t xml:space="preserve"> </w:t>
      </w:r>
      <w:r w:rsidR="000C2232">
        <w:rPr>
          <w:rFonts w:ascii="Arial" w:hAnsi="Arial" w:cs="Arial"/>
        </w:rPr>
        <w:t>062,9 ha a nachádza sa v okresoch Lučene</w:t>
      </w:r>
      <w:r w:rsidR="00242D0B">
        <w:rPr>
          <w:rFonts w:ascii="Arial" w:hAnsi="Arial" w:cs="Arial"/>
        </w:rPr>
        <w:t>c</w:t>
      </w:r>
      <w:r w:rsidR="000C2232">
        <w:rPr>
          <w:rFonts w:ascii="Arial" w:hAnsi="Arial" w:cs="Arial"/>
        </w:rPr>
        <w:t>, Veľký Krtíš a Levice.</w:t>
      </w:r>
      <w:r w:rsidR="00242D0B">
        <w:rPr>
          <w:rFonts w:ascii="Arial" w:hAnsi="Arial" w:cs="Arial"/>
        </w:rPr>
        <w:t xml:space="preserve"> CHVÚ Poiplie sa na niekoľkých miestach prekrýva s územiami európskej a národnej s</w:t>
      </w:r>
      <w:r w:rsidR="00C03A6D">
        <w:rPr>
          <w:rFonts w:ascii="Arial" w:hAnsi="Arial" w:cs="Arial"/>
        </w:rPr>
        <w:t xml:space="preserve">ústavy </w:t>
      </w:r>
      <w:r w:rsidR="00242D0B">
        <w:rPr>
          <w:rFonts w:ascii="Arial" w:hAnsi="Arial" w:cs="Arial"/>
        </w:rPr>
        <w:t>chránených území.</w:t>
      </w:r>
    </w:p>
    <w:p w14:paraId="47BE36B0" w14:textId="77777777" w:rsidR="00802C3E" w:rsidRDefault="000C2232" w:rsidP="00F30DE9">
      <w:pPr>
        <w:jc w:val="both"/>
        <w:rPr>
          <w:rFonts w:ascii="Arial" w:hAnsi="Arial" w:cs="Arial"/>
        </w:rPr>
      </w:pPr>
      <w:r>
        <w:rPr>
          <w:rFonts w:ascii="Arial" w:hAnsi="Arial" w:cs="Arial"/>
        </w:rPr>
        <w:t xml:space="preserve">Program starostlivosti o CHVÚ </w:t>
      </w:r>
      <w:r w:rsidR="00802C3E">
        <w:rPr>
          <w:rFonts w:ascii="Arial" w:hAnsi="Arial" w:cs="Arial"/>
        </w:rPr>
        <w:t>Poiplie</w:t>
      </w:r>
      <w:r>
        <w:rPr>
          <w:rFonts w:ascii="Arial" w:hAnsi="Arial" w:cs="Arial"/>
        </w:rPr>
        <w:t xml:space="preserve"> je dokumentáciou ochrany prírody a krajiny, v ktorej sú stanovené </w:t>
      </w:r>
      <w:r w:rsidRPr="00EF54CE">
        <w:rPr>
          <w:rFonts w:ascii="Arial" w:hAnsi="Arial" w:cs="Arial"/>
          <w:b/>
        </w:rPr>
        <w:t>ciele pre vyššie spomenuté vtáčie druhy</w:t>
      </w:r>
      <w:r w:rsidR="00242D0B" w:rsidRPr="00EF54CE">
        <w:rPr>
          <w:rFonts w:ascii="Arial" w:hAnsi="Arial" w:cs="Arial"/>
          <w:b/>
        </w:rPr>
        <w:t>,</w:t>
      </w:r>
      <w:r w:rsidRPr="00EF54CE">
        <w:rPr>
          <w:rFonts w:ascii="Arial" w:hAnsi="Arial" w:cs="Arial"/>
          <w:b/>
        </w:rPr>
        <w:t> opatrenia na dosiahnutie cieľov a tiež realizačné aktivity</w:t>
      </w:r>
      <w:r>
        <w:rPr>
          <w:rFonts w:ascii="Arial" w:hAnsi="Arial" w:cs="Arial"/>
        </w:rPr>
        <w:t xml:space="preserve">. </w:t>
      </w:r>
    </w:p>
    <w:p w14:paraId="6744D620" w14:textId="77777777" w:rsidR="006C428C" w:rsidRDefault="006C428C" w:rsidP="00F30DE9">
      <w:pPr>
        <w:jc w:val="both"/>
        <w:rPr>
          <w:rFonts w:ascii="Arial" w:hAnsi="Arial" w:cs="Arial"/>
        </w:rPr>
      </w:pPr>
      <w:r>
        <w:rPr>
          <w:rFonts w:ascii="Arial" w:hAnsi="Arial" w:cs="Arial"/>
        </w:rPr>
        <w:t>Dlhodobými cieľmi programu starostlivosti o CHVÚ Poiplie je zlepšiť stav druhov nachádzajúcich sa v nepriaznivom stave a zachovať stav druhov nachádzajúcich sa v priaznivom stave</w:t>
      </w:r>
      <w:r w:rsidR="00242D0B">
        <w:rPr>
          <w:rFonts w:ascii="Arial" w:hAnsi="Arial" w:cs="Arial"/>
        </w:rPr>
        <w:t>,</w:t>
      </w:r>
      <w:r>
        <w:rPr>
          <w:rFonts w:ascii="Arial" w:hAnsi="Arial" w:cs="Arial"/>
        </w:rPr>
        <w:t xml:space="preserve"> ako aj zvýšiť povedomie miestnych obyvateľov o hodnotách územia a zlepšiť spoluprácu s vlastníkmi a správcami pri ochrane územia. Práve zapojenie týchto subjektov do opatrení a realizačných aktivít je kľúčové pre splnenie cieľov. Zároveň prispeje k trvaloudržateľnému rozvoju územia.</w:t>
      </w:r>
    </w:p>
    <w:p w14:paraId="56D781CF" w14:textId="28738390" w:rsidR="006C428C" w:rsidRDefault="006C428C" w:rsidP="00F30DE9">
      <w:pPr>
        <w:jc w:val="both"/>
        <w:rPr>
          <w:rFonts w:ascii="Arial" w:hAnsi="Arial" w:cs="Arial"/>
        </w:rPr>
      </w:pPr>
      <w:r>
        <w:rPr>
          <w:rFonts w:ascii="Arial" w:hAnsi="Arial" w:cs="Arial"/>
        </w:rPr>
        <w:t xml:space="preserve">Schválením programu starostlivosti o CHVÚ Poiplie budú vytvorené podmienky pre systematickejšiu ochranu vtáctva a pre financovanie aktivít </w:t>
      </w:r>
      <w:r w:rsidR="009F51A1">
        <w:rPr>
          <w:rFonts w:ascii="Arial" w:hAnsi="Arial" w:cs="Arial"/>
        </w:rPr>
        <w:t>z fondov EÚ</w:t>
      </w:r>
      <w:r w:rsidR="00C859B2">
        <w:rPr>
          <w:rFonts w:ascii="Arial" w:hAnsi="Arial" w:cs="Arial"/>
        </w:rPr>
        <w:t xml:space="preserve"> (</w:t>
      </w:r>
      <w:r w:rsidR="00C859B2" w:rsidRPr="0071035B">
        <w:rPr>
          <w:rFonts w:ascii="Arial" w:hAnsi="Arial" w:cs="Arial"/>
        </w:rPr>
        <w:t>66,4 % predpokladaných výdavkov programu starostlivosti)</w:t>
      </w:r>
      <w:r>
        <w:rPr>
          <w:rFonts w:ascii="Arial" w:hAnsi="Arial" w:cs="Arial"/>
        </w:rPr>
        <w:t>. Opatrenia budú realizované v závislosti od objemu alokovaných finančných prostriedkov.</w:t>
      </w:r>
    </w:p>
    <w:p w14:paraId="249BC987" w14:textId="77777777" w:rsidR="00024879" w:rsidRDefault="00024879">
      <w:pPr>
        <w:suppressAutoHyphens w:val="0"/>
        <w:spacing w:after="0" w:line="240" w:lineRule="auto"/>
        <w:rPr>
          <w:rFonts w:ascii="Arial" w:eastAsia="Times New Roman" w:hAnsi="Arial" w:cs="Arial"/>
          <w:b/>
          <w:kern w:val="1"/>
          <w:sz w:val="32"/>
          <w:szCs w:val="32"/>
        </w:rPr>
      </w:pPr>
      <w:r>
        <w:rPr>
          <w:rFonts w:ascii="Arial" w:hAnsi="Arial" w:cs="Arial"/>
        </w:rPr>
        <w:br w:type="page"/>
      </w:r>
    </w:p>
    <w:p w14:paraId="078F0608" w14:textId="77777777" w:rsidR="005275BC" w:rsidRPr="00A066BF" w:rsidRDefault="005275BC" w:rsidP="00004DB5">
      <w:pPr>
        <w:pStyle w:val="Nadpis1"/>
        <w:rPr>
          <w:rFonts w:ascii="Arial" w:hAnsi="Arial" w:cs="Arial"/>
          <w:sz w:val="26"/>
          <w:szCs w:val="26"/>
        </w:rPr>
      </w:pPr>
      <w:bookmarkStart w:id="1" w:name="_Toc513212036"/>
      <w:r w:rsidRPr="00A066BF">
        <w:rPr>
          <w:rFonts w:ascii="Arial" w:hAnsi="Arial" w:cs="Arial"/>
          <w:sz w:val="26"/>
          <w:szCs w:val="26"/>
          <w:lang w:eastAsia="sk-SK"/>
        </w:rPr>
        <w:lastRenderedPageBreak/>
        <w:t xml:space="preserve">1. </w:t>
      </w:r>
      <w:r w:rsidRPr="00A066BF">
        <w:rPr>
          <w:rFonts w:ascii="Arial" w:hAnsi="Arial" w:cs="Arial"/>
          <w:sz w:val="26"/>
          <w:szCs w:val="26"/>
          <w:lang w:eastAsia="sk-SK"/>
        </w:rPr>
        <w:tab/>
      </w:r>
      <w:r w:rsidR="00474A9B" w:rsidRPr="00A066BF">
        <w:rPr>
          <w:rFonts w:ascii="Arial" w:hAnsi="Arial" w:cs="Arial"/>
          <w:sz w:val="26"/>
          <w:szCs w:val="26"/>
          <w:lang w:eastAsia="sk-SK"/>
        </w:rPr>
        <w:t>ZÁKLADNÉ ÚDAJE</w:t>
      </w:r>
      <w:bookmarkEnd w:id="1"/>
    </w:p>
    <w:p w14:paraId="14E7070C" w14:textId="77777777" w:rsidR="005275BC" w:rsidRDefault="005275BC">
      <w:pPr>
        <w:spacing w:after="0" w:line="240" w:lineRule="auto"/>
        <w:jc w:val="both"/>
        <w:rPr>
          <w:rFonts w:ascii="Arial" w:hAnsi="Arial" w:cs="Arial"/>
        </w:rPr>
      </w:pPr>
    </w:p>
    <w:p w14:paraId="7E061C4A" w14:textId="77777777" w:rsidR="00474A9B" w:rsidRPr="00A066BF" w:rsidRDefault="00004DB5" w:rsidP="00004DB5">
      <w:pPr>
        <w:pStyle w:val="Nadpis2"/>
        <w:rPr>
          <w:rFonts w:ascii="Arial" w:hAnsi="Arial" w:cs="Arial"/>
          <w:i w:val="0"/>
          <w:sz w:val="24"/>
          <w:szCs w:val="24"/>
          <w:lang w:eastAsia="sk-SK"/>
        </w:rPr>
      </w:pPr>
      <w:bookmarkStart w:id="2" w:name="_Toc513212037"/>
      <w:r w:rsidRPr="00A066BF">
        <w:rPr>
          <w:rFonts w:ascii="Arial" w:hAnsi="Arial" w:cs="Arial"/>
          <w:i w:val="0"/>
          <w:sz w:val="24"/>
          <w:szCs w:val="24"/>
          <w:lang w:eastAsia="sk-SK"/>
        </w:rPr>
        <w:t>1.1.</w:t>
      </w:r>
      <w:r w:rsidR="005275BC" w:rsidRPr="00A066BF">
        <w:rPr>
          <w:rFonts w:ascii="Arial" w:hAnsi="Arial" w:cs="Arial"/>
          <w:i w:val="0"/>
          <w:sz w:val="24"/>
          <w:szCs w:val="24"/>
          <w:lang w:eastAsia="sk-SK"/>
        </w:rPr>
        <w:tab/>
        <w:t>Kód územia</w:t>
      </w:r>
      <w:bookmarkEnd w:id="2"/>
    </w:p>
    <w:p w14:paraId="4B784748" w14:textId="77777777" w:rsidR="00BD206E" w:rsidRDefault="000248DA" w:rsidP="005875B0">
      <w:pPr>
        <w:jc w:val="both"/>
        <w:rPr>
          <w:rFonts w:ascii="Arial" w:eastAsia="Times New Roman" w:hAnsi="Arial" w:cs="Arial"/>
          <w:b/>
          <w:bCs w:val="0"/>
          <w:color w:val="auto"/>
          <w:lang w:eastAsia="sk-SK"/>
        </w:rPr>
      </w:pPr>
      <w:r>
        <w:rPr>
          <w:rFonts w:ascii="Arial" w:eastAsia="Times New Roman" w:hAnsi="Arial" w:cs="Arial"/>
          <w:bCs w:val="0"/>
          <w:color w:val="auto"/>
          <w:lang w:eastAsia="sk-SK"/>
        </w:rPr>
        <w:t>Chránené vtáčie územie Poiplie (CHVÚ Poiplie alebo CHVÚ)</w:t>
      </w:r>
      <w:r w:rsidR="002736FB" w:rsidRPr="005875B0">
        <w:rPr>
          <w:rFonts w:ascii="Arial" w:eastAsia="Times New Roman" w:hAnsi="Arial" w:cs="Arial"/>
          <w:bCs w:val="0"/>
          <w:color w:val="auto"/>
          <w:lang w:eastAsia="sk-SK"/>
        </w:rPr>
        <w:t xml:space="preserve"> je evidované v štátnom zozname osobitne chránených častí prírody a krajiny </w:t>
      </w:r>
      <w:r w:rsidR="002736FB" w:rsidRPr="005875B0">
        <w:rPr>
          <w:rFonts w:ascii="Arial" w:eastAsia="Times New Roman" w:hAnsi="Arial" w:cs="Arial"/>
          <w:b/>
          <w:bCs w:val="0"/>
          <w:color w:val="auto"/>
          <w:lang w:eastAsia="sk-SK"/>
        </w:rPr>
        <w:t>pod č. A/9</w:t>
      </w:r>
    </w:p>
    <w:p w14:paraId="60536D7F" w14:textId="7DB33A15" w:rsidR="00474A9B" w:rsidRPr="005875B0" w:rsidRDefault="005275BC" w:rsidP="00004DB5">
      <w:pPr>
        <w:pStyle w:val="Nadpis2"/>
        <w:rPr>
          <w:rFonts w:ascii="Arial" w:hAnsi="Arial" w:cs="Arial"/>
          <w:i w:val="0"/>
          <w:color w:val="auto"/>
          <w:sz w:val="24"/>
          <w:szCs w:val="24"/>
          <w:lang w:eastAsia="sk-SK"/>
        </w:rPr>
      </w:pPr>
      <w:bookmarkStart w:id="3" w:name="_Toc513212038"/>
      <w:r w:rsidRPr="005875B0">
        <w:rPr>
          <w:rFonts w:ascii="Arial" w:hAnsi="Arial" w:cs="Arial"/>
          <w:i w:val="0"/>
          <w:color w:val="auto"/>
          <w:sz w:val="24"/>
          <w:szCs w:val="24"/>
          <w:lang w:eastAsia="sk-SK"/>
        </w:rPr>
        <w:t>1.2</w:t>
      </w:r>
      <w:r w:rsidR="006A4F1B" w:rsidRPr="005875B0">
        <w:rPr>
          <w:rFonts w:ascii="Arial" w:hAnsi="Arial" w:cs="Arial"/>
          <w:i w:val="0"/>
          <w:color w:val="auto"/>
          <w:sz w:val="24"/>
          <w:szCs w:val="24"/>
          <w:lang w:eastAsia="sk-SK"/>
        </w:rPr>
        <w:t>.</w:t>
      </w:r>
      <w:r w:rsidRPr="005875B0">
        <w:rPr>
          <w:rFonts w:ascii="Arial" w:hAnsi="Arial" w:cs="Arial"/>
          <w:i w:val="0"/>
          <w:color w:val="auto"/>
          <w:sz w:val="24"/>
          <w:szCs w:val="24"/>
          <w:lang w:eastAsia="sk-SK"/>
        </w:rPr>
        <w:t xml:space="preserve"> </w:t>
      </w:r>
      <w:r w:rsidRPr="005875B0">
        <w:rPr>
          <w:rFonts w:ascii="Arial" w:hAnsi="Arial" w:cs="Arial"/>
          <w:i w:val="0"/>
          <w:color w:val="auto"/>
          <w:sz w:val="24"/>
          <w:szCs w:val="24"/>
          <w:lang w:eastAsia="sk-SK"/>
        </w:rPr>
        <w:tab/>
        <w:t>Príslušnosť k európskej sústave chránených území</w:t>
      </w:r>
      <w:bookmarkEnd w:id="3"/>
      <w:r w:rsidRPr="005875B0">
        <w:rPr>
          <w:rFonts w:ascii="Arial" w:hAnsi="Arial" w:cs="Arial"/>
          <w:i w:val="0"/>
          <w:color w:val="auto"/>
          <w:sz w:val="24"/>
          <w:szCs w:val="24"/>
          <w:lang w:eastAsia="sk-SK"/>
        </w:rPr>
        <w:t xml:space="preserve"> </w:t>
      </w:r>
    </w:p>
    <w:p w14:paraId="7B9C80E4" w14:textId="77777777" w:rsidR="005275BC" w:rsidRDefault="000248DA" w:rsidP="00474A9B">
      <w:pPr>
        <w:spacing w:after="0" w:line="240" w:lineRule="auto"/>
        <w:jc w:val="both"/>
        <w:rPr>
          <w:rFonts w:ascii="Arial" w:eastAsia="Times New Roman" w:hAnsi="Arial" w:cs="Arial"/>
          <w:bCs w:val="0"/>
          <w:color w:val="auto"/>
          <w:shd w:val="clear" w:color="auto" w:fill="FFFF00"/>
          <w:lang w:eastAsia="sk-SK"/>
        </w:rPr>
      </w:pPr>
      <w:r>
        <w:rPr>
          <w:rFonts w:ascii="Arial" w:eastAsia="Times New Roman" w:hAnsi="Arial" w:cs="Arial"/>
          <w:bCs w:val="0"/>
          <w:color w:val="auto"/>
          <w:lang w:eastAsia="sk-SK"/>
        </w:rPr>
        <w:t xml:space="preserve">CHVÚ Poiplie </w:t>
      </w:r>
      <w:r w:rsidR="00474A9B">
        <w:rPr>
          <w:rFonts w:ascii="Arial" w:eastAsia="Times New Roman" w:hAnsi="Arial" w:cs="Arial"/>
          <w:bCs w:val="0"/>
          <w:color w:val="auto"/>
          <w:lang w:eastAsia="sk-SK"/>
        </w:rPr>
        <w:t xml:space="preserve">e </w:t>
      </w:r>
      <w:r w:rsidR="00474A9B" w:rsidRPr="00474A9B">
        <w:rPr>
          <w:rFonts w:ascii="Arial" w:eastAsia="Times New Roman" w:hAnsi="Arial" w:cs="Arial"/>
          <w:b/>
          <w:bCs w:val="0"/>
          <w:color w:val="auto"/>
          <w:lang w:eastAsia="sk-SK"/>
        </w:rPr>
        <w:t>súčasťou európskej sústavy chránených území Natura 2000</w:t>
      </w:r>
      <w:r w:rsidR="00474A9B">
        <w:rPr>
          <w:rStyle w:val="Odkaznapoznmkupodiarou"/>
          <w:rFonts w:ascii="Arial" w:eastAsia="Times New Roman" w:hAnsi="Arial" w:cs="Arial"/>
          <w:b/>
          <w:bCs w:val="0"/>
          <w:color w:val="auto"/>
          <w:lang w:eastAsia="sk-SK"/>
        </w:rPr>
        <w:footnoteReference w:id="2"/>
      </w:r>
      <w:r w:rsidR="00474A9B" w:rsidRPr="00474A9B">
        <w:rPr>
          <w:rFonts w:ascii="Arial" w:eastAsia="Times New Roman" w:hAnsi="Arial" w:cs="Arial"/>
          <w:b/>
          <w:bCs w:val="0"/>
          <w:color w:val="auto"/>
          <w:lang w:eastAsia="sk-SK"/>
        </w:rPr>
        <w:t>.</w:t>
      </w:r>
      <w:r w:rsidR="00C513C7">
        <w:rPr>
          <w:rFonts w:ascii="Arial" w:eastAsia="Times New Roman" w:hAnsi="Arial" w:cs="Arial"/>
          <w:b/>
          <w:bCs w:val="0"/>
          <w:color w:val="auto"/>
          <w:lang w:eastAsia="sk-SK"/>
        </w:rPr>
        <w:t xml:space="preserve"> </w:t>
      </w:r>
    </w:p>
    <w:p w14:paraId="3E09B047" w14:textId="77777777" w:rsidR="005275BC" w:rsidRDefault="005275BC">
      <w:pPr>
        <w:spacing w:after="0" w:line="240" w:lineRule="auto"/>
        <w:rPr>
          <w:rFonts w:ascii="Arial" w:eastAsia="Times New Roman" w:hAnsi="Arial" w:cs="Arial"/>
          <w:bCs w:val="0"/>
          <w:color w:val="auto"/>
          <w:shd w:val="clear" w:color="auto" w:fill="FFFF00"/>
          <w:lang w:eastAsia="sk-SK"/>
        </w:rPr>
      </w:pPr>
    </w:p>
    <w:p w14:paraId="14BC5A9A" w14:textId="77777777" w:rsidR="005275BC" w:rsidRPr="00A066BF" w:rsidRDefault="005275BC" w:rsidP="001941B6">
      <w:pPr>
        <w:pStyle w:val="Nadpis2"/>
        <w:spacing w:before="0"/>
        <w:rPr>
          <w:rFonts w:ascii="Arial" w:hAnsi="Arial" w:cs="Arial"/>
          <w:i w:val="0"/>
          <w:sz w:val="24"/>
          <w:szCs w:val="24"/>
        </w:rPr>
      </w:pPr>
      <w:bookmarkStart w:id="4" w:name="_Toc513212039"/>
      <w:r w:rsidRPr="00A066BF">
        <w:rPr>
          <w:rFonts w:ascii="Arial" w:hAnsi="Arial" w:cs="Arial"/>
          <w:i w:val="0"/>
          <w:color w:val="auto"/>
          <w:sz w:val="24"/>
          <w:szCs w:val="24"/>
          <w:lang w:eastAsia="sk-SK"/>
        </w:rPr>
        <w:t>1.3.</w:t>
      </w:r>
      <w:r w:rsidRPr="00A066BF">
        <w:rPr>
          <w:rFonts w:ascii="Arial" w:hAnsi="Arial" w:cs="Arial"/>
          <w:i w:val="0"/>
          <w:color w:val="auto"/>
          <w:sz w:val="24"/>
          <w:szCs w:val="24"/>
          <w:lang w:eastAsia="sk-SK"/>
        </w:rPr>
        <w:tab/>
      </w:r>
      <w:r w:rsidRPr="00A066BF">
        <w:rPr>
          <w:rFonts w:ascii="Arial" w:hAnsi="Arial" w:cs="Arial"/>
          <w:i w:val="0"/>
          <w:sz w:val="24"/>
          <w:szCs w:val="24"/>
        </w:rPr>
        <w:t>Kategória a názov územia</w:t>
      </w:r>
      <w:bookmarkEnd w:id="4"/>
    </w:p>
    <w:p w14:paraId="18EC9260" w14:textId="77777777" w:rsidR="005275BC" w:rsidRDefault="005275BC" w:rsidP="00D47834">
      <w:pPr>
        <w:pStyle w:val="Zkladntext"/>
        <w:kinsoku w:val="0"/>
        <w:overflowPunct w:val="0"/>
        <w:spacing w:after="0" w:line="240" w:lineRule="auto"/>
        <w:rPr>
          <w:rFonts w:ascii="Arial" w:hAnsi="Arial" w:cs="Arial"/>
          <w:spacing w:val="-1"/>
        </w:rPr>
      </w:pPr>
      <w:r>
        <w:rPr>
          <w:rFonts w:ascii="Arial" w:hAnsi="Arial" w:cs="Arial"/>
          <w:spacing w:val="-1"/>
        </w:rPr>
        <w:t xml:space="preserve">Príslušnosť k európskej sústave chránených území: </w:t>
      </w:r>
      <w:r w:rsidR="003069CC">
        <w:rPr>
          <w:rFonts w:ascii="Arial" w:hAnsi="Arial" w:cs="Arial"/>
          <w:spacing w:val="-1"/>
        </w:rPr>
        <w:tab/>
      </w:r>
      <w:r>
        <w:rPr>
          <w:rFonts w:ascii="Arial" w:hAnsi="Arial" w:cs="Arial"/>
          <w:spacing w:val="-1"/>
        </w:rPr>
        <w:t>Natura 2000</w:t>
      </w:r>
    </w:p>
    <w:p w14:paraId="46B82AD7" w14:textId="77777777" w:rsidR="005275BC" w:rsidRDefault="005275BC" w:rsidP="00D47834">
      <w:pPr>
        <w:pStyle w:val="Zkladntext"/>
        <w:widowControl w:val="0"/>
        <w:kinsoku w:val="0"/>
        <w:overflowPunct w:val="0"/>
        <w:autoSpaceDE w:val="0"/>
        <w:spacing w:after="0" w:line="240" w:lineRule="auto"/>
        <w:rPr>
          <w:rFonts w:ascii="Arial" w:hAnsi="Arial" w:cs="Arial"/>
          <w:spacing w:val="-1"/>
        </w:rPr>
      </w:pPr>
      <w:r>
        <w:rPr>
          <w:rFonts w:ascii="Arial" w:hAnsi="Arial" w:cs="Arial"/>
          <w:spacing w:val="-1"/>
        </w:rPr>
        <w:t xml:space="preserve">Kód územia: </w:t>
      </w:r>
      <w:r>
        <w:rPr>
          <w:rFonts w:ascii="Arial" w:hAnsi="Arial" w:cs="Arial"/>
          <w:spacing w:val="-1"/>
        </w:rPr>
        <w:tab/>
      </w:r>
      <w:r>
        <w:rPr>
          <w:rFonts w:ascii="Arial" w:hAnsi="Arial" w:cs="Arial"/>
          <w:spacing w:val="-1"/>
        </w:rPr>
        <w:tab/>
      </w:r>
      <w:r>
        <w:rPr>
          <w:rFonts w:ascii="Arial" w:hAnsi="Arial" w:cs="Arial"/>
          <w:spacing w:val="-1"/>
        </w:rPr>
        <w:tab/>
      </w:r>
      <w:r>
        <w:rPr>
          <w:rFonts w:ascii="Arial" w:hAnsi="Arial" w:cs="Arial"/>
          <w:spacing w:val="-1"/>
        </w:rPr>
        <w:tab/>
      </w:r>
      <w:r>
        <w:rPr>
          <w:rFonts w:ascii="Arial" w:hAnsi="Arial" w:cs="Arial"/>
          <w:spacing w:val="-1"/>
        </w:rPr>
        <w:tab/>
      </w:r>
      <w:r>
        <w:rPr>
          <w:rFonts w:ascii="Arial" w:hAnsi="Arial" w:cs="Arial"/>
          <w:spacing w:val="-1"/>
        </w:rPr>
        <w:tab/>
        <w:t xml:space="preserve"> </w:t>
      </w:r>
      <w:r w:rsidR="003069CC">
        <w:rPr>
          <w:rFonts w:ascii="Arial" w:hAnsi="Arial" w:cs="Arial"/>
          <w:spacing w:val="-1"/>
        </w:rPr>
        <w:tab/>
      </w:r>
      <w:r>
        <w:rPr>
          <w:rFonts w:ascii="Arial" w:hAnsi="Arial" w:cs="Arial"/>
          <w:spacing w:val="-1"/>
        </w:rPr>
        <w:t>SKCHVU021</w:t>
      </w:r>
    </w:p>
    <w:p w14:paraId="22505C43" w14:textId="77777777" w:rsidR="003069CC" w:rsidRDefault="005275BC" w:rsidP="00D47834">
      <w:pPr>
        <w:pStyle w:val="Zkladntext"/>
        <w:kinsoku w:val="0"/>
        <w:overflowPunct w:val="0"/>
        <w:spacing w:after="0" w:line="240" w:lineRule="auto"/>
        <w:rPr>
          <w:rFonts w:ascii="Arial" w:hAnsi="Arial" w:cs="Arial"/>
          <w:spacing w:val="-2"/>
        </w:rPr>
      </w:pPr>
      <w:r>
        <w:rPr>
          <w:rFonts w:ascii="Arial" w:hAnsi="Arial" w:cs="Arial"/>
          <w:spacing w:val="-1"/>
        </w:rPr>
        <w:t>Kategória:</w:t>
      </w:r>
      <w:r>
        <w:rPr>
          <w:rFonts w:ascii="Arial" w:hAnsi="Arial" w:cs="Arial"/>
          <w:spacing w:val="-4"/>
        </w:rPr>
        <w:t xml:space="preserve"> </w:t>
      </w:r>
      <w:r>
        <w:rPr>
          <w:rFonts w:ascii="Arial" w:hAnsi="Arial" w:cs="Arial"/>
          <w:spacing w:val="-4"/>
        </w:rPr>
        <w:tab/>
      </w:r>
      <w:r>
        <w:rPr>
          <w:rFonts w:ascii="Arial" w:hAnsi="Arial" w:cs="Arial"/>
          <w:spacing w:val="-4"/>
        </w:rPr>
        <w:tab/>
      </w:r>
      <w:r>
        <w:rPr>
          <w:rFonts w:ascii="Arial" w:hAnsi="Arial" w:cs="Arial"/>
          <w:spacing w:val="-4"/>
        </w:rPr>
        <w:tab/>
      </w:r>
      <w:r>
        <w:rPr>
          <w:rFonts w:ascii="Arial" w:hAnsi="Arial" w:cs="Arial"/>
          <w:spacing w:val="-4"/>
        </w:rPr>
        <w:tab/>
      </w:r>
      <w:r>
        <w:rPr>
          <w:rFonts w:ascii="Arial" w:hAnsi="Arial" w:cs="Arial"/>
          <w:spacing w:val="-4"/>
        </w:rPr>
        <w:tab/>
      </w:r>
      <w:r>
        <w:rPr>
          <w:rFonts w:ascii="Arial" w:hAnsi="Arial" w:cs="Arial"/>
          <w:spacing w:val="-4"/>
        </w:rPr>
        <w:tab/>
        <w:t xml:space="preserve"> </w:t>
      </w:r>
      <w:r w:rsidR="003069CC">
        <w:rPr>
          <w:rFonts w:ascii="Arial" w:hAnsi="Arial" w:cs="Arial"/>
          <w:spacing w:val="-4"/>
        </w:rPr>
        <w:tab/>
      </w:r>
      <w:r>
        <w:rPr>
          <w:rFonts w:ascii="Arial" w:hAnsi="Arial" w:cs="Arial"/>
          <w:spacing w:val="-1"/>
        </w:rPr>
        <w:t>Chránené</w:t>
      </w:r>
      <w:r>
        <w:rPr>
          <w:rFonts w:ascii="Arial" w:hAnsi="Arial" w:cs="Arial"/>
          <w:spacing w:val="-3"/>
        </w:rPr>
        <w:t xml:space="preserve"> </w:t>
      </w:r>
      <w:r>
        <w:rPr>
          <w:rFonts w:ascii="Arial" w:hAnsi="Arial" w:cs="Arial"/>
          <w:spacing w:val="-1"/>
        </w:rPr>
        <w:t>vtáčie</w:t>
      </w:r>
      <w:r>
        <w:rPr>
          <w:rFonts w:ascii="Arial" w:hAnsi="Arial" w:cs="Arial"/>
          <w:spacing w:val="-2"/>
        </w:rPr>
        <w:t xml:space="preserve"> územie</w:t>
      </w:r>
    </w:p>
    <w:p w14:paraId="7FF04E3A" w14:textId="77777777" w:rsidR="005275BC" w:rsidRDefault="005275BC" w:rsidP="00D47834">
      <w:pPr>
        <w:pStyle w:val="Zkladntext"/>
        <w:kinsoku w:val="0"/>
        <w:overflowPunct w:val="0"/>
        <w:spacing w:after="0" w:line="240" w:lineRule="auto"/>
        <w:rPr>
          <w:rFonts w:ascii="Arial" w:eastAsia="Times New Roman" w:hAnsi="Arial" w:cs="Arial"/>
          <w:bCs w:val="0"/>
          <w:color w:val="auto"/>
          <w:shd w:val="clear" w:color="auto" w:fill="FFFF00"/>
          <w:lang w:eastAsia="sk-SK"/>
        </w:rPr>
      </w:pPr>
      <w:r>
        <w:rPr>
          <w:rFonts w:ascii="Arial" w:hAnsi="Arial" w:cs="Arial"/>
          <w:spacing w:val="-2"/>
        </w:rPr>
        <w:t xml:space="preserve">Názov </w:t>
      </w:r>
      <w:r>
        <w:rPr>
          <w:rFonts w:ascii="Arial" w:hAnsi="Arial" w:cs="Arial"/>
          <w:spacing w:val="-1"/>
        </w:rPr>
        <w:t>územia:</w:t>
      </w:r>
      <w:r>
        <w:rPr>
          <w:rFonts w:ascii="Arial" w:hAnsi="Arial" w:cs="Arial"/>
          <w:spacing w:val="1"/>
        </w:rPr>
        <w:t xml:space="preserve"> </w:t>
      </w:r>
      <w:r>
        <w:rPr>
          <w:rFonts w:ascii="Arial" w:hAnsi="Arial" w:cs="Arial"/>
          <w:spacing w:val="1"/>
        </w:rPr>
        <w:tab/>
      </w:r>
      <w:r>
        <w:rPr>
          <w:rFonts w:ascii="Arial" w:hAnsi="Arial" w:cs="Arial"/>
          <w:spacing w:val="1"/>
        </w:rPr>
        <w:tab/>
      </w:r>
      <w:r>
        <w:rPr>
          <w:rFonts w:ascii="Arial" w:hAnsi="Arial" w:cs="Arial"/>
          <w:spacing w:val="1"/>
        </w:rPr>
        <w:tab/>
      </w:r>
      <w:r>
        <w:rPr>
          <w:rFonts w:ascii="Arial" w:hAnsi="Arial" w:cs="Arial"/>
          <w:spacing w:val="1"/>
        </w:rPr>
        <w:tab/>
      </w:r>
      <w:r>
        <w:rPr>
          <w:rFonts w:ascii="Arial" w:hAnsi="Arial" w:cs="Arial"/>
          <w:spacing w:val="1"/>
        </w:rPr>
        <w:tab/>
        <w:t xml:space="preserve"> </w:t>
      </w:r>
      <w:r w:rsidR="003069CC">
        <w:rPr>
          <w:rFonts w:ascii="Arial" w:hAnsi="Arial" w:cs="Arial"/>
          <w:spacing w:val="1"/>
        </w:rPr>
        <w:tab/>
      </w:r>
      <w:r w:rsidRPr="00474A9B">
        <w:rPr>
          <w:rFonts w:ascii="Arial" w:hAnsi="Arial" w:cs="Arial"/>
          <w:b/>
          <w:spacing w:val="-2"/>
        </w:rPr>
        <w:t>Poiplie</w:t>
      </w:r>
    </w:p>
    <w:p w14:paraId="40F609BF" w14:textId="77777777" w:rsidR="005275BC" w:rsidRDefault="005275BC">
      <w:pPr>
        <w:spacing w:after="0" w:line="240" w:lineRule="auto"/>
        <w:rPr>
          <w:rFonts w:ascii="Arial" w:eastAsia="Times New Roman" w:hAnsi="Arial" w:cs="Arial"/>
          <w:bCs w:val="0"/>
          <w:color w:val="auto"/>
          <w:shd w:val="clear" w:color="auto" w:fill="FFFF00"/>
          <w:lang w:eastAsia="sk-SK"/>
        </w:rPr>
      </w:pPr>
    </w:p>
    <w:p w14:paraId="39E0B5D6" w14:textId="08FA1CAA" w:rsidR="00474A9B" w:rsidRPr="00A066BF" w:rsidRDefault="00F72FF9" w:rsidP="001941B6">
      <w:pPr>
        <w:pStyle w:val="Nadpis2"/>
        <w:spacing w:before="0"/>
        <w:rPr>
          <w:rFonts w:ascii="Arial" w:hAnsi="Arial" w:cs="Arial"/>
          <w:i w:val="0"/>
          <w:sz w:val="24"/>
          <w:szCs w:val="24"/>
          <w:lang w:eastAsia="sk-SK"/>
        </w:rPr>
      </w:pPr>
      <w:bookmarkStart w:id="5" w:name="_Toc513212040"/>
      <w:r>
        <w:rPr>
          <w:rFonts w:ascii="Arial" w:hAnsi="Arial" w:cs="Arial"/>
          <w:i w:val="0"/>
          <w:sz w:val="24"/>
          <w:szCs w:val="24"/>
          <w:lang w:eastAsia="sk-SK"/>
        </w:rPr>
        <w:t xml:space="preserve">1.4. </w:t>
      </w:r>
      <w:r>
        <w:rPr>
          <w:rFonts w:ascii="Arial" w:hAnsi="Arial" w:cs="Arial"/>
          <w:i w:val="0"/>
          <w:sz w:val="24"/>
          <w:szCs w:val="24"/>
          <w:lang w:eastAsia="sk-SK"/>
        </w:rPr>
        <w:tab/>
        <w:t>Platný p</w:t>
      </w:r>
      <w:r w:rsidR="005275BC" w:rsidRPr="00A066BF">
        <w:rPr>
          <w:rFonts w:ascii="Arial" w:hAnsi="Arial" w:cs="Arial"/>
          <w:i w:val="0"/>
          <w:sz w:val="24"/>
          <w:szCs w:val="24"/>
          <w:lang w:eastAsia="sk-SK"/>
        </w:rPr>
        <w:t>rávny predpis</w:t>
      </w:r>
      <w:r w:rsidR="00474A9B" w:rsidRPr="00A066BF">
        <w:rPr>
          <w:rFonts w:ascii="Arial" w:hAnsi="Arial" w:cs="Arial"/>
          <w:i w:val="0"/>
          <w:sz w:val="24"/>
          <w:szCs w:val="24"/>
          <w:lang w:eastAsia="sk-SK"/>
        </w:rPr>
        <w:t xml:space="preserve"> o vyhlásení chráneného územia</w:t>
      </w:r>
      <w:bookmarkEnd w:id="5"/>
      <w:r w:rsidR="005275BC" w:rsidRPr="00A066BF">
        <w:rPr>
          <w:rFonts w:ascii="Arial" w:hAnsi="Arial" w:cs="Arial"/>
          <w:i w:val="0"/>
          <w:sz w:val="24"/>
          <w:szCs w:val="24"/>
          <w:lang w:eastAsia="sk-SK"/>
        </w:rPr>
        <w:t xml:space="preserve"> </w:t>
      </w:r>
    </w:p>
    <w:p w14:paraId="7CAC9739" w14:textId="77777777" w:rsidR="005275BC" w:rsidRPr="00474A9B" w:rsidRDefault="00474A9B" w:rsidP="00474A9B">
      <w:pPr>
        <w:tabs>
          <w:tab w:val="left" w:pos="0"/>
        </w:tabs>
        <w:spacing w:after="0" w:line="240" w:lineRule="auto"/>
        <w:jc w:val="both"/>
        <w:rPr>
          <w:rFonts w:ascii="Arial" w:hAnsi="Arial" w:cs="Arial"/>
          <w:color w:val="000000"/>
        </w:rPr>
      </w:pPr>
      <w:r w:rsidRPr="00474A9B">
        <w:rPr>
          <w:rFonts w:ascii="Arial" w:hAnsi="Arial" w:cs="Arial"/>
          <w:color w:val="000000"/>
        </w:rPr>
        <w:t>Vyhláška Ministerstva životného prostredia Slovenskej republiky č. 2</w:t>
      </w:r>
      <w:r>
        <w:rPr>
          <w:rFonts w:ascii="Arial" w:hAnsi="Arial" w:cs="Arial"/>
          <w:color w:val="000000"/>
        </w:rPr>
        <w:t>0</w:t>
      </w:r>
      <w:r w:rsidRPr="00474A9B">
        <w:rPr>
          <w:rFonts w:ascii="Arial" w:hAnsi="Arial" w:cs="Arial"/>
          <w:color w:val="000000"/>
        </w:rPr>
        <w:t xml:space="preserve">/2008 Z. z., ktorou sa vyhlasuje Chránené vtáčie územie </w:t>
      </w:r>
      <w:r>
        <w:rPr>
          <w:rFonts w:ascii="Arial" w:hAnsi="Arial" w:cs="Arial"/>
          <w:color w:val="000000"/>
        </w:rPr>
        <w:t>Poiplie</w:t>
      </w:r>
      <w:r w:rsidRPr="00474A9B">
        <w:rPr>
          <w:rFonts w:ascii="Arial" w:hAnsi="Arial" w:cs="Arial"/>
          <w:color w:val="000000"/>
        </w:rPr>
        <w:t xml:space="preserve"> (ďalej len „</w:t>
      </w:r>
      <w:r w:rsidRPr="00474A9B">
        <w:rPr>
          <w:rFonts w:ascii="Arial" w:hAnsi="Arial" w:cs="Arial"/>
          <w:b/>
          <w:color w:val="000000"/>
        </w:rPr>
        <w:t>vyhláška MŽP SR č. 20/2008 Z. z.</w:t>
      </w:r>
      <w:r w:rsidRPr="00474A9B">
        <w:rPr>
          <w:rFonts w:ascii="Arial" w:hAnsi="Arial" w:cs="Arial"/>
          <w:color w:val="000000"/>
        </w:rPr>
        <w:t xml:space="preserve">“), nadobudla účinnosť </w:t>
      </w:r>
      <w:r w:rsidRPr="00474A9B">
        <w:rPr>
          <w:rFonts w:ascii="Arial" w:hAnsi="Arial" w:cs="Arial"/>
          <w:b/>
          <w:color w:val="000000"/>
        </w:rPr>
        <w:t>1. februára 2008.</w:t>
      </w:r>
    </w:p>
    <w:p w14:paraId="043266AA" w14:textId="77777777" w:rsidR="005275BC" w:rsidRDefault="005275BC">
      <w:pPr>
        <w:spacing w:after="0" w:line="240" w:lineRule="auto"/>
        <w:rPr>
          <w:rFonts w:ascii="Arial" w:eastAsia="Times New Roman" w:hAnsi="Arial" w:cs="Arial"/>
          <w:bCs w:val="0"/>
          <w:color w:val="auto"/>
          <w:shd w:val="clear" w:color="auto" w:fill="FFFF00"/>
          <w:lang w:eastAsia="sk-SK"/>
        </w:rPr>
      </w:pPr>
    </w:p>
    <w:p w14:paraId="1C992C1A" w14:textId="77777777" w:rsidR="005275BC" w:rsidRPr="00A066BF" w:rsidRDefault="005275BC" w:rsidP="001941B6">
      <w:pPr>
        <w:pStyle w:val="Nadpis2"/>
        <w:spacing w:before="0"/>
        <w:rPr>
          <w:rFonts w:ascii="Arial" w:hAnsi="Arial" w:cs="Arial"/>
          <w:i w:val="0"/>
          <w:sz w:val="24"/>
          <w:szCs w:val="24"/>
          <w:shd w:val="clear" w:color="auto" w:fill="FFFF00"/>
        </w:rPr>
      </w:pPr>
      <w:bookmarkStart w:id="6" w:name="_Toc513212041"/>
      <w:r w:rsidRPr="00A066BF">
        <w:rPr>
          <w:rFonts w:ascii="Arial" w:hAnsi="Arial" w:cs="Arial"/>
          <w:i w:val="0"/>
          <w:sz w:val="24"/>
          <w:szCs w:val="24"/>
          <w:lang w:eastAsia="sk-SK"/>
        </w:rPr>
        <w:t>1.5</w:t>
      </w:r>
      <w:r w:rsidR="006A4F1B">
        <w:rPr>
          <w:rFonts w:ascii="Arial" w:hAnsi="Arial" w:cs="Arial"/>
          <w:i w:val="0"/>
          <w:sz w:val="24"/>
          <w:szCs w:val="24"/>
          <w:lang w:eastAsia="sk-SK"/>
        </w:rPr>
        <w:t>.</w:t>
      </w:r>
      <w:r w:rsidR="0044700E">
        <w:rPr>
          <w:rFonts w:ascii="Arial" w:hAnsi="Arial" w:cs="Arial"/>
          <w:i w:val="0"/>
          <w:sz w:val="24"/>
          <w:szCs w:val="24"/>
          <w:lang w:eastAsia="sk-SK"/>
        </w:rPr>
        <w:t xml:space="preserve"> </w:t>
      </w:r>
      <w:r w:rsidR="0044700E">
        <w:rPr>
          <w:rFonts w:ascii="Arial" w:hAnsi="Arial" w:cs="Arial"/>
          <w:i w:val="0"/>
          <w:sz w:val="24"/>
          <w:szCs w:val="24"/>
          <w:lang w:eastAsia="sk-SK"/>
        </w:rPr>
        <w:tab/>
        <w:t>Celková v</w:t>
      </w:r>
      <w:r w:rsidRPr="00A066BF">
        <w:rPr>
          <w:rFonts w:ascii="Arial" w:hAnsi="Arial" w:cs="Arial"/>
          <w:i w:val="0"/>
          <w:sz w:val="24"/>
          <w:szCs w:val="24"/>
          <w:lang w:eastAsia="sk-SK"/>
        </w:rPr>
        <w:t xml:space="preserve">ýmera </w:t>
      </w:r>
      <w:r w:rsidR="00474A9B" w:rsidRPr="00A066BF">
        <w:rPr>
          <w:rFonts w:ascii="Arial" w:hAnsi="Arial" w:cs="Arial"/>
          <w:i w:val="0"/>
          <w:sz w:val="24"/>
          <w:szCs w:val="24"/>
          <w:lang w:eastAsia="sk-SK"/>
        </w:rPr>
        <w:t>chráneného územia</w:t>
      </w:r>
      <w:bookmarkEnd w:id="6"/>
    </w:p>
    <w:p w14:paraId="3B3D9898" w14:textId="77777777" w:rsidR="005275BC" w:rsidRDefault="005275BC">
      <w:pPr>
        <w:spacing w:after="0" w:line="240" w:lineRule="auto"/>
        <w:jc w:val="both"/>
        <w:rPr>
          <w:rFonts w:ascii="Arial" w:hAnsi="Arial" w:cs="Arial"/>
          <w:shd w:val="clear" w:color="auto" w:fill="FFFF00"/>
        </w:rPr>
      </w:pPr>
    </w:p>
    <w:p w14:paraId="4513CD12" w14:textId="77777777" w:rsidR="005275BC" w:rsidRDefault="005275BC">
      <w:pPr>
        <w:tabs>
          <w:tab w:val="left" w:pos="0"/>
        </w:tabs>
        <w:spacing w:after="0" w:line="240" w:lineRule="auto"/>
        <w:jc w:val="both"/>
        <w:rPr>
          <w:rFonts w:ascii="Arial" w:hAnsi="Arial" w:cs="Arial"/>
          <w:color w:val="000000"/>
        </w:rPr>
      </w:pPr>
      <w:r>
        <w:rPr>
          <w:rFonts w:ascii="Arial" w:hAnsi="Arial" w:cs="Arial"/>
          <w:color w:val="000000"/>
        </w:rPr>
        <w:t xml:space="preserve">Celková rozloha CHVÚ Poiplie stanovená vyhláškou je </w:t>
      </w:r>
      <w:r w:rsidRPr="00474A9B">
        <w:rPr>
          <w:rFonts w:ascii="Arial" w:hAnsi="Arial" w:cs="Arial"/>
          <w:b/>
        </w:rPr>
        <w:t xml:space="preserve">8 062,9 </w:t>
      </w:r>
      <w:r w:rsidRPr="00474A9B">
        <w:rPr>
          <w:rFonts w:ascii="Arial" w:hAnsi="Arial" w:cs="Arial"/>
          <w:b/>
          <w:color w:val="000000"/>
        </w:rPr>
        <w:t>ha</w:t>
      </w:r>
      <w:r>
        <w:rPr>
          <w:rFonts w:ascii="Arial" w:hAnsi="Arial" w:cs="Arial"/>
          <w:color w:val="000000"/>
        </w:rPr>
        <w:t xml:space="preserve">. </w:t>
      </w:r>
    </w:p>
    <w:p w14:paraId="23AEFAD1" w14:textId="77777777" w:rsidR="005275BC" w:rsidRDefault="005275BC">
      <w:pPr>
        <w:tabs>
          <w:tab w:val="left" w:pos="0"/>
        </w:tabs>
        <w:spacing w:after="0" w:line="240" w:lineRule="auto"/>
        <w:jc w:val="both"/>
        <w:rPr>
          <w:rFonts w:ascii="Arial" w:hAnsi="Arial" w:cs="Arial"/>
          <w:color w:val="000000"/>
        </w:rPr>
      </w:pPr>
    </w:p>
    <w:p w14:paraId="0AD8DE26" w14:textId="77777777" w:rsidR="005275BC" w:rsidRDefault="005275BC" w:rsidP="007F3872">
      <w:pPr>
        <w:tabs>
          <w:tab w:val="left" w:pos="0"/>
        </w:tabs>
        <w:spacing w:after="0" w:line="240" w:lineRule="auto"/>
        <w:rPr>
          <w:rFonts w:ascii="Arial" w:hAnsi="Arial" w:cs="Arial"/>
          <w:color w:val="000000"/>
        </w:rPr>
      </w:pPr>
      <w:r>
        <w:rPr>
          <w:rFonts w:ascii="Arial" w:hAnsi="Arial" w:cs="Arial"/>
          <w:color w:val="000000"/>
        </w:rPr>
        <w:t>Tabuľka č.1: Výmera v členení podľa druhov pozemkov.</w:t>
      </w:r>
    </w:p>
    <w:p w14:paraId="3CCF1073" w14:textId="77777777" w:rsidR="007F3872" w:rsidRDefault="007F3872">
      <w:pPr>
        <w:tabs>
          <w:tab w:val="left" w:pos="0"/>
        </w:tabs>
        <w:spacing w:after="0" w:line="240" w:lineRule="auto"/>
        <w:jc w:val="center"/>
        <w:rPr>
          <w:rFonts w:ascii="Arial" w:eastAsia="Times New Roman" w:hAnsi="Arial" w:cs="Arial"/>
          <w:b/>
          <w:color w:val="FFFFFF"/>
          <w:lang w:eastAsia="sk-SK"/>
        </w:rPr>
      </w:pPr>
    </w:p>
    <w:tbl>
      <w:tblPr>
        <w:tblW w:w="6006" w:type="dxa"/>
        <w:jc w:val="center"/>
        <w:tblBorders>
          <w:top w:val="single" w:sz="18" w:space="0" w:color="95B3D7"/>
          <w:left w:val="single" w:sz="18" w:space="0" w:color="95B3D7"/>
          <w:bottom w:val="single" w:sz="18" w:space="0" w:color="95B3D7"/>
          <w:right w:val="single" w:sz="18" w:space="0" w:color="95B3D7"/>
          <w:insideH w:val="single" w:sz="6" w:space="0" w:color="95B3D7"/>
          <w:insideV w:val="single" w:sz="6" w:space="0" w:color="95B3D7"/>
        </w:tblBorders>
        <w:tblCellMar>
          <w:left w:w="70" w:type="dxa"/>
          <w:right w:w="70" w:type="dxa"/>
        </w:tblCellMar>
        <w:tblLook w:val="04A0" w:firstRow="1" w:lastRow="0" w:firstColumn="1" w:lastColumn="0" w:noHBand="0" w:noVBand="1"/>
      </w:tblPr>
      <w:tblGrid>
        <w:gridCol w:w="1612"/>
        <w:gridCol w:w="2772"/>
        <w:gridCol w:w="1622"/>
      </w:tblGrid>
      <w:tr w:rsidR="005875B0" w:rsidRPr="00780E7E" w14:paraId="294648C2" w14:textId="77777777" w:rsidTr="005875B0">
        <w:trPr>
          <w:trHeight w:val="456"/>
          <w:jc w:val="center"/>
        </w:trPr>
        <w:tc>
          <w:tcPr>
            <w:tcW w:w="1612" w:type="dxa"/>
            <w:tcBorders>
              <w:bottom w:val="single" w:sz="12" w:space="0" w:color="95B3D7"/>
            </w:tcBorders>
            <w:shd w:val="clear" w:color="4F81BD" w:fill="4F81BD"/>
            <w:vAlign w:val="center"/>
            <w:hideMark/>
          </w:tcPr>
          <w:p w14:paraId="6EB6F1E7" w14:textId="77777777" w:rsidR="005875B0" w:rsidRPr="00511449" w:rsidRDefault="005875B0" w:rsidP="006E4200">
            <w:pPr>
              <w:spacing w:after="0" w:line="240" w:lineRule="auto"/>
              <w:jc w:val="center"/>
              <w:rPr>
                <w:rFonts w:ascii="Arial" w:eastAsia="Times New Roman" w:hAnsi="Arial" w:cs="Arial"/>
                <w:b/>
                <w:color w:val="FFFFFF"/>
                <w:lang w:eastAsia="sk-SK"/>
              </w:rPr>
            </w:pPr>
            <w:r w:rsidRPr="00511449">
              <w:rPr>
                <w:rFonts w:ascii="Arial" w:eastAsia="Times New Roman" w:hAnsi="Arial" w:cs="Arial"/>
                <w:b/>
                <w:color w:val="FFFFFF"/>
                <w:lang w:eastAsia="sk-SK"/>
              </w:rPr>
              <w:t>Kód pozemku</w:t>
            </w:r>
          </w:p>
        </w:tc>
        <w:tc>
          <w:tcPr>
            <w:tcW w:w="2772" w:type="dxa"/>
            <w:tcBorders>
              <w:bottom w:val="single" w:sz="12" w:space="0" w:color="95B3D7"/>
            </w:tcBorders>
            <w:shd w:val="clear" w:color="000000" w:fill="4F81BD"/>
            <w:vAlign w:val="center"/>
            <w:hideMark/>
          </w:tcPr>
          <w:p w14:paraId="7B6B1ADC" w14:textId="77777777" w:rsidR="005875B0" w:rsidRPr="00511449" w:rsidRDefault="005875B0" w:rsidP="006E4200">
            <w:pPr>
              <w:spacing w:after="0" w:line="240" w:lineRule="auto"/>
              <w:jc w:val="center"/>
              <w:rPr>
                <w:rFonts w:ascii="Arial" w:eastAsia="Times New Roman" w:hAnsi="Arial" w:cs="Arial"/>
                <w:b/>
                <w:color w:val="FFFFFF"/>
                <w:lang w:eastAsia="sk-SK"/>
              </w:rPr>
            </w:pPr>
            <w:r w:rsidRPr="00511449">
              <w:rPr>
                <w:rFonts w:ascii="Arial" w:eastAsia="Times New Roman" w:hAnsi="Arial" w:cs="Arial"/>
                <w:b/>
                <w:color w:val="FFFFFF"/>
                <w:lang w:eastAsia="sk-SK"/>
              </w:rPr>
              <w:t>Druh pozemku</w:t>
            </w:r>
          </w:p>
        </w:tc>
        <w:tc>
          <w:tcPr>
            <w:tcW w:w="1622" w:type="dxa"/>
            <w:tcBorders>
              <w:bottom w:val="single" w:sz="12" w:space="0" w:color="95B3D7"/>
            </w:tcBorders>
            <w:shd w:val="clear" w:color="000000" w:fill="4F81BD"/>
            <w:vAlign w:val="center"/>
            <w:hideMark/>
          </w:tcPr>
          <w:p w14:paraId="56F25225" w14:textId="77777777" w:rsidR="005875B0" w:rsidRPr="00511449" w:rsidRDefault="005875B0" w:rsidP="006E4200">
            <w:pPr>
              <w:spacing w:after="0" w:line="240" w:lineRule="auto"/>
              <w:jc w:val="center"/>
              <w:rPr>
                <w:rFonts w:ascii="Arial" w:eastAsia="Times New Roman" w:hAnsi="Arial" w:cs="Arial"/>
                <w:b/>
                <w:color w:val="000000"/>
                <w:lang w:eastAsia="sk-SK"/>
              </w:rPr>
            </w:pPr>
            <w:r w:rsidRPr="00511449">
              <w:rPr>
                <w:rFonts w:ascii="Arial" w:eastAsia="Times New Roman" w:hAnsi="Arial" w:cs="Arial"/>
                <w:b/>
                <w:color w:val="FFFFFF" w:themeColor="background1"/>
                <w:lang w:eastAsia="sk-SK"/>
              </w:rPr>
              <w:t>Zastúpenie v %</w:t>
            </w:r>
          </w:p>
        </w:tc>
      </w:tr>
      <w:tr w:rsidR="005875B0" w:rsidRPr="00780E7E" w14:paraId="2A44E9F0" w14:textId="77777777" w:rsidTr="005875B0">
        <w:trPr>
          <w:trHeight w:val="315"/>
          <w:jc w:val="center"/>
        </w:trPr>
        <w:tc>
          <w:tcPr>
            <w:tcW w:w="1612" w:type="dxa"/>
            <w:tcBorders>
              <w:top w:val="single" w:sz="12" w:space="0" w:color="95B3D7"/>
              <w:bottom w:val="single" w:sz="2" w:space="0" w:color="95B3D7"/>
            </w:tcBorders>
            <w:shd w:val="clear" w:color="DCE6F1" w:fill="DCE6F1"/>
            <w:noWrap/>
            <w:vAlign w:val="center"/>
            <w:hideMark/>
          </w:tcPr>
          <w:p w14:paraId="086202DC" w14:textId="77777777" w:rsidR="005875B0" w:rsidRPr="00511449" w:rsidRDefault="005875B0" w:rsidP="006E4200">
            <w:pPr>
              <w:suppressAutoHyphens w:val="0"/>
              <w:spacing w:after="0" w:line="240" w:lineRule="auto"/>
              <w:jc w:val="center"/>
              <w:rPr>
                <w:rFonts w:ascii="Arial" w:eastAsia="Times New Roman" w:hAnsi="Arial" w:cs="Arial"/>
                <w:bCs w:val="0"/>
                <w:color w:val="000000"/>
                <w:lang w:eastAsia="sk-SK"/>
              </w:rPr>
            </w:pPr>
            <w:r w:rsidRPr="00511449">
              <w:rPr>
                <w:rFonts w:ascii="Arial" w:eastAsia="Times New Roman" w:hAnsi="Arial" w:cs="Arial"/>
                <w:bCs w:val="0"/>
                <w:color w:val="000000"/>
                <w:lang w:eastAsia="sk-SK"/>
              </w:rPr>
              <w:t>2</w:t>
            </w:r>
          </w:p>
        </w:tc>
        <w:tc>
          <w:tcPr>
            <w:tcW w:w="2772" w:type="dxa"/>
            <w:tcBorders>
              <w:top w:val="single" w:sz="12" w:space="0" w:color="95B3D7"/>
              <w:bottom w:val="single" w:sz="2" w:space="0" w:color="95B3D7"/>
            </w:tcBorders>
            <w:shd w:val="clear" w:color="000000" w:fill="DCE6F1"/>
            <w:noWrap/>
            <w:vAlign w:val="center"/>
            <w:hideMark/>
          </w:tcPr>
          <w:p w14:paraId="3314773B" w14:textId="77777777" w:rsidR="005875B0" w:rsidRPr="00511449" w:rsidRDefault="005875B0" w:rsidP="006E4200">
            <w:pPr>
              <w:suppressAutoHyphens w:val="0"/>
              <w:spacing w:after="0" w:line="240" w:lineRule="auto"/>
              <w:jc w:val="center"/>
              <w:rPr>
                <w:rFonts w:ascii="Arial" w:eastAsia="Times New Roman" w:hAnsi="Arial" w:cs="Arial"/>
                <w:bCs w:val="0"/>
                <w:color w:val="000000"/>
                <w:lang w:eastAsia="sk-SK"/>
              </w:rPr>
            </w:pPr>
            <w:r w:rsidRPr="00511449">
              <w:rPr>
                <w:rFonts w:ascii="Arial" w:eastAsia="Times New Roman" w:hAnsi="Arial" w:cs="Arial"/>
                <w:bCs w:val="0"/>
                <w:color w:val="000000"/>
                <w:lang w:eastAsia="sk-SK"/>
              </w:rPr>
              <w:t>orná pôda</w:t>
            </w:r>
          </w:p>
        </w:tc>
        <w:tc>
          <w:tcPr>
            <w:tcW w:w="1622" w:type="dxa"/>
            <w:tcBorders>
              <w:top w:val="single" w:sz="12" w:space="0" w:color="95B3D7"/>
              <w:bottom w:val="single" w:sz="2" w:space="0" w:color="95B3D7"/>
            </w:tcBorders>
            <w:shd w:val="clear" w:color="DCE6F1" w:fill="DCE6F1"/>
            <w:noWrap/>
            <w:vAlign w:val="center"/>
            <w:hideMark/>
          </w:tcPr>
          <w:p w14:paraId="332EECF3" w14:textId="77777777" w:rsidR="005875B0" w:rsidRPr="00511449" w:rsidRDefault="005875B0" w:rsidP="006E4200">
            <w:pPr>
              <w:suppressAutoHyphens w:val="0"/>
              <w:spacing w:after="0" w:line="240" w:lineRule="auto"/>
              <w:jc w:val="center"/>
              <w:rPr>
                <w:rFonts w:ascii="Arial" w:eastAsia="Times New Roman" w:hAnsi="Arial" w:cs="Arial"/>
                <w:bCs w:val="0"/>
                <w:color w:val="000000"/>
                <w:lang w:eastAsia="sk-SK"/>
              </w:rPr>
            </w:pPr>
            <w:r w:rsidRPr="00511449">
              <w:rPr>
                <w:rFonts w:ascii="Arial" w:eastAsia="Times New Roman" w:hAnsi="Arial" w:cs="Arial"/>
                <w:bCs w:val="0"/>
                <w:color w:val="000000"/>
                <w:lang w:eastAsia="sk-SK"/>
              </w:rPr>
              <w:t>62,03</w:t>
            </w:r>
          </w:p>
        </w:tc>
      </w:tr>
      <w:tr w:rsidR="005875B0" w:rsidRPr="00780E7E" w14:paraId="1E7C73F8" w14:textId="77777777" w:rsidTr="005875B0">
        <w:trPr>
          <w:trHeight w:val="315"/>
          <w:jc w:val="center"/>
        </w:trPr>
        <w:tc>
          <w:tcPr>
            <w:tcW w:w="1612" w:type="dxa"/>
            <w:tcBorders>
              <w:top w:val="single" w:sz="2" w:space="0" w:color="95B3D7"/>
              <w:bottom w:val="single" w:sz="2" w:space="0" w:color="95B3D7"/>
            </w:tcBorders>
            <w:shd w:val="clear" w:color="auto" w:fill="auto"/>
            <w:noWrap/>
            <w:vAlign w:val="center"/>
            <w:hideMark/>
          </w:tcPr>
          <w:p w14:paraId="30CF76DA" w14:textId="77777777" w:rsidR="005875B0" w:rsidRPr="00511449" w:rsidRDefault="005875B0" w:rsidP="006E4200">
            <w:pPr>
              <w:suppressAutoHyphens w:val="0"/>
              <w:spacing w:after="0" w:line="240" w:lineRule="auto"/>
              <w:jc w:val="center"/>
              <w:rPr>
                <w:rFonts w:ascii="Arial" w:eastAsia="Times New Roman" w:hAnsi="Arial" w:cs="Arial"/>
                <w:bCs w:val="0"/>
                <w:color w:val="000000"/>
                <w:lang w:eastAsia="sk-SK"/>
              </w:rPr>
            </w:pPr>
            <w:r w:rsidRPr="00511449">
              <w:rPr>
                <w:rFonts w:ascii="Arial" w:eastAsia="Times New Roman" w:hAnsi="Arial" w:cs="Arial"/>
                <w:bCs w:val="0"/>
                <w:color w:val="000000"/>
                <w:lang w:eastAsia="sk-SK"/>
              </w:rPr>
              <w:t>5</w:t>
            </w:r>
          </w:p>
        </w:tc>
        <w:tc>
          <w:tcPr>
            <w:tcW w:w="2772" w:type="dxa"/>
            <w:tcBorders>
              <w:top w:val="single" w:sz="2" w:space="0" w:color="95B3D7"/>
              <w:bottom w:val="single" w:sz="2" w:space="0" w:color="95B3D7"/>
            </w:tcBorders>
            <w:shd w:val="clear" w:color="auto" w:fill="auto"/>
            <w:noWrap/>
            <w:vAlign w:val="center"/>
            <w:hideMark/>
          </w:tcPr>
          <w:p w14:paraId="220F5ACB" w14:textId="77777777" w:rsidR="005875B0" w:rsidRPr="00511449" w:rsidRDefault="005875B0" w:rsidP="006E4200">
            <w:pPr>
              <w:suppressAutoHyphens w:val="0"/>
              <w:spacing w:after="0" w:line="240" w:lineRule="auto"/>
              <w:jc w:val="center"/>
              <w:rPr>
                <w:rFonts w:ascii="Arial" w:eastAsia="Times New Roman" w:hAnsi="Arial" w:cs="Arial"/>
                <w:bCs w:val="0"/>
                <w:color w:val="000000"/>
                <w:lang w:eastAsia="sk-SK"/>
              </w:rPr>
            </w:pPr>
            <w:r w:rsidRPr="00511449">
              <w:rPr>
                <w:rFonts w:ascii="Arial" w:eastAsia="Times New Roman" w:hAnsi="Arial" w:cs="Arial"/>
                <w:bCs w:val="0"/>
                <w:color w:val="000000"/>
                <w:lang w:eastAsia="sk-SK"/>
              </w:rPr>
              <w:t>záhrada</w:t>
            </w:r>
          </w:p>
        </w:tc>
        <w:tc>
          <w:tcPr>
            <w:tcW w:w="1622" w:type="dxa"/>
            <w:tcBorders>
              <w:top w:val="single" w:sz="2" w:space="0" w:color="95B3D7"/>
              <w:bottom w:val="single" w:sz="2" w:space="0" w:color="95B3D7"/>
            </w:tcBorders>
            <w:shd w:val="clear" w:color="auto" w:fill="auto"/>
            <w:noWrap/>
            <w:vAlign w:val="center"/>
            <w:hideMark/>
          </w:tcPr>
          <w:p w14:paraId="421AF02B" w14:textId="77777777" w:rsidR="005875B0" w:rsidRPr="00511449" w:rsidRDefault="005875B0" w:rsidP="006E4200">
            <w:pPr>
              <w:suppressAutoHyphens w:val="0"/>
              <w:spacing w:after="0" w:line="240" w:lineRule="auto"/>
              <w:jc w:val="center"/>
              <w:rPr>
                <w:rFonts w:ascii="Arial" w:eastAsia="Times New Roman" w:hAnsi="Arial" w:cs="Arial"/>
                <w:bCs w:val="0"/>
                <w:color w:val="000000"/>
                <w:lang w:eastAsia="sk-SK"/>
              </w:rPr>
            </w:pPr>
            <w:r w:rsidRPr="00511449">
              <w:rPr>
                <w:rFonts w:ascii="Arial" w:eastAsia="Times New Roman" w:hAnsi="Arial" w:cs="Arial"/>
                <w:bCs w:val="0"/>
                <w:color w:val="000000"/>
                <w:lang w:eastAsia="sk-SK"/>
              </w:rPr>
              <w:t>0,09</w:t>
            </w:r>
          </w:p>
        </w:tc>
      </w:tr>
      <w:tr w:rsidR="005875B0" w:rsidRPr="00780E7E" w14:paraId="3C8D7322" w14:textId="77777777" w:rsidTr="005875B0">
        <w:trPr>
          <w:trHeight w:val="315"/>
          <w:jc w:val="center"/>
        </w:trPr>
        <w:tc>
          <w:tcPr>
            <w:tcW w:w="1612" w:type="dxa"/>
            <w:tcBorders>
              <w:top w:val="single" w:sz="2" w:space="0" w:color="95B3D7"/>
              <w:bottom w:val="single" w:sz="2" w:space="0" w:color="95B3D7"/>
            </w:tcBorders>
            <w:shd w:val="clear" w:color="DCE6F1" w:fill="DCE6F1"/>
            <w:noWrap/>
            <w:vAlign w:val="center"/>
            <w:hideMark/>
          </w:tcPr>
          <w:p w14:paraId="2779BC79" w14:textId="77777777" w:rsidR="005875B0" w:rsidRPr="00511449" w:rsidRDefault="005875B0" w:rsidP="006E4200">
            <w:pPr>
              <w:suppressAutoHyphens w:val="0"/>
              <w:spacing w:after="0" w:line="240" w:lineRule="auto"/>
              <w:jc w:val="center"/>
              <w:rPr>
                <w:rFonts w:ascii="Arial" w:eastAsia="Times New Roman" w:hAnsi="Arial" w:cs="Arial"/>
                <w:bCs w:val="0"/>
                <w:color w:val="000000"/>
                <w:lang w:eastAsia="sk-SK"/>
              </w:rPr>
            </w:pPr>
            <w:r w:rsidRPr="00511449">
              <w:rPr>
                <w:rFonts w:ascii="Arial" w:eastAsia="Times New Roman" w:hAnsi="Arial" w:cs="Arial"/>
                <w:bCs w:val="0"/>
                <w:color w:val="000000"/>
                <w:lang w:eastAsia="sk-SK"/>
              </w:rPr>
              <w:t>7</w:t>
            </w:r>
          </w:p>
        </w:tc>
        <w:tc>
          <w:tcPr>
            <w:tcW w:w="2772" w:type="dxa"/>
            <w:tcBorders>
              <w:top w:val="single" w:sz="2" w:space="0" w:color="95B3D7"/>
              <w:bottom w:val="single" w:sz="2" w:space="0" w:color="95B3D7"/>
            </w:tcBorders>
            <w:shd w:val="clear" w:color="000000" w:fill="DCE6F1"/>
            <w:noWrap/>
            <w:vAlign w:val="center"/>
            <w:hideMark/>
          </w:tcPr>
          <w:p w14:paraId="04403D76" w14:textId="77777777" w:rsidR="005875B0" w:rsidRPr="00511449" w:rsidRDefault="005875B0" w:rsidP="00465F57">
            <w:pPr>
              <w:suppressAutoHyphens w:val="0"/>
              <w:spacing w:after="0" w:line="240" w:lineRule="auto"/>
              <w:jc w:val="center"/>
              <w:rPr>
                <w:rFonts w:ascii="Arial" w:eastAsia="Times New Roman" w:hAnsi="Arial" w:cs="Arial"/>
                <w:bCs w:val="0"/>
                <w:color w:val="000000"/>
                <w:lang w:eastAsia="sk-SK"/>
              </w:rPr>
            </w:pPr>
            <w:r w:rsidRPr="00511449">
              <w:rPr>
                <w:rFonts w:ascii="Arial" w:eastAsia="Times New Roman" w:hAnsi="Arial" w:cs="Arial"/>
                <w:bCs w:val="0"/>
                <w:color w:val="000000"/>
                <w:lang w:eastAsia="sk-SK"/>
              </w:rPr>
              <w:t>trvalý trávny porast</w:t>
            </w:r>
          </w:p>
        </w:tc>
        <w:tc>
          <w:tcPr>
            <w:tcW w:w="1622" w:type="dxa"/>
            <w:tcBorders>
              <w:top w:val="single" w:sz="2" w:space="0" w:color="95B3D7"/>
              <w:bottom w:val="single" w:sz="2" w:space="0" w:color="95B3D7"/>
            </w:tcBorders>
            <w:shd w:val="clear" w:color="DCE6F1" w:fill="DCE6F1"/>
            <w:noWrap/>
            <w:vAlign w:val="center"/>
            <w:hideMark/>
          </w:tcPr>
          <w:p w14:paraId="2F8280A1" w14:textId="77777777" w:rsidR="005875B0" w:rsidRPr="00511449" w:rsidRDefault="005875B0" w:rsidP="006E4200">
            <w:pPr>
              <w:suppressAutoHyphens w:val="0"/>
              <w:spacing w:after="0" w:line="240" w:lineRule="auto"/>
              <w:jc w:val="center"/>
              <w:rPr>
                <w:rFonts w:ascii="Arial" w:eastAsia="Times New Roman" w:hAnsi="Arial" w:cs="Arial"/>
                <w:bCs w:val="0"/>
                <w:color w:val="000000"/>
                <w:lang w:eastAsia="sk-SK"/>
              </w:rPr>
            </w:pPr>
            <w:r w:rsidRPr="00511449">
              <w:rPr>
                <w:rFonts w:ascii="Arial" w:eastAsia="Times New Roman" w:hAnsi="Arial" w:cs="Arial"/>
                <w:bCs w:val="0"/>
                <w:color w:val="000000"/>
                <w:lang w:eastAsia="sk-SK"/>
              </w:rPr>
              <w:t>26,49</w:t>
            </w:r>
          </w:p>
        </w:tc>
      </w:tr>
      <w:tr w:rsidR="005875B0" w:rsidRPr="00780E7E" w14:paraId="543C35DA" w14:textId="77777777" w:rsidTr="005875B0">
        <w:trPr>
          <w:trHeight w:val="317"/>
          <w:jc w:val="center"/>
        </w:trPr>
        <w:tc>
          <w:tcPr>
            <w:tcW w:w="1612" w:type="dxa"/>
            <w:tcBorders>
              <w:top w:val="single" w:sz="2" w:space="0" w:color="95B3D7"/>
              <w:bottom w:val="single" w:sz="2" w:space="0" w:color="95B3D7"/>
            </w:tcBorders>
            <w:shd w:val="clear" w:color="auto" w:fill="auto"/>
            <w:noWrap/>
            <w:vAlign w:val="center"/>
            <w:hideMark/>
          </w:tcPr>
          <w:p w14:paraId="1986C69B" w14:textId="77777777" w:rsidR="005875B0" w:rsidRPr="00511449" w:rsidRDefault="005875B0" w:rsidP="006E4200">
            <w:pPr>
              <w:suppressAutoHyphens w:val="0"/>
              <w:spacing w:after="0" w:line="240" w:lineRule="auto"/>
              <w:jc w:val="center"/>
              <w:rPr>
                <w:rFonts w:ascii="Arial" w:eastAsia="Times New Roman" w:hAnsi="Arial" w:cs="Arial"/>
                <w:bCs w:val="0"/>
                <w:color w:val="000000"/>
                <w:lang w:eastAsia="sk-SK"/>
              </w:rPr>
            </w:pPr>
            <w:r w:rsidRPr="00511449">
              <w:rPr>
                <w:rFonts w:ascii="Arial" w:eastAsia="Times New Roman" w:hAnsi="Arial" w:cs="Arial"/>
                <w:bCs w:val="0"/>
                <w:color w:val="000000"/>
                <w:lang w:eastAsia="sk-SK"/>
              </w:rPr>
              <w:t>10</w:t>
            </w:r>
          </w:p>
        </w:tc>
        <w:tc>
          <w:tcPr>
            <w:tcW w:w="2772" w:type="dxa"/>
            <w:tcBorders>
              <w:top w:val="single" w:sz="2" w:space="0" w:color="95B3D7"/>
              <w:bottom w:val="single" w:sz="2" w:space="0" w:color="95B3D7"/>
            </w:tcBorders>
            <w:shd w:val="clear" w:color="auto" w:fill="auto"/>
            <w:vAlign w:val="center"/>
            <w:hideMark/>
          </w:tcPr>
          <w:p w14:paraId="627DE752" w14:textId="77777777" w:rsidR="005875B0" w:rsidRPr="00511449" w:rsidRDefault="005875B0" w:rsidP="006E4200">
            <w:pPr>
              <w:suppressAutoHyphens w:val="0"/>
              <w:spacing w:after="0" w:line="240" w:lineRule="auto"/>
              <w:jc w:val="center"/>
              <w:rPr>
                <w:rFonts w:ascii="Arial" w:eastAsia="Times New Roman" w:hAnsi="Arial" w:cs="Arial"/>
                <w:bCs w:val="0"/>
                <w:color w:val="000000"/>
                <w:lang w:eastAsia="sk-SK"/>
              </w:rPr>
            </w:pPr>
            <w:r w:rsidRPr="00511449">
              <w:rPr>
                <w:rFonts w:ascii="Arial" w:eastAsia="Times New Roman" w:hAnsi="Arial" w:cs="Arial"/>
                <w:bCs w:val="0"/>
                <w:color w:val="000000"/>
                <w:lang w:eastAsia="sk-SK"/>
              </w:rPr>
              <w:t>lesný pozemok</w:t>
            </w:r>
          </w:p>
        </w:tc>
        <w:tc>
          <w:tcPr>
            <w:tcW w:w="1622" w:type="dxa"/>
            <w:tcBorders>
              <w:top w:val="single" w:sz="2" w:space="0" w:color="95B3D7"/>
              <w:bottom w:val="single" w:sz="2" w:space="0" w:color="95B3D7"/>
            </w:tcBorders>
            <w:shd w:val="clear" w:color="auto" w:fill="auto"/>
            <w:noWrap/>
            <w:vAlign w:val="center"/>
            <w:hideMark/>
          </w:tcPr>
          <w:p w14:paraId="13202BC7" w14:textId="77777777" w:rsidR="005875B0" w:rsidRPr="00511449" w:rsidRDefault="005875B0" w:rsidP="006E4200">
            <w:pPr>
              <w:suppressAutoHyphens w:val="0"/>
              <w:spacing w:after="0" w:line="240" w:lineRule="auto"/>
              <w:jc w:val="center"/>
              <w:rPr>
                <w:rFonts w:ascii="Arial" w:eastAsia="Times New Roman" w:hAnsi="Arial" w:cs="Arial"/>
                <w:bCs w:val="0"/>
                <w:color w:val="000000"/>
                <w:lang w:eastAsia="sk-SK"/>
              </w:rPr>
            </w:pPr>
            <w:r w:rsidRPr="00511449">
              <w:rPr>
                <w:rFonts w:ascii="Arial" w:eastAsia="Times New Roman" w:hAnsi="Arial" w:cs="Arial"/>
                <w:bCs w:val="0"/>
                <w:color w:val="000000"/>
                <w:lang w:eastAsia="sk-SK"/>
              </w:rPr>
              <w:t>0,18</w:t>
            </w:r>
          </w:p>
        </w:tc>
      </w:tr>
      <w:tr w:rsidR="005875B0" w:rsidRPr="00780E7E" w14:paraId="729966A8" w14:textId="77777777" w:rsidTr="005875B0">
        <w:trPr>
          <w:trHeight w:val="269"/>
          <w:jc w:val="center"/>
        </w:trPr>
        <w:tc>
          <w:tcPr>
            <w:tcW w:w="1612" w:type="dxa"/>
            <w:tcBorders>
              <w:top w:val="single" w:sz="2" w:space="0" w:color="95B3D7"/>
              <w:bottom w:val="single" w:sz="2" w:space="0" w:color="95B3D7"/>
            </w:tcBorders>
            <w:shd w:val="clear" w:color="DCE6F1" w:fill="DCE6F1"/>
            <w:noWrap/>
            <w:vAlign w:val="center"/>
            <w:hideMark/>
          </w:tcPr>
          <w:p w14:paraId="24EACDC1" w14:textId="77777777" w:rsidR="005875B0" w:rsidRPr="00511449" w:rsidRDefault="005875B0" w:rsidP="006E4200">
            <w:pPr>
              <w:suppressAutoHyphens w:val="0"/>
              <w:spacing w:after="0" w:line="240" w:lineRule="auto"/>
              <w:jc w:val="center"/>
              <w:rPr>
                <w:rFonts w:ascii="Arial" w:eastAsia="Times New Roman" w:hAnsi="Arial" w:cs="Arial"/>
                <w:bCs w:val="0"/>
                <w:color w:val="000000"/>
                <w:lang w:eastAsia="sk-SK"/>
              </w:rPr>
            </w:pPr>
            <w:r w:rsidRPr="00511449">
              <w:rPr>
                <w:rFonts w:ascii="Arial" w:eastAsia="Times New Roman" w:hAnsi="Arial" w:cs="Arial"/>
                <w:bCs w:val="0"/>
                <w:color w:val="000000"/>
                <w:lang w:eastAsia="sk-SK"/>
              </w:rPr>
              <w:t>11</w:t>
            </w:r>
          </w:p>
        </w:tc>
        <w:tc>
          <w:tcPr>
            <w:tcW w:w="2772" w:type="dxa"/>
            <w:tcBorders>
              <w:top w:val="single" w:sz="2" w:space="0" w:color="95B3D7"/>
              <w:bottom w:val="single" w:sz="2" w:space="0" w:color="95B3D7"/>
            </w:tcBorders>
            <w:shd w:val="clear" w:color="000000" w:fill="DCE6F1"/>
            <w:vAlign w:val="center"/>
            <w:hideMark/>
          </w:tcPr>
          <w:p w14:paraId="5EE42B9F" w14:textId="77777777" w:rsidR="005875B0" w:rsidRPr="00511449" w:rsidRDefault="005875B0" w:rsidP="006E4200">
            <w:pPr>
              <w:suppressAutoHyphens w:val="0"/>
              <w:spacing w:after="0" w:line="240" w:lineRule="auto"/>
              <w:jc w:val="center"/>
              <w:rPr>
                <w:rFonts w:ascii="Arial" w:eastAsia="Times New Roman" w:hAnsi="Arial" w:cs="Arial"/>
                <w:bCs w:val="0"/>
                <w:color w:val="000000"/>
                <w:lang w:eastAsia="sk-SK"/>
              </w:rPr>
            </w:pPr>
            <w:r w:rsidRPr="00511449">
              <w:rPr>
                <w:rFonts w:ascii="Arial" w:eastAsia="Times New Roman" w:hAnsi="Arial" w:cs="Arial"/>
                <w:bCs w:val="0"/>
                <w:color w:val="000000"/>
                <w:lang w:eastAsia="sk-SK"/>
              </w:rPr>
              <w:t>vodná plocha</w:t>
            </w:r>
          </w:p>
        </w:tc>
        <w:tc>
          <w:tcPr>
            <w:tcW w:w="1622" w:type="dxa"/>
            <w:tcBorders>
              <w:top w:val="single" w:sz="2" w:space="0" w:color="95B3D7"/>
              <w:bottom w:val="single" w:sz="2" w:space="0" w:color="95B3D7"/>
            </w:tcBorders>
            <w:shd w:val="clear" w:color="DCE6F1" w:fill="DCE6F1"/>
            <w:noWrap/>
            <w:vAlign w:val="center"/>
            <w:hideMark/>
          </w:tcPr>
          <w:p w14:paraId="726A49AD" w14:textId="77777777" w:rsidR="005875B0" w:rsidRPr="00511449" w:rsidRDefault="005875B0" w:rsidP="006E4200">
            <w:pPr>
              <w:suppressAutoHyphens w:val="0"/>
              <w:spacing w:after="0" w:line="240" w:lineRule="auto"/>
              <w:jc w:val="center"/>
              <w:rPr>
                <w:rFonts w:ascii="Arial" w:eastAsia="Times New Roman" w:hAnsi="Arial" w:cs="Arial"/>
                <w:bCs w:val="0"/>
                <w:color w:val="000000"/>
                <w:lang w:eastAsia="sk-SK"/>
              </w:rPr>
            </w:pPr>
            <w:r w:rsidRPr="00511449">
              <w:rPr>
                <w:rFonts w:ascii="Arial" w:eastAsia="Times New Roman" w:hAnsi="Arial" w:cs="Arial"/>
                <w:bCs w:val="0"/>
                <w:color w:val="000000"/>
                <w:lang w:eastAsia="sk-SK"/>
              </w:rPr>
              <w:t>4,47</w:t>
            </w:r>
          </w:p>
        </w:tc>
      </w:tr>
      <w:tr w:rsidR="005875B0" w:rsidRPr="00780E7E" w14:paraId="6EB09764" w14:textId="77777777" w:rsidTr="005875B0">
        <w:trPr>
          <w:trHeight w:val="349"/>
          <w:jc w:val="center"/>
        </w:trPr>
        <w:tc>
          <w:tcPr>
            <w:tcW w:w="1612" w:type="dxa"/>
            <w:tcBorders>
              <w:top w:val="single" w:sz="2" w:space="0" w:color="95B3D7"/>
              <w:bottom w:val="single" w:sz="2" w:space="0" w:color="95B3D7"/>
            </w:tcBorders>
            <w:shd w:val="clear" w:color="auto" w:fill="auto"/>
            <w:noWrap/>
            <w:vAlign w:val="center"/>
            <w:hideMark/>
          </w:tcPr>
          <w:p w14:paraId="02044222" w14:textId="77777777" w:rsidR="005875B0" w:rsidRPr="00511449" w:rsidRDefault="005875B0" w:rsidP="006E4200">
            <w:pPr>
              <w:suppressAutoHyphens w:val="0"/>
              <w:spacing w:after="0" w:line="240" w:lineRule="auto"/>
              <w:jc w:val="center"/>
              <w:rPr>
                <w:rFonts w:ascii="Arial" w:eastAsia="Times New Roman" w:hAnsi="Arial" w:cs="Arial"/>
                <w:bCs w:val="0"/>
                <w:color w:val="000000"/>
                <w:lang w:eastAsia="sk-SK"/>
              </w:rPr>
            </w:pPr>
            <w:r w:rsidRPr="00511449">
              <w:rPr>
                <w:rFonts w:ascii="Arial" w:eastAsia="Times New Roman" w:hAnsi="Arial" w:cs="Arial"/>
                <w:bCs w:val="0"/>
                <w:color w:val="000000"/>
                <w:lang w:eastAsia="sk-SK"/>
              </w:rPr>
              <w:t>13</w:t>
            </w:r>
          </w:p>
        </w:tc>
        <w:tc>
          <w:tcPr>
            <w:tcW w:w="2772" w:type="dxa"/>
            <w:tcBorders>
              <w:top w:val="single" w:sz="2" w:space="0" w:color="95B3D7"/>
              <w:bottom w:val="single" w:sz="2" w:space="0" w:color="95B3D7"/>
            </w:tcBorders>
            <w:shd w:val="clear" w:color="000000" w:fill="FFFFFF"/>
            <w:vAlign w:val="center"/>
            <w:hideMark/>
          </w:tcPr>
          <w:p w14:paraId="7869B2A4" w14:textId="77777777" w:rsidR="005875B0" w:rsidRPr="00511449" w:rsidRDefault="005875B0" w:rsidP="006E4200">
            <w:pPr>
              <w:suppressAutoHyphens w:val="0"/>
              <w:spacing w:after="0" w:line="240" w:lineRule="auto"/>
              <w:jc w:val="center"/>
              <w:rPr>
                <w:rFonts w:ascii="Arial" w:eastAsia="Times New Roman" w:hAnsi="Arial" w:cs="Arial"/>
                <w:bCs w:val="0"/>
                <w:color w:val="000000"/>
                <w:lang w:eastAsia="sk-SK"/>
              </w:rPr>
            </w:pPr>
            <w:r w:rsidRPr="00511449">
              <w:rPr>
                <w:rFonts w:ascii="Arial" w:eastAsia="Times New Roman" w:hAnsi="Arial" w:cs="Arial"/>
                <w:bCs w:val="0"/>
                <w:color w:val="000000"/>
                <w:lang w:eastAsia="sk-SK"/>
              </w:rPr>
              <w:t>zastavaná plocha a nádvorie</w:t>
            </w:r>
          </w:p>
        </w:tc>
        <w:tc>
          <w:tcPr>
            <w:tcW w:w="1622" w:type="dxa"/>
            <w:tcBorders>
              <w:top w:val="single" w:sz="2" w:space="0" w:color="95B3D7"/>
              <w:bottom w:val="single" w:sz="2" w:space="0" w:color="95B3D7"/>
            </w:tcBorders>
            <w:shd w:val="clear" w:color="auto" w:fill="auto"/>
            <w:noWrap/>
            <w:vAlign w:val="center"/>
            <w:hideMark/>
          </w:tcPr>
          <w:p w14:paraId="09F748CD" w14:textId="77777777" w:rsidR="005875B0" w:rsidRPr="00511449" w:rsidRDefault="005875B0" w:rsidP="006E4200">
            <w:pPr>
              <w:suppressAutoHyphens w:val="0"/>
              <w:spacing w:after="0" w:line="240" w:lineRule="auto"/>
              <w:jc w:val="center"/>
              <w:rPr>
                <w:rFonts w:ascii="Arial" w:eastAsia="Times New Roman" w:hAnsi="Arial" w:cs="Arial"/>
                <w:bCs w:val="0"/>
                <w:color w:val="000000"/>
                <w:lang w:eastAsia="sk-SK"/>
              </w:rPr>
            </w:pPr>
            <w:r w:rsidRPr="00511449">
              <w:rPr>
                <w:rFonts w:ascii="Arial" w:eastAsia="Times New Roman" w:hAnsi="Arial" w:cs="Arial"/>
                <w:bCs w:val="0"/>
                <w:color w:val="000000"/>
                <w:lang w:eastAsia="sk-SK"/>
              </w:rPr>
              <w:t>1,73</w:t>
            </w:r>
          </w:p>
        </w:tc>
      </w:tr>
      <w:tr w:rsidR="005875B0" w:rsidRPr="00780E7E" w14:paraId="7ACA900E" w14:textId="77777777" w:rsidTr="005875B0">
        <w:trPr>
          <w:trHeight w:val="141"/>
          <w:jc w:val="center"/>
        </w:trPr>
        <w:tc>
          <w:tcPr>
            <w:tcW w:w="1612" w:type="dxa"/>
            <w:tcBorders>
              <w:top w:val="single" w:sz="2" w:space="0" w:color="95B3D7"/>
              <w:bottom w:val="single" w:sz="12" w:space="0" w:color="95B3D7"/>
            </w:tcBorders>
            <w:shd w:val="clear" w:color="DCE6F1" w:fill="DCE6F1"/>
            <w:noWrap/>
            <w:vAlign w:val="center"/>
            <w:hideMark/>
          </w:tcPr>
          <w:p w14:paraId="07ACDD01" w14:textId="77777777" w:rsidR="005875B0" w:rsidRPr="00511449" w:rsidRDefault="005875B0" w:rsidP="006E4200">
            <w:pPr>
              <w:suppressAutoHyphens w:val="0"/>
              <w:spacing w:after="0" w:line="240" w:lineRule="auto"/>
              <w:jc w:val="center"/>
              <w:rPr>
                <w:rFonts w:ascii="Arial" w:eastAsia="Times New Roman" w:hAnsi="Arial" w:cs="Arial"/>
                <w:bCs w:val="0"/>
                <w:color w:val="000000"/>
                <w:lang w:eastAsia="sk-SK"/>
              </w:rPr>
            </w:pPr>
            <w:r w:rsidRPr="00511449">
              <w:rPr>
                <w:rFonts w:ascii="Arial" w:eastAsia="Times New Roman" w:hAnsi="Arial" w:cs="Arial"/>
                <w:bCs w:val="0"/>
                <w:color w:val="000000"/>
                <w:lang w:eastAsia="sk-SK"/>
              </w:rPr>
              <w:t>14</w:t>
            </w:r>
          </w:p>
        </w:tc>
        <w:tc>
          <w:tcPr>
            <w:tcW w:w="2772" w:type="dxa"/>
            <w:tcBorders>
              <w:top w:val="single" w:sz="2" w:space="0" w:color="95B3D7"/>
              <w:bottom w:val="single" w:sz="12" w:space="0" w:color="95B3D7"/>
            </w:tcBorders>
            <w:shd w:val="clear" w:color="000000" w:fill="DCE6F1"/>
            <w:vAlign w:val="center"/>
            <w:hideMark/>
          </w:tcPr>
          <w:p w14:paraId="0DA724A4" w14:textId="77777777" w:rsidR="005875B0" w:rsidRPr="00511449" w:rsidRDefault="005875B0" w:rsidP="006E4200">
            <w:pPr>
              <w:suppressAutoHyphens w:val="0"/>
              <w:spacing w:after="0" w:line="240" w:lineRule="auto"/>
              <w:jc w:val="center"/>
              <w:rPr>
                <w:rFonts w:ascii="Arial" w:eastAsia="Times New Roman" w:hAnsi="Arial" w:cs="Arial"/>
                <w:bCs w:val="0"/>
                <w:color w:val="000000"/>
                <w:lang w:eastAsia="sk-SK"/>
              </w:rPr>
            </w:pPr>
            <w:r w:rsidRPr="00511449">
              <w:rPr>
                <w:rFonts w:ascii="Arial" w:eastAsia="Times New Roman" w:hAnsi="Arial" w:cs="Arial"/>
                <w:bCs w:val="0"/>
                <w:color w:val="000000"/>
                <w:lang w:eastAsia="sk-SK"/>
              </w:rPr>
              <w:t>ostatná plocha</w:t>
            </w:r>
          </w:p>
        </w:tc>
        <w:tc>
          <w:tcPr>
            <w:tcW w:w="1622" w:type="dxa"/>
            <w:tcBorders>
              <w:top w:val="single" w:sz="2" w:space="0" w:color="95B3D7"/>
              <w:bottom w:val="single" w:sz="12" w:space="0" w:color="95B3D7"/>
            </w:tcBorders>
            <w:shd w:val="clear" w:color="DCE6F1" w:fill="DCE6F1"/>
            <w:noWrap/>
            <w:vAlign w:val="center"/>
            <w:hideMark/>
          </w:tcPr>
          <w:p w14:paraId="603560AC" w14:textId="77777777" w:rsidR="005875B0" w:rsidRPr="00511449" w:rsidRDefault="005875B0" w:rsidP="006E4200">
            <w:pPr>
              <w:suppressAutoHyphens w:val="0"/>
              <w:spacing w:after="0" w:line="240" w:lineRule="auto"/>
              <w:jc w:val="center"/>
              <w:rPr>
                <w:rFonts w:ascii="Arial" w:eastAsia="Times New Roman" w:hAnsi="Arial" w:cs="Arial"/>
                <w:bCs w:val="0"/>
                <w:color w:val="000000"/>
                <w:lang w:eastAsia="sk-SK"/>
              </w:rPr>
            </w:pPr>
            <w:r w:rsidRPr="00511449">
              <w:rPr>
                <w:rFonts w:ascii="Arial" w:eastAsia="Times New Roman" w:hAnsi="Arial" w:cs="Arial"/>
                <w:bCs w:val="0"/>
                <w:color w:val="000000"/>
                <w:lang w:eastAsia="sk-SK"/>
              </w:rPr>
              <w:t>5,01</w:t>
            </w:r>
          </w:p>
        </w:tc>
      </w:tr>
      <w:tr w:rsidR="005875B0" w:rsidRPr="00780E7E" w14:paraId="4D655FCD" w14:textId="77777777" w:rsidTr="005875B0">
        <w:trPr>
          <w:trHeight w:val="300"/>
          <w:jc w:val="center"/>
        </w:trPr>
        <w:tc>
          <w:tcPr>
            <w:tcW w:w="4384" w:type="dxa"/>
            <w:gridSpan w:val="2"/>
            <w:tcBorders>
              <w:top w:val="single" w:sz="12" w:space="0" w:color="95B3D7"/>
            </w:tcBorders>
            <w:shd w:val="clear" w:color="auto" w:fill="auto"/>
            <w:noWrap/>
            <w:vAlign w:val="center"/>
            <w:hideMark/>
          </w:tcPr>
          <w:p w14:paraId="480566AA" w14:textId="77777777" w:rsidR="005875B0" w:rsidRPr="00511449" w:rsidRDefault="005875B0" w:rsidP="005875B0">
            <w:pPr>
              <w:spacing w:after="0" w:line="240" w:lineRule="auto"/>
              <w:jc w:val="center"/>
              <w:rPr>
                <w:rFonts w:ascii="Arial" w:eastAsia="Times New Roman" w:hAnsi="Arial" w:cs="Arial"/>
                <w:b/>
                <w:bCs w:val="0"/>
                <w:color w:val="000000"/>
                <w:sz w:val="24"/>
                <w:lang w:eastAsia="sk-SK"/>
              </w:rPr>
            </w:pPr>
            <w:r w:rsidRPr="00511449">
              <w:rPr>
                <w:rFonts w:ascii="Arial" w:eastAsia="Times New Roman" w:hAnsi="Arial" w:cs="Arial"/>
                <w:b/>
                <w:bCs w:val="0"/>
                <w:color w:val="000000"/>
                <w:sz w:val="24"/>
                <w:lang w:eastAsia="sk-SK"/>
              </w:rPr>
              <w:t>Spolu</w:t>
            </w:r>
          </w:p>
        </w:tc>
        <w:tc>
          <w:tcPr>
            <w:tcW w:w="1622" w:type="dxa"/>
            <w:tcBorders>
              <w:top w:val="single" w:sz="12" w:space="0" w:color="95B3D7"/>
            </w:tcBorders>
            <w:shd w:val="clear" w:color="auto" w:fill="auto"/>
            <w:noWrap/>
            <w:vAlign w:val="center"/>
            <w:hideMark/>
          </w:tcPr>
          <w:p w14:paraId="12407216" w14:textId="77777777" w:rsidR="005875B0" w:rsidRPr="00511449" w:rsidRDefault="005875B0" w:rsidP="006E4200">
            <w:pPr>
              <w:suppressAutoHyphens w:val="0"/>
              <w:spacing w:after="0" w:line="240" w:lineRule="auto"/>
              <w:jc w:val="center"/>
              <w:rPr>
                <w:rFonts w:ascii="Arial" w:eastAsia="Times New Roman" w:hAnsi="Arial" w:cs="Arial"/>
                <w:b/>
                <w:bCs w:val="0"/>
                <w:color w:val="000000"/>
                <w:sz w:val="24"/>
                <w:lang w:eastAsia="sk-SK"/>
              </w:rPr>
            </w:pPr>
            <w:r w:rsidRPr="00511449">
              <w:rPr>
                <w:rFonts w:ascii="Arial" w:eastAsia="Times New Roman" w:hAnsi="Arial" w:cs="Arial"/>
                <w:b/>
                <w:bCs w:val="0"/>
                <w:color w:val="000000"/>
                <w:sz w:val="24"/>
                <w:lang w:eastAsia="sk-SK"/>
              </w:rPr>
              <w:t>100,00</w:t>
            </w:r>
          </w:p>
        </w:tc>
      </w:tr>
    </w:tbl>
    <w:p w14:paraId="451922F3" w14:textId="77777777" w:rsidR="005275BC" w:rsidRDefault="005275BC">
      <w:pPr>
        <w:tabs>
          <w:tab w:val="left" w:pos="0"/>
        </w:tabs>
        <w:spacing w:after="0" w:line="240" w:lineRule="auto"/>
        <w:jc w:val="center"/>
        <w:rPr>
          <w:rFonts w:ascii="Arial" w:hAnsi="Arial" w:cs="Arial"/>
          <w:color w:val="000000"/>
        </w:rPr>
      </w:pPr>
    </w:p>
    <w:p w14:paraId="705E9832" w14:textId="77777777" w:rsidR="00BE45BC" w:rsidRDefault="005275BC">
      <w:pPr>
        <w:tabs>
          <w:tab w:val="left" w:pos="0"/>
        </w:tabs>
        <w:spacing w:after="0" w:line="240" w:lineRule="auto"/>
        <w:jc w:val="both"/>
        <w:rPr>
          <w:rFonts w:ascii="Arial" w:hAnsi="Arial" w:cs="Arial"/>
          <w:color w:val="000000"/>
        </w:rPr>
      </w:pPr>
      <w:r>
        <w:rPr>
          <w:rFonts w:ascii="Arial" w:hAnsi="Arial" w:cs="Arial"/>
          <w:color w:val="000000"/>
        </w:rPr>
        <w:t>Výmery sú spracované podľa stavu katastra nehnuteľností k 1.</w:t>
      </w:r>
      <w:r w:rsidR="000248DA">
        <w:rPr>
          <w:rFonts w:ascii="Arial" w:hAnsi="Arial" w:cs="Arial"/>
          <w:color w:val="000000"/>
        </w:rPr>
        <w:t xml:space="preserve"> máju </w:t>
      </w:r>
      <w:r>
        <w:rPr>
          <w:rFonts w:ascii="Arial" w:hAnsi="Arial" w:cs="Arial"/>
          <w:color w:val="000000"/>
        </w:rPr>
        <w:t>2015.</w:t>
      </w:r>
      <w:r w:rsidR="00C31095">
        <w:rPr>
          <w:rFonts w:ascii="Arial" w:hAnsi="Arial" w:cs="Arial"/>
          <w:color w:val="000000"/>
        </w:rPr>
        <w:t xml:space="preserve"> Mapa využitia územia je v prílohe č. 6.3.</w:t>
      </w:r>
    </w:p>
    <w:p w14:paraId="7801A0C9" w14:textId="77777777" w:rsidR="00802C3E" w:rsidRPr="00DA1065" w:rsidRDefault="00BE45BC" w:rsidP="00645281">
      <w:pPr>
        <w:suppressAutoHyphens w:val="0"/>
        <w:spacing w:after="0" w:line="240" w:lineRule="auto"/>
        <w:rPr>
          <w:rFonts w:ascii="Arial" w:hAnsi="Arial" w:cs="Arial"/>
          <w:color w:val="000000"/>
        </w:rPr>
      </w:pPr>
      <w:r>
        <w:rPr>
          <w:rFonts w:ascii="Arial" w:hAnsi="Arial" w:cs="Arial"/>
          <w:color w:val="000000"/>
        </w:rPr>
        <w:br w:type="page"/>
      </w:r>
    </w:p>
    <w:p w14:paraId="71822B23" w14:textId="77777777" w:rsidR="005275BC" w:rsidRPr="00A066BF" w:rsidRDefault="005275BC" w:rsidP="00004DB5">
      <w:pPr>
        <w:pStyle w:val="Nadpis2"/>
        <w:rPr>
          <w:rFonts w:ascii="Arial" w:hAnsi="Arial" w:cs="Arial"/>
          <w:i w:val="0"/>
          <w:sz w:val="24"/>
          <w:szCs w:val="24"/>
          <w:lang w:eastAsia="sk-SK"/>
        </w:rPr>
      </w:pPr>
      <w:bookmarkStart w:id="7" w:name="_Toc513212042"/>
      <w:r w:rsidRPr="00A066BF">
        <w:rPr>
          <w:rFonts w:ascii="Arial" w:hAnsi="Arial" w:cs="Arial"/>
          <w:i w:val="0"/>
          <w:sz w:val="24"/>
          <w:szCs w:val="24"/>
          <w:lang w:eastAsia="sk-SK"/>
        </w:rPr>
        <w:lastRenderedPageBreak/>
        <w:t xml:space="preserve">1.6. </w:t>
      </w:r>
      <w:r w:rsidRPr="00A066BF">
        <w:rPr>
          <w:rFonts w:ascii="Arial" w:hAnsi="Arial" w:cs="Arial"/>
          <w:i w:val="0"/>
          <w:sz w:val="24"/>
          <w:szCs w:val="24"/>
          <w:lang w:eastAsia="sk-SK"/>
        </w:rPr>
        <w:tab/>
        <w:t>Súčasný stav predmetu ochrany</w:t>
      </w:r>
      <w:bookmarkEnd w:id="7"/>
    </w:p>
    <w:p w14:paraId="29BDE21D" w14:textId="77777777" w:rsidR="005275BC" w:rsidRDefault="005275BC">
      <w:pPr>
        <w:spacing w:after="0" w:line="240" w:lineRule="auto"/>
        <w:jc w:val="both"/>
        <w:rPr>
          <w:rFonts w:ascii="Arial" w:hAnsi="Arial" w:cs="Arial"/>
          <w:b/>
          <w:bCs w:val="0"/>
          <w:lang w:eastAsia="sk-SK"/>
        </w:rPr>
      </w:pPr>
    </w:p>
    <w:p w14:paraId="74984ADF" w14:textId="77777777" w:rsidR="005275BC" w:rsidRPr="00A066BF" w:rsidRDefault="005275BC" w:rsidP="00004DB5">
      <w:pPr>
        <w:pStyle w:val="Nadpis3"/>
        <w:rPr>
          <w:rFonts w:ascii="Arial" w:hAnsi="Arial" w:cs="Arial"/>
          <w:bCs/>
          <w:shd w:val="clear" w:color="auto" w:fill="FFFF00"/>
          <w:lang w:eastAsia="sk-SK"/>
        </w:rPr>
      </w:pPr>
      <w:bookmarkStart w:id="8" w:name="_Toc513212043"/>
      <w:r w:rsidRPr="00A066BF">
        <w:rPr>
          <w:rFonts w:ascii="Arial" w:hAnsi="Arial" w:cs="Arial"/>
          <w:lang w:eastAsia="sk-SK"/>
        </w:rPr>
        <w:t xml:space="preserve">1.6.1. </w:t>
      </w:r>
      <w:r w:rsidRPr="00A066BF">
        <w:rPr>
          <w:rFonts w:ascii="Arial" w:hAnsi="Arial" w:cs="Arial"/>
          <w:lang w:eastAsia="sk-SK"/>
        </w:rPr>
        <w:tab/>
        <w:t>Prírodné pomery</w:t>
      </w:r>
      <w:bookmarkEnd w:id="8"/>
    </w:p>
    <w:p w14:paraId="117D5323" w14:textId="77777777" w:rsidR="005275BC" w:rsidRDefault="005275BC">
      <w:pPr>
        <w:spacing w:after="0" w:line="240" w:lineRule="auto"/>
        <w:jc w:val="both"/>
        <w:rPr>
          <w:rFonts w:ascii="Arial" w:hAnsi="Arial" w:cs="Arial"/>
          <w:b/>
          <w:bCs w:val="0"/>
          <w:shd w:val="clear" w:color="auto" w:fill="FFFF00"/>
          <w:lang w:eastAsia="sk-SK"/>
        </w:rPr>
      </w:pPr>
    </w:p>
    <w:p w14:paraId="0FEB1E97" w14:textId="77777777" w:rsidR="005275BC" w:rsidRDefault="005275BC">
      <w:pPr>
        <w:tabs>
          <w:tab w:val="left" w:pos="0"/>
        </w:tabs>
        <w:spacing w:after="0" w:line="240" w:lineRule="auto"/>
        <w:rPr>
          <w:rFonts w:ascii="Arial" w:hAnsi="Arial" w:cs="Arial"/>
        </w:rPr>
      </w:pPr>
      <w:r>
        <w:rPr>
          <w:rFonts w:ascii="Arial" w:hAnsi="Arial" w:cs="Arial"/>
          <w:i/>
          <w:u w:val="single"/>
        </w:rPr>
        <w:t>Geografická poloha a vymedzenie územia</w:t>
      </w:r>
    </w:p>
    <w:p w14:paraId="4E4C9028" w14:textId="536F9FF4" w:rsidR="005275BC" w:rsidRDefault="00D10284">
      <w:pPr>
        <w:tabs>
          <w:tab w:val="left" w:pos="0"/>
        </w:tabs>
        <w:spacing w:after="0" w:line="240" w:lineRule="auto"/>
        <w:jc w:val="both"/>
        <w:rPr>
          <w:rFonts w:ascii="Arial" w:hAnsi="Arial" w:cs="Arial"/>
        </w:rPr>
      </w:pPr>
      <w:r>
        <w:rPr>
          <w:rFonts w:ascii="Arial" w:hAnsi="Arial" w:cs="Arial"/>
        </w:rPr>
        <w:t>CHVÚ</w:t>
      </w:r>
      <w:r w:rsidR="005275BC">
        <w:rPr>
          <w:rFonts w:ascii="Arial" w:hAnsi="Arial" w:cs="Arial"/>
        </w:rPr>
        <w:t xml:space="preserve"> </w:t>
      </w:r>
      <w:r w:rsidR="005275BC">
        <w:rPr>
          <w:rFonts w:ascii="Arial" w:hAnsi="Arial" w:cs="Arial"/>
          <w:spacing w:val="-2"/>
        </w:rPr>
        <w:t xml:space="preserve">Poiplie </w:t>
      </w:r>
      <w:r w:rsidR="005275BC">
        <w:rPr>
          <w:rFonts w:ascii="Arial" w:hAnsi="Arial" w:cs="Arial"/>
        </w:rPr>
        <w:t>sa nachádza na juhu strednej časti S</w:t>
      </w:r>
      <w:r w:rsidR="000248DA">
        <w:rPr>
          <w:rFonts w:ascii="Arial" w:hAnsi="Arial" w:cs="Arial"/>
        </w:rPr>
        <w:t>lovenskej republiky (S</w:t>
      </w:r>
      <w:r w:rsidR="005275BC">
        <w:rPr>
          <w:rFonts w:ascii="Arial" w:hAnsi="Arial" w:cs="Arial"/>
        </w:rPr>
        <w:t>R</w:t>
      </w:r>
      <w:r w:rsidR="000248DA">
        <w:rPr>
          <w:rFonts w:ascii="Arial" w:hAnsi="Arial" w:cs="Arial"/>
        </w:rPr>
        <w:t>)</w:t>
      </w:r>
      <w:r w:rsidR="005275BC">
        <w:rPr>
          <w:rFonts w:ascii="Arial" w:hAnsi="Arial" w:cs="Arial"/>
        </w:rPr>
        <w:t xml:space="preserve">, v Banskobystrickom kraji </w:t>
      </w:r>
      <w:r w:rsidR="002736FB" w:rsidRPr="00CB1E5D">
        <w:rPr>
          <w:rFonts w:ascii="Arial" w:hAnsi="Arial" w:cs="Arial"/>
          <w:b/>
        </w:rPr>
        <w:t>v okresoch Veľký Krtíš a Lučenec</w:t>
      </w:r>
      <w:r w:rsidR="005275BC">
        <w:rPr>
          <w:rFonts w:ascii="Arial" w:hAnsi="Arial" w:cs="Arial"/>
        </w:rPr>
        <w:t xml:space="preserve"> a Nitrianskom kraji v okrese </w:t>
      </w:r>
      <w:r w:rsidR="002736FB" w:rsidRPr="00CB1E5D">
        <w:rPr>
          <w:rFonts w:ascii="Arial" w:hAnsi="Arial" w:cs="Arial"/>
          <w:b/>
        </w:rPr>
        <w:t>Levice</w:t>
      </w:r>
      <w:r w:rsidR="0042559F">
        <w:rPr>
          <w:rFonts w:ascii="Arial" w:hAnsi="Arial" w:cs="Arial"/>
        </w:rPr>
        <w:t xml:space="preserve">. </w:t>
      </w:r>
      <w:r>
        <w:rPr>
          <w:rFonts w:ascii="Arial" w:hAnsi="Arial" w:cs="Arial"/>
        </w:rPr>
        <w:t>CHVÚ</w:t>
      </w:r>
      <w:r w:rsidR="005275BC">
        <w:rPr>
          <w:rFonts w:ascii="Arial" w:hAnsi="Arial" w:cs="Arial"/>
        </w:rPr>
        <w:t xml:space="preserve"> predstavuje úzky pás územia nadväzujúci na vodný tok Ipeľ v úseku medzi mestom Šahy a obcou Nitra nad Ipľom. V úseku od Šiah po Veľkú nad Ipľom, kde je Ipeľ hraničným tokom, tvorí južnú hranicu </w:t>
      </w:r>
      <w:r>
        <w:rPr>
          <w:rFonts w:ascii="Arial" w:hAnsi="Arial" w:cs="Arial"/>
        </w:rPr>
        <w:t>CHVÚ</w:t>
      </w:r>
      <w:r w:rsidR="005275BC">
        <w:rPr>
          <w:rFonts w:ascii="Arial" w:hAnsi="Arial" w:cs="Arial"/>
        </w:rPr>
        <w:t xml:space="preserve"> vodný tok a zároveň hranica s Maďarskom. Východnú časť ohraničujú z juhu obce Kalonda, Rapovce, Trebeľovce, Fiľakovské Kováče. Severná hranica v západnej časti je vedená prevažne cestou č. II/527 v úseku Šahy - Záhorce, v strednej časti cestou 3. triedy medzi sídlami Vrbovka a Muľa – Hámor, smerom na východ pokračuje cestou </w:t>
      </w:r>
      <w:r w:rsidR="0042559F">
        <w:rPr>
          <w:rFonts w:ascii="Arial" w:hAnsi="Arial" w:cs="Arial"/>
        </w:rPr>
        <w:t xml:space="preserve">II/585 po južný okraj Lučenca. </w:t>
      </w:r>
      <w:r w:rsidR="005275BC">
        <w:rPr>
          <w:rFonts w:ascii="Arial" w:hAnsi="Arial" w:cs="Arial"/>
        </w:rPr>
        <w:t xml:space="preserve">Prístup do územia je možný cestnou sieťou zo západu od mesta Šahy, zo severu z Lučenca a z východu od Fiľakova. Východnú časť </w:t>
      </w:r>
      <w:r>
        <w:rPr>
          <w:rFonts w:ascii="Arial" w:hAnsi="Arial" w:cs="Arial"/>
        </w:rPr>
        <w:t>CHVÚ</w:t>
      </w:r>
      <w:r w:rsidR="005275BC">
        <w:rPr>
          <w:rFonts w:ascii="Arial" w:hAnsi="Arial" w:cs="Arial"/>
        </w:rPr>
        <w:t xml:space="preserve"> križuje cesta č. I/71 Lučenec – Fiľakovo a železničné trate Lučenec – Maďarsko a Lučenec – Fiľakovo.</w:t>
      </w:r>
    </w:p>
    <w:p w14:paraId="6A432944" w14:textId="77777777" w:rsidR="005275BC" w:rsidRDefault="005275BC">
      <w:pPr>
        <w:tabs>
          <w:tab w:val="left" w:pos="0"/>
        </w:tabs>
        <w:spacing w:after="0" w:line="240" w:lineRule="auto"/>
        <w:rPr>
          <w:rFonts w:ascii="Arial" w:hAnsi="Arial" w:cs="Arial"/>
        </w:rPr>
      </w:pPr>
    </w:p>
    <w:p w14:paraId="2D9314A2" w14:textId="77777777" w:rsidR="005275BC" w:rsidRDefault="005275BC">
      <w:pPr>
        <w:tabs>
          <w:tab w:val="left" w:pos="0"/>
        </w:tabs>
        <w:spacing w:after="0" w:line="240" w:lineRule="auto"/>
        <w:rPr>
          <w:rFonts w:ascii="Arial" w:hAnsi="Arial" w:cs="Arial"/>
        </w:rPr>
      </w:pPr>
      <w:r>
        <w:rPr>
          <w:rFonts w:ascii="Arial" w:hAnsi="Arial" w:cs="Arial"/>
          <w:i/>
          <w:u w:val="single"/>
        </w:rPr>
        <w:t>Klíma</w:t>
      </w:r>
    </w:p>
    <w:p w14:paraId="7E8B5926" w14:textId="77777777" w:rsidR="005275BC" w:rsidRDefault="00D10284">
      <w:pPr>
        <w:tabs>
          <w:tab w:val="left" w:pos="0"/>
        </w:tabs>
        <w:spacing w:after="0" w:line="240" w:lineRule="auto"/>
        <w:jc w:val="both"/>
        <w:rPr>
          <w:rFonts w:ascii="Arial" w:hAnsi="Arial" w:cs="Arial"/>
        </w:rPr>
      </w:pPr>
      <w:r>
        <w:rPr>
          <w:rFonts w:ascii="Arial" w:hAnsi="Arial" w:cs="Arial"/>
        </w:rPr>
        <w:t>CHVÚ</w:t>
      </w:r>
      <w:r w:rsidR="005275BC">
        <w:rPr>
          <w:rFonts w:ascii="Arial" w:hAnsi="Arial" w:cs="Arial"/>
        </w:rPr>
        <w:t xml:space="preserve"> je súčasťou </w:t>
      </w:r>
      <w:r w:rsidR="002736FB" w:rsidRPr="00CB1E5D">
        <w:rPr>
          <w:rFonts w:ascii="Arial" w:hAnsi="Arial" w:cs="Arial"/>
          <w:b/>
        </w:rPr>
        <w:t>teplej klimatickej oblasti</w:t>
      </w:r>
      <w:r w:rsidR="005275BC">
        <w:rPr>
          <w:rFonts w:ascii="Arial" w:hAnsi="Arial" w:cs="Arial"/>
        </w:rPr>
        <w:t xml:space="preserve">, teplého, suchého okrsku s miernou zimou s teplotou v januári do -3°C, s počtom letných dní nad 50. </w:t>
      </w:r>
      <w:r w:rsidR="002736FB" w:rsidRPr="00CB1E5D">
        <w:rPr>
          <w:rFonts w:ascii="Arial" w:hAnsi="Arial" w:cs="Arial"/>
          <w:b/>
        </w:rPr>
        <w:t>Priemerná ročná teplota vzduchu je 9 - 10°C, priemerný ročný úhrn zrážok predstavuje 550 – 600 mm</w:t>
      </w:r>
      <w:r w:rsidR="005275BC">
        <w:rPr>
          <w:rFonts w:ascii="Arial" w:hAnsi="Arial" w:cs="Arial"/>
        </w:rPr>
        <w:t>. Počet dní so snehovou prikrývkou je 40 – 60 vo východnej časti územia a 20 – 40 v západnej časti. Územie patrí k priemerne inverzným polohám. Podľa údajov najbližšej meteorologickej stanice Boľkovce prevláda juhovýchodné prúdenie vzduchu o rýchlosti 3,3 až 4,3 m/s, menej západné a severovýchodné prúdenie o rýchlosti cca 3 až 4 m/s.</w:t>
      </w:r>
    </w:p>
    <w:p w14:paraId="595095AF" w14:textId="62353930" w:rsidR="009C3EE4" w:rsidRDefault="009C3EE4">
      <w:pPr>
        <w:tabs>
          <w:tab w:val="left" w:pos="0"/>
        </w:tabs>
        <w:spacing w:after="0" w:line="240" w:lineRule="auto"/>
        <w:rPr>
          <w:rFonts w:ascii="Arial" w:hAnsi="Arial" w:cs="Arial"/>
          <w:i/>
          <w:u w:val="single"/>
        </w:rPr>
      </w:pPr>
    </w:p>
    <w:p w14:paraId="038B3BD6" w14:textId="77777777" w:rsidR="005275BC" w:rsidRDefault="005275BC">
      <w:pPr>
        <w:tabs>
          <w:tab w:val="left" w:pos="0"/>
        </w:tabs>
        <w:spacing w:after="0" w:line="240" w:lineRule="auto"/>
        <w:rPr>
          <w:rFonts w:ascii="Arial" w:hAnsi="Arial" w:cs="Arial"/>
          <w:iCs/>
          <w:spacing w:val="-2"/>
        </w:rPr>
      </w:pPr>
      <w:r>
        <w:rPr>
          <w:rFonts w:ascii="Arial" w:hAnsi="Arial" w:cs="Arial"/>
          <w:i/>
          <w:u w:val="single"/>
        </w:rPr>
        <w:t>Geologické podmienky a formy reliéfu</w:t>
      </w:r>
    </w:p>
    <w:p w14:paraId="3623E947" w14:textId="310B4451" w:rsidR="005275BC" w:rsidRDefault="005275BC">
      <w:pPr>
        <w:pStyle w:val="Zkladntext"/>
        <w:tabs>
          <w:tab w:val="left" w:pos="0"/>
        </w:tabs>
        <w:kinsoku w:val="0"/>
        <w:overflowPunct w:val="0"/>
        <w:spacing w:after="0" w:line="240" w:lineRule="auto"/>
        <w:jc w:val="both"/>
        <w:rPr>
          <w:rFonts w:ascii="Arial" w:hAnsi="Arial" w:cs="Arial"/>
          <w:iCs/>
          <w:spacing w:val="-2"/>
        </w:rPr>
      </w:pPr>
      <w:r>
        <w:rPr>
          <w:rFonts w:ascii="Arial" w:hAnsi="Arial" w:cs="Arial"/>
          <w:iCs/>
          <w:spacing w:val="-2"/>
        </w:rPr>
        <w:t xml:space="preserve">V rámci regionálneho geologického členenia Slovenska (Vass, 1988) je </w:t>
      </w:r>
      <w:r w:rsidR="00D10284">
        <w:rPr>
          <w:rFonts w:ascii="Arial" w:hAnsi="Arial" w:cs="Arial"/>
          <w:iCs/>
          <w:spacing w:val="-2"/>
        </w:rPr>
        <w:t>CHVÚ</w:t>
      </w:r>
      <w:r>
        <w:rPr>
          <w:rFonts w:ascii="Arial" w:hAnsi="Arial" w:cs="Arial"/>
          <w:iCs/>
          <w:spacing w:val="-2"/>
        </w:rPr>
        <w:t xml:space="preserve"> súčasťou oblasti </w:t>
      </w:r>
      <w:r w:rsidR="002736FB" w:rsidRPr="00CB1E5D">
        <w:rPr>
          <w:rFonts w:ascii="Arial" w:hAnsi="Arial" w:cs="Arial"/>
          <w:b/>
          <w:iCs/>
          <w:spacing w:val="-2"/>
        </w:rPr>
        <w:t>Vnútrohorské panvy a kotliny,</w:t>
      </w:r>
      <w:r>
        <w:rPr>
          <w:rFonts w:ascii="Arial" w:hAnsi="Arial" w:cs="Arial"/>
          <w:iCs/>
          <w:spacing w:val="-2"/>
        </w:rPr>
        <w:t xml:space="preserve"> jednotky Juhoslovenská panva, podjednotiek Ipeľská kotlina a Lučenecká ko</w:t>
      </w:r>
      <w:r w:rsidR="0042559F">
        <w:rPr>
          <w:rFonts w:ascii="Arial" w:hAnsi="Arial" w:cs="Arial"/>
          <w:iCs/>
          <w:spacing w:val="-2"/>
        </w:rPr>
        <w:t xml:space="preserve">tlina. </w:t>
      </w:r>
      <w:r>
        <w:rPr>
          <w:rFonts w:ascii="Arial" w:hAnsi="Arial" w:cs="Arial"/>
          <w:iCs/>
          <w:spacing w:val="-2"/>
        </w:rPr>
        <w:t xml:space="preserve">Podložie prevažnej časti územia </w:t>
      </w:r>
      <w:r w:rsidR="00D10284">
        <w:rPr>
          <w:rFonts w:ascii="Arial" w:hAnsi="Arial" w:cs="Arial"/>
          <w:iCs/>
          <w:spacing w:val="-2"/>
        </w:rPr>
        <w:t>CHVÚ</w:t>
      </w:r>
      <w:r>
        <w:rPr>
          <w:rFonts w:ascii="Arial" w:hAnsi="Arial" w:cs="Arial"/>
          <w:iCs/>
          <w:spacing w:val="-2"/>
        </w:rPr>
        <w:t xml:space="preserve"> tvorí neogén – </w:t>
      </w:r>
      <w:r w:rsidR="002736FB" w:rsidRPr="00CB1E5D">
        <w:rPr>
          <w:rFonts w:ascii="Arial" w:hAnsi="Arial" w:cs="Arial"/>
          <w:b/>
          <w:iCs/>
          <w:spacing w:val="-2"/>
        </w:rPr>
        <w:t>sivé vápnité prachovce</w:t>
      </w:r>
      <w:r>
        <w:rPr>
          <w:rFonts w:ascii="Arial" w:hAnsi="Arial" w:cs="Arial"/>
          <w:iCs/>
          <w:spacing w:val="-2"/>
        </w:rPr>
        <w:t xml:space="preserve"> (lučenské súvrstvie), v západnej časti sivé a pestré </w:t>
      </w:r>
      <w:r w:rsidRPr="00CB1E5D">
        <w:rPr>
          <w:rFonts w:ascii="Arial" w:hAnsi="Arial" w:cs="Arial"/>
          <w:b/>
          <w:iCs/>
          <w:spacing w:val="-2"/>
        </w:rPr>
        <w:t>v</w:t>
      </w:r>
      <w:r w:rsidR="002736FB" w:rsidRPr="00CB1E5D">
        <w:rPr>
          <w:rFonts w:ascii="Arial" w:hAnsi="Arial" w:cs="Arial"/>
          <w:b/>
          <w:iCs/>
          <w:spacing w:val="-2"/>
        </w:rPr>
        <w:t>ápnité prachovce, ílovce, pieskovce, zlepence, štrky, evapority</w:t>
      </w:r>
      <w:r>
        <w:rPr>
          <w:rFonts w:ascii="Arial" w:hAnsi="Arial" w:cs="Arial"/>
          <w:iCs/>
          <w:spacing w:val="-2"/>
        </w:rPr>
        <w:t xml:space="preserve">. Územie CVHU priečne pretínajú viaceré </w:t>
      </w:r>
      <w:r w:rsidR="002736FB" w:rsidRPr="00CB1E5D">
        <w:rPr>
          <w:rFonts w:ascii="Arial" w:hAnsi="Arial" w:cs="Arial"/>
          <w:b/>
          <w:iCs/>
          <w:spacing w:val="-2"/>
        </w:rPr>
        <w:t>zlomové línie</w:t>
      </w:r>
      <w:r w:rsidR="002736FB" w:rsidRPr="00CB1E5D">
        <w:rPr>
          <w:rFonts w:ascii="Arial" w:hAnsi="Arial" w:cs="Arial"/>
          <w:i/>
          <w:iCs/>
          <w:spacing w:val="-2"/>
        </w:rPr>
        <w:t>.</w:t>
      </w:r>
    </w:p>
    <w:p w14:paraId="498408C4" w14:textId="010235E5" w:rsidR="005275BC" w:rsidRDefault="005275BC" w:rsidP="0042559F">
      <w:pPr>
        <w:pStyle w:val="Zkladntext"/>
        <w:tabs>
          <w:tab w:val="left" w:pos="0"/>
        </w:tabs>
        <w:kinsoku w:val="0"/>
        <w:overflowPunct w:val="0"/>
        <w:spacing w:after="0" w:line="240" w:lineRule="auto"/>
        <w:jc w:val="both"/>
        <w:rPr>
          <w:rFonts w:ascii="Arial" w:hAnsi="Arial" w:cs="Arial"/>
        </w:rPr>
      </w:pPr>
      <w:r>
        <w:rPr>
          <w:rFonts w:ascii="Arial" w:hAnsi="Arial" w:cs="Arial"/>
          <w:iCs/>
          <w:spacing w:val="-2"/>
        </w:rPr>
        <w:t xml:space="preserve">V nadloží územia sa uplatňujú fluviálne sedimenty, prevažne nivné humózne hliny alebo hlinito-pieščité až štrkovito-pieščité hliny dolinných nív. </w:t>
      </w:r>
      <w:r>
        <w:rPr>
          <w:rFonts w:ascii="Arial" w:hAnsi="Arial" w:cs="Arial"/>
        </w:rPr>
        <w:t xml:space="preserve">V rámci geomorfologického členenia SR (Mazúr, Lukniš, 1986) patrí </w:t>
      </w:r>
      <w:r w:rsidR="00D10284">
        <w:rPr>
          <w:rFonts w:ascii="Arial" w:hAnsi="Arial" w:cs="Arial"/>
        </w:rPr>
        <w:t>CHVÚ</w:t>
      </w:r>
      <w:r>
        <w:rPr>
          <w:rFonts w:ascii="Arial" w:hAnsi="Arial" w:cs="Arial"/>
        </w:rPr>
        <w:t xml:space="preserve"> do Alpsko-himalájskej sústavy, podsústavy Karpaty, provincie Západné Karpaty, subprovincie Vnútorné Západné Karpaty, oblasti Lučensko-košickej zníženiny, celku Juhoslovenská kotlina, </w:t>
      </w:r>
      <w:r w:rsidR="002736FB" w:rsidRPr="00CB1E5D">
        <w:rPr>
          <w:rFonts w:ascii="Arial" w:hAnsi="Arial" w:cs="Arial"/>
          <w:i/>
          <w:iCs/>
          <w:spacing w:val="-2"/>
        </w:rPr>
        <w:t>podcelku Ipeľská kotlina</w:t>
      </w:r>
      <w:r>
        <w:rPr>
          <w:rFonts w:ascii="Arial" w:hAnsi="Arial" w:cs="Arial"/>
        </w:rPr>
        <w:t xml:space="preserve">. </w:t>
      </w:r>
    </w:p>
    <w:p w14:paraId="6B1995E3" w14:textId="5B219108" w:rsidR="005275BC" w:rsidRPr="0042559F" w:rsidRDefault="005275BC">
      <w:pPr>
        <w:tabs>
          <w:tab w:val="left" w:pos="0"/>
        </w:tabs>
        <w:spacing w:after="0" w:line="240" w:lineRule="auto"/>
        <w:jc w:val="both"/>
        <w:rPr>
          <w:rFonts w:ascii="Arial" w:hAnsi="Arial" w:cs="Arial"/>
          <w:b/>
          <w:iCs/>
          <w:spacing w:val="-2"/>
        </w:rPr>
      </w:pPr>
      <w:r>
        <w:rPr>
          <w:rFonts w:ascii="Arial" w:hAnsi="Arial" w:cs="Arial"/>
        </w:rPr>
        <w:t xml:space="preserve">Geomorfologické pomery </w:t>
      </w:r>
      <w:r w:rsidR="00D10284">
        <w:rPr>
          <w:rFonts w:ascii="Arial" w:hAnsi="Arial" w:cs="Arial"/>
        </w:rPr>
        <w:t>CHVÚ</w:t>
      </w:r>
      <w:r>
        <w:rPr>
          <w:rFonts w:ascii="Arial" w:hAnsi="Arial" w:cs="Arial"/>
        </w:rPr>
        <w:t xml:space="preserve"> charakterizujú výrazne negatívne morfoštruktúry priekopových prepadlín v rámci morfoštruktúry lučensko-košickej zníženiny. Prevláda </w:t>
      </w:r>
      <w:r w:rsidR="002736FB" w:rsidRPr="00CB1E5D">
        <w:rPr>
          <w:rFonts w:ascii="Arial" w:hAnsi="Arial" w:cs="Arial"/>
          <w:i/>
          <w:iCs/>
          <w:spacing w:val="-2"/>
        </w:rPr>
        <w:t>reliéf rovín a ní</w:t>
      </w:r>
      <w:r>
        <w:rPr>
          <w:rFonts w:ascii="Arial" w:hAnsi="Arial" w:cs="Arial"/>
        </w:rPr>
        <w:t xml:space="preserve">v. Nadmorská výška stúpa smerom na východ </w:t>
      </w:r>
      <w:r w:rsidR="002736FB" w:rsidRPr="00CB1E5D">
        <w:rPr>
          <w:rFonts w:ascii="Arial" w:hAnsi="Arial" w:cs="Arial"/>
          <w:b/>
          <w:iCs/>
          <w:spacing w:val="-2"/>
        </w:rPr>
        <w:t>od 122 m pri Šahách po 170 m pri Veľkej nad Ipľom.</w:t>
      </w:r>
      <w:r>
        <w:rPr>
          <w:rFonts w:ascii="Arial" w:hAnsi="Arial" w:cs="Arial"/>
        </w:rPr>
        <w:t xml:space="preserve">Z hľadiska výskytu geodynamických javov ide o stabilné územie, náchylnosť k svahovým poruchám sa udáva slabá, v centrálnej a východnej časti </w:t>
      </w:r>
      <w:r w:rsidR="00D10284">
        <w:rPr>
          <w:rFonts w:ascii="Arial" w:hAnsi="Arial" w:cs="Arial"/>
        </w:rPr>
        <w:t>CHVÚ</w:t>
      </w:r>
      <w:r>
        <w:rPr>
          <w:rFonts w:ascii="Arial" w:hAnsi="Arial" w:cs="Arial"/>
        </w:rPr>
        <w:t xml:space="preserve"> stredná. Na území </w:t>
      </w:r>
      <w:r w:rsidR="00D10284">
        <w:rPr>
          <w:rFonts w:ascii="Arial" w:hAnsi="Arial" w:cs="Arial"/>
        </w:rPr>
        <w:t>CHVÚ</w:t>
      </w:r>
      <w:r>
        <w:rPr>
          <w:rFonts w:ascii="Arial" w:hAnsi="Arial" w:cs="Arial"/>
        </w:rPr>
        <w:t xml:space="preserve"> nie sú zaznamenané lokality zosuvov a svahových deformácií. Makroseizmická intenzita dosahuje nízke hodnoty (6°</w:t>
      </w:r>
      <w:r w:rsidR="00DC2F30">
        <w:rPr>
          <w:rFonts w:ascii="Arial" w:hAnsi="Arial" w:cs="Arial"/>
        </w:rPr>
        <w:t xml:space="preserve"> </w:t>
      </w:r>
      <w:r>
        <w:rPr>
          <w:rFonts w:ascii="Arial" w:hAnsi="Arial" w:cs="Arial"/>
        </w:rPr>
        <w:t>MSK-64).</w:t>
      </w:r>
    </w:p>
    <w:p w14:paraId="6F8E3DCF" w14:textId="18726A14" w:rsidR="005275BC" w:rsidRDefault="0042559F">
      <w:pPr>
        <w:tabs>
          <w:tab w:val="left" w:pos="0"/>
        </w:tabs>
        <w:spacing w:after="0" w:line="240" w:lineRule="auto"/>
        <w:rPr>
          <w:rFonts w:ascii="Arial" w:hAnsi="Arial" w:cs="Arial"/>
        </w:rPr>
      </w:pPr>
      <w:r>
        <w:rPr>
          <w:rFonts w:ascii="Arial" w:hAnsi="Arial" w:cs="Arial"/>
          <w:i/>
          <w:u w:val="single"/>
        </w:rPr>
        <w:br/>
      </w:r>
      <w:r w:rsidR="005275BC">
        <w:rPr>
          <w:rFonts w:ascii="Arial" w:hAnsi="Arial" w:cs="Arial"/>
          <w:i/>
          <w:u w:val="single"/>
        </w:rPr>
        <w:t>Hydrologické pomery</w:t>
      </w:r>
    </w:p>
    <w:p w14:paraId="1E7DE361" w14:textId="0D84EAA8" w:rsidR="005275BC" w:rsidRDefault="005275BC">
      <w:pPr>
        <w:tabs>
          <w:tab w:val="left" w:pos="0"/>
        </w:tabs>
        <w:spacing w:after="0" w:line="240" w:lineRule="auto"/>
        <w:jc w:val="both"/>
        <w:rPr>
          <w:rFonts w:ascii="Arial" w:hAnsi="Arial" w:cs="Arial"/>
        </w:rPr>
      </w:pPr>
      <w:r>
        <w:rPr>
          <w:rFonts w:ascii="Arial" w:hAnsi="Arial" w:cs="Arial"/>
        </w:rPr>
        <w:t xml:space="preserve">Územie </w:t>
      </w:r>
      <w:r w:rsidR="00D10284">
        <w:rPr>
          <w:rFonts w:ascii="Arial" w:hAnsi="Arial" w:cs="Arial"/>
        </w:rPr>
        <w:t>CHVÚ</w:t>
      </w:r>
      <w:r>
        <w:rPr>
          <w:rFonts w:ascii="Arial" w:hAnsi="Arial" w:cs="Arial"/>
        </w:rPr>
        <w:t xml:space="preserve"> predstavuje </w:t>
      </w:r>
      <w:r w:rsidR="002736FB" w:rsidRPr="00CB1E5D">
        <w:rPr>
          <w:rFonts w:ascii="Arial" w:hAnsi="Arial" w:cs="Arial"/>
          <w:b/>
          <w:iCs/>
          <w:spacing w:val="-2"/>
        </w:rPr>
        <w:t>vrchovinno-nížinnú oblasť</w:t>
      </w:r>
      <w:r>
        <w:rPr>
          <w:rFonts w:ascii="Arial" w:hAnsi="Arial" w:cs="Arial"/>
        </w:rPr>
        <w:t xml:space="preserve"> s dažďovo-snehovým typom režimu odtoku a akumuláciou v mesiacoch december – január, vysokou vodnatosťou vo februári až apríli, maximom v marci a minimom v novembri. Územie </w:t>
      </w:r>
      <w:r w:rsidR="00D10284">
        <w:rPr>
          <w:rFonts w:ascii="Arial" w:hAnsi="Arial" w:cs="Arial"/>
        </w:rPr>
        <w:t>CHVÚ</w:t>
      </w:r>
      <w:r>
        <w:rPr>
          <w:rFonts w:ascii="Arial" w:hAnsi="Arial" w:cs="Arial"/>
        </w:rPr>
        <w:t xml:space="preserve"> </w:t>
      </w:r>
      <w:r w:rsidR="00C513C7">
        <w:rPr>
          <w:rFonts w:ascii="Arial" w:hAnsi="Arial" w:cs="Arial"/>
        </w:rPr>
        <w:t>patrí</w:t>
      </w:r>
      <w:r w:rsidR="00DC2F30">
        <w:rPr>
          <w:rFonts w:ascii="Arial" w:hAnsi="Arial" w:cs="Arial"/>
        </w:rPr>
        <w:t xml:space="preserve"> </w:t>
      </w:r>
      <w:r>
        <w:rPr>
          <w:rFonts w:ascii="Arial" w:hAnsi="Arial" w:cs="Arial"/>
        </w:rPr>
        <w:t xml:space="preserve">do </w:t>
      </w:r>
      <w:r w:rsidR="002736FB" w:rsidRPr="00CB1E5D">
        <w:rPr>
          <w:rFonts w:ascii="Arial" w:hAnsi="Arial" w:cs="Arial"/>
          <w:b/>
          <w:iCs/>
          <w:spacing w:val="-2"/>
        </w:rPr>
        <w:t>povodia Ipľa.</w:t>
      </w:r>
      <w:r>
        <w:rPr>
          <w:rFonts w:ascii="Arial" w:hAnsi="Arial" w:cs="Arial"/>
        </w:rPr>
        <w:t xml:space="preserve"> Rieka Ipeľ tvorí kostru územia </w:t>
      </w:r>
      <w:r w:rsidR="00D10284">
        <w:rPr>
          <w:rFonts w:ascii="Arial" w:hAnsi="Arial" w:cs="Arial"/>
        </w:rPr>
        <w:t>CHVÚ</w:t>
      </w:r>
      <w:r>
        <w:rPr>
          <w:rFonts w:ascii="Arial" w:hAnsi="Arial" w:cs="Arial"/>
        </w:rPr>
        <w:t xml:space="preserve">, pričom zo severu priberá pravostranné prítoky, vo východnej časti </w:t>
      </w:r>
      <w:r w:rsidR="00D10284">
        <w:rPr>
          <w:rFonts w:ascii="Arial" w:hAnsi="Arial" w:cs="Arial"/>
        </w:rPr>
        <w:t>CHVÚ</w:t>
      </w:r>
      <w:r>
        <w:rPr>
          <w:rFonts w:ascii="Arial" w:hAnsi="Arial" w:cs="Arial"/>
        </w:rPr>
        <w:t xml:space="preserve"> aj ľavostranné. Tvorí hraničný tok v pomerne dlhom úseku hranice s Maďarskom až po ústie do Dunaja pri obci Chľaba.V území sa nenachádzajú väčšie prirodzené vodné </w:t>
      </w:r>
      <w:r>
        <w:rPr>
          <w:rFonts w:ascii="Arial" w:hAnsi="Arial" w:cs="Arial"/>
        </w:rPr>
        <w:lastRenderedPageBreak/>
        <w:t>plochy, alúvium toku sa však vyznačuje výskytom mokradí a močarísk. Vo východnej časti územia boli povrchovou ťaž</w:t>
      </w:r>
      <w:r w:rsidR="008F6C99">
        <w:rPr>
          <w:rFonts w:ascii="Arial" w:hAnsi="Arial" w:cs="Arial"/>
        </w:rPr>
        <w:t>b</w:t>
      </w:r>
      <w:r>
        <w:rPr>
          <w:rFonts w:ascii="Arial" w:hAnsi="Arial" w:cs="Arial"/>
        </w:rPr>
        <w:t>ou štrkopieskov vytvorené umelé vodné plochy.</w:t>
      </w:r>
    </w:p>
    <w:p w14:paraId="5E88BB21" w14:textId="77777777" w:rsidR="005275BC" w:rsidRDefault="005275BC">
      <w:pPr>
        <w:tabs>
          <w:tab w:val="left" w:pos="0"/>
        </w:tabs>
        <w:spacing w:after="0" w:line="240" w:lineRule="auto"/>
        <w:jc w:val="both"/>
        <w:rPr>
          <w:rFonts w:ascii="Arial" w:hAnsi="Arial" w:cs="Arial"/>
        </w:rPr>
      </w:pPr>
      <w:r>
        <w:rPr>
          <w:rFonts w:ascii="Arial" w:hAnsi="Arial" w:cs="Arial"/>
        </w:rPr>
        <w:t xml:space="preserve">Územie </w:t>
      </w:r>
      <w:r w:rsidR="00D10284">
        <w:rPr>
          <w:rFonts w:ascii="Arial" w:hAnsi="Arial" w:cs="Arial"/>
        </w:rPr>
        <w:t>CHVÚ</w:t>
      </w:r>
      <w:r>
        <w:rPr>
          <w:rFonts w:ascii="Arial" w:hAnsi="Arial" w:cs="Arial"/>
        </w:rPr>
        <w:t xml:space="preserve"> patrí do hydrogeologického regiónu </w:t>
      </w:r>
      <w:r w:rsidR="00DC2F30">
        <w:rPr>
          <w:rFonts w:ascii="Arial" w:hAnsi="Arial" w:cs="Arial"/>
          <w:b/>
          <w:iCs/>
          <w:spacing w:val="-2"/>
        </w:rPr>
        <w:t>k</w:t>
      </w:r>
      <w:r w:rsidR="002736FB" w:rsidRPr="00CB1E5D">
        <w:rPr>
          <w:rFonts w:ascii="Arial" w:hAnsi="Arial" w:cs="Arial"/>
          <w:b/>
          <w:iCs/>
          <w:spacing w:val="-2"/>
        </w:rPr>
        <w:t>vartér Ipľa s určujúcim typom medzizrnovej priepustnosti.</w:t>
      </w:r>
      <w:r>
        <w:rPr>
          <w:rFonts w:ascii="Arial" w:hAnsi="Arial" w:cs="Arial"/>
        </w:rPr>
        <w:t xml:space="preserve"> Hydrogeologické pomery charakterizuje prevažne vysoká</w:t>
      </w:r>
      <w:r w:rsidR="008F6C99">
        <w:rPr>
          <w:rFonts w:ascii="Arial" w:hAnsi="Arial" w:cs="Arial"/>
        </w:rPr>
        <w:t>, v juhovýchodnej časti územia mierna</w:t>
      </w:r>
      <w:r>
        <w:rPr>
          <w:rFonts w:ascii="Arial" w:hAnsi="Arial" w:cs="Arial"/>
        </w:rPr>
        <w:t xml:space="preserve"> prietočnosť a hydrogeologická produktivita. </w:t>
      </w:r>
    </w:p>
    <w:p w14:paraId="3E7FD859" w14:textId="77777777" w:rsidR="005275BC" w:rsidRDefault="005275BC">
      <w:pPr>
        <w:tabs>
          <w:tab w:val="left" w:pos="0"/>
        </w:tabs>
        <w:spacing w:after="0" w:line="240" w:lineRule="auto"/>
        <w:rPr>
          <w:rFonts w:ascii="Arial" w:hAnsi="Arial" w:cs="Arial"/>
        </w:rPr>
      </w:pPr>
    </w:p>
    <w:p w14:paraId="499BB5BC" w14:textId="77777777" w:rsidR="005275BC" w:rsidRDefault="005275BC">
      <w:pPr>
        <w:tabs>
          <w:tab w:val="left" w:pos="0"/>
        </w:tabs>
        <w:spacing w:after="0" w:line="240" w:lineRule="auto"/>
        <w:rPr>
          <w:rFonts w:ascii="Arial" w:hAnsi="Arial" w:cs="Arial"/>
        </w:rPr>
      </w:pPr>
      <w:r>
        <w:rPr>
          <w:rFonts w:ascii="Arial" w:hAnsi="Arial" w:cs="Arial"/>
          <w:i/>
          <w:u w:val="single"/>
        </w:rPr>
        <w:t>Pôdy</w:t>
      </w:r>
    </w:p>
    <w:p w14:paraId="7597BA3F" w14:textId="77777777" w:rsidR="005275BC" w:rsidRDefault="005275BC">
      <w:pPr>
        <w:tabs>
          <w:tab w:val="left" w:pos="0"/>
        </w:tabs>
        <w:spacing w:after="0" w:line="240" w:lineRule="auto"/>
        <w:jc w:val="both"/>
        <w:rPr>
          <w:rFonts w:ascii="Arial" w:hAnsi="Arial" w:cs="Arial"/>
        </w:rPr>
      </w:pPr>
      <w:r>
        <w:rPr>
          <w:rFonts w:ascii="Arial" w:hAnsi="Arial" w:cs="Arial"/>
        </w:rPr>
        <w:t xml:space="preserve">V území </w:t>
      </w:r>
      <w:r w:rsidR="00D10284">
        <w:rPr>
          <w:rFonts w:ascii="Arial" w:hAnsi="Arial" w:cs="Arial"/>
        </w:rPr>
        <w:t>CHVÚ</w:t>
      </w:r>
      <w:r>
        <w:rPr>
          <w:rFonts w:ascii="Arial" w:hAnsi="Arial" w:cs="Arial"/>
        </w:rPr>
        <w:t xml:space="preserve"> prevládajú </w:t>
      </w:r>
      <w:r w:rsidR="002736FB" w:rsidRPr="00CB1E5D">
        <w:rPr>
          <w:rFonts w:ascii="Arial" w:hAnsi="Arial" w:cs="Arial"/>
          <w:b/>
          <w:iCs/>
          <w:spacing w:val="-2"/>
        </w:rPr>
        <w:t>fluvizeme glejové, sprievodné gleje</w:t>
      </w:r>
      <w:r>
        <w:rPr>
          <w:rFonts w:ascii="Arial" w:hAnsi="Arial" w:cs="Arial"/>
        </w:rPr>
        <w:t xml:space="preserve"> z karbonátových a nekarbonátových aluviálnych sedimentov. </w:t>
      </w:r>
    </w:p>
    <w:p w14:paraId="58D0F1A1" w14:textId="77777777" w:rsidR="005275BC" w:rsidRDefault="005275BC">
      <w:pPr>
        <w:tabs>
          <w:tab w:val="left" w:pos="0"/>
        </w:tabs>
        <w:spacing w:after="0" w:line="240" w:lineRule="auto"/>
        <w:jc w:val="both"/>
        <w:rPr>
          <w:rFonts w:ascii="Arial" w:hAnsi="Arial" w:cs="Arial"/>
        </w:rPr>
      </w:pPr>
      <w:r>
        <w:rPr>
          <w:rFonts w:ascii="Arial" w:hAnsi="Arial" w:cs="Arial"/>
        </w:rPr>
        <w:t xml:space="preserve">Z hľadiska zrnitosti prevládajú </w:t>
      </w:r>
      <w:r w:rsidR="002736FB" w:rsidRPr="00CB1E5D">
        <w:rPr>
          <w:rFonts w:ascii="Arial" w:hAnsi="Arial" w:cs="Arial"/>
          <w:b/>
          <w:iCs/>
          <w:spacing w:val="-2"/>
        </w:rPr>
        <w:t>pôdy hlinité a ílovito-hlinité</w:t>
      </w:r>
      <w:r>
        <w:rPr>
          <w:rFonts w:ascii="Arial" w:hAnsi="Arial" w:cs="Arial"/>
        </w:rPr>
        <w:t>, lokálne ílovité, bez skeletu.</w:t>
      </w:r>
    </w:p>
    <w:p w14:paraId="62D2994F" w14:textId="77777777" w:rsidR="005275BC" w:rsidRDefault="005275BC">
      <w:pPr>
        <w:tabs>
          <w:tab w:val="left" w:pos="0"/>
        </w:tabs>
        <w:spacing w:after="0" w:line="240" w:lineRule="auto"/>
        <w:jc w:val="both"/>
        <w:rPr>
          <w:rFonts w:ascii="Arial" w:hAnsi="Arial" w:cs="Arial"/>
          <w:i/>
          <w:u w:val="single"/>
        </w:rPr>
      </w:pPr>
      <w:r>
        <w:rPr>
          <w:rFonts w:ascii="Arial" w:hAnsi="Arial" w:cs="Arial"/>
        </w:rPr>
        <w:t>Pôdy sú mierne vlhké v západnej časti a mierne suché vo východnej časti územia, so strednou až veľkou retenčnou schopnosťou a strednou priepustnosťou. Potenciálna vodná erózia sa uvádza žiadna alebo len slabá.</w:t>
      </w:r>
    </w:p>
    <w:p w14:paraId="44505426" w14:textId="77777777" w:rsidR="005275BC" w:rsidRDefault="005275BC">
      <w:pPr>
        <w:spacing w:after="0" w:line="240" w:lineRule="auto"/>
        <w:jc w:val="both"/>
        <w:rPr>
          <w:rFonts w:ascii="Arial" w:hAnsi="Arial" w:cs="Arial"/>
          <w:i/>
          <w:u w:val="single"/>
        </w:rPr>
      </w:pPr>
    </w:p>
    <w:p w14:paraId="58B91796" w14:textId="77777777" w:rsidR="000F49D8" w:rsidRPr="00CD2B52" w:rsidRDefault="000F49D8" w:rsidP="000F49D8">
      <w:pPr>
        <w:spacing w:after="0" w:line="240" w:lineRule="auto"/>
        <w:jc w:val="both"/>
        <w:rPr>
          <w:rFonts w:ascii="Arial" w:hAnsi="Arial" w:cs="Arial"/>
          <w:i/>
          <w:iCs/>
          <w:u w:val="single"/>
        </w:rPr>
      </w:pPr>
      <w:r w:rsidRPr="00CD2B52">
        <w:rPr>
          <w:rFonts w:ascii="Arial" w:hAnsi="Arial" w:cs="Arial"/>
          <w:i/>
          <w:iCs/>
          <w:u w:val="single"/>
        </w:rPr>
        <w:t xml:space="preserve">Flóra </w:t>
      </w:r>
    </w:p>
    <w:p w14:paraId="2DF17ED6" w14:textId="4FC3D7B3" w:rsidR="000F49D8" w:rsidRPr="0042559F" w:rsidRDefault="000F49D8" w:rsidP="000F49D8">
      <w:pPr>
        <w:autoSpaceDE w:val="0"/>
        <w:autoSpaceDN w:val="0"/>
        <w:adjustRightInd w:val="0"/>
        <w:spacing w:after="0" w:line="240" w:lineRule="auto"/>
        <w:jc w:val="both"/>
        <w:rPr>
          <w:rFonts w:ascii="Arial" w:eastAsia="BerkeleyOldStyleItcTOT-Boo" w:hAnsi="Arial" w:cs="Arial"/>
          <w:color w:val="auto"/>
        </w:rPr>
      </w:pPr>
      <w:r w:rsidRPr="00CD2B52">
        <w:rPr>
          <w:rFonts w:ascii="Arial" w:hAnsi="Arial" w:cs="Arial"/>
        </w:rPr>
        <w:t>Rastlinn</w:t>
      </w:r>
      <w:r w:rsidR="00C513C7">
        <w:rPr>
          <w:rFonts w:ascii="Arial" w:hAnsi="Arial" w:cs="Arial"/>
        </w:rPr>
        <w:t>é</w:t>
      </w:r>
      <w:r w:rsidRPr="00CD2B52">
        <w:rPr>
          <w:rFonts w:ascii="Arial" w:hAnsi="Arial" w:cs="Arial"/>
        </w:rPr>
        <w:t xml:space="preserve"> spoločenstva prítomné na Poipl</w:t>
      </w:r>
      <w:r>
        <w:rPr>
          <w:rFonts w:ascii="Arial" w:hAnsi="Arial" w:cs="Arial"/>
        </w:rPr>
        <w:t>í</w:t>
      </w:r>
      <w:r w:rsidRPr="00CD2B52">
        <w:rPr>
          <w:rFonts w:ascii="Arial" w:hAnsi="Arial" w:cs="Arial"/>
        </w:rPr>
        <w:t xml:space="preserve"> sa začali formovať približne pred 10 tisíc rokmi. V preboreáli (pred 10</w:t>
      </w:r>
      <w:r w:rsidR="00DC2F30">
        <w:rPr>
          <w:rFonts w:ascii="Arial" w:hAnsi="Arial" w:cs="Arial"/>
        </w:rPr>
        <w:t xml:space="preserve"> - </w:t>
      </w:r>
      <w:r w:rsidRPr="00CD2B52">
        <w:rPr>
          <w:rFonts w:ascii="Arial" w:hAnsi="Arial" w:cs="Arial"/>
        </w:rPr>
        <w:t>8 tis. rokmi) prevládali bezlesné stepne oblasti. V boreálnom období (pred 8</w:t>
      </w:r>
      <w:r w:rsidR="00DC2F30">
        <w:rPr>
          <w:rFonts w:ascii="Arial" w:hAnsi="Arial" w:cs="Arial"/>
        </w:rPr>
        <w:t xml:space="preserve"> - </w:t>
      </w:r>
      <w:r w:rsidRPr="00CD2B52">
        <w:rPr>
          <w:rFonts w:ascii="Arial" w:hAnsi="Arial" w:cs="Arial"/>
        </w:rPr>
        <w:t>7,5 tis. rokmi) sa v teplejších oblastiach rozšírili duby</w:t>
      </w:r>
      <w:r w:rsidR="00C513C7">
        <w:rPr>
          <w:rFonts w:ascii="Arial" w:hAnsi="Arial" w:cs="Arial"/>
        </w:rPr>
        <w:t xml:space="preserve"> - </w:t>
      </w:r>
      <w:r w:rsidRPr="00CD2B52">
        <w:rPr>
          <w:rFonts w:ascii="Arial" w:hAnsi="Arial" w:cs="Arial"/>
        </w:rPr>
        <w:t xml:space="preserve">dub plstnatý </w:t>
      </w:r>
      <w:r w:rsidR="00C513C7">
        <w:rPr>
          <w:rFonts w:ascii="Arial" w:hAnsi="Arial" w:cs="Arial"/>
          <w:i/>
        </w:rPr>
        <w:t>(</w:t>
      </w:r>
      <w:r w:rsidRPr="00CD2B52">
        <w:rPr>
          <w:rFonts w:ascii="Arial" w:hAnsi="Arial" w:cs="Arial"/>
          <w:i/>
          <w:iCs/>
        </w:rPr>
        <w:t>Quercus pubescens</w:t>
      </w:r>
      <w:r w:rsidR="00C513C7">
        <w:rPr>
          <w:rFonts w:ascii="Arial" w:hAnsi="Arial" w:cs="Arial"/>
          <w:i/>
          <w:iCs/>
        </w:rPr>
        <w:t>)</w:t>
      </w:r>
      <w:r w:rsidRPr="00CD2B52">
        <w:rPr>
          <w:rFonts w:ascii="Arial" w:hAnsi="Arial" w:cs="Arial"/>
        </w:rPr>
        <w:t xml:space="preserve">, </w:t>
      </w:r>
      <w:r>
        <w:rPr>
          <w:rFonts w:ascii="Arial" w:hAnsi="Arial" w:cs="Arial"/>
        </w:rPr>
        <w:t xml:space="preserve">dub </w:t>
      </w:r>
      <w:r w:rsidRPr="00CD2B52">
        <w:rPr>
          <w:rFonts w:ascii="Arial" w:hAnsi="Arial" w:cs="Arial"/>
        </w:rPr>
        <w:t>cer</w:t>
      </w:r>
      <w:r>
        <w:rPr>
          <w:rFonts w:ascii="Arial" w:hAnsi="Arial" w:cs="Arial"/>
        </w:rPr>
        <w:t>ový</w:t>
      </w:r>
      <w:r w:rsidRPr="00CD2B52">
        <w:rPr>
          <w:rFonts w:ascii="Arial" w:hAnsi="Arial" w:cs="Arial"/>
        </w:rPr>
        <w:t xml:space="preserve"> </w:t>
      </w:r>
      <w:r w:rsidR="00C513C7">
        <w:rPr>
          <w:rFonts w:ascii="Arial" w:hAnsi="Arial" w:cs="Arial"/>
          <w:i/>
        </w:rPr>
        <w:t>(</w:t>
      </w:r>
      <w:r w:rsidRPr="00CD2B52">
        <w:rPr>
          <w:rFonts w:ascii="Arial" w:hAnsi="Arial" w:cs="Arial"/>
          <w:i/>
          <w:iCs/>
        </w:rPr>
        <w:t>Quercus cerris</w:t>
      </w:r>
      <w:r w:rsidR="00C513C7">
        <w:rPr>
          <w:rFonts w:ascii="Arial" w:hAnsi="Arial" w:cs="Arial"/>
          <w:i/>
          <w:iCs/>
        </w:rPr>
        <w:t>)</w:t>
      </w:r>
      <w:r w:rsidRPr="00CD2B52">
        <w:rPr>
          <w:rFonts w:ascii="Arial" w:hAnsi="Arial" w:cs="Arial"/>
        </w:rPr>
        <w:t>, alebo drieň</w:t>
      </w:r>
      <w:r>
        <w:rPr>
          <w:rFonts w:ascii="Arial" w:hAnsi="Arial" w:cs="Arial"/>
        </w:rPr>
        <w:t xml:space="preserve"> obyčajný</w:t>
      </w:r>
      <w:r w:rsidRPr="00CD2B52">
        <w:rPr>
          <w:rFonts w:ascii="Arial" w:hAnsi="Arial" w:cs="Arial"/>
        </w:rPr>
        <w:t xml:space="preserve"> </w:t>
      </w:r>
      <w:r>
        <w:rPr>
          <w:rFonts w:ascii="Arial" w:hAnsi="Arial" w:cs="Arial"/>
        </w:rPr>
        <w:t>(</w:t>
      </w:r>
      <w:r w:rsidRPr="00CD2B52">
        <w:rPr>
          <w:rFonts w:ascii="Arial" w:hAnsi="Arial" w:cs="Arial"/>
          <w:i/>
          <w:iCs/>
        </w:rPr>
        <w:t>Cornus mas</w:t>
      </w:r>
      <w:r w:rsidR="00C513C7">
        <w:rPr>
          <w:rFonts w:ascii="Arial" w:hAnsi="Arial" w:cs="Arial"/>
          <w:i/>
          <w:iCs/>
        </w:rPr>
        <w:t>)</w:t>
      </w:r>
      <w:r w:rsidRPr="00CD2B52">
        <w:rPr>
          <w:rFonts w:ascii="Arial" w:hAnsi="Arial" w:cs="Arial"/>
        </w:rPr>
        <w:t>. V atlantickom ob</w:t>
      </w:r>
      <w:r w:rsidRPr="00CD2B52">
        <w:rPr>
          <w:rFonts w:ascii="Arial" w:eastAsia="BerkeleyOldStyleItcTOT-Boo" w:hAnsi="Arial" w:cs="Arial"/>
          <w:color w:val="auto"/>
        </w:rPr>
        <w:t>dobí (pred 7,5</w:t>
      </w:r>
      <w:r w:rsidR="00DC2F30">
        <w:rPr>
          <w:rFonts w:ascii="Arial" w:eastAsia="BerkeleyOldStyleItcTOT-Boo" w:hAnsi="Arial" w:cs="Arial"/>
          <w:color w:val="auto"/>
        </w:rPr>
        <w:t xml:space="preserve"> - </w:t>
      </w:r>
      <w:r w:rsidRPr="00CD2B52">
        <w:rPr>
          <w:rFonts w:ascii="Arial" w:eastAsia="BerkeleyOldStyleItcTOT-Boo" w:hAnsi="Arial" w:cs="Arial"/>
          <w:color w:val="auto"/>
        </w:rPr>
        <w:t>4,5 tis. rokmi) sa ešte viac šírili dub plstnatý, cer, a iné mediteránne druhy stromov a bylín. Z tohto obdobia sa porasty cerov v okol</w:t>
      </w:r>
      <w:r>
        <w:rPr>
          <w:rFonts w:ascii="Arial" w:eastAsia="BerkeleyOldStyleItcTOT-Boo" w:hAnsi="Arial" w:cs="Arial"/>
          <w:color w:val="auto"/>
        </w:rPr>
        <w:t xml:space="preserve">í </w:t>
      </w:r>
      <w:r w:rsidRPr="00CD2B52">
        <w:rPr>
          <w:rFonts w:ascii="Arial" w:eastAsia="BerkeleyOldStyleItcTOT-Boo" w:hAnsi="Arial" w:cs="Arial"/>
          <w:color w:val="auto"/>
        </w:rPr>
        <w:t>Poiplia zachovali len na niekoľkých lokalitách. V subboreálnom období (pred 4,5</w:t>
      </w:r>
      <w:r w:rsidR="00DC2F30">
        <w:rPr>
          <w:rFonts w:ascii="Arial" w:eastAsia="BerkeleyOldStyleItcTOT-Boo" w:hAnsi="Arial" w:cs="Arial"/>
          <w:color w:val="auto"/>
        </w:rPr>
        <w:t xml:space="preserve"> - </w:t>
      </w:r>
      <w:r w:rsidRPr="00CD2B52">
        <w:rPr>
          <w:rFonts w:ascii="Arial" w:eastAsia="BerkeleyOldStyleItcTOT-Boo" w:hAnsi="Arial" w:cs="Arial"/>
          <w:color w:val="auto"/>
        </w:rPr>
        <w:t>2,8 tis. rokmi) s teplejšou, ale suchou klímou sa rozšírili bučiny a hrabiny na úkor dubín. Okrem klímy začína na stav vegetačného krytu pôsobiť výrazne aj človek. V subatlantickom období (pred 2,8 tis. rokmi až po súčasnosť) došlo k ochladeniu a degradácii pod zásahmi človeka. Počas tohto obdobia sa teplomiln</w:t>
      </w:r>
      <w:r w:rsidR="00C62C16">
        <w:rPr>
          <w:rFonts w:ascii="Arial" w:eastAsia="BerkeleyOldStyleItcTOT-Boo" w:hAnsi="Arial" w:cs="Arial"/>
          <w:color w:val="auto"/>
        </w:rPr>
        <w:t>é</w:t>
      </w:r>
      <w:r w:rsidRPr="00CD2B52">
        <w:rPr>
          <w:rFonts w:ascii="Arial" w:eastAsia="BerkeleyOldStyleItcTOT-Boo" w:hAnsi="Arial" w:cs="Arial"/>
          <w:color w:val="auto"/>
        </w:rPr>
        <w:t xml:space="preserve"> druhy udržiavali najmä na južných svahoc</w:t>
      </w:r>
      <w:r w:rsidR="0042559F">
        <w:rPr>
          <w:rFonts w:ascii="Arial" w:eastAsia="BerkeleyOldStyleItcTOT-Boo" w:hAnsi="Arial" w:cs="Arial"/>
          <w:color w:val="auto"/>
        </w:rPr>
        <w:t>h a v kotlinách.</w:t>
      </w:r>
      <w:r w:rsidRPr="00CD2B52">
        <w:rPr>
          <w:rFonts w:ascii="Arial" w:eastAsia="BerkeleyOldStyleItcTOT-Boo" w:hAnsi="Arial" w:cs="Arial"/>
          <w:color w:val="auto"/>
        </w:rPr>
        <w:t xml:space="preserve">Vegetácia Poiplia </w:t>
      </w:r>
      <w:r w:rsidR="00C513C7">
        <w:rPr>
          <w:rFonts w:ascii="Arial" w:eastAsia="BerkeleyOldStyleItcTOT-Boo" w:hAnsi="Arial" w:cs="Arial"/>
          <w:color w:val="auto"/>
        </w:rPr>
        <w:t>patrí</w:t>
      </w:r>
      <w:r w:rsidRPr="00CD2B52">
        <w:rPr>
          <w:rFonts w:ascii="Arial" w:eastAsia="BerkeleyOldStyleItcTOT-Boo" w:hAnsi="Arial" w:cs="Arial"/>
          <w:color w:val="auto"/>
        </w:rPr>
        <w:t xml:space="preserve"> do </w:t>
      </w:r>
      <w:r w:rsidR="002736FB" w:rsidRPr="00CB1E5D">
        <w:rPr>
          <w:rFonts w:ascii="Arial" w:hAnsi="Arial" w:cs="Arial"/>
          <w:b/>
          <w:iCs/>
          <w:spacing w:val="-2"/>
        </w:rPr>
        <w:t>matranskej podoblasti (Matricum) panónskej flóry (Pannonicum).</w:t>
      </w:r>
      <w:r w:rsidRPr="00CD2B52">
        <w:rPr>
          <w:rFonts w:ascii="Arial" w:eastAsia="BerkeleyOldStyleItcTOT-Boo" w:hAnsi="Arial" w:cs="Arial"/>
          <w:color w:val="auto"/>
        </w:rPr>
        <w:t xml:space="preserve"> Väčšina uzemnia je odlesnená. V údolných nivách Ipľa sa rozprestierajú lužn</w:t>
      </w:r>
      <w:r w:rsidR="00C62C16">
        <w:rPr>
          <w:rFonts w:ascii="Arial" w:eastAsia="BerkeleyOldStyleItcTOT-Boo" w:hAnsi="Arial" w:cs="Arial"/>
          <w:color w:val="auto"/>
        </w:rPr>
        <w:t>é</w:t>
      </w:r>
      <w:r w:rsidRPr="00CD2B52">
        <w:rPr>
          <w:rFonts w:ascii="Arial" w:eastAsia="BerkeleyOldStyleItcTOT-Boo" w:hAnsi="Arial" w:cs="Arial"/>
          <w:color w:val="auto"/>
        </w:rPr>
        <w:t xml:space="preserve"> lesy, kde prevláda jelša lepkavá,</w:t>
      </w:r>
      <w:r>
        <w:rPr>
          <w:rFonts w:ascii="Arial" w:eastAsia="BerkeleyOldStyleItcTOT-Boo" w:hAnsi="Arial" w:cs="Arial"/>
          <w:color w:val="auto"/>
        </w:rPr>
        <w:t xml:space="preserve"> </w:t>
      </w:r>
      <w:r w:rsidRPr="00CD2B52">
        <w:rPr>
          <w:rFonts w:ascii="Arial" w:eastAsia="BerkeleyOldStyleItcTOT-Boo" w:hAnsi="Arial" w:cs="Arial"/>
          <w:color w:val="auto"/>
        </w:rPr>
        <w:t xml:space="preserve">topole, a vŕby. Na vyvýšeninách, kde nebol porast nahradený ornou pôdou, sa nachádzajú dubovohrabové lesy, s dubom zimným </w:t>
      </w:r>
      <w:r>
        <w:rPr>
          <w:rFonts w:ascii="Arial" w:eastAsia="BerkeleyOldStyleItcTOT-Boo" w:hAnsi="Arial" w:cs="Arial"/>
          <w:color w:val="auto"/>
        </w:rPr>
        <w:t>(</w:t>
      </w:r>
      <w:r w:rsidRPr="00CD2B52">
        <w:rPr>
          <w:rFonts w:ascii="Arial" w:eastAsia="BerkeleyOldStyleItcTOT-BooIta" w:hAnsi="Arial" w:cs="Arial"/>
          <w:i/>
          <w:iCs/>
          <w:color w:val="auto"/>
        </w:rPr>
        <w:t>Quercus petrea</w:t>
      </w:r>
      <w:r>
        <w:rPr>
          <w:rFonts w:ascii="Arial" w:eastAsia="BerkeleyOldStyleItcTOT-BooIta" w:hAnsi="Arial" w:cs="Arial"/>
          <w:color w:val="auto"/>
        </w:rPr>
        <w:t>)</w:t>
      </w:r>
      <w:r w:rsidRPr="00CD2B52">
        <w:rPr>
          <w:rFonts w:ascii="Arial" w:eastAsia="BerkeleyOldStyleItcTOT-Boo" w:hAnsi="Arial" w:cs="Arial"/>
          <w:color w:val="auto"/>
        </w:rPr>
        <w:t xml:space="preserve">, cerom, dubom plstnatým, hrabom </w:t>
      </w:r>
      <w:r>
        <w:rPr>
          <w:rFonts w:ascii="Arial" w:eastAsia="BerkeleyOldStyleItcTOT-Boo" w:hAnsi="Arial" w:cs="Arial"/>
          <w:color w:val="auto"/>
        </w:rPr>
        <w:t>obyčajným (</w:t>
      </w:r>
      <w:r w:rsidRPr="00CD2B52">
        <w:rPr>
          <w:rFonts w:ascii="Arial" w:eastAsia="BerkeleyOldStyleItcTOT-BooIta" w:hAnsi="Arial" w:cs="Arial"/>
          <w:i/>
          <w:iCs/>
          <w:color w:val="auto"/>
        </w:rPr>
        <w:t>Carpinus betulus</w:t>
      </w:r>
      <w:r w:rsidR="002736FB" w:rsidRPr="00CB1E5D">
        <w:rPr>
          <w:rFonts w:ascii="Arial" w:eastAsia="BerkeleyOldStyleItcTOT-BooIta" w:hAnsi="Arial" w:cs="Arial"/>
          <w:i/>
          <w:color w:val="auto"/>
        </w:rPr>
        <w:t>)</w:t>
      </w:r>
      <w:r w:rsidRPr="00CD2B52">
        <w:rPr>
          <w:rFonts w:ascii="Arial" w:eastAsia="BerkeleyOldStyleItcTOT-Boo" w:hAnsi="Arial" w:cs="Arial"/>
          <w:color w:val="auto"/>
        </w:rPr>
        <w:t xml:space="preserve">, javorom tatárskym </w:t>
      </w:r>
      <w:r>
        <w:rPr>
          <w:rFonts w:ascii="Arial" w:eastAsia="BerkeleyOldStyleItcTOT-Boo" w:hAnsi="Arial" w:cs="Arial"/>
          <w:color w:val="auto"/>
        </w:rPr>
        <w:t>(</w:t>
      </w:r>
      <w:r w:rsidRPr="00CD2B52">
        <w:rPr>
          <w:rFonts w:ascii="Arial" w:eastAsia="BerkeleyOldStyleItcTOT-BooIta" w:hAnsi="Arial" w:cs="Arial"/>
          <w:i/>
          <w:iCs/>
          <w:color w:val="auto"/>
        </w:rPr>
        <w:t>Acer tataricum</w:t>
      </w:r>
      <w:r w:rsidR="002736FB" w:rsidRPr="00CB1E5D">
        <w:rPr>
          <w:rFonts w:ascii="Arial" w:eastAsia="BerkeleyOldStyleItcTOT-BooIta" w:hAnsi="Arial" w:cs="Arial"/>
          <w:i/>
          <w:color w:val="auto"/>
        </w:rPr>
        <w:t>)</w:t>
      </w:r>
      <w:r w:rsidR="002736FB" w:rsidRPr="00CB1E5D">
        <w:rPr>
          <w:rFonts w:ascii="Arial" w:eastAsia="BerkeleyOldStyleItcTOT-Boo" w:hAnsi="Arial" w:cs="Arial"/>
          <w:i/>
          <w:color w:val="auto"/>
        </w:rPr>
        <w:t>,</w:t>
      </w:r>
      <w:r w:rsidRPr="00CD2B52">
        <w:rPr>
          <w:rFonts w:ascii="Arial" w:eastAsia="BerkeleyOldStyleItcTOT-Boo" w:hAnsi="Arial" w:cs="Arial"/>
          <w:color w:val="auto"/>
        </w:rPr>
        <w:t xml:space="preserve"> a jaseňom manovým </w:t>
      </w:r>
      <w:r>
        <w:rPr>
          <w:rFonts w:ascii="Arial" w:eastAsia="BerkeleyOldStyleItcTOT-Boo" w:hAnsi="Arial" w:cs="Arial"/>
          <w:color w:val="auto"/>
        </w:rPr>
        <w:t>(</w:t>
      </w:r>
      <w:r w:rsidRPr="00CD2B52">
        <w:rPr>
          <w:rFonts w:ascii="Arial" w:eastAsia="BerkeleyOldStyleItcTOT-BooIta" w:hAnsi="Arial" w:cs="Arial"/>
          <w:i/>
          <w:iCs/>
          <w:color w:val="auto"/>
        </w:rPr>
        <w:t>Fraxinus ornus</w:t>
      </w:r>
      <w:r>
        <w:rPr>
          <w:rFonts w:ascii="Arial" w:eastAsia="BerkeleyOldStyleItcTOT-BooIta" w:hAnsi="Arial" w:cs="Arial"/>
          <w:color w:val="auto"/>
        </w:rPr>
        <w:t>)</w:t>
      </w:r>
      <w:r w:rsidRPr="00CD2B52">
        <w:rPr>
          <w:rFonts w:ascii="Arial" w:eastAsia="BerkeleyOldStyleItcTOT-Boo" w:hAnsi="Arial" w:cs="Arial"/>
          <w:color w:val="auto"/>
        </w:rPr>
        <w:t xml:space="preserve">. Pri Slovenských Ďarmotách sa vyskytujú aj krovinaté lesy lipy stopkatej </w:t>
      </w:r>
      <w:r>
        <w:rPr>
          <w:rFonts w:ascii="Arial" w:eastAsia="BerkeleyOldStyleItcTOT-Boo" w:hAnsi="Arial" w:cs="Arial"/>
          <w:color w:val="auto"/>
        </w:rPr>
        <w:t>(</w:t>
      </w:r>
      <w:r w:rsidRPr="00CD2B52">
        <w:rPr>
          <w:rFonts w:ascii="Arial" w:eastAsia="BerkeleyOldStyleItcTOT-BooIta" w:hAnsi="Arial" w:cs="Arial"/>
          <w:i/>
          <w:iCs/>
          <w:color w:val="auto"/>
        </w:rPr>
        <w:t>Tilia petiolaris</w:t>
      </w:r>
      <w:r>
        <w:rPr>
          <w:rFonts w:ascii="Arial" w:eastAsia="BerkeleyOldStyleItcTOT-BooIta" w:hAnsi="Arial" w:cs="Arial"/>
          <w:color w:val="auto"/>
        </w:rPr>
        <w:t>)</w:t>
      </w:r>
      <w:r w:rsidRPr="00CD2B52">
        <w:rPr>
          <w:rFonts w:ascii="Arial" w:eastAsia="BerkeleyOldStyleItcTOT-BooIta" w:hAnsi="Arial" w:cs="Arial"/>
          <w:i/>
          <w:iCs/>
          <w:color w:val="auto"/>
        </w:rPr>
        <w:t xml:space="preserve"> </w:t>
      </w:r>
      <w:r w:rsidRPr="00CD2B52">
        <w:rPr>
          <w:rFonts w:ascii="Arial" w:eastAsia="BerkeleyOldStyleItcTOT-Boo" w:hAnsi="Arial" w:cs="Arial"/>
          <w:color w:val="auto"/>
        </w:rPr>
        <w:t xml:space="preserve">a lipy červenej </w:t>
      </w:r>
      <w:r>
        <w:rPr>
          <w:rFonts w:ascii="Arial" w:eastAsia="BerkeleyOldStyleItcTOT-Boo" w:hAnsi="Arial" w:cs="Arial"/>
          <w:color w:val="auto"/>
        </w:rPr>
        <w:t>(</w:t>
      </w:r>
      <w:r w:rsidRPr="00CD2B52">
        <w:rPr>
          <w:rFonts w:ascii="Arial" w:eastAsia="BerkeleyOldStyleItcTOT-BooIta" w:hAnsi="Arial" w:cs="Arial"/>
          <w:i/>
          <w:iCs/>
          <w:color w:val="auto"/>
        </w:rPr>
        <w:t>Tilia rubra</w:t>
      </w:r>
      <w:r>
        <w:rPr>
          <w:rFonts w:ascii="Arial" w:eastAsia="BerkeleyOldStyleItcTOT-BooIta" w:hAnsi="Arial" w:cs="Arial"/>
          <w:color w:val="auto"/>
        </w:rPr>
        <w:t>)</w:t>
      </w:r>
      <w:r w:rsidRPr="00CD2B52">
        <w:rPr>
          <w:rFonts w:ascii="Arial" w:eastAsia="BerkeleyOldStyleItcTOT-BooIta" w:hAnsi="Arial" w:cs="Arial"/>
          <w:i/>
          <w:iCs/>
          <w:color w:val="auto"/>
        </w:rPr>
        <w:t xml:space="preserve"> </w:t>
      </w:r>
      <w:r w:rsidRPr="00CD2B52">
        <w:rPr>
          <w:rFonts w:ascii="Arial" w:eastAsia="BerkeleyOldStyleItcTOT-Boo" w:hAnsi="Arial" w:cs="Arial"/>
          <w:color w:val="auto"/>
        </w:rPr>
        <w:t xml:space="preserve">a lesostepi s dubom plstnatým a viacerými druhmi kostravy </w:t>
      </w:r>
      <w:r>
        <w:rPr>
          <w:rFonts w:ascii="Arial" w:eastAsia="BerkeleyOldStyleItcTOT-Boo" w:hAnsi="Arial" w:cs="Arial"/>
          <w:color w:val="auto"/>
        </w:rPr>
        <w:t>(</w:t>
      </w:r>
      <w:r w:rsidRPr="00CD2B52">
        <w:rPr>
          <w:rFonts w:ascii="Arial" w:eastAsia="BerkeleyOldStyleItcTOT-BooIta" w:hAnsi="Arial" w:cs="Arial"/>
          <w:i/>
          <w:iCs/>
          <w:color w:val="auto"/>
        </w:rPr>
        <w:t xml:space="preserve">Festuca </w:t>
      </w:r>
      <w:r w:rsidRPr="00CD2B52">
        <w:rPr>
          <w:rFonts w:ascii="Arial" w:eastAsia="BerkeleyOldStyleItcTOT-Boo" w:hAnsi="Arial" w:cs="Arial"/>
          <w:color w:val="auto"/>
        </w:rPr>
        <w:t>spp.</w:t>
      </w:r>
      <w:r>
        <w:rPr>
          <w:rFonts w:ascii="Arial" w:eastAsia="BerkeleyOldStyleItcTOT-Boo" w:hAnsi="Arial" w:cs="Arial"/>
          <w:color w:val="auto"/>
        </w:rPr>
        <w:t>)</w:t>
      </w:r>
      <w:r w:rsidRPr="00CD2B52">
        <w:rPr>
          <w:rFonts w:ascii="Arial" w:eastAsia="BerkeleyOldStyleItcTOT-Boo" w:hAnsi="Arial" w:cs="Arial"/>
          <w:color w:val="auto"/>
        </w:rPr>
        <w:t xml:space="preserve"> a kavyľa </w:t>
      </w:r>
      <w:r>
        <w:rPr>
          <w:rFonts w:ascii="Arial" w:eastAsia="BerkeleyOldStyleItcTOT-Boo" w:hAnsi="Arial" w:cs="Arial"/>
          <w:color w:val="auto"/>
        </w:rPr>
        <w:t>(</w:t>
      </w:r>
      <w:r w:rsidRPr="00CD2B52">
        <w:rPr>
          <w:rFonts w:ascii="Arial" w:eastAsia="BerkeleyOldStyleItcTOT-BooIta" w:hAnsi="Arial" w:cs="Arial"/>
          <w:i/>
          <w:iCs/>
          <w:color w:val="auto"/>
        </w:rPr>
        <w:t xml:space="preserve">Stipa </w:t>
      </w:r>
      <w:r w:rsidRPr="00CD2B52">
        <w:rPr>
          <w:rFonts w:ascii="Arial" w:eastAsia="BerkeleyOldStyleItcTOT-Boo" w:hAnsi="Arial" w:cs="Arial"/>
          <w:color w:val="auto"/>
        </w:rPr>
        <w:t>spp.</w:t>
      </w:r>
      <w:r>
        <w:rPr>
          <w:rFonts w:ascii="Arial" w:eastAsia="BerkeleyOldStyleItcTOT-Boo" w:hAnsi="Arial" w:cs="Arial"/>
          <w:color w:val="auto"/>
        </w:rPr>
        <w:t>).</w:t>
      </w:r>
      <w:r w:rsidRPr="00CD2B52">
        <w:rPr>
          <w:rFonts w:ascii="Arial" w:eastAsia="BerkeleyOldStyleItcTOT-Boo" w:hAnsi="Arial" w:cs="Arial"/>
          <w:color w:val="auto"/>
        </w:rPr>
        <w:t xml:space="preserve"> Klimaxové rastlinné spoločenstv</w:t>
      </w:r>
      <w:r w:rsidR="00C62C16">
        <w:rPr>
          <w:rFonts w:ascii="Arial" w:eastAsia="BerkeleyOldStyleItcTOT-Boo" w:hAnsi="Arial" w:cs="Arial"/>
          <w:color w:val="auto"/>
        </w:rPr>
        <w:t>á</w:t>
      </w:r>
      <w:r w:rsidRPr="00CD2B52">
        <w:rPr>
          <w:rFonts w:ascii="Arial" w:eastAsia="BerkeleyOldStyleItcTOT-Boo" w:hAnsi="Arial" w:cs="Arial"/>
          <w:color w:val="auto"/>
        </w:rPr>
        <w:t xml:space="preserve"> na Poipl</w:t>
      </w:r>
      <w:r>
        <w:rPr>
          <w:rFonts w:ascii="Arial" w:eastAsia="BerkeleyOldStyleItcTOT-Boo" w:hAnsi="Arial" w:cs="Arial"/>
          <w:color w:val="auto"/>
        </w:rPr>
        <w:t>í</w:t>
      </w:r>
      <w:r w:rsidRPr="00CD2B52">
        <w:rPr>
          <w:rFonts w:ascii="Arial" w:eastAsia="BerkeleyOldStyleItcTOT-Boo" w:hAnsi="Arial" w:cs="Arial"/>
          <w:color w:val="auto"/>
        </w:rPr>
        <w:t xml:space="preserve"> predstavujú lesné spoločenstvá, teplomilné spoločenstv</w:t>
      </w:r>
      <w:r w:rsidR="00C62C16">
        <w:rPr>
          <w:rFonts w:ascii="Arial" w:eastAsia="BerkeleyOldStyleItcTOT-Boo" w:hAnsi="Arial" w:cs="Arial"/>
          <w:color w:val="auto"/>
        </w:rPr>
        <w:t>á</w:t>
      </w:r>
      <w:r w:rsidRPr="00CD2B52">
        <w:rPr>
          <w:rFonts w:ascii="Arial" w:eastAsia="BerkeleyOldStyleItcTOT-Boo" w:hAnsi="Arial" w:cs="Arial"/>
          <w:color w:val="auto"/>
        </w:rPr>
        <w:t xml:space="preserve"> skál a skalných stepí, spoločenstv</w:t>
      </w:r>
      <w:r w:rsidR="00C62C16">
        <w:rPr>
          <w:rFonts w:ascii="Arial" w:eastAsia="BerkeleyOldStyleItcTOT-Boo" w:hAnsi="Arial" w:cs="Arial"/>
          <w:color w:val="auto"/>
        </w:rPr>
        <w:t>á</w:t>
      </w:r>
      <w:r w:rsidRPr="00CD2B52">
        <w:rPr>
          <w:rFonts w:ascii="Arial" w:eastAsia="BerkeleyOldStyleItcTOT-Boo" w:hAnsi="Arial" w:cs="Arial"/>
          <w:color w:val="auto"/>
        </w:rPr>
        <w:t xml:space="preserve"> vôd a močarísk, a v malej miere aj spoločenstv</w:t>
      </w:r>
      <w:r w:rsidR="00C62C16">
        <w:rPr>
          <w:rFonts w:ascii="Arial" w:eastAsia="BerkeleyOldStyleItcTOT-Boo" w:hAnsi="Arial" w:cs="Arial"/>
          <w:color w:val="auto"/>
        </w:rPr>
        <w:t>á</w:t>
      </w:r>
      <w:r w:rsidRPr="00CD2B52">
        <w:rPr>
          <w:rFonts w:ascii="Arial" w:eastAsia="BerkeleyOldStyleItcTOT-Boo" w:hAnsi="Arial" w:cs="Arial"/>
          <w:color w:val="auto"/>
        </w:rPr>
        <w:t xml:space="preserve"> slanísk, slatín, rašelinísk a pieskov. Z hľadiska CHV</w:t>
      </w:r>
      <w:r w:rsidR="002C1199">
        <w:rPr>
          <w:rFonts w:ascii="Arial" w:eastAsia="BerkeleyOldStyleItcTOT-Boo" w:hAnsi="Arial" w:cs="Arial"/>
          <w:color w:val="auto"/>
        </w:rPr>
        <w:t>Ú</w:t>
      </w:r>
      <w:r w:rsidRPr="00CD2B52">
        <w:rPr>
          <w:rFonts w:ascii="Arial" w:eastAsia="BerkeleyOldStyleItcTOT-Boo" w:hAnsi="Arial" w:cs="Arial"/>
          <w:color w:val="auto"/>
        </w:rPr>
        <w:t xml:space="preserve"> Poiplie je najvýznamnejší lesný vegetačný stupeň riečnych nív a spoločenstv</w:t>
      </w:r>
      <w:r w:rsidR="00C62C16">
        <w:rPr>
          <w:rFonts w:ascii="Arial" w:eastAsia="BerkeleyOldStyleItcTOT-Boo" w:hAnsi="Arial" w:cs="Arial"/>
          <w:color w:val="auto"/>
        </w:rPr>
        <w:t>á</w:t>
      </w:r>
      <w:r w:rsidRPr="00CD2B52">
        <w:rPr>
          <w:rFonts w:ascii="Arial" w:eastAsia="BerkeleyOldStyleItcTOT-Boo" w:hAnsi="Arial" w:cs="Arial"/>
          <w:color w:val="auto"/>
        </w:rPr>
        <w:t xml:space="preserve"> vôd a močiarov. Vo vegetačnom stupni riečnych nív sa nachádzajú spoločenstv</w:t>
      </w:r>
      <w:r w:rsidR="00C62C16">
        <w:rPr>
          <w:rFonts w:ascii="Arial" w:eastAsia="BerkeleyOldStyleItcTOT-Boo" w:hAnsi="Arial" w:cs="Arial"/>
          <w:color w:val="auto"/>
        </w:rPr>
        <w:t>á</w:t>
      </w:r>
      <w:r w:rsidRPr="00CD2B52">
        <w:rPr>
          <w:rFonts w:ascii="Arial" w:eastAsia="BerkeleyOldStyleItcTOT-Boo" w:hAnsi="Arial" w:cs="Arial"/>
          <w:color w:val="auto"/>
        </w:rPr>
        <w:t xml:space="preserve"> slatinno-jelšových lesov, vŕbovo-topoľových lužných lesov, dubovobrestovo-jaseňových lužných lesov, a jaseňovojelšových lužných lesov. Rastlinn</w:t>
      </w:r>
      <w:r>
        <w:rPr>
          <w:rFonts w:ascii="Arial" w:eastAsia="BerkeleyOldStyleItcTOT-Boo" w:hAnsi="Arial" w:cs="Arial"/>
          <w:color w:val="auto"/>
        </w:rPr>
        <w:t>é</w:t>
      </w:r>
      <w:r w:rsidRPr="00CD2B52">
        <w:rPr>
          <w:rFonts w:ascii="Arial" w:eastAsia="BerkeleyOldStyleItcTOT-Boo" w:hAnsi="Arial" w:cs="Arial"/>
          <w:color w:val="auto"/>
        </w:rPr>
        <w:t xml:space="preserve"> spoločenstv</w:t>
      </w:r>
      <w:r w:rsidR="00C62C16">
        <w:rPr>
          <w:rFonts w:ascii="Arial" w:eastAsia="BerkeleyOldStyleItcTOT-Boo" w:hAnsi="Arial" w:cs="Arial"/>
          <w:color w:val="auto"/>
        </w:rPr>
        <w:t>á</w:t>
      </w:r>
      <w:r w:rsidRPr="00CD2B52">
        <w:rPr>
          <w:rFonts w:ascii="Arial" w:eastAsia="BerkeleyOldStyleItcTOT-Boo" w:hAnsi="Arial" w:cs="Arial"/>
          <w:color w:val="auto"/>
        </w:rPr>
        <w:t xml:space="preserve"> vôd a močiarov sa nachádzajú najmä v strednej a západnej časti CHV</w:t>
      </w:r>
      <w:r w:rsidR="00A46FA2">
        <w:rPr>
          <w:rFonts w:ascii="Arial" w:eastAsia="BerkeleyOldStyleItcTOT-Boo" w:hAnsi="Arial" w:cs="Arial"/>
          <w:color w:val="auto"/>
        </w:rPr>
        <w:t>Ú</w:t>
      </w:r>
      <w:r w:rsidRPr="00CD2B52">
        <w:rPr>
          <w:rFonts w:ascii="Arial" w:eastAsia="BerkeleyOldStyleItcTOT-Boo" w:hAnsi="Arial" w:cs="Arial"/>
          <w:color w:val="auto"/>
        </w:rPr>
        <w:t xml:space="preserve">. V močiaroch sa vyskytuje hodne žaburinka </w:t>
      </w:r>
      <w:r>
        <w:rPr>
          <w:rFonts w:ascii="Arial" w:eastAsia="BerkeleyOldStyleItcTOT-Boo" w:hAnsi="Arial" w:cs="Arial"/>
          <w:color w:val="auto"/>
        </w:rPr>
        <w:t>(</w:t>
      </w:r>
      <w:r w:rsidRPr="00CD2B52">
        <w:rPr>
          <w:rFonts w:ascii="Arial" w:eastAsia="BerkeleyOldStyleItcTOT-BooIta" w:hAnsi="Arial" w:cs="Arial"/>
          <w:i/>
          <w:iCs/>
          <w:color w:val="auto"/>
        </w:rPr>
        <w:t>Lemna minor</w:t>
      </w:r>
      <w:r>
        <w:rPr>
          <w:rFonts w:ascii="Arial" w:eastAsia="BerkeleyOldStyleItcTOT-BooIta" w:hAnsi="Arial" w:cs="Arial"/>
          <w:color w:val="auto"/>
        </w:rPr>
        <w:t>)</w:t>
      </w:r>
      <w:r w:rsidRPr="00CD2B52">
        <w:rPr>
          <w:rFonts w:ascii="Arial" w:eastAsia="BerkeleyOldStyleItcTOT-Boo" w:hAnsi="Arial" w:cs="Arial"/>
          <w:color w:val="auto"/>
        </w:rPr>
        <w:t xml:space="preserve">, bublinatka obyčajná </w:t>
      </w:r>
      <w:r>
        <w:rPr>
          <w:rFonts w:ascii="Arial" w:eastAsia="BerkeleyOldStyleItcTOT-Boo" w:hAnsi="Arial" w:cs="Arial"/>
          <w:color w:val="auto"/>
        </w:rPr>
        <w:t>(</w:t>
      </w:r>
      <w:r w:rsidRPr="00CD2B52">
        <w:rPr>
          <w:rFonts w:ascii="Arial" w:eastAsia="BerkeleyOldStyleItcTOT-BooIta" w:hAnsi="Arial" w:cs="Arial"/>
          <w:i/>
          <w:iCs/>
          <w:color w:val="auto"/>
        </w:rPr>
        <w:t>Utricularia vulgaris</w:t>
      </w:r>
      <w:r>
        <w:rPr>
          <w:rFonts w:ascii="Arial" w:eastAsia="BerkeleyOldStyleItcTOT-BooIta" w:hAnsi="Arial" w:cs="Arial"/>
          <w:color w:val="auto"/>
        </w:rPr>
        <w:t>)</w:t>
      </w:r>
      <w:r w:rsidRPr="00CD2B52">
        <w:rPr>
          <w:rFonts w:ascii="Arial" w:eastAsia="BerkeleyOldStyleItcTOT-Boo" w:hAnsi="Arial" w:cs="Arial"/>
          <w:color w:val="auto"/>
        </w:rPr>
        <w:t xml:space="preserve">, kotvica plávajúca </w:t>
      </w:r>
      <w:r>
        <w:rPr>
          <w:rFonts w:ascii="Arial" w:eastAsia="BerkeleyOldStyleItcTOT-Boo" w:hAnsi="Arial" w:cs="Arial"/>
          <w:color w:val="auto"/>
        </w:rPr>
        <w:t>(</w:t>
      </w:r>
      <w:r w:rsidRPr="00CD2B52">
        <w:rPr>
          <w:rFonts w:ascii="Arial" w:eastAsia="BerkeleyOldStyleItcTOT-BooIta" w:hAnsi="Arial" w:cs="Arial"/>
          <w:i/>
          <w:iCs/>
          <w:color w:val="auto"/>
        </w:rPr>
        <w:t>Trapa natans</w:t>
      </w:r>
      <w:r>
        <w:rPr>
          <w:rFonts w:ascii="Arial" w:eastAsia="BerkeleyOldStyleItcTOT-BooIta" w:hAnsi="Arial" w:cs="Arial"/>
          <w:color w:val="auto"/>
        </w:rPr>
        <w:t>)</w:t>
      </w:r>
      <w:r w:rsidRPr="00CD2B52">
        <w:rPr>
          <w:rFonts w:ascii="Arial" w:eastAsia="BerkeleyOldStyleItcTOT-Boo" w:hAnsi="Arial" w:cs="Arial"/>
          <w:color w:val="auto"/>
        </w:rPr>
        <w:t xml:space="preserve">, pálka širokolistá </w:t>
      </w:r>
      <w:r>
        <w:rPr>
          <w:rFonts w:ascii="Arial" w:eastAsia="BerkeleyOldStyleItcTOT-Boo" w:hAnsi="Arial" w:cs="Arial"/>
          <w:color w:val="auto"/>
        </w:rPr>
        <w:t>(</w:t>
      </w:r>
      <w:r w:rsidRPr="00CD2B52">
        <w:rPr>
          <w:rFonts w:ascii="Arial" w:eastAsia="BerkeleyOldStyleItcTOT-BooIta" w:hAnsi="Arial" w:cs="Arial"/>
          <w:i/>
          <w:iCs/>
          <w:color w:val="auto"/>
        </w:rPr>
        <w:t>Typha latifolia</w:t>
      </w:r>
      <w:r w:rsidRPr="00C3286D">
        <w:rPr>
          <w:rFonts w:ascii="Arial" w:eastAsia="BerkeleyOldStyleItcTOT-BooIta" w:hAnsi="Arial" w:cs="Arial"/>
          <w:color w:val="auto"/>
        </w:rPr>
        <w:t>)</w:t>
      </w:r>
      <w:r w:rsidRPr="00CD2B52">
        <w:rPr>
          <w:rFonts w:ascii="Arial" w:eastAsia="BerkeleyOldStyleItcTOT-Boo" w:hAnsi="Arial" w:cs="Arial"/>
          <w:color w:val="auto"/>
        </w:rPr>
        <w:t xml:space="preserve">, pálka úzkolistá </w:t>
      </w:r>
      <w:r>
        <w:rPr>
          <w:rFonts w:ascii="Arial" w:eastAsia="BerkeleyOldStyleItcTOT-Boo" w:hAnsi="Arial" w:cs="Arial"/>
          <w:color w:val="auto"/>
        </w:rPr>
        <w:t>(</w:t>
      </w:r>
      <w:r w:rsidRPr="00CD2B52">
        <w:rPr>
          <w:rFonts w:ascii="Arial" w:eastAsia="BerkeleyOldStyleItcTOT-BooIta" w:hAnsi="Arial" w:cs="Arial"/>
          <w:i/>
          <w:iCs/>
          <w:color w:val="auto"/>
        </w:rPr>
        <w:t>Typha angustifolia</w:t>
      </w:r>
      <w:r>
        <w:rPr>
          <w:rFonts w:ascii="Arial" w:eastAsia="BerkeleyOldStyleItcTOT-BooIta" w:hAnsi="Arial" w:cs="Arial"/>
          <w:color w:val="auto"/>
        </w:rPr>
        <w:t>)</w:t>
      </w:r>
      <w:r w:rsidRPr="00CD2B52">
        <w:rPr>
          <w:rFonts w:ascii="Arial" w:eastAsia="BerkeleyOldStyleItcTOT-Boo" w:hAnsi="Arial" w:cs="Arial"/>
          <w:color w:val="auto"/>
        </w:rPr>
        <w:t xml:space="preserve">, trsť obyčajná </w:t>
      </w:r>
      <w:r>
        <w:rPr>
          <w:rFonts w:ascii="Arial" w:eastAsia="BerkeleyOldStyleItcTOT-Boo" w:hAnsi="Arial" w:cs="Arial"/>
          <w:color w:val="auto"/>
        </w:rPr>
        <w:t>(</w:t>
      </w:r>
      <w:r w:rsidRPr="00CD2B52">
        <w:rPr>
          <w:rFonts w:ascii="Arial" w:eastAsia="BerkeleyOldStyleItcTOT-BooIta" w:hAnsi="Arial" w:cs="Arial"/>
          <w:i/>
          <w:iCs/>
          <w:color w:val="auto"/>
        </w:rPr>
        <w:t>Phragmites communis</w:t>
      </w:r>
      <w:r>
        <w:rPr>
          <w:rFonts w:ascii="Arial" w:eastAsia="BerkeleyOldStyleItcTOT-BooIta" w:hAnsi="Arial" w:cs="Arial"/>
          <w:color w:val="auto"/>
        </w:rPr>
        <w:t>)</w:t>
      </w:r>
      <w:r w:rsidRPr="00CD2B52">
        <w:rPr>
          <w:rFonts w:ascii="Arial" w:eastAsia="BerkeleyOldStyleItcTOT-Boo" w:hAnsi="Arial" w:cs="Arial"/>
          <w:color w:val="auto"/>
        </w:rPr>
        <w:t xml:space="preserve">, iskerník veľký </w:t>
      </w:r>
      <w:r>
        <w:rPr>
          <w:rFonts w:ascii="Arial" w:eastAsia="BerkeleyOldStyleItcTOT-Boo" w:hAnsi="Arial" w:cs="Arial"/>
          <w:color w:val="auto"/>
        </w:rPr>
        <w:t>(</w:t>
      </w:r>
      <w:r w:rsidRPr="00CD2B52">
        <w:rPr>
          <w:rFonts w:ascii="Arial" w:eastAsia="BerkeleyOldStyleItcTOT-BooIta" w:hAnsi="Arial" w:cs="Arial"/>
          <w:i/>
          <w:iCs/>
          <w:color w:val="auto"/>
        </w:rPr>
        <w:t>Ranunculus lingua</w:t>
      </w:r>
      <w:r>
        <w:rPr>
          <w:rFonts w:ascii="Arial" w:eastAsia="BerkeleyOldStyleItcTOT-BooIta" w:hAnsi="Arial" w:cs="Arial"/>
          <w:color w:val="auto"/>
        </w:rPr>
        <w:t>)</w:t>
      </w:r>
      <w:r w:rsidRPr="00CD2B52">
        <w:rPr>
          <w:rFonts w:ascii="Arial" w:eastAsia="BerkeleyOldStyleItcTOT-Boo" w:hAnsi="Arial" w:cs="Arial"/>
          <w:color w:val="auto"/>
        </w:rPr>
        <w:t xml:space="preserve">, šachor tmavý </w:t>
      </w:r>
      <w:r>
        <w:rPr>
          <w:rFonts w:ascii="Arial" w:eastAsia="BerkeleyOldStyleItcTOT-Boo" w:hAnsi="Arial" w:cs="Arial"/>
          <w:color w:val="auto"/>
        </w:rPr>
        <w:t>(</w:t>
      </w:r>
      <w:r w:rsidRPr="00CD2B52">
        <w:rPr>
          <w:rFonts w:ascii="Arial" w:eastAsia="BerkeleyOldStyleItcTOT-BooIta" w:hAnsi="Arial" w:cs="Arial"/>
          <w:i/>
          <w:iCs/>
          <w:color w:val="auto"/>
        </w:rPr>
        <w:t>Cyperus fuscus</w:t>
      </w:r>
      <w:r>
        <w:rPr>
          <w:rFonts w:ascii="Arial" w:eastAsia="BerkeleyOldStyleItcTOT-BooIta" w:hAnsi="Arial" w:cs="Arial"/>
          <w:color w:val="auto"/>
        </w:rPr>
        <w:t>)</w:t>
      </w:r>
      <w:r w:rsidRPr="00CD2B52">
        <w:rPr>
          <w:rFonts w:ascii="Arial" w:eastAsia="BerkeleyOldStyleItcTOT-Boo" w:hAnsi="Arial" w:cs="Arial"/>
          <w:color w:val="auto"/>
        </w:rPr>
        <w:t xml:space="preserve">, sitina žabia </w:t>
      </w:r>
      <w:r>
        <w:rPr>
          <w:rFonts w:ascii="Arial" w:eastAsia="BerkeleyOldStyleItcTOT-Boo" w:hAnsi="Arial" w:cs="Arial"/>
          <w:color w:val="auto"/>
        </w:rPr>
        <w:t>(</w:t>
      </w:r>
      <w:r w:rsidRPr="00CD2B52">
        <w:rPr>
          <w:rFonts w:ascii="Arial" w:eastAsia="BerkeleyOldStyleItcTOT-BooIta" w:hAnsi="Arial" w:cs="Arial"/>
          <w:i/>
          <w:iCs/>
          <w:color w:val="auto"/>
        </w:rPr>
        <w:t>Juncus bufonius</w:t>
      </w:r>
      <w:r>
        <w:rPr>
          <w:rFonts w:ascii="Arial" w:eastAsia="BerkeleyOldStyleItcTOT-BooIta" w:hAnsi="Arial" w:cs="Arial"/>
          <w:color w:val="auto"/>
        </w:rPr>
        <w:t>)</w:t>
      </w:r>
      <w:r w:rsidRPr="00CD2B52">
        <w:rPr>
          <w:rFonts w:ascii="Arial" w:eastAsia="BerkeleyOldStyleItcTOT-Boo" w:hAnsi="Arial" w:cs="Arial"/>
          <w:color w:val="auto"/>
        </w:rPr>
        <w:t>, ostrica pašachor</w:t>
      </w:r>
      <w:r>
        <w:rPr>
          <w:rFonts w:ascii="Arial" w:eastAsia="BerkeleyOldStyleItcTOT-Boo" w:hAnsi="Arial" w:cs="Arial"/>
          <w:color w:val="auto"/>
        </w:rPr>
        <w:t>ová</w:t>
      </w:r>
      <w:r w:rsidRPr="00CD2B52">
        <w:rPr>
          <w:rFonts w:ascii="Arial" w:eastAsia="BerkeleyOldStyleItcTOT-Boo" w:hAnsi="Arial" w:cs="Arial"/>
          <w:color w:val="auto"/>
        </w:rPr>
        <w:t xml:space="preserve"> </w:t>
      </w:r>
      <w:r>
        <w:rPr>
          <w:rFonts w:ascii="Arial" w:eastAsia="BerkeleyOldStyleItcTOT-Boo" w:hAnsi="Arial" w:cs="Arial"/>
          <w:color w:val="auto"/>
        </w:rPr>
        <w:t>(</w:t>
      </w:r>
      <w:r w:rsidRPr="00CD2B52">
        <w:rPr>
          <w:rFonts w:ascii="Arial" w:eastAsia="BerkeleyOldStyleItcTOT-BooIta" w:hAnsi="Arial" w:cs="Arial"/>
          <w:i/>
          <w:iCs/>
          <w:color w:val="auto"/>
        </w:rPr>
        <w:t>Carex pseudocyperus</w:t>
      </w:r>
      <w:r>
        <w:rPr>
          <w:rFonts w:ascii="Arial" w:eastAsia="BerkeleyOldStyleItcTOT-BooIta" w:hAnsi="Arial" w:cs="Arial"/>
          <w:color w:val="auto"/>
        </w:rPr>
        <w:t>)</w:t>
      </w:r>
      <w:r w:rsidRPr="00CD2B52">
        <w:rPr>
          <w:rFonts w:ascii="Arial" w:eastAsia="BerkeleyOldStyleItcTOT-Boo" w:hAnsi="Arial" w:cs="Arial"/>
          <w:color w:val="auto"/>
        </w:rPr>
        <w:t xml:space="preserve">, alebo kosatec žltý </w:t>
      </w:r>
      <w:r>
        <w:rPr>
          <w:rFonts w:ascii="Arial" w:eastAsia="BerkeleyOldStyleItcTOT-Boo" w:hAnsi="Arial" w:cs="Arial"/>
          <w:color w:val="auto"/>
        </w:rPr>
        <w:t>(</w:t>
      </w:r>
      <w:r w:rsidRPr="00CD2B52">
        <w:rPr>
          <w:rFonts w:ascii="Arial" w:eastAsia="BerkeleyOldStyleItcTOT-BooIta" w:hAnsi="Arial" w:cs="Arial"/>
          <w:i/>
          <w:iCs/>
          <w:color w:val="auto"/>
        </w:rPr>
        <w:t>Iris pseudacorus</w:t>
      </w:r>
      <w:r>
        <w:rPr>
          <w:rFonts w:ascii="Arial" w:eastAsia="BerkeleyOldStyleItcTOT-BooIta" w:hAnsi="Arial" w:cs="Arial"/>
          <w:color w:val="auto"/>
        </w:rPr>
        <w:t>)</w:t>
      </w:r>
      <w:r w:rsidRPr="00CD2B52">
        <w:rPr>
          <w:rFonts w:ascii="Arial" w:eastAsia="BerkeleyOldStyleItcTOT-Boo" w:hAnsi="Arial" w:cs="Arial"/>
          <w:color w:val="auto"/>
        </w:rPr>
        <w:t>. Z močiarnych krovín su zastúpené vŕba popolav</w:t>
      </w:r>
      <w:r>
        <w:rPr>
          <w:rFonts w:ascii="Arial" w:eastAsia="BerkeleyOldStyleItcTOT-Boo" w:hAnsi="Arial" w:cs="Arial"/>
          <w:color w:val="auto"/>
        </w:rPr>
        <w:t>á</w:t>
      </w:r>
      <w:r w:rsidRPr="00CD2B52">
        <w:rPr>
          <w:rFonts w:ascii="Arial" w:eastAsia="BerkeleyOldStyleItcTOT-Boo" w:hAnsi="Arial" w:cs="Arial"/>
          <w:color w:val="auto"/>
        </w:rPr>
        <w:t xml:space="preserve"> </w:t>
      </w:r>
      <w:r>
        <w:rPr>
          <w:rFonts w:ascii="Arial" w:eastAsia="BerkeleyOldStyleItcTOT-Boo" w:hAnsi="Arial" w:cs="Arial"/>
          <w:color w:val="auto"/>
        </w:rPr>
        <w:t>(</w:t>
      </w:r>
      <w:r w:rsidRPr="00CD2B52">
        <w:rPr>
          <w:rFonts w:ascii="Arial" w:eastAsia="BerkeleyOldStyleItcTOT-BooIta" w:hAnsi="Arial" w:cs="Arial"/>
          <w:i/>
          <w:iCs/>
          <w:color w:val="auto"/>
        </w:rPr>
        <w:t>Salix cinerea</w:t>
      </w:r>
      <w:r>
        <w:rPr>
          <w:rFonts w:ascii="Arial" w:eastAsia="BerkeleyOldStyleItcTOT-BooIta" w:hAnsi="Arial" w:cs="Arial"/>
          <w:color w:val="auto"/>
        </w:rPr>
        <w:t>)</w:t>
      </w:r>
      <w:r w:rsidRPr="00CD2B52">
        <w:rPr>
          <w:rFonts w:ascii="Arial" w:eastAsia="BerkeleyOldStyleItcTOT-Boo" w:hAnsi="Arial" w:cs="Arial"/>
          <w:color w:val="auto"/>
        </w:rPr>
        <w:t xml:space="preserve">, krušina jelšová </w:t>
      </w:r>
      <w:r>
        <w:rPr>
          <w:rFonts w:ascii="Arial" w:eastAsia="BerkeleyOldStyleItcTOT-Boo" w:hAnsi="Arial" w:cs="Arial"/>
          <w:color w:val="auto"/>
        </w:rPr>
        <w:t>(</w:t>
      </w:r>
      <w:r w:rsidRPr="00CD2B52">
        <w:rPr>
          <w:rFonts w:ascii="Arial" w:eastAsia="BerkeleyOldStyleItcTOT-BooIta" w:hAnsi="Arial" w:cs="Arial"/>
          <w:i/>
          <w:iCs/>
          <w:color w:val="auto"/>
        </w:rPr>
        <w:t>Frangula alnus</w:t>
      </w:r>
      <w:r>
        <w:rPr>
          <w:rFonts w:ascii="Arial" w:eastAsia="BerkeleyOldStyleItcTOT-BooIta" w:hAnsi="Arial" w:cs="Arial"/>
          <w:color w:val="auto"/>
        </w:rPr>
        <w:t>)</w:t>
      </w:r>
      <w:r w:rsidRPr="00CD2B52">
        <w:rPr>
          <w:rFonts w:ascii="Arial" w:eastAsia="BerkeleyOldStyleItcTOT-Boo" w:hAnsi="Arial" w:cs="Arial"/>
          <w:color w:val="auto"/>
        </w:rPr>
        <w:t xml:space="preserve">, alebo jelša lepkavá </w:t>
      </w:r>
      <w:r>
        <w:rPr>
          <w:rFonts w:ascii="Arial" w:eastAsia="BerkeleyOldStyleItcTOT-Boo" w:hAnsi="Arial" w:cs="Arial"/>
          <w:color w:val="auto"/>
        </w:rPr>
        <w:t>(</w:t>
      </w:r>
      <w:r w:rsidRPr="00CD2B52">
        <w:rPr>
          <w:rFonts w:ascii="Arial" w:eastAsia="BerkeleyOldStyleItcTOT-BooIta" w:hAnsi="Arial" w:cs="Arial"/>
          <w:i/>
          <w:iCs/>
          <w:color w:val="auto"/>
        </w:rPr>
        <w:t>Alnus glutinosa</w:t>
      </w:r>
      <w:r>
        <w:rPr>
          <w:rFonts w:ascii="Arial" w:eastAsia="BerkeleyOldStyleItcTOT-BooIta" w:hAnsi="Arial" w:cs="Arial"/>
          <w:color w:val="auto"/>
        </w:rPr>
        <w:t>)</w:t>
      </w:r>
      <w:r w:rsidRPr="00CD2B52">
        <w:rPr>
          <w:rFonts w:ascii="Arial" w:eastAsia="BerkeleyOldStyleItcTOT-Boo" w:hAnsi="Arial" w:cs="Arial"/>
          <w:color w:val="auto"/>
        </w:rPr>
        <w:t>. Z hľadiska významných ľudských vplyvov na vegetačne spoločenstv</w:t>
      </w:r>
      <w:r w:rsidR="00C62C16">
        <w:rPr>
          <w:rFonts w:ascii="Arial" w:eastAsia="BerkeleyOldStyleItcTOT-Boo" w:hAnsi="Arial" w:cs="Arial"/>
          <w:color w:val="auto"/>
        </w:rPr>
        <w:t>á</w:t>
      </w:r>
      <w:r w:rsidRPr="00CD2B52">
        <w:rPr>
          <w:rFonts w:ascii="Arial" w:eastAsia="BerkeleyOldStyleItcTOT-Boo" w:hAnsi="Arial" w:cs="Arial"/>
          <w:color w:val="auto"/>
        </w:rPr>
        <w:t xml:space="preserve"> je nutn</w:t>
      </w:r>
      <w:r w:rsidR="00C62C16">
        <w:rPr>
          <w:rFonts w:ascii="Arial" w:eastAsia="BerkeleyOldStyleItcTOT-Boo" w:hAnsi="Arial" w:cs="Arial"/>
          <w:color w:val="auto"/>
        </w:rPr>
        <w:t>é</w:t>
      </w:r>
      <w:r w:rsidRPr="00CD2B52">
        <w:rPr>
          <w:rFonts w:ascii="Arial" w:eastAsia="BerkeleyOldStyleItcTOT-Boo" w:hAnsi="Arial" w:cs="Arial"/>
          <w:color w:val="auto"/>
        </w:rPr>
        <w:t xml:space="preserve"> spomenúť aj introdukciu cudzokrajného agátu bieleho </w:t>
      </w:r>
      <w:r>
        <w:rPr>
          <w:rFonts w:ascii="Arial" w:eastAsia="BerkeleyOldStyleItcTOT-Boo" w:hAnsi="Arial" w:cs="Arial"/>
          <w:color w:val="auto"/>
        </w:rPr>
        <w:t>(</w:t>
      </w:r>
      <w:r w:rsidRPr="00CD2B52">
        <w:rPr>
          <w:rFonts w:ascii="Arial" w:eastAsia="BerkeleyOldStyleItcTOT-BooIta" w:hAnsi="Arial" w:cs="Arial"/>
          <w:i/>
          <w:iCs/>
          <w:color w:val="auto"/>
        </w:rPr>
        <w:t>Robinia psuedoacacia</w:t>
      </w:r>
      <w:r>
        <w:rPr>
          <w:rFonts w:ascii="Arial" w:eastAsia="BerkeleyOldStyleItcTOT-BooIta" w:hAnsi="Arial" w:cs="Arial"/>
          <w:color w:val="auto"/>
        </w:rPr>
        <w:t>)</w:t>
      </w:r>
      <w:r w:rsidRPr="00CD2B52">
        <w:rPr>
          <w:rFonts w:ascii="Arial" w:eastAsia="BerkeleyOldStyleItcTOT-Boo" w:hAnsi="Arial" w:cs="Arial"/>
          <w:color w:val="auto"/>
        </w:rPr>
        <w:t>, ktorý bol aktívne vysádzaný na odlesnených plochách v rámci zalesňovania počnúc rokom 1720</w:t>
      </w:r>
      <w:r>
        <w:rPr>
          <w:rFonts w:ascii="Arial" w:eastAsia="BerkeleyOldStyleItcTOT-Boo" w:hAnsi="Arial" w:cs="Arial"/>
          <w:color w:val="auto"/>
        </w:rPr>
        <w:t xml:space="preserve"> </w:t>
      </w:r>
      <w:r>
        <w:rPr>
          <w:rFonts w:ascii="Arial" w:hAnsi="Arial" w:cs="Arial"/>
        </w:rPr>
        <w:t>(Mojžiš et al. 2011)</w:t>
      </w:r>
      <w:r>
        <w:rPr>
          <w:rFonts w:ascii="Arial" w:eastAsia="BerkeleyOldStyleItcTOT-Boo" w:hAnsi="Arial" w:cs="Arial"/>
          <w:color w:val="auto"/>
        </w:rPr>
        <w:t>.</w:t>
      </w:r>
      <w:r w:rsidRPr="00CD2B52">
        <w:rPr>
          <w:rFonts w:ascii="Arial" w:eastAsia="BerkeleyOldStyleItcTOT-Boo" w:hAnsi="Arial" w:cs="Arial"/>
          <w:color w:val="auto"/>
        </w:rPr>
        <w:t xml:space="preserve"> </w:t>
      </w:r>
    </w:p>
    <w:p w14:paraId="249BA751" w14:textId="77777777" w:rsidR="000F49D8" w:rsidRPr="00CD2B52" w:rsidRDefault="000F49D8" w:rsidP="000F49D8">
      <w:pPr>
        <w:tabs>
          <w:tab w:val="num" w:pos="0"/>
        </w:tabs>
        <w:spacing w:after="0" w:line="240" w:lineRule="auto"/>
        <w:jc w:val="both"/>
        <w:rPr>
          <w:rFonts w:ascii="Arial" w:hAnsi="Arial" w:cs="Arial"/>
        </w:rPr>
      </w:pPr>
    </w:p>
    <w:p w14:paraId="026EA486" w14:textId="77777777" w:rsidR="000F49D8" w:rsidRPr="00CD2B52" w:rsidRDefault="000F49D8" w:rsidP="000F49D8">
      <w:pPr>
        <w:spacing w:after="0" w:line="240" w:lineRule="auto"/>
        <w:jc w:val="both"/>
        <w:rPr>
          <w:rFonts w:ascii="Arial" w:hAnsi="Arial" w:cs="Arial"/>
          <w:b/>
          <w:bCs w:val="0"/>
          <w:lang w:eastAsia="sk-SK"/>
        </w:rPr>
      </w:pPr>
      <w:r w:rsidRPr="00CD2B52">
        <w:rPr>
          <w:rFonts w:ascii="Arial" w:hAnsi="Arial" w:cs="Arial"/>
          <w:i/>
          <w:iCs/>
          <w:u w:val="single"/>
        </w:rPr>
        <w:t>Fauna</w:t>
      </w:r>
    </w:p>
    <w:p w14:paraId="69AA50D7" w14:textId="77777777" w:rsidR="000F49D8" w:rsidRPr="00CD2B52" w:rsidRDefault="002C1199" w:rsidP="000F49D8">
      <w:pPr>
        <w:autoSpaceDE w:val="0"/>
        <w:autoSpaceDN w:val="0"/>
        <w:adjustRightInd w:val="0"/>
        <w:spacing w:after="0" w:line="240" w:lineRule="auto"/>
        <w:jc w:val="both"/>
        <w:rPr>
          <w:rFonts w:ascii="Arial" w:eastAsia="BerkeleyOldStyleItcTOT-Boo" w:hAnsi="Arial" w:cs="Arial"/>
          <w:color w:val="auto"/>
        </w:rPr>
      </w:pPr>
      <w:r w:rsidRPr="00CD2B52">
        <w:rPr>
          <w:rFonts w:ascii="Arial" w:eastAsia="BerkeleyOldStyleItcTOT-Boo" w:hAnsi="Arial" w:cs="Arial"/>
          <w:color w:val="auto"/>
        </w:rPr>
        <w:t>Dôkazy</w:t>
      </w:r>
      <w:r w:rsidR="000F49D8" w:rsidRPr="00CD2B52">
        <w:rPr>
          <w:rFonts w:ascii="Arial" w:eastAsia="BerkeleyOldStyleItcTOT-Boo" w:hAnsi="Arial" w:cs="Arial"/>
          <w:color w:val="auto"/>
        </w:rPr>
        <w:t xml:space="preserve"> o prítomnosti živočíchov pochádzajú z územia Poiplia zo skamenelín riečnych sedimentov a sopečného materiálu datovaných z dôb treťohôr a štvrtohôr. Územie Poiplia </w:t>
      </w:r>
      <w:r w:rsidR="000F49D8" w:rsidRPr="00CD2B52">
        <w:rPr>
          <w:rFonts w:ascii="Arial" w:eastAsia="BerkeleyOldStyleItcTOT-Boo" w:hAnsi="Arial" w:cs="Arial"/>
          <w:color w:val="auto"/>
        </w:rPr>
        <w:lastRenderedPageBreak/>
        <w:t xml:space="preserve">spadá zo zoogeografického hľadiska do </w:t>
      </w:r>
      <w:r w:rsidR="002736FB" w:rsidRPr="007C0E06">
        <w:rPr>
          <w:rFonts w:ascii="Arial" w:hAnsi="Arial" w:cs="Arial"/>
          <w:b/>
          <w:iCs/>
          <w:spacing w:val="-2"/>
        </w:rPr>
        <w:t>stepnej zóny palearktickej oblasti</w:t>
      </w:r>
      <w:r w:rsidR="000F49D8" w:rsidRPr="00CD2B52">
        <w:rPr>
          <w:rFonts w:ascii="Arial" w:eastAsia="BerkeleyOldStyleItcTOT-Boo" w:hAnsi="Arial" w:cs="Arial"/>
          <w:color w:val="auto"/>
        </w:rPr>
        <w:t>. Nachádzajú sa v nej zložky: kozmopoli</w:t>
      </w:r>
      <w:r w:rsidR="000F49D8">
        <w:rPr>
          <w:rFonts w:ascii="Arial" w:eastAsia="BerkeleyOldStyleItcTOT-Boo" w:hAnsi="Arial" w:cs="Arial"/>
          <w:color w:val="auto"/>
        </w:rPr>
        <w:t>tné</w:t>
      </w:r>
      <w:r w:rsidR="00C513C7">
        <w:rPr>
          <w:rFonts w:ascii="Arial" w:eastAsia="BerkeleyOldStyleItcTOT-Boo" w:hAnsi="Arial" w:cs="Arial"/>
          <w:color w:val="auto"/>
        </w:rPr>
        <w:t xml:space="preserve">, </w:t>
      </w:r>
      <w:r w:rsidR="000F49D8" w:rsidRPr="00CD2B52">
        <w:rPr>
          <w:rFonts w:ascii="Arial" w:eastAsia="BerkeleyOldStyleItcTOT-Boo" w:hAnsi="Arial" w:cs="Arial"/>
          <w:color w:val="auto"/>
        </w:rPr>
        <w:t xml:space="preserve">napr. myš domova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Mus musculus</w:t>
      </w:r>
      <w:r w:rsidR="000F49D8" w:rsidRPr="00CD2B52">
        <w:rPr>
          <w:rFonts w:ascii="Arial" w:eastAsia="BerkeleyOldStyleItcTOT-Boo" w:hAnsi="Arial" w:cs="Arial"/>
          <w:color w:val="auto"/>
        </w:rPr>
        <w:t>), holarktick</w:t>
      </w:r>
      <w:r w:rsidR="000F49D8">
        <w:rPr>
          <w:rFonts w:ascii="Arial" w:eastAsia="BerkeleyOldStyleItcTOT-Boo" w:hAnsi="Arial" w:cs="Arial"/>
          <w:color w:val="auto"/>
        </w:rPr>
        <w:t>é</w:t>
      </w:r>
      <w:r w:rsidR="00C513C7">
        <w:rPr>
          <w:rFonts w:ascii="Arial" w:eastAsia="BerkeleyOldStyleItcTOT-Boo" w:hAnsi="Arial" w:cs="Arial"/>
          <w:color w:val="auto"/>
        </w:rPr>
        <w:t xml:space="preserve">, </w:t>
      </w:r>
      <w:r w:rsidR="000F49D8" w:rsidRPr="00CD2B52">
        <w:rPr>
          <w:rFonts w:ascii="Arial" w:eastAsia="BerkeleyOldStyleItcTOT-Boo" w:hAnsi="Arial" w:cs="Arial"/>
          <w:color w:val="auto"/>
        </w:rPr>
        <w:t xml:space="preserve">napr. šťuka obyčajná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Esox lucius</w:t>
      </w:r>
      <w:r w:rsidR="000F49D8" w:rsidRPr="00CD2B52">
        <w:rPr>
          <w:rFonts w:ascii="Arial" w:eastAsia="BerkeleyOldStyleItcTOT-Boo" w:hAnsi="Arial" w:cs="Arial"/>
          <w:color w:val="auto"/>
        </w:rPr>
        <w:t>), palearktick</w:t>
      </w:r>
      <w:r w:rsidR="000F49D8">
        <w:rPr>
          <w:rFonts w:ascii="Arial" w:eastAsia="BerkeleyOldStyleItcTOT-Boo" w:hAnsi="Arial" w:cs="Arial"/>
          <w:color w:val="auto"/>
        </w:rPr>
        <w:t>é</w:t>
      </w:r>
      <w:r w:rsidR="00C513C7">
        <w:rPr>
          <w:rFonts w:ascii="Arial" w:eastAsia="BerkeleyOldStyleItcTOT-Boo" w:hAnsi="Arial" w:cs="Arial"/>
          <w:color w:val="auto"/>
        </w:rPr>
        <w:t xml:space="preserve">, </w:t>
      </w:r>
      <w:r w:rsidR="000F49D8" w:rsidRPr="00CD2B52">
        <w:rPr>
          <w:rFonts w:ascii="Arial" w:eastAsia="BerkeleyOldStyleItcTOT-Boo" w:hAnsi="Arial" w:cs="Arial"/>
          <w:color w:val="auto"/>
        </w:rPr>
        <w:t xml:space="preserve">napr. rosnička zelena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Hyla arborea</w:t>
      </w:r>
      <w:r w:rsidR="000F49D8" w:rsidRPr="00CD2B52">
        <w:rPr>
          <w:rFonts w:ascii="Arial" w:eastAsia="BerkeleyOldStyleItcTOT-Boo" w:hAnsi="Arial" w:cs="Arial"/>
          <w:color w:val="auto"/>
        </w:rPr>
        <w:t>), európsko-sibírsk</w:t>
      </w:r>
      <w:r w:rsidR="000F49D8">
        <w:rPr>
          <w:rFonts w:ascii="Arial" w:eastAsia="BerkeleyOldStyleItcTOT-Boo" w:hAnsi="Arial" w:cs="Arial"/>
          <w:color w:val="auto"/>
        </w:rPr>
        <w:t>e</w:t>
      </w:r>
      <w:r w:rsidR="00C513C7">
        <w:rPr>
          <w:rFonts w:ascii="Arial" w:eastAsia="BerkeleyOldStyleItcTOT-Boo" w:hAnsi="Arial" w:cs="Arial"/>
          <w:color w:val="auto"/>
        </w:rPr>
        <w:t xml:space="preserve">, </w:t>
      </w:r>
      <w:r w:rsidR="000F49D8" w:rsidRPr="00CD2B52">
        <w:rPr>
          <w:rFonts w:ascii="Arial" w:eastAsia="BerkeleyOldStyleItcTOT-Boo" w:hAnsi="Arial" w:cs="Arial"/>
          <w:color w:val="auto"/>
        </w:rPr>
        <w:t xml:space="preserve">napr. jašterica živorodá </w:t>
      </w:r>
      <w:r w:rsidR="00C513C7">
        <w:rPr>
          <w:rFonts w:ascii="Arial" w:eastAsia="BerkeleyOldStyleItcTOT-Boo" w:hAnsi="Arial" w:cs="Arial"/>
          <w:color w:val="auto"/>
        </w:rPr>
        <w:t>(</w:t>
      </w:r>
      <w:r w:rsidR="000F49D8">
        <w:rPr>
          <w:rFonts w:ascii="Arial" w:eastAsia="BerkeleyOldStyleItcTOT-BooIta" w:hAnsi="Arial" w:cs="Arial"/>
          <w:i/>
          <w:iCs/>
          <w:color w:val="auto"/>
        </w:rPr>
        <w:t>Zootoca</w:t>
      </w:r>
      <w:r w:rsidR="000F49D8" w:rsidRPr="00CD2B52">
        <w:rPr>
          <w:rFonts w:ascii="Arial" w:eastAsia="BerkeleyOldStyleItcTOT-BooIta" w:hAnsi="Arial" w:cs="Arial"/>
          <w:i/>
          <w:iCs/>
          <w:color w:val="auto"/>
        </w:rPr>
        <w:t xml:space="preserve"> vivipara</w:t>
      </w:r>
      <w:r w:rsidR="000F49D8" w:rsidRPr="00CD2B52">
        <w:rPr>
          <w:rFonts w:ascii="Arial" w:eastAsia="BerkeleyOldStyleItcTOT-Boo" w:hAnsi="Arial" w:cs="Arial"/>
          <w:color w:val="auto"/>
        </w:rPr>
        <w:t>), sarmatsk</w:t>
      </w:r>
      <w:r w:rsidR="000F49D8">
        <w:rPr>
          <w:rFonts w:ascii="Arial" w:eastAsia="BerkeleyOldStyleItcTOT-Boo" w:hAnsi="Arial" w:cs="Arial"/>
          <w:color w:val="auto"/>
        </w:rPr>
        <w:t>é</w:t>
      </w:r>
      <w:r w:rsidR="00C513C7">
        <w:rPr>
          <w:rFonts w:ascii="Arial" w:eastAsia="BerkeleyOldStyleItcTOT-Boo" w:hAnsi="Arial" w:cs="Arial"/>
          <w:color w:val="auto"/>
        </w:rPr>
        <w:t xml:space="preserve">, </w:t>
      </w:r>
      <w:r w:rsidR="000F49D8" w:rsidRPr="00CD2B52">
        <w:rPr>
          <w:rFonts w:ascii="Arial" w:eastAsia="BerkeleyOldStyleItcTOT-Boo" w:hAnsi="Arial" w:cs="Arial"/>
          <w:color w:val="auto"/>
        </w:rPr>
        <w:t xml:space="preserve">napr. chrček roľný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Cricetus cricetus</w:t>
      </w:r>
      <w:r w:rsidR="000F49D8" w:rsidRPr="00CD2B52">
        <w:rPr>
          <w:rFonts w:ascii="Arial" w:eastAsia="BerkeleyOldStyleItcTOT-Boo" w:hAnsi="Arial" w:cs="Arial"/>
          <w:color w:val="auto"/>
        </w:rPr>
        <w:t>), ponticko-panónsk</w:t>
      </w:r>
      <w:r w:rsidR="000F49D8">
        <w:rPr>
          <w:rFonts w:ascii="Arial" w:eastAsia="BerkeleyOldStyleItcTOT-Boo" w:hAnsi="Arial" w:cs="Arial"/>
          <w:color w:val="auto"/>
        </w:rPr>
        <w:t>e</w:t>
      </w:r>
      <w:r w:rsidR="00C513C7">
        <w:rPr>
          <w:rFonts w:ascii="Arial" w:eastAsia="BerkeleyOldStyleItcTOT-Boo" w:hAnsi="Arial" w:cs="Arial"/>
          <w:color w:val="auto"/>
        </w:rPr>
        <w:t xml:space="preserve">, </w:t>
      </w:r>
      <w:r w:rsidR="000F49D8" w:rsidRPr="00CD2B52">
        <w:rPr>
          <w:rFonts w:ascii="Arial" w:eastAsia="BerkeleyOldStyleItcTOT-Boo" w:hAnsi="Arial" w:cs="Arial"/>
          <w:color w:val="auto"/>
        </w:rPr>
        <w:t xml:space="preserve">napr. fúzač čierny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Dorcadion aethiops</w:t>
      </w:r>
      <w:r w:rsidR="000F49D8" w:rsidRPr="00CD2B52">
        <w:rPr>
          <w:rFonts w:ascii="Arial" w:eastAsia="BerkeleyOldStyleItcTOT-Boo" w:hAnsi="Arial" w:cs="Arial"/>
          <w:color w:val="auto"/>
        </w:rPr>
        <w:t>), mediteránn</w:t>
      </w:r>
      <w:r w:rsidR="000F49D8">
        <w:rPr>
          <w:rFonts w:ascii="Arial" w:eastAsia="BerkeleyOldStyleItcTOT-Boo" w:hAnsi="Arial" w:cs="Arial"/>
          <w:color w:val="auto"/>
        </w:rPr>
        <w:t>e</w:t>
      </w:r>
      <w:r w:rsidR="00C513C7">
        <w:rPr>
          <w:rFonts w:ascii="Arial" w:eastAsia="BerkeleyOldStyleItcTOT-Boo" w:hAnsi="Arial" w:cs="Arial"/>
          <w:color w:val="auto"/>
        </w:rPr>
        <w:t xml:space="preserve">, </w:t>
      </w:r>
      <w:r w:rsidR="000F49D8" w:rsidRPr="00CD2B52">
        <w:rPr>
          <w:rFonts w:ascii="Arial" w:eastAsia="BerkeleyOldStyleItcTOT-Boo" w:hAnsi="Arial" w:cs="Arial"/>
          <w:color w:val="auto"/>
        </w:rPr>
        <w:t>napr. včelárik zlatý , atlantick</w:t>
      </w:r>
      <w:r w:rsidR="000F49D8">
        <w:rPr>
          <w:rFonts w:ascii="Arial" w:eastAsia="BerkeleyOldStyleItcTOT-Boo" w:hAnsi="Arial" w:cs="Arial"/>
          <w:color w:val="auto"/>
        </w:rPr>
        <w:t>é</w:t>
      </w:r>
      <w:r w:rsidR="00C513C7">
        <w:rPr>
          <w:rFonts w:ascii="Arial" w:eastAsia="BerkeleyOldStyleItcTOT-Boo" w:hAnsi="Arial" w:cs="Arial"/>
          <w:color w:val="auto"/>
        </w:rPr>
        <w:t xml:space="preserve">, </w:t>
      </w:r>
      <w:r w:rsidR="000F49D8" w:rsidRPr="00CD2B52">
        <w:rPr>
          <w:rFonts w:ascii="Arial" w:eastAsia="BerkeleyOldStyleItcTOT-Boo" w:hAnsi="Arial" w:cs="Arial"/>
          <w:color w:val="auto"/>
        </w:rPr>
        <w:t xml:space="preserve">napr. králik divý </w:t>
      </w:r>
      <w:r w:rsidR="007C0E06">
        <w:rPr>
          <w:rFonts w:ascii="Arial" w:eastAsia="BerkeleyOldStyleItcTOT-Boo" w:hAnsi="Arial" w:cs="Arial"/>
          <w:color w:val="auto"/>
        </w:rPr>
        <w:t>(</w:t>
      </w:r>
      <w:r w:rsidR="000F49D8" w:rsidRPr="00CD2B52">
        <w:rPr>
          <w:rFonts w:ascii="Arial" w:eastAsia="BerkeleyOldStyleItcTOT-BooIta" w:hAnsi="Arial" w:cs="Arial"/>
          <w:i/>
          <w:iCs/>
          <w:color w:val="auto"/>
        </w:rPr>
        <w:t>Oryctogalus cuniculus</w:t>
      </w:r>
      <w:r w:rsidR="000F49D8" w:rsidRPr="00CD2B52">
        <w:rPr>
          <w:rFonts w:ascii="Arial" w:eastAsia="BerkeleyOldStyleItcTOT-Boo" w:hAnsi="Arial" w:cs="Arial"/>
          <w:color w:val="auto"/>
        </w:rPr>
        <w:t>) a</w:t>
      </w:r>
      <w:r w:rsidR="00C513C7">
        <w:rPr>
          <w:rFonts w:ascii="Arial" w:eastAsia="BerkeleyOldStyleItcTOT-Boo" w:hAnsi="Arial" w:cs="Arial"/>
          <w:color w:val="auto"/>
        </w:rPr>
        <w:t> </w:t>
      </w:r>
      <w:r w:rsidR="000F49D8" w:rsidRPr="00CD2B52">
        <w:rPr>
          <w:rFonts w:ascii="Arial" w:eastAsia="BerkeleyOldStyleItcTOT-Boo" w:hAnsi="Arial" w:cs="Arial"/>
          <w:color w:val="auto"/>
        </w:rPr>
        <w:t>boreáln</w:t>
      </w:r>
      <w:r w:rsidR="000F49D8">
        <w:rPr>
          <w:rFonts w:ascii="Arial" w:eastAsia="BerkeleyOldStyleItcTOT-Boo" w:hAnsi="Arial" w:cs="Arial"/>
          <w:color w:val="auto"/>
        </w:rPr>
        <w:t>e</w:t>
      </w:r>
      <w:r w:rsidR="00C513C7">
        <w:rPr>
          <w:rFonts w:ascii="Arial" w:eastAsia="BerkeleyOldStyleItcTOT-Boo" w:hAnsi="Arial" w:cs="Arial"/>
          <w:color w:val="auto"/>
        </w:rPr>
        <w:t xml:space="preserve">, </w:t>
      </w:r>
      <w:r w:rsidR="000F49D8" w:rsidRPr="00CD2B52">
        <w:rPr>
          <w:rFonts w:ascii="Arial" w:eastAsia="BerkeleyOldStyleItcTOT-Boo" w:hAnsi="Arial" w:cs="Arial"/>
          <w:color w:val="auto"/>
        </w:rPr>
        <w:t xml:space="preserve">napr. chochláč severský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Bombycilla garrulus</w:t>
      </w:r>
      <w:r w:rsidR="000F49D8" w:rsidRPr="00CD2B52">
        <w:rPr>
          <w:rFonts w:ascii="Arial" w:eastAsia="BerkeleyOldStyleItcTOT-Boo" w:hAnsi="Arial" w:cs="Arial"/>
          <w:color w:val="auto"/>
        </w:rPr>
        <w:t>). Z hľadiska biotopov je pre CHV</w:t>
      </w:r>
      <w:r>
        <w:rPr>
          <w:rFonts w:ascii="Arial" w:eastAsia="BerkeleyOldStyleItcTOT-Boo" w:hAnsi="Arial" w:cs="Arial"/>
          <w:color w:val="auto"/>
        </w:rPr>
        <w:t>Ú</w:t>
      </w:r>
      <w:r w:rsidR="000F49D8" w:rsidRPr="00CD2B52">
        <w:rPr>
          <w:rFonts w:ascii="Arial" w:eastAsia="BerkeleyOldStyleItcTOT-Boo" w:hAnsi="Arial" w:cs="Arial"/>
          <w:color w:val="auto"/>
        </w:rPr>
        <w:t xml:space="preserve"> najvýznamnejším spoločenstvo lužných lesov a spoločenstvo vôd. Okrem vtákov </w:t>
      </w:r>
      <w:r w:rsidR="00C62C16" w:rsidRPr="00CD2B52">
        <w:rPr>
          <w:rFonts w:ascii="Arial" w:eastAsia="BerkeleyOldStyleItcTOT-Boo" w:hAnsi="Arial" w:cs="Arial"/>
          <w:color w:val="auto"/>
        </w:rPr>
        <w:t xml:space="preserve">je </w:t>
      </w:r>
      <w:r w:rsidR="000F49D8" w:rsidRPr="00CD2B52">
        <w:rPr>
          <w:rFonts w:ascii="Arial" w:eastAsia="BerkeleyOldStyleItcTOT-Boo" w:hAnsi="Arial" w:cs="Arial"/>
          <w:color w:val="auto"/>
        </w:rPr>
        <w:t>spoločenstvo lužných lesov a vôd dôležité pre množstvo ďalších stavovcov a bezstavovcov. Z bezstavovcov sa tu vyskytujú ulitníky</w:t>
      </w:r>
      <w:r w:rsidR="00C513C7">
        <w:rPr>
          <w:rFonts w:ascii="Arial" w:eastAsia="BerkeleyOldStyleItcTOT-Boo" w:hAnsi="Arial" w:cs="Arial"/>
          <w:color w:val="auto"/>
        </w:rPr>
        <w:t xml:space="preserve">, </w:t>
      </w:r>
      <w:r w:rsidR="000F49D8" w:rsidRPr="00CD2B52">
        <w:rPr>
          <w:rFonts w:ascii="Arial" w:eastAsia="BerkeleyOldStyleItcTOT-Boo" w:hAnsi="Arial" w:cs="Arial"/>
          <w:color w:val="auto"/>
        </w:rPr>
        <w:t xml:space="preserve">napr. slimák obyčajný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Helix pomatia</w:t>
      </w:r>
      <w:r w:rsidR="000F49D8" w:rsidRPr="00CD2B52">
        <w:rPr>
          <w:rFonts w:ascii="Arial" w:eastAsia="BerkeleyOldStyleItcTOT-Boo" w:hAnsi="Arial" w:cs="Arial"/>
          <w:color w:val="auto"/>
        </w:rPr>
        <w:t>), lastúrniky</w:t>
      </w:r>
      <w:r w:rsidR="00C513C7">
        <w:rPr>
          <w:rFonts w:ascii="Arial" w:eastAsia="BerkeleyOldStyleItcTOT-Boo" w:hAnsi="Arial" w:cs="Arial"/>
          <w:color w:val="auto"/>
        </w:rPr>
        <w:t xml:space="preserve">, </w:t>
      </w:r>
      <w:r w:rsidR="000F49D8" w:rsidRPr="00CD2B52">
        <w:rPr>
          <w:rFonts w:ascii="Arial" w:eastAsia="BerkeleyOldStyleItcTOT-Boo" w:hAnsi="Arial" w:cs="Arial"/>
          <w:color w:val="auto"/>
        </w:rPr>
        <w:t xml:space="preserve">napr. korýtko riečne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Unio crassus</w:t>
      </w:r>
      <w:r w:rsidR="000F49D8" w:rsidRPr="00CD2B52">
        <w:rPr>
          <w:rFonts w:ascii="Arial" w:eastAsia="BerkeleyOldStyleItcTOT-Boo" w:hAnsi="Arial" w:cs="Arial"/>
          <w:color w:val="auto"/>
        </w:rPr>
        <w:t>), roztoče</w:t>
      </w:r>
      <w:r w:rsidR="00C513C7">
        <w:rPr>
          <w:rFonts w:ascii="Arial" w:eastAsia="BerkeleyOldStyleItcTOT-Boo" w:hAnsi="Arial" w:cs="Arial"/>
          <w:color w:val="auto"/>
        </w:rPr>
        <w:t xml:space="preserve">, </w:t>
      </w:r>
      <w:r w:rsidR="000F49D8" w:rsidRPr="00CD2B52">
        <w:rPr>
          <w:rFonts w:ascii="Arial" w:eastAsia="BerkeleyOldStyleItcTOT-Boo" w:hAnsi="Arial" w:cs="Arial"/>
          <w:color w:val="auto"/>
        </w:rPr>
        <w:t xml:space="preserve">napr. kliešť lužný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Haemaphysalis concinna</w:t>
      </w:r>
      <w:r w:rsidR="000F49D8" w:rsidRPr="00CD2B52">
        <w:rPr>
          <w:rFonts w:ascii="Arial" w:eastAsia="BerkeleyOldStyleItcTOT-Boo" w:hAnsi="Arial" w:cs="Arial"/>
          <w:color w:val="auto"/>
        </w:rPr>
        <w:t>), či hmyz</w:t>
      </w:r>
      <w:r w:rsidR="00C513C7">
        <w:rPr>
          <w:rFonts w:ascii="Arial" w:eastAsia="BerkeleyOldStyleItcTOT-Boo" w:hAnsi="Arial" w:cs="Arial"/>
          <w:color w:val="auto"/>
        </w:rPr>
        <w:t xml:space="preserve">, </w:t>
      </w:r>
      <w:r w:rsidR="000F49D8" w:rsidRPr="00CD2B52">
        <w:rPr>
          <w:rFonts w:ascii="Arial" w:eastAsia="BerkeleyOldStyleItcTOT-Boo" w:hAnsi="Arial" w:cs="Arial"/>
          <w:color w:val="auto"/>
        </w:rPr>
        <w:t xml:space="preserve">napr. ohniváčik veľký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Lycaena dispar</w:t>
      </w:r>
      <w:r w:rsidR="00C513C7">
        <w:rPr>
          <w:rFonts w:ascii="Arial" w:eastAsia="BerkeleyOldStyleItcTOT-BooIta" w:hAnsi="Arial" w:cs="Arial"/>
          <w:i/>
          <w:iCs/>
          <w:color w:val="auto"/>
        </w:rPr>
        <w:t>)</w:t>
      </w:r>
      <w:r w:rsidR="000F49D8" w:rsidRPr="00CD2B52">
        <w:rPr>
          <w:rFonts w:ascii="Arial" w:eastAsia="BerkeleyOldStyleItcTOT-Boo" w:hAnsi="Arial" w:cs="Arial"/>
          <w:color w:val="auto"/>
        </w:rPr>
        <w:t xml:space="preserve">, pestroň vlkovcový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Zerynthia polyxena</w:t>
      </w:r>
      <w:r w:rsidR="00C513C7" w:rsidRPr="007C0E06">
        <w:rPr>
          <w:rFonts w:ascii="Arial" w:eastAsia="BerkeleyOldStyleItcTOT-BooIta" w:hAnsi="Arial" w:cs="Arial"/>
          <w:iCs/>
          <w:color w:val="auto"/>
        </w:rPr>
        <w:t>)</w:t>
      </w:r>
      <w:r w:rsidR="000F49D8" w:rsidRPr="00CD2B52">
        <w:rPr>
          <w:rFonts w:ascii="Arial" w:eastAsia="BerkeleyOldStyleItcTOT-Boo" w:hAnsi="Arial" w:cs="Arial"/>
          <w:color w:val="auto"/>
        </w:rPr>
        <w:t xml:space="preserve">, klinovka hadia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Ophiogomphus cecilia</w:t>
      </w:r>
      <w:r w:rsidR="00C513C7" w:rsidRPr="007C0E06">
        <w:rPr>
          <w:rFonts w:ascii="Arial" w:eastAsia="BerkeleyOldStyleItcTOT-BooIta" w:hAnsi="Arial" w:cs="Arial"/>
          <w:iCs/>
          <w:color w:val="auto"/>
        </w:rPr>
        <w:t>)</w:t>
      </w:r>
      <w:r w:rsidR="000F49D8" w:rsidRPr="00CD2B52">
        <w:rPr>
          <w:rFonts w:ascii="Arial" w:eastAsia="BerkeleyOldStyleItcTOT-Boo" w:hAnsi="Arial" w:cs="Arial"/>
          <w:color w:val="auto"/>
        </w:rPr>
        <w:t xml:space="preserve">, hadovka obyčajná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Caleopteryx virgo</w:t>
      </w:r>
      <w:r w:rsidR="00C513C7" w:rsidRPr="007C0E06">
        <w:rPr>
          <w:rFonts w:ascii="Arial" w:eastAsia="BerkeleyOldStyleItcTOT-BooIta" w:hAnsi="Arial" w:cs="Arial"/>
          <w:iCs/>
          <w:color w:val="auto"/>
        </w:rPr>
        <w:t>)</w:t>
      </w:r>
      <w:r w:rsidR="000F49D8" w:rsidRPr="00CD2B52">
        <w:rPr>
          <w:rFonts w:ascii="Arial" w:eastAsia="BerkeleyOldStyleItcTOT-Boo" w:hAnsi="Arial" w:cs="Arial"/>
          <w:color w:val="auto"/>
        </w:rPr>
        <w:t xml:space="preserve">, potápnik obrúbený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Dytiscus marginalis</w:t>
      </w:r>
      <w:r w:rsidR="000F49D8" w:rsidRPr="00CD2B52">
        <w:rPr>
          <w:rFonts w:ascii="Arial" w:eastAsia="BerkeleyOldStyleItcTOT-Boo" w:hAnsi="Arial" w:cs="Arial"/>
          <w:color w:val="auto"/>
        </w:rPr>
        <w:t>). Stavovce zastupujú ryby</w:t>
      </w:r>
      <w:r w:rsidR="00C513C7">
        <w:rPr>
          <w:rFonts w:ascii="Arial" w:eastAsia="BerkeleyOldStyleItcTOT-Boo" w:hAnsi="Arial" w:cs="Arial"/>
          <w:color w:val="auto"/>
        </w:rPr>
        <w:t xml:space="preserve"> - </w:t>
      </w:r>
      <w:r w:rsidR="000F49D8" w:rsidRPr="00CD2B52">
        <w:rPr>
          <w:rFonts w:ascii="Arial" w:eastAsia="BerkeleyOldStyleItcTOT-Boo" w:hAnsi="Arial" w:cs="Arial"/>
          <w:color w:val="auto"/>
        </w:rPr>
        <w:t xml:space="preserve">hrúzy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Gobio albipinnatus</w:t>
      </w:r>
      <w:r w:rsidR="00C513C7">
        <w:rPr>
          <w:rFonts w:ascii="Arial" w:eastAsia="BerkeleyOldStyleItcTOT-BooIta" w:hAnsi="Arial" w:cs="Arial"/>
          <w:i/>
          <w:iCs/>
          <w:color w:val="auto"/>
        </w:rPr>
        <w:t xml:space="preserve">, </w:t>
      </w:r>
      <w:r w:rsidR="000F49D8" w:rsidRPr="00CD2B52">
        <w:rPr>
          <w:rFonts w:ascii="Arial" w:eastAsia="BerkeleyOldStyleItcTOT-BooIta" w:hAnsi="Arial" w:cs="Arial"/>
          <w:i/>
          <w:iCs/>
          <w:color w:val="auto"/>
        </w:rPr>
        <w:t>G. kessleri</w:t>
      </w:r>
      <w:r w:rsidR="00C513C7" w:rsidRPr="007C0E06">
        <w:rPr>
          <w:rFonts w:ascii="Arial" w:eastAsia="BerkeleyOldStyleItcTOT-BooIta" w:hAnsi="Arial" w:cs="Arial"/>
          <w:iCs/>
          <w:color w:val="auto"/>
        </w:rPr>
        <w:t>)</w:t>
      </w:r>
      <w:r w:rsidR="000F49D8" w:rsidRPr="00CD2B52">
        <w:rPr>
          <w:rFonts w:ascii="Arial" w:eastAsia="BerkeleyOldStyleItcTOT-Boo" w:hAnsi="Arial" w:cs="Arial"/>
          <w:color w:val="auto"/>
        </w:rPr>
        <w:t xml:space="preserve">, kolok vretenovitý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Zingel streber</w:t>
      </w:r>
      <w:r w:rsidR="000F49D8" w:rsidRPr="00CD2B52">
        <w:rPr>
          <w:rFonts w:ascii="Arial" w:eastAsia="BerkeleyOldStyleItcTOT-Boo" w:hAnsi="Arial" w:cs="Arial"/>
          <w:color w:val="auto"/>
        </w:rPr>
        <w:t>), obojživelníky a</w:t>
      </w:r>
      <w:r w:rsidR="00C513C7">
        <w:rPr>
          <w:rFonts w:ascii="Arial" w:eastAsia="BerkeleyOldStyleItcTOT-Boo" w:hAnsi="Arial" w:cs="Arial"/>
          <w:color w:val="auto"/>
        </w:rPr>
        <w:t> </w:t>
      </w:r>
      <w:r w:rsidR="000F49D8" w:rsidRPr="00CD2B52">
        <w:rPr>
          <w:rFonts w:ascii="Arial" w:eastAsia="BerkeleyOldStyleItcTOT-Boo" w:hAnsi="Arial" w:cs="Arial"/>
          <w:color w:val="auto"/>
        </w:rPr>
        <w:t>plazy</w:t>
      </w:r>
      <w:r w:rsidR="00C513C7">
        <w:rPr>
          <w:rFonts w:ascii="Arial" w:eastAsia="BerkeleyOldStyleItcTOT-Boo" w:hAnsi="Arial" w:cs="Arial"/>
          <w:color w:val="auto"/>
        </w:rPr>
        <w:t xml:space="preserve">, </w:t>
      </w:r>
      <w:r w:rsidR="000F49D8" w:rsidRPr="00CD2B52">
        <w:rPr>
          <w:rFonts w:ascii="Arial" w:eastAsia="BerkeleyOldStyleItcTOT-Boo" w:hAnsi="Arial" w:cs="Arial"/>
          <w:color w:val="auto"/>
        </w:rPr>
        <w:t xml:space="preserve">napr. hrabavka škvrnitá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Pelobates fuscus</w:t>
      </w:r>
      <w:r w:rsidR="00C513C7" w:rsidRPr="007C0E06">
        <w:rPr>
          <w:rFonts w:ascii="Arial" w:eastAsia="BerkeleyOldStyleItcTOT-BooIta" w:hAnsi="Arial" w:cs="Arial"/>
          <w:iCs/>
          <w:color w:val="auto"/>
        </w:rPr>
        <w:t>)</w:t>
      </w:r>
      <w:r w:rsidR="000F49D8" w:rsidRPr="00CD2B52">
        <w:rPr>
          <w:rFonts w:ascii="Arial" w:eastAsia="BerkeleyOldStyleItcTOT-Boo" w:hAnsi="Arial" w:cs="Arial"/>
          <w:color w:val="auto"/>
        </w:rPr>
        <w:t xml:space="preserve">, kunka červenobruchá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Bombina bombina</w:t>
      </w:r>
      <w:r w:rsidR="00C513C7" w:rsidRPr="007C0E06">
        <w:rPr>
          <w:rFonts w:ascii="Arial" w:eastAsia="BerkeleyOldStyleItcTOT-BooIta" w:hAnsi="Arial" w:cs="Arial"/>
          <w:iCs/>
          <w:color w:val="auto"/>
        </w:rPr>
        <w:t>)</w:t>
      </w:r>
      <w:r w:rsidR="000F49D8" w:rsidRPr="00CD2B52">
        <w:rPr>
          <w:rFonts w:ascii="Arial" w:eastAsia="BerkeleyOldStyleItcTOT-Boo" w:hAnsi="Arial" w:cs="Arial"/>
          <w:color w:val="auto"/>
        </w:rPr>
        <w:t xml:space="preserve">, skokan štíhly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Rana dalmatina</w:t>
      </w:r>
      <w:r w:rsidR="00C513C7" w:rsidRPr="007C0E06">
        <w:rPr>
          <w:rFonts w:ascii="Arial" w:eastAsia="BerkeleyOldStyleItcTOT-BooIta" w:hAnsi="Arial" w:cs="Arial"/>
          <w:iCs/>
          <w:color w:val="auto"/>
        </w:rPr>
        <w:t>)</w:t>
      </w:r>
      <w:r w:rsidR="000F49D8" w:rsidRPr="00CD2B52">
        <w:rPr>
          <w:rFonts w:ascii="Arial" w:eastAsia="BerkeleyOldStyleItcTOT-Boo" w:hAnsi="Arial" w:cs="Arial"/>
          <w:color w:val="auto"/>
        </w:rPr>
        <w:t xml:space="preserve">, rosnička zelená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Hyla arborea</w:t>
      </w:r>
      <w:r w:rsidR="00C513C7" w:rsidRPr="007C0E06">
        <w:rPr>
          <w:rFonts w:ascii="Arial" w:eastAsia="BerkeleyOldStyleItcTOT-BooIta" w:hAnsi="Arial" w:cs="Arial"/>
          <w:iCs/>
          <w:color w:val="auto"/>
        </w:rPr>
        <w:t>)</w:t>
      </w:r>
      <w:r w:rsidR="000F49D8" w:rsidRPr="00CD2B52">
        <w:rPr>
          <w:rFonts w:ascii="Arial" w:eastAsia="BerkeleyOldStyleItcTOT-Boo" w:hAnsi="Arial" w:cs="Arial"/>
          <w:color w:val="auto"/>
        </w:rPr>
        <w:t xml:space="preserve">, užovka fŕkaná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Natrix tesselata</w:t>
      </w:r>
      <w:r w:rsidR="00C513C7" w:rsidRPr="007C0E06">
        <w:rPr>
          <w:rFonts w:ascii="Arial" w:eastAsia="BerkeleyOldStyleItcTOT-BooIta" w:hAnsi="Arial" w:cs="Arial"/>
          <w:iCs/>
          <w:color w:val="auto"/>
        </w:rPr>
        <w:t>)</w:t>
      </w:r>
      <w:r w:rsidR="000F49D8" w:rsidRPr="00CD2B52">
        <w:rPr>
          <w:rFonts w:ascii="Arial" w:eastAsia="BerkeleyOldStyleItcTOT-Boo" w:hAnsi="Arial" w:cs="Arial"/>
          <w:color w:val="auto"/>
        </w:rPr>
        <w:t xml:space="preserve">, jašterica krátkohlavá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Lacerta agilis</w:t>
      </w:r>
      <w:r w:rsidR="000F49D8" w:rsidRPr="00CD2B52">
        <w:rPr>
          <w:rFonts w:ascii="Arial" w:eastAsia="BerkeleyOldStyleItcTOT-Boo" w:hAnsi="Arial" w:cs="Arial"/>
          <w:color w:val="auto"/>
        </w:rPr>
        <w:t>), a</w:t>
      </w:r>
      <w:r w:rsidR="00C513C7">
        <w:rPr>
          <w:rFonts w:ascii="Arial" w:eastAsia="BerkeleyOldStyleItcTOT-Boo" w:hAnsi="Arial" w:cs="Arial"/>
          <w:color w:val="auto"/>
        </w:rPr>
        <w:t> </w:t>
      </w:r>
      <w:r w:rsidR="000F49D8" w:rsidRPr="00CD2B52">
        <w:rPr>
          <w:rFonts w:ascii="Arial" w:eastAsia="BerkeleyOldStyleItcTOT-Boo" w:hAnsi="Arial" w:cs="Arial"/>
          <w:color w:val="auto"/>
        </w:rPr>
        <w:t>cicavce</w:t>
      </w:r>
      <w:r w:rsidR="00C513C7">
        <w:rPr>
          <w:rFonts w:ascii="Arial" w:eastAsia="BerkeleyOldStyleItcTOT-Boo" w:hAnsi="Arial" w:cs="Arial"/>
          <w:color w:val="auto"/>
        </w:rPr>
        <w:t xml:space="preserve">, </w:t>
      </w:r>
      <w:r w:rsidR="000F49D8" w:rsidRPr="00CD2B52">
        <w:rPr>
          <w:rFonts w:ascii="Arial" w:eastAsia="BerkeleyOldStyleItcTOT-Boo" w:hAnsi="Arial" w:cs="Arial"/>
          <w:color w:val="auto"/>
        </w:rPr>
        <w:t xml:space="preserve">napr. vydra riečna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Lutra lutra</w:t>
      </w:r>
      <w:r w:rsidR="00C513C7" w:rsidRPr="007C0E06">
        <w:rPr>
          <w:rFonts w:ascii="Arial" w:eastAsia="BerkeleyOldStyleItcTOT-BooIta" w:hAnsi="Arial" w:cs="Arial"/>
          <w:iCs/>
          <w:color w:val="auto"/>
        </w:rPr>
        <w:t>)</w:t>
      </w:r>
      <w:r w:rsidR="000F49D8" w:rsidRPr="00CD2B52">
        <w:rPr>
          <w:rFonts w:ascii="Arial" w:eastAsia="BerkeleyOldStyleItcTOT-Boo" w:hAnsi="Arial" w:cs="Arial"/>
          <w:color w:val="auto"/>
        </w:rPr>
        <w:t xml:space="preserve">, dulovnica vačšia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Neomys fodiens</w:t>
      </w:r>
      <w:r w:rsidR="00C513C7" w:rsidRPr="007C0E06">
        <w:rPr>
          <w:rFonts w:ascii="Arial" w:eastAsia="BerkeleyOldStyleItcTOT-BooIta" w:hAnsi="Arial" w:cs="Arial"/>
          <w:iCs/>
          <w:color w:val="auto"/>
        </w:rPr>
        <w:t>)</w:t>
      </w:r>
      <w:r w:rsidR="000F49D8" w:rsidRPr="00CD2B52">
        <w:rPr>
          <w:rFonts w:ascii="Arial" w:eastAsia="BerkeleyOldStyleItcTOT-Boo" w:hAnsi="Arial" w:cs="Arial"/>
          <w:color w:val="auto"/>
        </w:rPr>
        <w:t xml:space="preserve">, ondatra pižmová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Ondatra zibethica</w:t>
      </w:r>
      <w:r w:rsidR="00C513C7" w:rsidRPr="007C0E06">
        <w:rPr>
          <w:rFonts w:ascii="Arial" w:eastAsia="BerkeleyOldStyleItcTOT-BooIta" w:hAnsi="Arial" w:cs="Arial"/>
          <w:iCs/>
          <w:color w:val="auto"/>
        </w:rPr>
        <w:t>)</w:t>
      </w:r>
      <w:r w:rsidR="000F49D8" w:rsidRPr="00CD2B52">
        <w:rPr>
          <w:rFonts w:ascii="Arial" w:eastAsia="BerkeleyOldStyleItcTOT-Boo" w:hAnsi="Arial" w:cs="Arial"/>
          <w:color w:val="auto"/>
        </w:rPr>
        <w:t xml:space="preserve"> alebo bielozúbky </w:t>
      </w:r>
      <w:r w:rsidR="00C513C7">
        <w:rPr>
          <w:rFonts w:ascii="Arial" w:eastAsia="BerkeleyOldStyleItcTOT-Boo" w:hAnsi="Arial" w:cs="Arial"/>
          <w:color w:val="auto"/>
        </w:rPr>
        <w:t>(</w:t>
      </w:r>
      <w:r w:rsidR="000F49D8" w:rsidRPr="00CD2B52">
        <w:rPr>
          <w:rFonts w:ascii="Arial" w:eastAsia="BerkeleyOldStyleItcTOT-BooIta" w:hAnsi="Arial" w:cs="Arial"/>
          <w:i/>
          <w:iCs/>
          <w:color w:val="auto"/>
        </w:rPr>
        <w:t>Crocidura suaveolens</w:t>
      </w:r>
      <w:r w:rsidR="00C513C7">
        <w:rPr>
          <w:rFonts w:ascii="Arial" w:eastAsia="BerkeleyOldStyleItcTOT-BooIta" w:hAnsi="Arial" w:cs="Arial"/>
          <w:i/>
          <w:iCs/>
          <w:color w:val="auto"/>
        </w:rPr>
        <w:t xml:space="preserve">, </w:t>
      </w:r>
      <w:r w:rsidR="000F49D8" w:rsidRPr="00CD2B52">
        <w:rPr>
          <w:rFonts w:ascii="Arial" w:eastAsia="BerkeleyOldStyleItcTOT-BooIta" w:hAnsi="Arial" w:cs="Arial"/>
          <w:i/>
          <w:iCs/>
          <w:color w:val="auto"/>
        </w:rPr>
        <w:t>C. leucodon</w:t>
      </w:r>
      <w:r w:rsidR="000F49D8" w:rsidRPr="00CD2B52">
        <w:rPr>
          <w:rFonts w:ascii="Arial" w:eastAsia="BerkeleyOldStyleItcTOT-Boo" w:hAnsi="Arial" w:cs="Arial"/>
          <w:color w:val="auto"/>
        </w:rPr>
        <w:t>). Vplyv človeka na rozšírenie a početnosť živočíšnych druhov a spoločenstiev je na Poipl</w:t>
      </w:r>
      <w:r w:rsidR="000F49D8">
        <w:rPr>
          <w:rFonts w:ascii="Arial" w:eastAsia="BerkeleyOldStyleItcTOT-Boo" w:hAnsi="Arial" w:cs="Arial"/>
          <w:color w:val="auto"/>
        </w:rPr>
        <w:t>í</w:t>
      </w:r>
      <w:r w:rsidR="000F49D8" w:rsidRPr="00CD2B52">
        <w:rPr>
          <w:rFonts w:ascii="Arial" w:eastAsia="BerkeleyOldStyleItcTOT-Boo" w:hAnsi="Arial" w:cs="Arial"/>
          <w:color w:val="auto"/>
        </w:rPr>
        <w:t xml:space="preserve"> veľmi citeľný. Významný pre CHV</w:t>
      </w:r>
      <w:r>
        <w:rPr>
          <w:rFonts w:ascii="Arial" w:eastAsia="BerkeleyOldStyleItcTOT-Boo" w:hAnsi="Arial" w:cs="Arial"/>
          <w:color w:val="auto"/>
        </w:rPr>
        <w:t>Ú</w:t>
      </w:r>
      <w:r w:rsidR="000F49D8" w:rsidRPr="00CD2B52">
        <w:rPr>
          <w:rFonts w:ascii="Arial" w:eastAsia="BerkeleyOldStyleItcTOT-Boo" w:hAnsi="Arial" w:cs="Arial"/>
          <w:color w:val="auto"/>
        </w:rPr>
        <w:t xml:space="preserve"> je najmä vplyv na vodný režim Ipľa a jeho prítokov (stavba prehradení, vysušovanie mokradi, erózia pôdy, introdukcia nepôvodných druhov), čo ovplyvnilo tak spoločenstva r</w:t>
      </w:r>
      <w:r w:rsidR="00C62C16">
        <w:rPr>
          <w:rFonts w:ascii="Arial" w:eastAsia="BerkeleyOldStyleItcTOT-Boo" w:hAnsi="Arial" w:cs="Arial"/>
          <w:color w:val="auto"/>
        </w:rPr>
        <w:t>ý</w:t>
      </w:r>
      <w:r w:rsidR="000F49D8" w:rsidRPr="00CD2B52">
        <w:rPr>
          <w:rFonts w:ascii="Arial" w:eastAsia="BerkeleyOldStyleItcTOT-Boo" w:hAnsi="Arial" w:cs="Arial"/>
          <w:color w:val="auto"/>
        </w:rPr>
        <w:t>b, plazov alebo obojživelníkov, ako aj spoločenstvá vtákov viac alebo menej viazaných na vodu (Krišt</w:t>
      </w:r>
      <w:r w:rsidR="00C62C16">
        <w:rPr>
          <w:rFonts w:ascii="Arial" w:eastAsia="BerkeleyOldStyleItcTOT-Boo" w:hAnsi="Arial" w:cs="Arial"/>
          <w:color w:val="auto"/>
        </w:rPr>
        <w:t>í</w:t>
      </w:r>
      <w:r w:rsidR="000F49D8" w:rsidRPr="00CD2B52">
        <w:rPr>
          <w:rFonts w:ascii="Arial" w:eastAsia="BerkeleyOldStyleItcTOT-Boo" w:hAnsi="Arial" w:cs="Arial"/>
          <w:color w:val="auto"/>
        </w:rPr>
        <w:t>n 2005).</w:t>
      </w:r>
    </w:p>
    <w:p w14:paraId="10F011CC" w14:textId="56D72223" w:rsidR="000F49D8" w:rsidRPr="0042559F" w:rsidRDefault="000F49D8" w:rsidP="000F49D8">
      <w:pPr>
        <w:autoSpaceDE w:val="0"/>
        <w:autoSpaceDN w:val="0"/>
        <w:adjustRightInd w:val="0"/>
        <w:spacing w:after="0" w:line="240" w:lineRule="auto"/>
        <w:jc w:val="both"/>
        <w:rPr>
          <w:rFonts w:ascii="Arial" w:eastAsia="BerkeleyOldStyleItcTOT-Boo" w:hAnsi="Arial" w:cs="Arial"/>
          <w:color w:val="auto"/>
        </w:rPr>
      </w:pPr>
      <w:r w:rsidRPr="00CD2B52">
        <w:rPr>
          <w:rFonts w:ascii="Arial" w:eastAsia="BerkeleyOldStyleItcTOT-Boo" w:hAnsi="Arial" w:cs="Arial"/>
          <w:color w:val="auto"/>
        </w:rPr>
        <w:t>Čo sa týka vtáctva</w:t>
      </w:r>
      <w:r w:rsidR="00C62C16">
        <w:rPr>
          <w:rFonts w:ascii="Arial" w:eastAsia="BerkeleyOldStyleItcTOT-Boo" w:hAnsi="Arial" w:cs="Arial"/>
          <w:color w:val="auto"/>
        </w:rPr>
        <w:t>,</w:t>
      </w:r>
      <w:r w:rsidRPr="00CD2B52">
        <w:rPr>
          <w:rFonts w:ascii="Arial" w:eastAsia="BerkeleyOldStyleItcTOT-Boo" w:hAnsi="Arial" w:cs="Arial"/>
          <w:color w:val="auto"/>
        </w:rPr>
        <w:t xml:space="preserve"> spolu bolo v CHVÚ Poiplie v rokoch 1989-2010 zistených </w:t>
      </w:r>
      <w:r w:rsidR="002736FB" w:rsidRPr="007C0E06">
        <w:rPr>
          <w:rFonts w:ascii="Arial" w:hAnsi="Arial" w:cs="Arial"/>
          <w:b/>
          <w:iCs/>
          <w:spacing w:val="-2"/>
        </w:rPr>
        <w:t xml:space="preserve">232 druhov </w:t>
      </w:r>
      <w:r w:rsidRPr="00CD2B52">
        <w:rPr>
          <w:rFonts w:ascii="Arial" w:eastAsia="BerkeleyOldStyleItcTOT-Boo" w:hAnsi="Arial" w:cs="Arial"/>
          <w:color w:val="auto"/>
        </w:rPr>
        <w:t xml:space="preserve">(Mojžiš et al. 2011), z čoho bolo 119 hniezdičov, z toho 98 pravidelne </w:t>
      </w:r>
      <w:r w:rsidR="00030A22">
        <w:rPr>
          <w:rFonts w:ascii="Arial" w:eastAsia="BerkeleyOldStyleItcTOT-Boo" w:hAnsi="Arial" w:cs="Arial"/>
          <w:color w:val="auto"/>
        </w:rPr>
        <w:t>a</w:t>
      </w:r>
      <w:r w:rsidRPr="00CD2B52">
        <w:rPr>
          <w:rFonts w:ascii="Arial" w:eastAsia="BerkeleyOldStyleItcTOT-Boo" w:hAnsi="Arial" w:cs="Arial"/>
          <w:color w:val="auto"/>
        </w:rPr>
        <w:t xml:space="preserve"> 8 nepravidelne</w:t>
      </w:r>
      <w:r w:rsidR="00030A22">
        <w:rPr>
          <w:rFonts w:ascii="Arial" w:eastAsia="BerkeleyOldStyleItcTOT-Boo" w:hAnsi="Arial" w:cs="Arial"/>
          <w:color w:val="auto"/>
        </w:rPr>
        <w:t xml:space="preserve"> </w:t>
      </w:r>
      <w:r w:rsidR="00030A22" w:rsidRPr="00CD2B52">
        <w:rPr>
          <w:rFonts w:ascii="Arial" w:eastAsia="BerkeleyOldStyleItcTOT-Boo" w:hAnsi="Arial" w:cs="Arial"/>
          <w:color w:val="auto"/>
        </w:rPr>
        <w:t>hniezdiacich druhov</w:t>
      </w:r>
      <w:r w:rsidR="0042559F">
        <w:rPr>
          <w:rFonts w:ascii="Arial" w:eastAsia="BerkeleyOldStyleItcTOT-Boo" w:hAnsi="Arial" w:cs="Arial"/>
          <w:color w:val="auto"/>
        </w:rPr>
        <w:t xml:space="preserve"> a 13 vzácnych hniezdičov.</w:t>
      </w:r>
      <w:r w:rsidRPr="000F49D8">
        <w:rPr>
          <w:rFonts w:ascii="Arial" w:hAnsi="Arial" w:cs="Arial"/>
        </w:rPr>
        <w:t>Okrem druhov, ktoré sú dnes predmetom ochrany dnes v území hniezdia aj významné populácie kačice chrapačky, kalužiaka červenonohého a chrapkáča poľného. Okrem týchto druhov je však Poiplie aj významnou migračnou zastávkou pre rôzne sťahovavé druhy vtá</w:t>
      </w:r>
      <w:r w:rsidR="00EC38D7">
        <w:rPr>
          <w:rFonts w:ascii="Arial" w:hAnsi="Arial" w:cs="Arial"/>
        </w:rPr>
        <w:t>kov</w:t>
      </w:r>
      <w:r w:rsidRPr="000F49D8">
        <w:rPr>
          <w:rFonts w:ascii="Arial" w:hAnsi="Arial" w:cs="Arial"/>
        </w:rPr>
        <w:t>. Spomedzi nich je napríklad dôležitá hus bieločelá, ktorá v území spĺňa početnosťou kritéria pre zaradenie medzi predmety ochrany, keďže jej početnosť tu presahuje pravidelne viac ako 1 % príslušnej biogeografickej populácie.</w:t>
      </w:r>
    </w:p>
    <w:p w14:paraId="64E7720F" w14:textId="77777777" w:rsidR="005275BC" w:rsidRDefault="005275BC">
      <w:pPr>
        <w:tabs>
          <w:tab w:val="left" w:pos="0"/>
        </w:tabs>
        <w:spacing w:after="0" w:line="240" w:lineRule="auto"/>
        <w:jc w:val="both"/>
        <w:rPr>
          <w:rFonts w:ascii="Arial" w:hAnsi="Arial" w:cs="Arial"/>
          <w:i/>
          <w:u w:val="single"/>
        </w:rPr>
      </w:pPr>
    </w:p>
    <w:p w14:paraId="1E0F9712" w14:textId="77777777" w:rsidR="005275BC" w:rsidRDefault="005275BC">
      <w:pPr>
        <w:tabs>
          <w:tab w:val="left" w:pos="0"/>
        </w:tabs>
        <w:spacing w:after="0" w:line="240" w:lineRule="auto"/>
        <w:jc w:val="both"/>
        <w:rPr>
          <w:rFonts w:ascii="Arial" w:hAnsi="Arial" w:cs="Arial"/>
          <w:i/>
          <w:u w:val="single"/>
        </w:rPr>
      </w:pPr>
      <w:r>
        <w:rPr>
          <w:rFonts w:ascii="Arial" w:hAnsi="Arial" w:cs="Arial"/>
          <w:i/>
          <w:u w:val="single"/>
        </w:rPr>
        <w:t>Vymedzenie a opis biotopov druhov</w:t>
      </w:r>
    </w:p>
    <w:p w14:paraId="02C3771D" w14:textId="25BDDB71" w:rsidR="008B3C0E" w:rsidRDefault="008B3C0E">
      <w:pPr>
        <w:tabs>
          <w:tab w:val="left" w:pos="0"/>
        </w:tabs>
        <w:spacing w:after="0" w:line="240" w:lineRule="auto"/>
        <w:jc w:val="both"/>
        <w:rPr>
          <w:rFonts w:ascii="Arial" w:hAnsi="Arial" w:cs="Arial"/>
        </w:rPr>
      </w:pPr>
      <w:r w:rsidRPr="008B3C0E">
        <w:rPr>
          <w:rFonts w:ascii="Arial" w:hAnsi="Arial" w:cs="Arial"/>
        </w:rPr>
        <w:t xml:space="preserve">Predmetom ochrany v území je 15 druhov vtákov: </w:t>
      </w:r>
      <w:r>
        <w:rPr>
          <w:rFonts w:ascii="Arial" w:hAnsi="Arial" w:cs="Arial"/>
        </w:rPr>
        <w:t>bocian biely (</w:t>
      </w:r>
      <w:r w:rsidRPr="008B3C0E">
        <w:rPr>
          <w:rFonts w:ascii="Arial" w:hAnsi="Arial" w:cs="Arial"/>
          <w:i/>
        </w:rPr>
        <w:t>Ciconia</w:t>
      </w:r>
      <w:r w:rsidR="00D3395D">
        <w:rPr>
          <w:rFonts w:ascii="Arial" w:hAnsi="Arial" w:cs="Arial"/>
          <w:i/>
        </w:rPr>
        <w:t xml:space="preserve"> </w:t>
      </w:r>
      <w:r w:rsidRPr="008B3C0E">
        <w:rPr>
          <w:rFonts w:ascii="Arial" w:hAnsi="Arial" w:cs="Arial"/>
          <w:i/>
        </w:rPr>
        <w:t>ciconia</w:t>
      </w:r>
      <w:r>
        <w:rPr>
          <w:rFonts w:ascii="Arial" w:hAnsi="Arial" w:cs="Arial"/>
        </w:rPr>
        <w:t>), kaňa močiarna (</w:t>
      </w:r>
      <w:r w:rsidRPr="008B3C0E">
        <w:rPr>
          <w:rFonts w:ascii="Arial" w:hAnsi="Arial" w:cs="Arial"/>
          <w:i/>
        </w:rPr>
        <w:t>Circus</w:t>
      </w:r>
      <w:r w:rsidR="00D3395D">
        <w:rPr>
          <w:rFonts w:ascii="Arial" w:hAnsi="Arial" w:cs="Arial"/>
          <w:i/>
        </w:rPr>
        <w:t xml:space="preserve"> </w:t>
      </w:r>
      <w:r w:rsidRPr="008B3C0E">
        <w:rPr>
          <w:rFonts w:ascii="Arial" w:hAnsi="Arial" w:cs="Arial"/>
          <w:i/>
        </w:rPr>
        <w:t>aeruginosus</w:t>
      </w:r>
      <w:r>
        <w:rPr>
          <w:rFonts w:ascii="Arial" w:hAnsi="Arial" w:cs="Arial"/>
        </w:rPr>
        <w:t>), bučiačik močiarny (</w:t>
      </w:r>
      <w:r w:rsidRPr="008B3C0E">
        <w:rPr>
          <w:rFonts w:ascii="Arial" w:hAnsi="Arial" w:cs="Arial"/>
          <w:i/>
        </w:rPr>
        <w:t>Ixobrychus</w:t>
      </w:r>
      <w:r w:rsidR="00D3395D">
        <w:rPr>
          <w:rFonts w:ascii="Arial" w:hAnsi="Arial" w:cs="Arial"/>
          <w:i/>
        </w:rPr>
        <w:t xml:space="preserve"> </w:t>
      </w:r>
      <w:r w:rsidRPr="008B3C0E">
        <w:rPr>
          <w:rFonts w:ascii="Arial" w:hAnsi="Arial" w:cs="Arial"/>
          <w:i/>
        </w:rPr>
        <w:t>minutus</w:t>
      </w:r>
      <w:r>
        <w:rPr>
          <w:rFonts w:ascii="Arial" w:hAnsi="Arial" w:cs="Arial"/>
        </w:rPr>
        <w:t>), strakoš kolesár (</w:t>
      </w:r>
      <w:r w:rsidRPr="008B3C0E">
        <w:rPr>
          <w:rFonts w:ascii="Arial" w:hAnsi="Arial" w:cs="Arial"/>
          <w:i/>
        </w:rPr>
        <w:t>Lanius</w:t>
      </w:r>
      <w:r w:rsidR="00D3395D">
        <w:rPr>
          <w:rFonts w:ascii="Arial" w:hAnsi="Arial" w:cs="Arial"/>
          <w:i/>
        </w:rPr>
        <w:t xml:space="preserve"> </w:t>
      </w:r>
      <w:r w:rsidRPr="008B3C0E">
        <w:rPr>
          <w:rFonts w:ascii="Arial" w:hAnsi="Arial" w:cs="Arial"/>
          <w:i/>
        </w:rPr>
        <w:t>minor</w:t>
      </w:r>
      <w:r>
        <w:rPr>
          <w:rFonts w:ascii="Arial" w:hAnsi="Arial" w:cs="Arial"/>
        </w:rPr>
        <w:t>), chriaš</w:t>
      </w:r>
      <w:r w:rsidR="005638AE">
        <w:rPr>
          <w:rFonts w:ascii="Arial" w:hAnsi="Arial" w:cs="Arial"/>
        </w:rPr>
        <w:t>t</w:t>
      </w:r>
      <w:r w:rsidR="00E24190">
        <w:rPr>
          <w:rFonts w:ascii="Arial" w:hAnsi="Arial" w:cs="Arial"/>
        </w:rPr>
        <w:t>eľ</w:t>
      </w:r>
      <w:r>
        <w:rPr>
          <w:rFonts w:ascii="Arial" w:hAnsi="Arial" w:cs="Arial"/>
        </w:rPr>
        <w:t xml:space="preserve"> malý (</w:t>
      </w:r>
      <w:r w:rsidRPr="008B3C0E">
        <w:rPr>
          <w:rFonts w:ascii="Arial" w:hAnsi="Arial" w:cs="Arial"/>
          <w:i/>
        </w:rPr>
        <w:t>Porzana</w:t>
      </w:r>
      <w:r w:rsidR="00D3395D">
        <w:rPr>
          <w:rFonts w:ascii="Arial" w:hAnsi="Arial" w:cs="Arial"/>
          <w:i/>
        </w:rPr>
        <w:t xml:space="preserve"> </w:t>
      </w:r>
      <w:r w:rsidRPr="008B3C0E">
        <w:rPr>
          <w:rFonts w:ascii="Arial" w:hAnsi="Arial" w:cs="Arial"/>
          <w:i/>
        </w:rPr>
        <w:t>parva</w:t>
      </w:r>
      <w:r>
        <w:rPr>
          <w:rFonts w:ascii="Arial" w:hAnsi="Arial" w:cs="Arial"/>
        </w:rPr>
        <w:t>), chriaš</w:t>
      </w:r>
      <w:r w:rsidR="005638AE">
        <w:rPr>
          <w:rFonts w:ascii="Arial" w:hAnsi="Arial" w:cs="Arial"/>
        </w:rPr>
        <w:t>t</w:t>
      </w:r>
      <w:r w:rsidR="00E24190">
        <w:rPr>
          <w:rFonts w:ascii="Arial" w:hAnsi="Arial" w:cs="Arial"/>
        </w:rPr>
        <w:t>eľ</w:t>
      </w:r>
      <w:r>
        <w:rPr>
          <w:rFonts w:ascii="Arial" w:hAnsi="Arial" w:cs="Arial"/>
        </w:rPr>
        <w:t xml:space="preserve"> bodkovaný (</w:t>
      </w:r>
      <w:r w:rsidRPr="008B3C0E">
        <w:rPr>
          <w:rFonts w:ascii="Arial" w:hAnsi="Arial" w:cs="Arial"/>
          <w:i/>
        </w:rPr>
        <w:t>Porzana</w:t>
      </w:r>
      <w:r w:rsidR="00D3395D">
        <w:rPr>
          <w:rFonts w:ascii="Arial" w:hAnsi="Arial" w:cs="Arial"/>
          <w:i/>
        </w:rPr>
        <w:t xml:space="preserve"> </w:t>
      </w:r>
      <w:r w:rsidRPr="008B3C0E">
        <w:rPr>
          <w:rFonts w:ascii="Arial" w:hAnsi="Arial" w:cs="Arial"/>
          <w:i/>
        </w:rPr>
        <w:t>porzana</w:t>
      </w:r>
      <w:r>
        <w:rPr>
          <w:rFonts w:ascii="Arial" w:hAnsi="Arial" w:cs="Arial"/>
        </w:rPr>
        <w:t>), rybárik riečny (</w:t>
      </w:r>
      <w:r w:rsidRPr="008B3C0E">
        <w:rPr>
          <w:rFonts w:ascii="Arial" w:hAnsi="Arial" w:cs="Arial"/>
          <w:i/>
        </w:rPr>
        <w:t>Alcedo</w:t>
      </w:r>
      <w:r w:rsidR="00D3395D">
        <w:rPr>
          <w:rFonts w:ascii="Arial" w:hAnsi="Arial" w:cs="Arial"/>
          <w:i/>
        </w:rPr>
        <w:t xml:space="preserve"> </w:t>
      </w:r>
      <w:r w:rsidRPr="008B3C0E">
        <w:rPr>
          <w:rFonts w:ascii="Arial" w:hAnsi="Arial" w:cs="Arial"/>
          <w:i/>
        </w:rPr>
        <w:t>atthis</w:t>
      </w:r>
      <w:r>
        <w:rPr>
          <w:rFonts w:ascii="Arial" w:hAnsi="Arial" w:cs="Arial"/>
        </w:rPr>
        <w:t>), ďateľ hnedkavý (</w:t>
      </w:r>
      <w:r w:rsidRPr="008B3C0E">
        <w:rPr>
          <w:rFonts w:ascii="Arial" w:hAnsi="Arial" w:cs="Arial"/>
          <w:i/>
        </w:rPr>
        <w:t>Dendrocopos</w:t>
      </w:r>
      <w:r w:rsidR="00D3395D">
        <w:rPr>
          <w:rFonts w:ascii="Arial" w:hAnsi="Arial" w:cs="Arial"/>
          <w:i/>
        </w:rPr>
        <w:t xml:space="preserve"> </w:t>
      </w:r>
      <w:r w:rsidRPr="008B3C0E">
        <w:rPr>
          <w:rFonts w:ascii="Arial" w:hAnsi="Arial" w:cs="Arial"/>
          <w:i/>
        </w:rPr>
        <w:t>syriacus</w:t>
      </w:r>
      <w:r>
        <w:rPr>
          <w:rFonts w:ascii="Arial" w:hAnsi="Arial" w:cs="Arial"/>
        </w:rPr>
        <w:t>), včelárik zlatý (</w:t>
      </w:r>
      <w:r w:rsidRPr="008B3C0E">
        <w:rPr>
          <w:rFonts w:ascii="Arial" w:hAnsi="Arial" w:cs="Arial"/>
          <w:i/>
        </w:rPr>
        <w:t>Merops</w:t>
      </w:r>
      <w:r w:rsidR="00D3395D">
        <w:rPr>
          <w:rFonts w:ascii="Arial" w:hAnsi="Arial" w:cs="Arial"/>
          <w:i/>
        </w:rPr>
        <w:t xml:space="preserve"> </w:t>
      </w:r>
      <w:r w:rsidRPr="008B3C0E">
        <w:rPr>
          <w:rFonts w:ascii="Arial" w:hAnsi="Arial" w:cs="Arial"/>
          <w:i/>
        </w:rPr>
        <w:t>apiaster</w:t>
      </w:r>
      <w:r>
        <w:rPr>
          <w:rFonts w:ascii="Arial" w:hAnsi="Arial" w:cs="Arial"/>
        </w:rPr>
        <w:t>), výrik lesný (</w:t>
      </w:r>
      <w:r w:rsidRPr="008B3C0E">
        <w:rPr>
          <w:rFonts w:ascii="Arial" w:hAnsi="Arial" w:cs="Arial"/>
          <w:i/>
        </w:rPr>
        <w:t>Otus</w:t>
      </w:r>
      <w:r w:rsidR="00D3395D">
        <w:rPr>
          <w:rFonts w:ascii="Arial" w:hAnsi="Arial" w:cs="Arial"/>
          <w:i/>
        </w:rPr>
        <w:t xml:space="preserve"> </w:t>
      </w:r>
      <w:r w:rsidRPr="008B3C0E">
        <w:rPr>
          <w:rFonts w:ascii="Arial" w:hAnsi="Arial" w:cs="Arial"/>
          <w:i/>
        </w:rPr>
        <w:t>scops</w:t>
      </w:r>
      <w:r>
        <w:rPr>
          <w:rFonts w:ascii="Arial" w:hAnsi="Arial" w:cs="Arial"/>
        </w:rPr>
        <w:t>), penica jarabá (</w:t>
      </w:r>
      <w:r w:rsidRPr="008B3C0E">
        <w:rPr>
          <w:rFonts w:ascii="Arial" w:hAnsi="Arial" w:cs="Arial"/>
          <w:i/>
        </w:rPr>
        <w:t>Sylvia</w:t>
      </w:r>
      <w:r w:rsidR="00D3395D">
        <w:rPr>
          <w:rFonts w:ascii="Arial" w:hAnsi="Arial" w:cs="Arial"/>
          <w:i/>
        </w:rPr>
        <w:t xml:space="preserve"> </w:t>
      </w:r>
      <w:r w:rsidRPr="008B3C0E">
        <w:rPr>
          <w:rFonts w:ascii="Arial" w:hAnsi="Arial" w:cs="Arial"/>
          <w:i/>
        </w:rPr>
        <w:t>nisoria</w:t>
      </w:r>
      <w:r>
        <w:rPr>
          <w:rFonts w:ascii="Arial" w:hAnsi="Arial" w:cs="Arial"/>
        </w:rPr>
        <w:t>), prepelica poľná (</w:t>
      </w:r>
      <w:r w:rsidR="0024089C" w:rsidRPr="0024089C">
        <w:rPr>
          <w:rFonts w:ascii="Arial" w:hAnsi="Arial" w:cs="Arial"/>
          <w:i/>
        </w:rPr>
        <w:t>Coturnix</w:t>
      </w:r>
      <w:r w:rsidR="00D3395D">
        <w:rPr>
          <w:rFonts w:ascii="Arial" w:hAnsi="Arial" w:cs="Arial"/>
          <w:i/>
        </w:rPr>
        <w:t xml:space="preserve"> </w:t>
      </w:r>
      <w:r w:rsidR="0024089C" w:rsidRPr="0024089C">
        <w:rPr>
          <w:rFonts w:ascii="Arial" w:hAnsi="Arial" w:cs="Arial"/>
          <w:i/>
        </w:rPr>
        <w:t>coturnix</w:t>
      </w:r>
      <w:r>
        <w:rPr>
          <w:rFonts w:ascii="Arial" w:hAnsi="Arial" w:cs="Arial"/>
        </w:rPr>
        <w:t>), pipíška chochlatá (</w:t>
      </w:r>
      <w:r w:rsidR="0024089C" w:rsidRPr="0024089C">
        <w:rPr>
          <w:rFonts w:ascii="Arial" w:hAnsi="Arial" w:cs="Arial"/>
          <w:i/>
        </w:rPr>
        <w:t>Galerida</w:t>
      </w:r>
      <w:r w:rsidR="00D3395D">
        <w:rPr>
          <w:rFonts w:ascii="Arial" w:hAnsi="Arial" w:cs="Arial"/>
          <w:i/>
        </w:rPr>
        <w:t xml:space="preserve"> </w:t>
      </w:r>
      <w:r w:rsidR="0024089C" w:rsidRPr="0024089C">
        <w:rPr>
          <w:rFonts w:ascii="Arial" w:hAnsi="Arial" w:cs="Arial"/>
          <w:i/>
        </w:rPr>
        <w:t>cristata</w:t>
      </w:r>
      <w:r>
        <w:rPr>
          <w:rFonts w:ascii="Arial" w:hAnsi="Arial" w:cs="Arial"/>
        </w:rPr>
        <w:t>), brehuľa hnedá (</w:t>
      </w:r>
      <w:r w:rsidR="0024089C" w:rsidRPr="0024089C">
        <w:rPr>
          <w:rFonts w:ascii="Arial" w:hAnsi="Arial" w:cs="Arial"/>
          <w:i/>
        </w:rPr>
        <w:t>Riparia</w:t>
      </w:r>
      <w:r w:rsidR="00D3395D">
        <w:rPr>
          <w:rFonts w:ascii="Arial" w:hAnsi="Arial" w:cs="Arial"/>
          <w:i/>
        </w:rPr>
        <w:t xml:space="preserve"> </w:t>
      </w:r>
      <w:r w:rsidR="0024089C" w:rsidRPr="0024089C">
        <w:rPr>
          <w:rFonts w:ascii="Arial" w:hAnsi="Arial" w:cs="Arial"/>
          <w:i/>
        </w:rPr>
        <w:t>riparia</w:t>
      </w:r>
      <w:r>
        <w:rPr>
          <w:rFonts w:ascii="Arial" w:hAnsi="Arial" w:cs="Arial"/>
        </w:rPr>
        <w:t>) a pŕhľaviar čiernohlavý (</w:t>
      </w:r>
      <w:r w:rsidR="0024089C" w:rsidRPr="0024089C">
        <w:rPr>
          <w:rFonts w:ascii="Arial" w:hAnsi="Arial" w:cs="Arial"/>
          <w:i/>
        </w:rPr>
        <w:t>Saxicola</w:t>
      </w:r>
      <w:r w:rsidR="00D3395D">
        <w:rPr>
          <w:rFonts w:ascii="Arial" w:hAnsi="Arial" w:cs="Arial"/>
          <w:i/>
        </w:rPr>
        <w:t xml:space="preserve"> </w:t>
      </w:r>
      <w:r w:rsidR="0024089C" w:rsidRPr="0024089C">
        <w:rPr>
          <w:rFonts w:ascii="Arial" w:hAnsi="Arial" w:cs="Arial"/>
          <w:i/>
        </w:rPr>
        <w:t>rubicola</w:t>
      </w:r>
      <w:r>
        <w:rPr>
          <w:rFonts w:ascii="Arial" w:hAnsi="Arial" w:cs="Arial"/>
        </w:rPr>
        <w:t>).</w:t>
      </w:r>
    </w:p>
    <w:p w14:paraId="1FBD5194" w14:textId="77777777" w:rsidR="00F421F3" w:rsidRPr="008B3C0E" w:rsidRDefault="00F421F3">
      <w:pPr>
        <w:tabs>
          <w:tab w:val="left" w:pos="0"/>
        </w:tabs>
        <w:spacing w:after="0" w:line="240" w:lineRule="auto"/>
        <w:jc w:val="both"/>
        <w:rPr>
          <w:rFonts w:ascii="Arial" w:hAnsi="Arial" w:cs="Arial"/>
        </w:rPr>
      </w:pPr>
    </w:p>
    <w:p w14:paraId="3CEF5D88" w14:textId="6FA94368" w:rsidR="005275BC" w:rsidRDefault="002736FB">
      <w:pPr>
        <w:spacing w:after="0" w:line="240" w:lineRule="auto"/>
        <w:jc w:val="both"/>
        <w:rPr>
          <w:rFonts w:ascii="Arial" w:hAnsi="Arial" w:cs="Arial"/>
          <w:color w:val="000000"/>
        </w:rPr>
      </w:pPr>
      <w:r w:rsidRPr="007C0E06">
        <w:rPr>
          <w:rFonts w:ascii="Arial" w:hAnsi="Arial" w:cs="Arial"/>
          <w:b/>
          <w:iCs/>
          <w:spacing w:val="-2"/>
        </w:rPr>
        <w:t>Hniezdnymi biotopmi bociana bieleho</w:t>
      </w:r>
      <w:r w:rsidR="00153981">
        <w:rPr>
          <w:rFonts w:ascii="Arial" w:hAnsi="Arial" w:cs="Arial"/>
          <w:b/>
          <w:iCs/>
          <w:spacing w:val="-2"/>
        </w:rPr>
        <w:t xml:space="preserve"> </w:t>
      </w:r>
      <w:r w:rsidR="005275BC">
        <w:rPr>
          <w:rFonts w:ascii="Arial" w:hAnsi="Arial" w:cs="Arial"/>
        </w:rPr>
        <w:t>sú intravilány obcí a miest v blízkosti s otvorenou krajinou a močiarmi alebo oblasti v rozvoľnených údoliach podhorských tokov, ktoré hraničia s územiami s dostatočnou potravnou ponukou</w:t>
      </w:r>
      <w:r w:rsidR="00AB46CE">
        <w:rPr>
          <w:rFonts w:ascii="Arial" w:hAnsi="Arial" w:cs="Arial"/>
        </w:rPr>
        <w:t xml:space="preserve"> - </w:t>
      </w:r>
      <w:r w:rsidR="005275BC">
        <w:rPr>
          <w:rFonts w:ascii="Arial" w:hAnsi="Arial" w:cs="Arial"/>
        </w:rPr>
        <w:t xml:space="preserve">hmyz, obojživelníky, plazy, vtáky a drobné cicavce (Fulín 2002). Vo svete hniezdi v oblastiach s ľudskými stavbami alebo s rozvoľnenými stromami, kde si stavia hniezdo. Vyhýba sa hustým porastom a lesom. Potravné biotopy zahŕňajú oblasti v otvorenej krajine (suché aj vlhké biotopy). Podmienkou je nízky porast, ktorý umožňuje lov veľkých bezstavovcov a malých stavovcov (Elliott et al. 2014). Na Slovensku je bocian biely viazaný na intravilány obcí, kde vyhľadáva vyvýšené miesta na hniezdenie (elektrické stĺpy). V minulosti hniezdil na solitérnych stromoch v inundačných územiach dolných tokov riek. Regulácie riek, meliorácie a ničenie lužných lesov zapríčinili presun bociana bieleho do ľudských sídel (hniezda na kostoloch, stodolách a komínoch). S elektrifikáciou vidieka sa stal najčastejším hniezdnym biotopom druhu elektrický stĺp </w:t>
      </w:r>
      <w:r w:rsidR="005275BC">
        <w:rPr>
          <w:rFonts w:ascii="Arial" w:hAnsi="Arial" w:cs="Arial"/>
        </w:rPr>
        <w:lastRenderedPageBreak/>
        <w:t xml:space="preserve">vysokého napätia alebo samostatné stĺpy s umelou hnieznou podložkou </w:t>
      </w:r>
      <w:r w:rsidR="00AB46CE">
        <w:rPr>
          <w:rFonts w:ascii="Arial" w:hAnsi="Arial" w:cs="Arial"/>
        </w:rPr>
        <w:t xml:space="preserve">- </w:t>
      </w:r>
      <w:r w:rsidR="005275BC">
        <w:rPr>
          <w:rFonts w:ascii="Arial" w:hAnsi="Arial" w:cs="Arial"/>
        </w:rPr>
        <w:t>až 47,9</w:t>
      </w:r>
      <w:r w:rsidR="00AB46CE">
        <w:rPr>
          <w:rFonts w:ascii="Arial" w:hAnsi="Arial" w:cs="Arial"/>
        </w:rPr>
        <w:t xml:space="preserve"> </w:t>
      </w:r>
      <w:r w:rsidR="005275BC">
        <w:rPr>
          <w:rFonts w:ascii="Arial" w:hAnsi="Arial" w:cs="Arial"/>
        </w:rPr>
        <w:t xml:space="preserve">% hniezd na podložke </w:t>
      </w:r>
      <w:r w:rsidR="00AB46CE">
        <w:rPr>
          <w:rFonts w:ascii="Arial" w:hAnsi="Arial" w:cs="Arial"/>
        </w:rPr>
        <w:t>v</w:t>
      </w:r>
      <w:r w:rsidR="005275BC">
        <w:rPr>
          <w:rFonts w:ascii="Arial" w:hAnsi="Arial" w:cs="Arial"/>
        </w:rPr>
        <w:t xml:space="preserve"> r. 2013 (Fulín a Gúgh 2014). V rámci CHVÚ Poiplie hniezdi bocian biely najmä v blízkosti mokradí, menej v okolí agrocenóz. </w:t>
      </w:r>
      <w:r w:rsidR="005275BC">
        <w:rPr>
          <w:rFonts w:ascii="Arial" w:hAnsi="Arial" w:cs="Arial"/>
          <w:color w:val="000000"/>
        </w:rPr>
        <w:t xml:space="preserve">Väčšina z párov hniezdila v intravilánoch obcí na umelých hniezdnych podložkách (na osobitých stĺpoch alebo na stĺpoch elektrického vedenia). V obciach Balog nad Ipľom, Koláre, Veľká Čalomija a Vrbovka hniezdil druh aj na komínoch budov (Mojžiš a kol. 2011). Bociany biele tiahnu CHVÚ, využívajú ho </w:t>
      </w:r>
      <w:r w:rsidR="00E87D16">
        <w:rPr>
          <w:rFonts w:ascii="Arial" w:hAnsi="Arial" w:cs="Arial"/>
          <w:color w:val="000000"/>
        </w:rPr>
        <w:t xml:space="preserve">tiež </w:t>
      </w:r>
      <w:r w:rsidR="005275BC">
        <w:rPr>
          <w:rFonts w:ascii="Arial" w:hAnsi="Arial" w:cs="Arial"/>
          <w:color w:val="000000"/>
        </w:rPr>
        <w:t>ako potravný biotop. Vyhľadávajú najmä zaplavované časti lúk, mokrade a extenzívne obhospodarované pasienky.</w:t>
      </w:r>
    </w:p>
    <w:p w14:paraId="45E3EED1" w14:textId="77777777" w:rsidR="00635529" w:rsidRDefault="00635529">
      <w:pPr>
        <w:spacing w:after="0" w:line="240" w:lineRule="auto"/>
        <w:jc w:val="both"/>
        <w:rPr>
          <w:rFonts w:ascii="Arial" w:hAnsi="Arial" w:cs="Arial"/>
        </w:rPr>
      </w:pPr>
    </w:p>
    <w:p w14:paraId="544D9B8B" w14:textId="4B8BF167" w:rsidR="005275BC" w:rsidRDefault="002736FB">
      <w:pPr>
        <w:spacing w:after="0" w:line="240" w:lineRule="auto"/>
        <w:contextualSpacing/>
        <w:jc w:val="both"/>
        <w:rPr>
          <w:rFonts w:ascii="Arial" w:hAnsi="Arial" w:cs="Arial"/>
          <w:i/>
        </w:rPr>
      </w:pPr>
      <w:r w:rsidRPr="007C0E06">
        <w:rPr>
          <w:rFonts w:ascii="Arial" w:hAnsi="Arial" w:cs="Arial"/>
          <w:b/>
          <w:iCs/>
          <w:spacing w:val="-2"/>
        </w:rPr>
        <w:t>Hniezdnymi biotopmi kane močiarnej</w:t>
      </w:r>
      <w:r w:rsidR="005275BC">
        <w:rPr>
          <w:rFonts w:ascii="Arial" w:hAnsi="Arial" w:cs="Arial"/>
        </w:rPr>
        <w:t xml:space="preserve"> sú rôzne typy mokradí so stojatou alebo pomaly tečúcou vodou a porastami trsti, pálky alebo aspoň ostríc (Karaska et al. 2002). Vo svete obýva druh vodné biotopy so sladkou alebo brakickou vodou; napr. </w:t>
      </w:r>
      <w:r w:rsidR="005275BC">
        <w:rPr>
          <w:rStyle w:val="hps"/>
          <w:rFonts w:ascii="Arial" w:hAnsi="Arial" w:cs="Arial"/>
        </w:rPr>
        <w:t>močiare,</w:t>
      </w:r>
      <w:r w:rsidR="005275BC">
        <w:rPr>
          <w:rFonts w:ascii="Arial" w:hAnsi="Arial" w:cs="Arial"/>
        </w:rPr>
        <w:t xml:space="preserve"> </w:t>
      </w:r>
      <w:r w:rsidR="005275BC">
        <w:rPr>
          <w:rStyle w:val="hps"/>
          <w:rFonts w:ascii="Arial" w:hAnsi="Arial" w:cs="Arial"/>
        </w:rPr>
        <w:t>bažiny</w:t>
      </w:r>
      <w:r w:rsidR="005275BC">
        <w:rPr>
          <w:rFonts w:ascii="Arial" w:hAnsi="Arial" w:cs="Arial"/>
        </w:rPr>
        <w:t>, a </w:t>
      </w:r>
      <w:r w:rsidR="005275BC">
        <w:rPr>
          <w:rStyle w:val="hps"/>
          <w:rFonts w:ascii="Arial" w:hAnsi="Arial" w:cs="Arial"/>
        </w:rPr>
        <w:t>lagúny s hustým porastom ostríc a pálky. Menej sa vyskytuje v oblastiach bez vodných plôch alebo len v blízkosti mokradí</w:t>
      </w:r>
      <w:r w:rsidR="00335B3A">
        <w:rPr>
          <w:rStyle w:val="hps"/>
          <w:rFonts w:ascii="Arial" w:hAnsi="Arial" w:cs="Arial"/>
        </w:rPr>
        <w:t>,</w:t>
      </w:r>
      <w:r w:rsidR="005275BC">
        <w:rPr>
          <w:rStyle w:val="hps"/>
          <w:rFonts w:ascii="Arial" w:hAnsi="Arial" w:cs="Arial"/>
        </w:rPr>
        <w:t xml:space="preserve"> napr. v okolí pasienkov a iných plôch s nízkou vegetáciou, ryžové a iné obilné polia. Ako potravný biotop využíva poľnohospodársku krajinu; preferuje krmoviny (napr. lucerna), spravidla neďaleko mokradí. Počas migrácie sa vyskytuje aj v atypických biotopoch, napr. preletuje ponad lesnú krajinu a pohoria (zaznamenaná vo výške 3000 m n.m v západnom Kamerune) (</w:t>
      </w:r>
      <w:r w:rsidR="005275BC">
        <w:rPr>
          <w:rFonts w:ascii="Arial" w:hAnsi="Arial" w:cs="Arial"/>
        </w:rPr>
        <w:t>Orta et al. 2015)</w:t>
      </w:r>
      <w:r w:rsidR="005275BC">
        <w:rPr>
          <w:rStyle w:val="hps"/>
          <w:rFonts w:ascii="Arial" w:hAnsi="Arial" w:cs="Arial"/>
        </w:rPr>
        <w:t xml:space="preserve">. Na Slovensku hniezdi kaňa močiarna v rovinatých oblastiach a kotlinách južného Slovenska. Menej obýva širšie údolia riek v predhorí Karpát alebo vnútrokarpatské kotliny. Viazanosť na rovinaté oblasti vyplýva zo špecifických nárokov druhu na hniezdny biotop – preferuje najmä močiare, brehy rybníkov, mŕtvych ramien a štrkoviská. Vzácnejšie hniezdi aj na suchej zemi (vyschnuté močiare s trsťou alebo pálkou) a v poľnohospodárskej krajine (obilné lány) </w:t>
      </w:r>
      <w:r w:rsidR="005275BC">
        <w:rPr>
          <w:rFonts w:ascii="Arial" w:hAnsi="Arial" w:cs="Arial"/>
        </w:rPr>
        <w:t>(Karaska et al. 2002)</w:t>
      </w:r>
      <w:r w:rsidR="005275BC">
        <w:rPr>
          <w:rStyle w:val="hps"/>
          <w:rFonts w:ascii="Arial" w:hAnsi="Arial" w:cs="Arial"/>
        </w:rPr>
        <w:t xml:space="preserve">. Okrem umiestnených hniezd nad vodou ojedinele hniezdi aj v kríkoch (Východoslovenská nížina, Matušík in litt.). Lovnými biotopmi na Slovensku sú územia s mozaikou mokradí a poľnohospodársky obrábanej pôdy </w:t>
      </w:r>
      <w:r w:rsidR="005275BC">
        <w:rPr>
          <w:rFonts w:ascii="Arial" w:hAnsi="Arial" w:cs="Arial"/>
        </w:rPr>
        <w:t>(Karaska et al. 2002)</w:t>
      </w:r>
      <w:r w:rsidR="005275BC">
        <w:rPr>
          <w:rStyle w:val="hps"/>
          <w:rFonts w:ascii="Arial" w:hAnsi="Arial" w:cs="Arial"/>
        </w:rPr>
        <w:t xml:space="preserve">. Hniezdnym biotopom </w:t>
      </w:r>
      <w:r w:rsidR="005275BC">
        <w:rPr>
          <w:rFonts w:ascii="Arial" w:hAnsi="Arial" w:cs="Arial"/>
        </w:rPr>
        <w:t xml:space="preserve">v CHVÚ Poiplie </w:t>
      </w:r>
      <w:r w:rsidR="005275BC">
        <w:rPr>
          <w:rFonts w:ascii="Arial" w:hAnsi="Arial" w:cs="Arial"/>
          <w:color w:val="000000"/>
        </w:rPr>
        <w:t>bol najčastejšie močiarny porast trstiny, ale hniezdne pokusy boli registrované aj v poraste trstiny nad čerpacou stanicou vo Veľkej Vsi nad Ipľom, na Pažiti medzi Vrbovkou a Malým Kiarovom a v poraste trstiny štrkovísk pri Veľkej nad Ipľom. Hniezdne pokusy v sledovanom období boli negatívne poznačené deštrukciou porastu trstiny snehom v zime, jarnými záplavami, ale aj suchom, čo vyústilo do celkovo slabého reprodukčného úspechu (Mojžiš a kol. 2011). Väčšina CHVÚ je optimálnym potravným a migračným biotopom, ktorý intenzívne využívajú aj vtáky maďarskej časti Poiplia.</w:t>
      </w:r>
    </w:p>
    <w:p w14:paraId="4055189C" w14:textId="77777777" w:rsidR="005275BC" w:rsidRDefault="005275BC">
      <w:pPr>
        <w:spacing w:after="0" w:line="240" w:lineRule="auto"/>
        <w:jc w:val="both"/>
        <w:rPr>
          <w:rFonts w:ascii="Arial" w:hAnsi="Arial" w:cs="Arial"/>
          <w:i/>
        </w:rPr>
      </w:pPr>
    </w:p>
    <w:p w14:paraId="1B9DEED8" w14:textId="77777777" w:rsidR="005275BC" w:rsidRDefault="002736FB">
      <w:pPr>
        <w:spacing w:after="0" w:line="240" w:lineRule="auto"/>
        <w:jc w:val="both"/>
        <w:rPr>
          <w:rFonts w:ascii="Arial" w:hAnsi="Arial" w:cs="Arial"/>
          <w:color w:val="000000"/>
        </w:rPr>
      </w:pPr>
      <w:r w:rsidRPr="007C0E06">
        <w:rPr>
          <w:rFonts w:ascii="Arial" w:hAnsi="Arial" w:cs="Arial"/>
          <w:b/>
          <w:iCs/>
          <w:spacing w:val="-2"/>
        </w:rPr>
        <w:t>Hniezdnymi biotopmi bučiačika močiarneho</w:t>
      </w:r>
      <w:r w:rsidR="005275BC">
        <w:rPr>
          <w:rFonts w:ascii="Arial" w:hAnsi="Arial" w:cs="Arial"/>
        </w:rPr>
        <w:t xml:space="preserve"> sú močiare, rybníky a vodné nádrže, porastené trsťou, pálkou a pobrežným krovím (Danko a Balla 2002). Vo svete obýva najčastejšie sladkovodné mokrade s porastami trstiny a iných druhov vodnej vegetácie (</w:t>
      </w:r>
      <w:r w:rsidR="005275BC">
        <w:rPr>
          <w:rStyle w:val="Zvraznenie"/>
          <w:rFonts w:ascii="Arial" w:hAnsi="Arial" w:cs="Arial"/>
        </w:rPr>
        <w:t>Scirpus</w:t>
      </w:r>
      <w:r w:rsidR="005275BC">
        <w:rPr>
          <w:rFonts w:ascii="Arial" w:hAnsi="Arial" w:cs="Arial"/>
        </w:rPr>
        <w:t xml:space="preserve">, </w:t>
      </w:r>
      <w:r w:rsidR="005275BC">
        <w:rPr>
          <w:rStyle w:val="Zvraznenie"/>
          <w:rFonts w:ascii="Arial" w:hAnsi="Arial" w:cs="Arial"/>
        </w:rPr>
        <w:t>Typha</w:t>
      </w:r>
      <w:r w:rsidR="005275BC">
        <w:rPr>
          <w:rFonts w:ascii="Arial" w:hAnsi="Arial" w:cs="Arial"/>
        </w:rPr>
        <w:t xml:space="preserve">, </w:t>
      </w:r>
      <w:r w:rsidR="005275BC">
        <w:rPr>
          <w:rStyle w:val="Zvraznenie"/>
          <w:rFonts w:ascii="Arial" w:hAnsi="Arial" w:cs="Arial"/>
        </w:rPr>
        <w:t>Phragmites</w:t>
      </w:r>
      <w:r w:rsidR="005275BC">
        <w:rPr>
          <w:rFonts w:ascii="Arial" w:hAnsi="Arial" w:cs="Arial"/>
        </w:rPr>
        <w:t xml:space="preserve">, </w:t>
      </w:r>
      <w:r w:rsidR="005275BC">
        <w:rPr>
          <w:rStyle w:val="Zvraznenie"/>
          <w:rFonts w:ascii="Arial" w:hAnsi="Arial" w:cs="Arial"/>
        </w:rPr>
        <w:t>Baumea</w:t>
      </w:r>
      <w:r w:rsidR="005275BC">
        <w:rPr>
          <w:rFonts w:ascii="Arial" w:hAnsi="Arial" w:cs="Arial"/>
        </w:rPr>
        <w:t xml:space="preserve"> a </w:t>
      </w:r>
      <w:r w:rsidR="005275BC">
        <w:rPr>
          <w:rStyle w:val="Zvraznenie"/>
          <w:rFonts w:ascii="Arial" w:hAnsi="Arial" w:cs="Arial"/>
        </w:rPr>
        <w:t>Juncus</w:t>
      </w:r>
      <w:r w:rsidR="005275BC">
        <w:rPr>
          <w:rFonts w:ascii="Arial" w:hAnsi="Arial" w:cs="Arial"/>
        </w:rPr>
        <w:t>), najmä s prímesou krovín a stromov (</w:t>
      </w:r>
      <w:r w:rsidR="005275BC">
        <w:rPr>
          <w:rStyle w:val="Zvraznenie"/>
          <w:rFonts w:ascii="Arial" w:hAnsi="Arial" w:cs="Arial"/>
        </w:rPr>
        <w:t>Melaleuca</w:t>
      </w:r>
      <w:r w:rsidR="005275BC">
        <w:rPr>
          <w:rFonts w:ascii="Arial" w:hAnsi="Arial" w:cs="Arial"/>
        </w:rPr>
        <w:t xml:space="preserve">, </w:t>
      </w:r>
      <w:r w:rsidR="005275BC">
        <w:rPr>
          <w:rStyle w:val="Zvraznenie"/>
          <w:rFonts w:ascii="Arial" w:hAnsi="Arial" w:cs="Arial"/>
        </w:rPr>
        <w:t>Muehlenbeckia</w:t>
      </w:r>
      <w:r w:rsidR="005275BC">
        <w:rPr>
          <w:rFonts w:ascii="Arial" w:hAnsi="Arial" w:cs="Arial"/>
        </w:rPr>
        <w:t>). Obýva aj okraje jazier, vodných nádrží, rašeliniská, oázy, zalesnené močiare, zarastené brehy potokov a riek, vlhké lúky, pasienky a ryžové polia. Častý je aj v mangrovových porastoch a okrajoch slaných lagún. Počas migrácie sa vyskytuje na otvorených vodných plochách, v urbanizovanej krajine, ako aj v suchých oblastiach (obilné polia, cukrová trstina) (Martínez-Vilalta et al. 2014). Na Slovensku obýva bučiačik močiarny nížiny a kotliny celej južnej časti štátu. Hniezdnymi biotopmi sú najmä rybníky s hustými brehovými porastami, močiare a husto zarastené brehy pomaly tečúcich vôd (Danko a Balla 2002). V rámci CHVÚ Poiplie hniezdi bučiačik močiarny</w:t>
      </w:r>
      <w:r w:rsidR="005275BC">
        <w:rPr>
          <w:color w:val="000000"/>
        </w:rPr>
        <w:t xml:space="preserve"> </w:t>
      </w:r>
      <w:r w:rsidR="005275BC">
        <w:rPr>
          <w:rFonts w:ascii="Arial" w:hAnsi="Arial" w:cs="Arial"/>
          <w:color w:val="000000"/>
        </w:rPr>
        <w:t xml:space="preserve">iba v biotopoch s relatívne stabilnou hladinou vody, akými sú štrkoviská a rybníky s dostatočnou plochou trstiny na pobreží (Mojžiš a kol. 2011). </w:t>
      </w:r>
    </w:p>
    <w:p w14:paraId="14E0839A" w14:textId="77777777" w:rsidR="005275BC" w:rsidRDefault="005275BC">
      <w:pPr>
        <w:spacing w:after="0" w:line="240" w:lineRule="auto"/>
        <w:jc w:val="both"/>
        <w:rPr>
          <w:rFonts w:ascii="Arial" w:hAnsi="Arial" w:cs="Arial"/>
          <w:color w:val="000000"/>
        </w:rPr>
      </w:pPr>
    </w:p>
    <w:p w14:paraId="04256817" w14:textId="77777777" w:rsidR="005275BC" w:rsidRDefault="002736FB">
      <w:pPr>
        <w:spacing w:after="0" w:line="240" w:lineRule="auto"/>
        <w:jc w:val="both"/>
        <w:rPr>
          <w:rFonts w:ascii="Arial" w:hAnsi="Arial" w:cs="Arial"/>
        </w:rPr>
      </w:pPr>
      <w:r w:rsidRPr="007C0E06">
        <w:rPr>
          <w:rFonts w:ascii="Arial" w:hAnsi="Arial" w:cs="Arial"/>
          <w:b/>
          <w:iCs/>
          <w:spacing w:val="-2"/>
        </w:rPr>
        <w:t>Hniezdnymi biotopmi strakoša kolesára</w:t>
      </w:r>
      <w:r w:rsidR="005275BC">
        <w:rPr>
          <w:rFonts w:ascii="Arial" w:hAnsi="Arial" w:cs="Arial"/>
        </w:rPr>
        <w:t xml:space="preserve"> sú oblasti v otvorenej krajine s roztrúsenými krovinami a stromami vrátane parkov a sadov. Vyskytuje sa predovšetkým v nížinách a teplejších oblastiach (Šťastný a Hudec 2011). Vo svete obýva biotopy podobného charakteru – najmä otvorenú krajinu s roztrúsenými stromami alebo ich skupinkami, menej kroviny. Hniezdne biotopy v Európe zahŕňajú oblasti s extenzívne obhospodarovanými sadmi, malými políčkami (melóny, repa, zemiaky), ďalej tabakové polia, vinice a pasienky. Podmienkou </w:t>
      </w:r>
      <w:r w:rsidR="005275BC">
        <w:rPr>
          <w:rFonts w:ascii="Arial" w:hAnsi="Arial" w:cs="Arial"/>
        </w:rPr>
        <w:lastRenderedPageBreak/>
        <w:t>hniezdenia je prítomnosť vyšších stromov a dostatočná potravná ponuka (väčšie druhy hmyzu) (Yosef 2008). Na Slovensku hniezdi strakoš kolesár v otvorených, bohato štruktúrovaných habitatoch s množstvom roztrúsene rastúcich vysokých stromov (ovocné dreviny, topole) s výškou približne nad 8 m. Typickými hniezdnymi biotopmi sú oblasti so starými sadmi, obklopené pestrou mozaikou biotopov (políčka, pasienky, záhrady a hospodárske dvory). Potravné biotopy predstavujú miesta s dostatkom veľkých druhov hmyzu (kobylky, svrčky, bystrušky) (Krištín 2002a). V rámci CHVÚ Poiplie sú hlavnou skupinou biotopov strakoša kolesára topoľové aleje a okraje starých záhrad a sadov priamo v obciach alebo v extravilánoch. Hniezdi na vysokých topoľoch, menej na ovocných stromoch (hruška, jabloň, orech). Hniezdo je umiestnené pomerne vysoko (nad 9 m) na periférnych vetvách, chránených pred zemnými predátormi. Potravné teritórium predstavuje pestrú mozaiku biotopov, napr. sady, skupiny alebo aleje stromov, obnažená pôda, kosené trávne porasty striedané s poliami a záhradkami, ktoré poskytujú dostatok potravy – veľkých druhov hmyzu (&gt;20 mm), napr. svrčkov, rovnokrídlovcov, chrobákov, bystrušiek, chrústov, atď.</w:t>
      </w:r>
    </w:p>
    <w:p w14:paraId="2A16F63A" w14:textId="77777777" w:rsidR="005275BC" w:rsidRDefault="005275BC">
      <w:pPr>
        <w:spacing w:after="0" w:line="240" w:lineRule="auto"/>
        <w:jc w:val="both"/>
        <w:rPr>
          <w:rFonts w:ascii="Arial" w:hAnsi="Arial" w:cs="Arial"/>
        </w:rPr>
      </w:pPr>
    </w:p>
    <w:p w14:paraId="4DF0C791" w14:textId="63E50C44" w:rsidR="005275BC" w:rsidRDefault="002736FB">
      <w:pPr>
        <w:spacing w:after="0" w:line="240" w:lineRule="auto"/>
        <w:jc w:val="both"/>
        <w:rPr>
          <w:rFonts w:ascii="Arial" w:hAnsi="Arial" w:cs="Arial"/>
          <w:color w:val="000000"/>
        </w:rPr>
      </w:pPr>
      <w:r w:rsidRPr="007C0E06">
        <w:rPr>
          <w:rFonts w:ascii="Arial" w:hAnsi="Arial" w:cs="Arial"/>
          <w:b/>
          <w:iCs/>
          <w:spacing w:val="-2"/>
        </w:rPr>
        <w:t>Hniezdnymi biotopmi chriaš</w:t>
      </w:r>
      <w:r w:rsidR="005638AE">
        <w:rPr>
          <w:rFonts w:ascii="Arial" w:hAnsi="Arial" w:cs="Arial"/>
          <w:b/>
          <w:iCs/>
          <w:spacing w:val="-2"/>
        </w:rPr>
        <w:t>t</w:t>
      </w:r>
      <w:r w:rsidR="00E24190">
        <w:rPr>
          <w:rFonts w:ascii="Arial" w:hAnsi="Arial" w:cs="Arial"/>
          <w:b/>
          <w:iCs/>
          <w:spacing w:val="-2"/>
        </w:rPr>
        <w:t>eľ</w:t>
      </w:r>
      <w:r w:rsidRPr="007C0E06">
        <w:rPr>
          <w:rFonts w:ascii="Arial" w:hAnsi="Arial" w:cs="Arial"/>
          <w:b/>
          <w:iCs/>
          <w:spacing w:val="-2"/>
        </w:rPr>
        <w:t>a malého</w:t>
      </w:r>
      <w:r w:rsidR="005275BC">
        <w:rPr>
          <w:rFonts w:ascii="Arial" w:hAnsi="Arial" w:cs="Arial"/>
        </w:rPr>
        <w:t xml:space="preserve"> sú okraje stojatých vôd (rybníky, vodné nádrže) a rozľahlejšie močiare s porastami trstiny, pálky a ostrice (Trnka 2002b). V Európe hniezdi v hustých porastoch sladkovodných mokradí, vrátane okrajov jazier, riek a v zaplavených lesoch. Preferuje jednodruhové alebo zmiešané porasty tráv a bylín, akými sú rody </w:t>
      </w:r>
      <w:r w:rsidR="005275BC">
        <w:rPr>
          <w:rStyle w:val="Zvraznenie"/>
          <w:rFonts w:ascii="Arial" w:hAnsi="Arial" w:cs="Arial"/>
        </w:rPr>
        <w:t>Scirpus</w:t>
      </w:r>
      <w:r w:rsidR="005275BC">
        <w:rPr>
          <w:rFonts w:ascii="Arial" w:hAnsi="Arial" w:cs="Arial"/>
        </w:rPr>
        <w:t xml:space="preserve">, </w:t>
      </w:r>
      <w:r w:rsidR="005275BC">
        <w:rPr>
          <w:rStyle w:val="Zvraznenie"/>
          <w:rFonts w:ascii="Arial" w:hAnsi="Arial" w:cs="Arial"/>
        </w:rPr>
        <w:t>Typha</w:t>
      </w:r>
      <w:r w:rsidR="005275BC">
        <w:rPr>
          <w:rFonts w:ascii="Arial" w:hAnsi="Arial" w:cs="Arial"/>
        </w:rPr>
        <w:t xml:space="preserve">, </w:t>
      </w:r>
      <w:r w:rsidR="005275BC">
        <w:rPr>
          <w:rStyle w:val="Zvraznenie"/>
          <w:rFonts w:ascii="Arial" w:hAnsi="Arial" w:cs="Arial"/>
        </w:rPr>
        <w:t>Carex</w:t>
      </w:r>
      <w:r w:rsidR="005275BC">
        <w:rPr>
          <w:rFonts w:ascii="Arial" w:hAnsi="Arial" w:cs="Arial"/>
        </w:rPr>
        <w:t xml:space="preserve">, </w:t>
      </w:r>
      <w:r w:rsidR="005275BC">
        <w:rPr>
          <w:rStyle w:val="Zvraznenie"/>
          <w:rFonts w:ascii="Arial" w:hAnsi="Arial" w:cs="Arial"/>
        </w:rPr>
        <w:t>Sparganium</w:t>
      </w:r>
      <w:r w:rsidR="005275BC">
        <w:rPr>
          <w:rFonts w:ascii="Arial" w:hAnsi="Arial" w:cs="Arial"/>
        </w:rPr>
        <w:t xml:space="preserve"> a </w:t>
      </w:r>
      <w:r w:rsidR="005275BC">
        <w:rPr>
          <w:rStyle w:val="Zvraznenie"/>
          <w:rFonts w:ascii="Arial" w:hAnsi="Arial" w:cs="Arial"/>
        </w:rPr>
        <w:t>Phragmites</w:t>
      </w:r>
      <w:r w:rsidR="005275BC">
        <w:rPr>
          <w:rStyle w:val="Zvraznenie"/>
          <w:rFonts w:ascii="Arial" w:hAnsi="Arial" w:cs="Arial"/>
          <w:i w:val="0"/>
        </w:rPr>
        <w:t>, ktoré sú zložené zo živej, ale aj mŕtvej biomasy stebiel. Takéto biotopy sa nachádzajú v trvalej prítomnosti vody a zahŕňajú aj popadané horizontálne steblá, ktoré tvoria mosty. V porovnaní s chriaš</w:t>
      </w:r>
      <w:r w:rsidR="005638AE">
        <w:rPr>
          <w:rStyle w:val="Zvraznenie"/>
          <w:rFonts w:ascii="Arial" w:hAnsi="Arial" w:cs="Arial"/>
          <w:i w:val="0"/>
        </w:rPr>
        <w:t>t</w:t>
      </w:r>
      <w:r w:rsidR="00E24190">
        <w:rPr>
          <w:rStyle w:val="Zvraznenie"/>
          <w:rFonts w:ascii="Arial" w:hAnsi="Arial" w:cs="Arial"/>
          <w:i w:val="0"/>
        </w:rPr>
        <w:t>eľ</w:t>
      </w:r>
      <w:r w:rsidR="005275BC">
        <w:rPr>
          <w:rStyle w:val="Zvraznenie"/>
          <w:rFonts w:ascii="Arial" w:hAnsi="Arial" w:cs="Arial"/>
          <w:i w:val="0"/>
        </w:rPr>
        <w:t xml:space="preserve">om bodkovaným preferuje hlbšie zaplavené biotopy. Mimo dobu hniezdenia sa vyskytuje aj na zaplavených pasienkoch a v iných menej typických biotopoch (Taylor 1996). Na Slovensku obýva biotopy podobného chrakteru; napr. plytké stojaté vody a ich okraje husto porastené močiarnou vegetáciou, ďalej okrajové plochy rybníkov, tiež rozsiahlejšie močiare a staré riečne ramená s porastami trstiny, pálky a ostríc, premiešané s napr. s prasličkami, kosatcom žltým a puškvorcom (Hudec a Šťastný 2005). </w:t>
      </w:r>
      <w:r w:rsidR="005275BC">
        <w:rPr>
          <w:rFonts w:ascii="Arial" w:hAnsi="Arial" w:cs="Arial"/>
        </w:rPr>
        <w:t>V rámci CHVÚ Poiplie hniezdil chriaš</w:t>
      </w:r>
      <w:r w:rsidR="005638AE">
        <w:rPr>
          <w:rFonts w:ascii="Arial" w:hAnsi="Arial" w:cs="Arial"/>
        </w:rPr>
        <w:t>t</w:t>
      </w:r>
      <w:r w:rsidR="00E24190">
        <w:rPr>
          <w:rFonts w:ascii="Arial" w:hAnsi="Arial" w:cs="Arial"/>
        </w:rPr>
        <w:t>eľ</w:t>
      </w:r>
      <w:r w:rsidR="005275BC">
        <w:rPr>
          <w:rFonts w:ascii="Arial" w:hAnsi="Arial" w:cs="Arial"/>
        </w:rPr>
        <w:t xml:space="preserve"> malý</w:t>
      </w:r>
      <w:r w:rsidR="005275BC">
        <w:rPr>
          <w:rFonts w:ascii="Arial" w:hAnsi="Arial" w:cs="Arial"/>
          <w:color w:val="000000"/>
        </w:rPr>
        <w:t xml:space="preserve"> na lokalitách močiarneho biotopu s rozsiahlejším porastom trstiny, ale iba počas rokov s relatívne bohatými jarnými zrážkami</w:t>
      </w:r>
      <w:r w:rsidR="00242D0B">
        <w:rPr>
          <w:rFonts w:ascii="Arial" w:hAnsi="Arial" w:cs="Arial"/>
          <w:color w:val="000000"/>
        </w:rPr>
        <w:t xml:space="preserve"> – v prírodnej rezervácii (PR) </w:t>
      </w:r>
      <w:r w:rsidR="005275BC">
        <w:rPr>
          <w:rFonts w:ascii="Arial" w:hAnsi="Arial" w:cs="Arial"/>
          <w:color w:val="000000"/>
        </w:rPr>
        <w:t xml:space="preserve">Kiarovský močiar </w:t>
      </w:r>
      <w:r w:rsidR="00242D0B">
        <w:rPr>
          <w:rFonts w:ascii="Arial" w:hAnsi="Arial" w:cs="Arial"/>
          <w:color w:val="000000"/>
        </w:rPr>
        <w:t>(</w:t>
      </w:r>
      <w:r w:rsidR="005275BC">
        <w:rPr>
          <w:rFonts w:ascii="Arial" w:hAnsi="Arial" w:cs="Arial"/>
          <w:color w:val="000000"/>
        </w:rPr>
        <w:t>v roku 2010) alebo počas rokov s nižším množstvom zrážok, ale bez výrazných poveternostných výkyvov (močiar Béter v roku 2011). Optimálnymi hniezdnymi biotopomi druhu sú močiare, kde je stála vodná hladina počas celého hniezdneho obdobia s vysokým podielom submerznej vegetácie, napr. trstiny, pálky alebo ostrice. Potravné biotopy zahŕňajú nevysychajúce močiare, rybníky alebo štrkoviská s úsekmi pomaly tečúcej vody a vynoreným bylinným porastom s mozaikovitým rozmiestnením.</w:t>
      </w:r>
    </w:p>
    <w:p w14:paraId="2924DDDE" w14:textId="77777777" w:rsidR="005275BC" w:rsidRDefault="005275BC">
      <w:pPr>
        <w:spacing w:after="0" w:line="240" w:lineRule="auto"/>
        <w:jc w:val="both"/>
        <w:rPr>
          <w:rFonts w:ascii="Arial" w:hAnsi="Arial" w:cs="Arial"/>
          <w:color w:val="000000"/>
        </w:rPr>
      </w:pPr>
    </w:p>
    <w:p w14:paraId="06605F79" w14:textId="1A8ABBC9" w:rsidR="005275BC" w:rsidRDefault="002736FB">
      <w:pPr>
        <w:spacing w:after="0" w:line="240" w:lineRule="auto"/>
        <w:jc w:val="both"/>
        <w:rPr>
          <w:rFonts w:ascii="Arial" w:hAnsi="Arial" w:cs="Arial"/>
          <w:color w:val="000000"/>
        </w:rPr>
      </w:pPr>
      <w:r w:rsidRPr="007C0E06">
        <w:rPr>
          <w:rFonts w:ascii="Arial" w:hAnsi="Arial" w:cs="Arial"/>
          <w:b/>
          <w:iCs/>
          <w:spacing w:val="-2"/>
        </w:rPr>
        <w:t>Hniezdnymi biotopmi chriaš</w:t>
      </w:r>
      <w:r w:rsidR="005638AE">
        <w:rPr>
          <w:rFonts w:ascii="Arial" w:hAnsi="Arial" w:cs="Arial"/>
          <w:b/>
          <w:iCs/>
          <w:spacing w:val="-2"/>
        </w:rPr>
        <w:t>t</w:t>
      </w:r>
      <w:r w:rsidR="00E24190">
        <w:rPr>
          <w:rFonts w:ascii="Arial" w:hAnsi="Arial" w:cs="Arial"/>
          <w:b/>
          <w:iCs/>
          <w:spacing w:val="-2"/>
        </w:rPr>
        <w:t>eľ</w:t>
      </w:r>
      <w:r w:rsidRPr="007C0E06">
        <w:rPr>
          <w:rFonts w:ascii="Arial" w:hAnsi="Arial" w:cs="Arial"/>
          <w:b/>
          <w:iCs/>
          <w:spacing w:val="-2"/>
        </w:rPr>
        <w:t>a bodkovaného</w:t>
      </w:r>
      <w:r w:rsidR="005275BC">
        <w:rPr>
          <w:rFonts w:ascii="Arial" w:hAnsi="Arial" w:cs="Arial"/>
        </w:rPr>
        <w:t xml:space="preserve"> sú plytké močiare, okraje rybníkov, vodných nádrží a melioračných kanálov s porastami ostríc, chrastnice, prasličky a trstiny (Trnka 2002a). Vo svete obýva najmä mokraďné oblasti s hustým porastom trstiny, ostrice, tráv</w:t>
      </w:r>
      <w:r w:rsidR="005275BC">
        <w:t xml:space="preserve"> </w:t>
      </w:r>
      <w:r w:rsidR="005275BC">
        <w:rPr>
          <w:rFonts w:ascii="Arial" w:hAnsi="Arial" w:cs="Arial"/>
        </w:rPr>
        <w:t xml:space="preserve">a iných emergentných bylín; občas v kombinácií s porastami stromov (napr. rody </w:t>
      </w:r>
      <w:r w:rsidR="005275BC">
        <w:rPr>
          <w:rStyle w:val="Zvraznenie"/>
          <w:rFonts w:ascii="Arial" w:hAnsi="Arial" w:cs="Arial"/>
        </w:rPr>
        <w:t>Acacia</w:t>
      </w:r>
      <w:r w:rsidR="005275BC">
        <w:rPr>
          <w:rFonts w:ascii="Arial" w:hAnsi="Arial" w:cs="Arial"/>
        </w:rPr>
        <w:t xml:space="preserve">, </w:t>
      </w:r>
      <w:r w:rsidR="005275BC">
        <w:rPr>
          <w:rStyle w:val="Zvraznenie"/>
          <w:rFonts w:ascii="Arial" w:hAnsi="Arial" w:cs="Arial"/>
        </w:rPr>
        <w:t>Sesbania</w:t>
      </w:r>
      <w:r w:rsidR="005275BC">
        <w:rPr>
          <w:rFonts w:ascii="Arial" w:hAnsi="Arial" w:cs="Arial"/>
        </w:rPr>
        <w:t xml:space="preserve">, </w:t>
      </w:r>
      <w:r w:rsidR="005275BC">
        <w:rPr>
          <w:rStyle w:val="Zvraznenie"/>
          <w:rFonts w:ascii="Arial" w:hAnsi="Arial" w:cs="Arial"/>
        </w:rPr>
        <w:t>Betula</w:t>
      </w:r>
      <w:r w:rsidR="005275BC">
        <w:rPr>
          <w:rFonts w:ascii="Arial" w:hAnsi="Arial" w:cs="Arial"/>
        </w:rPr>
        <w:t xml:space="preserve">, </w:t>
      </w:r>
      <w:r w:rsidR="005275BC">
        <w:rPr>
          <w:rStyle w:val="Zvraznenie"/>
          <w:rFonts w:ascii="Arial" w:hAnsi="Arial" w:cs="Arial"/>
        </w:rPr>
        <w:t>Salix</w:t>
      </w:r>
      <w:r w:rsidR="005275BC">
        <w:rPr>
          <w:rFonts w:ascii="Arial" w:hAnsi="Arial" w:cs="Arial"/>
        </w:rPr>
        <w:t xml:space="preserve">, </w:t>
      </w:r>
      <w:r w:rsidR="005275BC">
        <w:rPr>
          <w:rStyle w:val="Zvraznenie"/>
          <w:rFonts w:ascii="Arial" w:hAnsi="Arial" w:cs="Arial"/>
        </w:rPr>
        <w:t>Alnus</w:t>
      </w:r>
      <w:r w:rsidR="005275BC">
        <w:rPr>
          <w:rFonts w:ascii="Arial" w:hAnsi="Arial" w:cs="Arial"/>
        </w:rPr>
        <w:t>). Často obýva aj oblasti s vlhkým blatistým substrátom alebo mokrade zaplavené ca. do 15 cm. Vyskytuje sa v močiaroch, slatinách, rybníkoch, jazerách, na okrajoch vodných nádrží a v mŕtvych ramenách riek (Taylor 1996). Podobného charakteru sú hniezdiská aj na Slovensku. Chriaš</w:t>
      </w:r>
      <w:r w:rsidR="005638AE">
        <w:rPr>
          <w:rFonts w:ascii="Arial" w:hAnsi="Arial" w:cs="Arial"/>
        </w:rPr>
        <w:t>t</w:t>
      </w:r>
      <w:r w:rsidR="00E24190">
        <w:rPr>
          <w:rFonts w:ascii="Arial" w:hAnsi="Arial" w:cs="Arial"/>
        </w:rPr>
        <w:t>eľ</w:t>
      </w:r>
      <w:r w:rsidR="005275BC">
        <w:rPr>
          <w:rFonts w:ascii="Arial" w:hAnsi="Arial" w:cs="Arial"/>
        </w:rPr>
        <w:t xml:space="preserve"> bodkovaný obýva mokrade zarastené vysokou vegetáciou akými sú ostrice s riedkymi kríkmi, prípadne riedko porastené ostricou alebo pálkou. Dôležitá je prítomnosť stojatej vody, ktorá je hlboká aspoň niekoľko cm. Obsadzuje aj menšie vodné nádrže s plytkými brehmi husto zarastenými litorálnou vegetáciou. Hniezdne lokality môžu mať len niekoľko árov (Karaska a Cichocki 2014). V rámci CHVÚ Poiplie sú hniezdnymi biotopmi </w:t>
      </w:r>
      <w:r w:rsidR="00E24190">
        <w:rPr>
          <w:rFonts w:ascii="Arial" w:hAnsi="Arial" w:cs="Arial"/>
        </w:rPr>
        <w:t>chriaš</w:t>
      </w:r>
      <w:r w:rsidR="005638AE">
        <w:rPr>
          <w:rFonts w:ascii="Arial" w:hAnsi="Arial" w:cs="Arial"/>
        </w:rPr>
        <w:t>t</w:t>
      </w:r>
      <w:r w:rsidR="00E24190">
        <w:rPr>
          <w:rFonts w:ascii="Arial" w:hAnsi="Arial" w:cs="Arial"/>
        </w:rPr>
        <w:t>eľa</w:t>
      </w:r>
      <w:r w:rsidR="005275BC">
        <w:rPr>
          <w:rFonts w:ascii="Arial" w:hAnsi="Arial" w:cs="Arial"/>
        </w:rPr>
        <w:t xml:space="preserve"> bodkovaného močiarne oblasti. Tokajúce samce sa najpočetnejšie ozývali v </w:t>
      </w:r>
      <w:r w:rsidR="005275BC">
        <w:rPr>
          <w:rFonts w:ascii="Arial" w:hAnsi="Arial" w:cs="Arial"/>
          <w:color w:val="000000"/>
        </w:rPr>
        <w:t xml:space="preserve">PR Cúdeninský močiar, PR Ryžovisko, na Surdockých lúkach (mokraď </w:t>
      </w:r>
      <w:r w:rsidR="00E37BB2">
        <w:rPr>
          <w:rFonts w:ascii="Arial" w:hAnsi="Arial" w:cs="Arial"/>
          <w:color w:val="000000"/>
        </w:rPr>
        <w:t>východne</w:t>
      </w:r>
      <w:r w:rsidR="005275BC">
        <w:rPr>
          <w:rFonts w:ascii="Arial" w:hAnsi="Arial" w:cs="Arial"/>
          <w:color w:val="000000"/>
        </w:rPr>
        <w:t xml:space="preserve"> od Tešmaku) a v ruderálnom poraste podmočeného poľa / lúk medzi Tešmakom a Šahami (Mojžiš a kol. 2011). Od Ipeľského Predmostia po Trenč boli samce registrované v podmočenom lúčnom biotope pri kanáloch a hrádzach (Rároš, Selešťany), </w:t>
      </w:r>
      <w:r w:rsidR="005275BC">
        <w:rPr>
          <w:rFonts w:ascii="Arial" w:hAnsi="Arial" w:cs="Arial"/>
          <w:color w:val="000000"/>
        </w:rPr>
        <w:lastRenderedPageBreak/>
        <w:t xml:space="preserve">mokradiach (Pažiť pri Vrbovke, mokraď </w:t>
      </w:r>
      <w:r w:rsidR="00E37BB2">
        <w:rPr>
          <w:rFonts w:ascii="Arial" w:hAnsi="Arial" w:cs="Arial"/>
          <w:color w:val="000000"/>
        </w:rPr>
        <w:t xml:space="preserve">severovýchodne </w:t>
      </w:r>
      <w:r w:rsidR="005275BC">
        <w:rPr>
          <w:rFonts w:ascii="Arial" w:hAnsi="Arial" w:cs="Arial"/>
          <w:color w:val="000000"/>
        </w:rPr>
        <w:t xml:space="preserve">od Kirti, mokrade medzi Kováčovcami a Peťovom, mokraď </w:t>
      </w:r>
      <w:r w:rsidR="00E37BB2">
        <w:rPr>
          <w:rFonts w:ascii="Arial" w:hAnsi="Arial" w:cs="Arial"/>
          <w:color w:val="000000"/>
        </w:rPr>
        <w:t xml:space="preserve">severovýchodne </w:t>
      </w:r>
      <w:r w:rsidR="005275BC">
        <w:rPr>
          <w:rFonts w:ascii="Arial" w:hAnsi="Arial" w:cs="Arial"/>
          <w:color w:val="000000"/>
        </w:rPr>
        <w:t>od Bušiniec) a počas suchých rokov aj v močiaroch (PR Ipeľské hony a PR Kiarovský močiar). Potravné biotopy zahŕňajú nevysychajúce močiare, rybníky alebo štrkoviská s úsekmi pomaly tečúcej vody a vynoreným bylinným porastom s mozaikovitým rozmiestnením.</w:t>
      </w:r>
    </w:p>
    <w:p w14:paraId="3A3B65EC" w14:textId="77777777" w:rsidR="005275BC" w:rsidRDefault="005275BC">
      <w:pPr>
        <w:spacing w:after="0" w:line="240" w:lineRule="auto"/>
        <w:jc w:val="both"/>
        <w:rPr>
          <w:rFonts w:ascii="Arial" w:hAnsi="Arial" w:cs="Arial"/>
          <w:color w:val="000000"/>
        </w:rPr>
      </w:pPr>
    </w:p>
    <w:p w14:paraId="13C1D4B8" w14:textId="77777777" w:rsidR="005275BC" w:rsidRDefault="002736FB">
      <w:pPr>
        <w:widowControl w:val="0"/>
        <w:autoSpaceDE w:val="0"/>
        <w:spacing w:after="0" w:line="240" w:lineRule="auto"/>
        <w:jc w:val="both"/>
        <w:rPr>
          <w:rFonts w:ascii="Arial" w:hAnsi="Arial" w:cs="Arial"/>
          <w:color w:val="000000"/>
        </w:rPr>
      </w:pPr>
      <w:r w:rsidRPr="007C0E06">
        <w:rPr>
          <w:rFonts w:ascii="Arial" w:hAnsi="Arial" w:cs="Arial"/>
          <w:b/>
          <w:iCs/>
          <w:spacing w:val="-2"/>
        </w:rPr>
        <w:t>Hniezdnymi biotopmi rybárika riečneho</w:t>
      </w:r>
      <w:r w:rsidR="005275BC">
        <w:rPr>
          <w:rFonts w:ascii="Arial" w:hAnsi="Arial" w:cs="Arial"/>
        </w:rPr>
        <w:t xml:space="preserve"> sú oblasti s kolmými hlinitými alebo pieščitými stenami (vyhrabávanie nôr) a čistými stojatými alebo tečúcimi vodami s dostatkom potravy (rybky) (Karaska a Slobodník 2002). Vo svete obýva biotopy podobného charakteru; napr. stojaté alebo pomaly tečúce rieky s dostatkom vhodnej potravy (malé ryby) a brehmi pre vyhrabávanie nôr. V tropických oblastiach je aj v dolných tokoch riek, často s husto porastenými brehmi, v mangrovových porastoch, vlhkých pasienkoch a veľkých záhradách. Hniezdna nora môže byť umiestnená aj 250 m od loviska (rieka) (Woodall 2001). Na väčšine územia Slovenska druh hniezdi pri pomaly tečúcich vodách od najnižších polôh až po 800 m n.m. Podmienkou je prítomnosť kolmých hlinito-piesčitých, alebo štrkovo-piesčitých stien, kde vyhrabáva hniezdne nory. Menej často hniezdi na stojatých vodných plochách – napr. na rybníkoch, štrkoviskách, pieskovniach a rybničných sústavách alebo v lesných porastoch neďaleko lovísk (napr. v koreňových vývratoch). Ak nemá možnosť hniezdiť v blízkosti vôd, vyhľadáva aj ťažobne štrko-pieskov, hliny, ale aj kolmé zárezy lesných a poľných ciest vzdialené niekoľko sto metrov od lovísk. V prípade nedostatku potravy na vodnom toku, kde hniezdi, preletuje na lov na inú vodnú plochu. Zvolenému hniezdisku je obyčajne verný viac rokov, pokiaľ je zachovaná kolmá stena a dostatok potravy v blízkosti. Zimuje pri nezamŕzajúcich častiach vodných tokov (napr. pod priehradami) (Hudec a Šťastný 2005; Karaska a Cichocki 2014). V rámci CHVÚ Poiplie je rybárik riečny registrovaný každoročne </w:t>
      </w:r>
      <w:r w:rsidR="005275BC">
        <w:rPr>
          <w:rFonts w:ascii="Arial" w:hAnsi="Arial" w:cs="Arial"/>
          <w:color w:val="000000"/>
        </w:rPr>
        <w:t>v celom úseku rieky Ipeľ, ale aj na prítokoch, priľahlých štrkoviskách, pieskovniach, močiaroch a vodných kanáloch (vrátane úsekov v intravilánoch obcí, napr. Kosihy nad Ipľom). Hniezdne biotopy predstavujú hlinité brehy Ipľa, menej brehy štrkovísk a rybníkov (Veľká nad Ipľom) a pieskovní (Kováčovce) (Mojžiš a kol. 2011). V zriedkavých prípadoch zahniezdil aj v čerstvo vykopaných jamách (napr. pri výstavbe kanalizácie a vodovodného potrubia vo Vrbovke).</w:t>
      </w:r>
    </w:p>
    <w:p w14:paraId="0E0A6359" w14:textId="77777777" w:rsidR="00F421F3" w:rsidRDefault="00F421F3">
      <w:pPr>
        <w:widowControl w:val="0"/>
        <w:autoSpaceDE w:val="0"/>
        <w:spacing w:after="0" w:line="240" w:lineRule="auto"/>
        <w:jc w:val="both"/>
        <w:rPr>
          <w:rFonts w:ascii="Arial" w:hAnsi="Arial" w:cs="Arial"/>
          <w:color w:val="000000"/>
        </w:rPr>
      </w:pPr>
    </w:p>
    <w:p w14:paraId="3F921244" w14:textId="77777777" w:rsidR="005275BC" w:rsidRDefault="002736FB">
      <w:pPr>
        <w:widowControl w:val="0"/>
        <w:autoSpaceDE w:val="0"/>
        <w:spacing w:after="0" w:line="240" w:lineRule="auto"/>
        <w:jc w:val="both"/>
        <w:rPr>
          <w:rFonts w:ascii="Arial" w:hAnsi="Arial" w:cs="Arial"/>
        </w:rPr>
      </w:pPr>
      <w:r w:rsidRPr="007C0E06">
        <w:rPr>
          <w:rFonts w:ascii="Arial" w:hAnsi="Arial" w:cs="Arial"/>
          <w:b/>
          <w:iCs/>
          <w:spacing w:val="-2"/>
        </w:rPr>
        <w:t>Hniezdnymi biotopmi ďatla hnedkavého</w:t>
      </w:r>
      <w:r w:rsidR="005275BC">
        <w:rPr>
          <w:rFonts w:ascii="Arial" w:hAnsi="Arial" w:cs="Arial"/>
        </w:rPr>
        <w:t xml:space="preserve"> je kultúrna krajina v nížinách a pahorkatinách do 600</w:t>
      </w:r>
      <w:r w:rsidR="009E6CA7">
        <w:rPr>
          <w:rFonts w:ascii="Arial" w:hAnsi="Arial" w:cs="Arial"/>
        </w:rPr>
        <w:t xml:space="preserve"> -</w:t>
      </w:r>
      <w:r w:rsidR="00E17BB4">
        <w:rPr>
          <w:rFonts w:ascii="Arial" w:hAnsi="Arial" w:cs="Arial"/>
        </w:rPr>
        <w:t xml:space="preserve"> </w:t>
      </w:r>
      <w:r w:rsidR="005275BC">
        <w:rPr>
          <w:rFonts w:ascii="Arial" w:hAnsi="Arial" w:cs="Arial"/>
        </w:rPr>
        <w:t>800 m n.m so solitérnymi drevinami, stromoradiami, záhradami, sadmi a menšími lesíkmi (Pavlík 2002). Vo svete obýva otvorenú krajinu so zalesnenými oblasťami, častý je v plantážach všetkých druhov, vrátane olivových hájov, v pekanových (</w:t>
      </w:r>
      <w:r w:rsidR="005275BC">
        <w:rPr>
          <w:rStyle w:val="Zvraznenie"/>
          <w:rFonts w:ascii="Arial" w:hAnsi="Arial" w:cs="Arial"/>
        </w:rPr>
        <w:t>Carya</w:t>
      </w:r>
      <w:r w:rsidR="005275BC">
        <w:rPr>
          <w:rFonts w:ascii="Arial" w:hAnsi="Arial" w:cs="Arial"/>
        </w:rPr>
        <w:t>) a avokádových plantážach v južných častiach Európy a vo viniciach strednej Európy. Hniezdi aj v stromových alej</w:t>
      </w:r>
      <w:r w:rsidR="00E37BB2">
        <w:rPr>
          <w:rFonts w:ascii="Arial" w:hAnsi="Arial" w:cs="Arial"/>
        </w:rPr>
        <w:t>a</w:t>
      </w:r>
      <w:r w:rsidR="005275BC">
        <w:rPr>
          <w:rFonts w:ascii="Arial" w:hAnsi="Arial" w:cs="Arial"/>
        </w:rPr>
        <w:t xml:space="preserve">ch pozdĺž ciest, v skupinkách stromov, často v blízkosti ľudských sídel. Častý je aj v nížinných ihličnatých lesoch Turecka (Winkler et al. 2014). Na Slovensku je viazaný na nížinnú kultúrnu krajinu, hniezdi predovšetkým v intravilánoch miest a obcí, kde obsadzuje dreviny v parkoch, záhradách a cintorínoch (Pavlík 2002). Hniezdne biotopy ďatľa hnedkavého v rámci CHVÚ Poiplie zahŕňajú brehové porasty pri Ipli a stromové porasty na okrajoch obcí, napr. cintoríny, sady a aleje. </w:t>
      </w:r>
      <w:r w:rsidR="005275BC">
        <w:rPr>
          <w:rFonts w:ascii="Arial" w:hAnsi="Arial" w:cs="Arial"/>
          <w:color w:val="000000"/>
        </w:rPr>
        <w:t xml:space="preserve">V porovnaní s ďatľom veľkým, ďateľ hnedkavý preferuje najmä redšie stromové porasty s výskytom starých alebo odumretých stromov. </w:t>
      </w:r>
      <w:r w:rsidR="005275BC">
        <w:rPr>
          <w:rFonts w:ascii="Arial" w:hAnsi="Arial" w:cs="Arial"/>
        </w:rPr>
        <w:t xml:space="preserve">Počas zimných mesiacov sa druh zdržoval v stromovej vegetácií priamo v intravilánoch obcí. </w:t>
      </w:r>
    </w:p>
    <w:p w14:paraId="61D398BD" w14:textId="77777777" w:rsidR="005275BC" w:rsidRDefault="005275BC">
      <w:pPr>
        <w:widowControl w:val="0"/>
        <w:autoSpaceDE w:val="0"/>
        <w:spacing w:after="0" w:line="240" w:lineRule="auto"/>
        <w:jc w:val="both"/>
        <w:rPr>
          <w:rFonts w:ascii="Arial" w:hAnsi="Arial" w:cs="Arial"/>
        </w:rPr>
      </w:pPr>
    </w:p>
    <w:p w14:paraId="0D9762EE" w14:textId="77777777" w:rsidR="005275BC" w:rsidRPr="00B2013B" w:rsidRDefault="005275BC">
      <w:pPr>
        <w:tabs>
          <w:tab w:val="left" w:pos="0"/>
        </w:tabs>
        <w:spacing w:after="0" w:line="240" w:lineRule="auto"/>
        <w:jc w:val="both"/>
        <w:rPr>
          <w:rFonts w:ascii="Arial" w:hAnsi="Arial" w:cs="Arial"/>
        </w:rPr>
      </w:pPr>
      <w:r w:rsidRPr="007C0E06">
        <w:rPr>
          <w:rFonts w:ascii="Arial" w:hAnsi="Arial" w:cs="Arial"/>
          <w:b/>
        </w:rPr>
        <w:t>Hniezdnymi biotopmi včelárika zlatého</w:t>
      </w:r>
      <w:r>
        <w:rPr>
          <w:rFonts w:ascii="Arial" w:hAnsi="Arial" w:cs="Arial"/>
        </w:rPr>
        <w:t xml:space="preserve"> sú umelé (pieskovne, tehelne, smetiská, zárezy ciest, terasy vinohradov, výkopy a pod.) alebo prirodzené hlinito-piesčité steny (brehy vodných tokov, zosuvy, sprašové steny a pod.) (Darolová a Slobodník 2002). V svete obýva najmä široké riečne údolia, pasienky, ornú pôdu s pozdĺžnymi terasami a roztrúsenými stromami, lúky, členité stepi, ďalej dubové lesy, olivové háje, ryžové polia a v Stredomorí macchie. V Afrike </w:t>
      </w:r>
      <w:r w:rsidR="00E37BB2">
        <w:rPr>
          <w:rFonts w:ascii="Arial" w:hAnsi="Arial" w:cs="Arial"/>
        </w:rPr>
        <w:t xml:space="preserve">obýva </w:t>
      </w:r>
      <w:r>
        <w:rPr>
          <w:rFonts w:ascii="Arial" w:hAnsi="Arial" w:cs="Arial"/>
        </w:rPr>
        <w:t xml:space="preserve">tiež savany, pobrežie jazier a poľnohospodársku krajinu (Fry a Boesman 2014). Na Slovensku hniezdi v kolóniách najmä v južnejších a teplejších častiach. Obýva otvorenú zvlnenú krajinu s jednotlivými stromami alebo ich skupinami, častý je napr. v sadoch, terasovitých viniciach a v okolí kvetinových kultúr s dostatkom kolmých stien (hlinité, sprašové) (Hudec a Šťastný 2005). Okrem kolmých stien bolo hniezdenie zistené aj v horizontálnom </w:t>
      </w:r>
      <w:r>
        <w:rPr>
          <w:rFonts w:ascii="Arial" w:hAnsi="Arial" w:cs="Arial"/>
        </w:rPr>
        <w:lastRenderedPageBreak/>
        <w:t xml:space="preserve">teréne – na lúke alebo poli (Viktora ex Darolová a Slobodník 2002, Darolová unpubl.). V rámci CHVÚ Poiplie hniezdi včelárik zlatý hlavne v umelých, človekom premenených biotopoch. Aktívne hniezdne nory boli registrované napr. v bývalom a aktívnom lome juhozápadne od </w:t>
      </w:r>
      <w:r>
        <w:rPr>
          <w:rFonts w:ascii="Arial" w:hAnsi="Arial" w:cs="Arial"/>
          <w:color w:val="000000"/>
        </w:rPr>
        <w:t>Slovenských Ďarmôt a v opustenom pieskovom lome severne od Seleštian. Hniezdi aj v stenách pivníc a terasách viníc, napr. v terasách bývalých viníc medzi Selešťanmi a Vrbovkou, ďalej v pieskovej jame pri bývalých kasárňach východne od Vrbovky, či v pieskových odkryvoch juhovýchodne od Kováčoviec. Pokus o hniezdenie bol pozorov</w:t>
      </w:r>
      <w:r w:rsidRPr="00B2013B">
        <w:rPr>
          <w:rFonts w:ascii="Arial" w:hAnsi="Arial" w:cs="Arial"/>
          <w:color w:val="000000"/>
        </w:rPr>
        <w:t>aný aj v jame skládky na západnom okraji Ipeľského Predmostia. Potravné biotopy zahrňajú lúky, mokrade, sady a vodné plochy v okolí hniezdnych nôr.</w:t>
      </w:r>
    </w:p>
    <w:p w14:paraId="03BAF6E4" w14:textId="77777777" w:rsidR="005275BC" w:rsidRPr="00B2013B" w:rsidRDefault="005275BC">
      <w:pPr>
        <w:tabs>
          <w:tab w:val="left" w:pos="0"/>
        </w:tabs>
        <w:spacing w:after="0" w:line="240" w:lineRule="auto"/>
        <w:jc w:val="both"/>
        <w:rPr>
          <w:rFonts w:ascii="Arial" w:hAnsi="Arial" w:cs="Arial"/>
        </w:rPr>
      </w:pPr>
    </w:p>
    <w:p w14:paraId="369E45AC" w14:textId="77777777" w:rsidR="005275BC" w:rsidRPr="00B2013B" w:rsidRDefault="002736FB">
      <w:pPr>
        <w:spacing w:after="0" w:line="240" w:lineRule="auto"/>
        <w:jc w:val="both"/>
        <w:rPr>
          <w:rFonts w:ascii="Arial" w:hAnsi="Arial" w:cs="Arial"/>
        </w:rPr>
      </w:pPr>
      <w:r w:rsidRPr="007C0E06">
        <w:rPr>
          <w:rFonts w:ascii="Arial" w:hAnsi="Arial" w:cs="Arial"/>
          <w:b/>
          <w:iCs/>
          <w:spacing w:val="-2"/>
        </w:rPr>
        <w:t>Hniezdnymi biotopmi výrika lesného</w:t>
      </w:r>
      <w:r w:rsidR="005275BC" w:rsidRPr="00B2013B">
        <w:rPr>
          <w:rFonts w:ascii="Arial" w:hAnsi="Arial" w:cs="Arial"/>
        </w:rPr>
        <w:t xml:space="preserve"> sú teplé, nízko položené oblasti – nížiny, kotliny a ich lemujúce pahorkatiny s mozaikovitou štruktúrou krajiny a s hojným výskytom veľkých druhov hmyzu (Danko a Sárossy 2002). Vyhýba sa súvislým lesom a extenzívne využívanej krajine. Vo svete hniezdi v otvorenej alebo čiastočne zalesnenej krajine s porastami listnatých stromov, vrátane parkov, sadov a plantáží. Vyskytuje sa aj v kultúrnej krajine s hájmi, vo veľkých záhradách, lužných lesoch, alej</w:t>
      </w:r>
      <w:r w:rsidR="00E37BB2">
        <w:rPr>
          <w:rFonts w:ascii="Arial" w:hAnsi="Arial" w:cs="Arial"/>
        </w:rPr>
        <w:t>a</w:t>
      </w:r>
      <w:r w:rsidR="005275BC" w:rsidRPr="00B2013B">
        <w:rPr>
          <w:rFonts w:ascii="Arial" w:hAnsi="Arial" w:cs="Arial"/>
        </w:rPr>
        <w:t>ch a v malých lesných plochách miest. V Rusku obýva zmiešané alebo rozvoľnené ihličnaté lesy a borievkové porasty (</w:t>
      </w:r>
      <w:r w:rsidR="005275BC" w:rsidRPr="00B2013B">
        <w:rPr>
          <w:rFonts w:ascii="Arial" w:hAnsi="Arial" w:cs="Arial"/>
          <w:i/>
        </w:rPr>
        <w:t>Juniperus</w:t>
      </w:r>
      <w:r w:rsidR="005275BC" w:rsidRPr="00B2013B">
        <w:rPr>
          <w:rFonts w:ascii="Arial" w:hAnsi="Arial" w:cs="Arial"/>
        </w:rPr>
        <w:t>). V Pakistane borievkové kroviny a porasty duba cezmínového (</w:t>
      </w:r>
      <w:r w:rsidR="005275BC" w:rsidRPr="00B2013B">
        <w:rPr>
          <w:rFonts w:ascii="Arial" w:hAnsi="Arial" w:cs="Arial"/>
          <w:i/>
        </w:rPr>
        <w:t>Quercus ilex</w:t>
      </w:r>
      <w:r w:rsidR="005275BC" w:rsidRPr="00B2013B">
        <w:rPr>
          <w:rFonts w:ascii="Arial" w:hAnsi="Arial" w:cs="Arial"/>
        </w:rPr>
        <w:t xml:space="preserve">) v suchej, kamenitej krajine. V afrických zimoviskách preferuje zalesnenú savanu a oblasti s vysokou trávou a krovinami alebo krovitú krajinu (akáciové porasty v suchých riečnych korytách, v hustom bambusovom poraste (Senegal) (Holt et al. 1999). Na Slovensku </w:t>
      </w:r>
      <w:r w:rsidR="00E37BB2" w:rsidRPr="00B2013B">
        <w:rPr>
          <w:rFonts w:ascii="Arial" w:hAnsi="Arial" w:cs="Arial"/>
        </w:rPr>
        <w:t xml:space="preserve">tvoria </w:t>
      </w:r>
      <w:r w:rsidR="005275BC" w:rsidRPr="00B2013B">
        <w:rPr>
          <w:rFonts w:ascii="Arial" w:hAnsi="Arial" w:cs="Arial"/>
        </w:rPr>
        <w:t>hniezdny biotop výrika lesného okraje riedkych lesov lemované extenzívne obrábanými poľnohospodárskymi plochami, ďalej staré sady, parky, vinice a pasienky so solitérnymi stromami. Často obýva aj záhrady v intravilánoch obcí s dostatkom bútľavých stromov (Danko a Sárossy 2002). Hlavnou skupinou biotopov výrika lesného v CHVÚ Poiplie sú staré parky a rozvoľnené lesíky, staré sady a okraje starých sadov a záhrad v intravilánoch obcí alebo v ich okolí. Hniezdi v stromových dutinách, vzácne i v ponúknutých búdkach. Potravné biotopy zahŕňajú pestrú mozaiku biotopov, napr. sady, kosené trávne porasty a pasienky, ktoré ponúkajú dostatok veľkých druhov hmyzu (&gt;20 mm) – svrčkov, rovnokrídlovcov, chrobákov, bystrušiek, chrústov atď.</w:t>
      </w:r>
      <w:r w:rsidR="00533250" w:rsidRPr="00B2013B">
        <w:rPr>
          <w:rFonts w:ascii="Arial" w:hAnsi="Arial" w:cs="Arial"/>
        </w:rPr>
        <w:t xml:space="preserve"> V CHVÚ sa vyskytuje v star</w:t>
      </w:r>
      <w:r w:rsidR="00E37BB2">
        <w:rPr>
          <w:rFonts w:ascii="Arial" w:hAnsi="Arial" w:cs="Arial"/>
        </w:rPr>
        <w:t>ý</w:t>
      </w:r>
      <w:r w:rsidR="00533250" w:rsidRPr="00B2013B">
        <w:rPr>
          <w:rFonts w:ascii="Arial" w:hAnsi="Arial" w:cs="Arial"/>
        </w:rPr>
        <w:t xml:space="preserve">ch lesných </w:t>
      </w:r>
      <w:r w:rsidR="0003279F">
        <w:rPr>
          <w:rFonts w:ascii="Arial" w:hAnsi="Arial" w:cs="Arial"/>
        </w:rPr>
        <w:t>p</w:t>
      </w:r>
      <w:r w:rsidR="00533250" w:rsidRPr="00B2013B">
        <w:rPr>
          <w:rFonts w:ascii="Arial" w:hAnsi="Arial" w:cs="Arial"/>
        </w:rPr>
        <w:t xml:space="preserve">orastoch parkovitého typu napr. v okolí Slovenských </w:t>
      </w:r>
      <w:r w:rsidR="00B2013B" w:rsidRPr="00B2013B">
        <w:rPr>
          <w:rFonts w:ascii="Arial" w:hAnsi="Arial" w:cs="Arial"/>
        </w:rPr>
        <w:t>Ďarmot a Podlužian, ďalej v oblasti Kirťa a Peťová (Mojžiš el al, 2011).</w:t>
      </w:r>
    </w:p>
    <w:p w14:paraId="70E39DD7" w14:textId="77777777" w:rsidR="005275BC" w:rsidRPr="00B2013B" w:rsidRDefault="005275BC">
      <w:pPr>
        <w:spacing w:after="0" w:line="240" w:lineRule="auto"/>
        <w:jc w:val="both"/>
        <w:rPr>
          <w:rFonts w:ascii="Arial" w:hAnsi="Arial" w:cs="Arial"/>
        </w:rPr>
      </w:pPr>
    </w:p>
    <w:p w14:paraId="672B3072" w14:textId="77777777" w:rsidR="005275BC" w:rsidRPr="00B10F19" w:rsidRDefault="002736FB">
      <w:pPr>
        <w:spacing w:after="0" w:line="240" w:lineRule="auto"/>
        <w:jc w:val="both"/>
        <w:rPr>
          <w:rStyle w:val="Zvraznenie"/>
          <w:rFonts w:ascii="Arial" w:hAnsi="Arial" w:cs="Arial"/>
          <w:i w:val="0"/>
        </w:rPr>
      </w:pPr>
      <w:r w:rsidRPr="007C0E06">
        <w:rPr>
          <w:rFonts w:ascii="Arial" w:hAnsi="Arial" w:cs="Arial"/>
          <w:b/>
          <w:iCs/>
          <w:spacing w:val="-2"/>
        </w:rPr>
        <w:t>Hniezdnymi biotopmi penice jarabej</w:t>
      </w:r>
      <w:r w:rsidR="005275BC" w:rsidRPr="00B2013B">
        <w:rPr>
          <w:rFonts w:ascii="Arial" w:hAnsi="Arial" w:cs="Arial"/>
        </w:rPr>
        <w:t xml:space="preserve"> sú krovité porasty na južne exponovaných stráňach a rovinách v teplých nížinných a podhorských</w:t>
      </w:r>
      <w:r w:rsidR="005275BC">
        <w:rPr>
          <w:rFonts w:ascii="Arial" w:hAnsi="Arial" w:cs="Arial"/>
        </w:rPr>
        <w:t xml:space="preserve"> oblastiach (Krištín 2002). V Európe a Ázií druh obýva biotopy podobného charakteru. Obýva kroviny a krovin</w:t>
      </w:r>
      <w:r w:rsidR="00CB10B5">
        <w:rPr>
          <w:rFonts w:ascii="Arial" w:hAnsi="Arial" w:cs="Arial"/>
        </w:rPr>
        <w:t>ov</w:t>
      </w:r>
      <w:r w:rsidR="005275BC">
        <w:rPr>
          <w:rFonts w:ascii="Arial" w:hAnsi="Arial" w:cs="Arial"/>
        </w:rPr>
        <w:t xml:space="preserve">é formácie, od lesných okrajov, hustých tŕnitých krovín, čistín s hustým podrastom po mladé porasty plantáží, húštiny pri riekach, živé ploty pozdĺž ciest, pasienky, lúky, parky a sady (Aymí et al 2015). </w:t>
      </w:r>
      <w:r w:rsidR="005275BC">
        <w:rPr>
          <w:rStyle w:val="Zvraznenie"/>
          <w:rFonts w:ascii="Arial" w:hAnsi="Arial" w:cs="Arial"/>
          <w:i w:val="0"/>
        </w:rPr>
        <w:t>Druh častejšie hniezdi v suchých oblastiach, ale vo vhodných porastoch môže byť aj v blízkosti vody.</w:t>
      </w:r>
      <w:r w:rsidR="005275BC">
        <w:rPr>
          <w:rFonts w:ascii="Arial" w:hAnsi="Arial" w:cs="Arial"/>
        </w:rPr>
        <w:t xml:space="preserve"> Obsadzuje aj svetlé listnaté lesy a ihličnaté lesy s podrastom (Šťastný &amp; Hudec 2011). Na zimoviskách v Afrike sa vyskytuje v suchej otvorenej krajine s krovinami, kde dominujú akáciové porasty (</w:t>
      </w:r>
      <w:r w:rsidR="005275BC">
        <w:rPr>
          <w:rStyle w:val="Zvraznenie"/>
          <w:rFonts w:ascii="Arial" w:hAnsi="Arial" w:cs="Arial"/>
        </w:rPr>
        <w:t>Acacia</w:t>
      </w:r>
      <w:r w:rsidR="005275BC">
        <w:rPr>
          <w:rFonts w:ascii="Arial" w:hAnsi="Arial" w:cs="Arial"/>
        </w:rPr>
        <w:t xml:space="preserve">) a porasty </w:t>
      </w:r>
      <w:r w:rsidR="005275BC">
        <w:rPr>
          <w:rStyle w:val="Zvraznenie"/>
          <w:rFonts w:ascii="Arial" w:hAnsi="Arial" w:cs="Arial"/>
        </w:rPr>
        <w:t>Commiphora</w:t>
      </w:r>
      <w:r w:rsidR="005275BC">
        <w:rPr>
          <w:rStyle w:val="Zvraznenie"/>
          <w:rFonts w:ascii="Arial" w:hAnsi="Arial" w:cs="Arial"/>
          <w:i w:val="0"/>
        </w:rPr>
        <w:t xml:space="preserve"> a v suchej savane (</w:t>
      </w:r>
      <w:r w:rsidR="005275BC">
        <w:rPr>
          <w:rFonts w:ascii="Arial" w:hAnsi="Arial" w:cs="Arial"/>
        </w:rPr>
        <w:t>Aymí et al. 2015)</w:t>
      </w:r>
      <w:r w:rsidR="005275BC">
        <w:rPr>
          <w:rStyle w:val="Zvraznenie"/>
          <w:rFonts w:ascii="Arial" w:hAnsi="Arial" w:cs="Arial"/>
          <w:i w:val="0"/>
        </w:rPr>
        <w:t xml:space="preserve">. Na Slovensku hniezdi v otvorenej krajine so skupinami alebo pásmi hustých tŕnitých krovín. Spravidla vyžaduje prítomnosť aspoň jednotlivých stromov alebo vyšších kríkov, ktoré využíva ako miesto pre spev </w:t>
      </w:r>
      <w:r w:rsidR="005275BC">
        <w:rPr>
          <w:rFonts w:ascii="Arial" w:hAnsi="Arial" w:cs="Arial"/>
        </w:rPr>
        <w:t>(Šťastný &amp; Hudec 2011)</w:t>
      </w:r>
      <w:r w:rsidR="005275BC">
        <w:rPr>
          <w:rStyle w:val="Zvraznenie"/>
          <w:rFonts w:ascii="Arial" w:hAnsi="Arial" w:cs="Arial"/>
          <w:i w:val="0"/>
        </w:rPr>
        <w:t>. Obýva napr. strelnice v bývalých vojenských priestoroch (Lešť), mladé topoľové porasty v spoločenstve Asparago-Crataegetum (Podunajsko, Bohuš ex Krištín 2002) a agátové lesíky (Krištín 2002). Preferuje aj sekundárne biotopy, napr. zarastajúce výsypky, sady, pasienky s krovinami, okraje viníc a svetlých lesov. V CHVÚ Poiplie hniezdi dominantne v krovinatých okrajoch súvislého stromového po</w:t>
      </w:r>
      <w:r w:rsidR="00B2013B">
        <w:rPr>
          <w:rStyle w:val="Zvraznenie"/>
          <w:rFonts w:ascii="Arial" w:hAnsi="Arial" w:cs="Arial"/>
          <w:i w:val="0"/>
        </w:rPr>
        <w:t xml:space="preserve">rastu. V území obýva napríklad ovocné sady na západnom a severovýchodnom okraji obce Vrbovka, vinice severovýchodne od obce Selešťany, PR </w:t>
      </w:r>
      <w:r w:rsidR="00B2013B" w:rsidRPr="00B10F19">
        <w:rPr>
          <w:rStyle w:val="Zvraznenie"/>
          <w:rFonts w:ascii="Arial" w:hAnsi="Arial" w:cs="Arial"/>
          <w:i w:val="0"/>
        </w:rPr>
        <w:t xml:space="preserve">Seleštianska stráň alebo </w:t>
      </w:r>
      <w:r w:rsidR="0003279F" w:rsidRPr="00B10F19">
        <w:rPr>
          <w:rStyle w:val="Zvraznenie"/>
          <w:rFonts w:ascii="Arial" w:hAnsi="Arial" w:cs="Arial"/>
          <w:i w:val="0"/>
        </w:rPr>
        <w:t>okr</w:t>
      </w:r>
      <w:r w:rsidR="0003279F">
        <w:rPr>
          <w:rStyle w:val="Zvraznenie"/>
          <w:rFonts w:ascii="Arial" w:hAnsi="Arial" w:cs="Arial"/>
          <w:i w:val="0"/>
        </w:rPr>
        <w:t>a</w:t>
      </w:r>
      <w:r w:rsidR="0003279F" w:rsidRPr="00B10F19">
        <w:rPr>
          <w:rStyle w:val="Zvraznenie"/>
          <w:rFonts w:ascii="Arial" w:hAnsi="Arial" w:cs="Arial"/>
          <w:i w:val="0"/>
        </w:rPr>
        <w:t xml:space="preserve">je </w:t>
      </w:r>
      <w:r w:rsidR="00B2013B" w:rsidRPr="00B10F19">
        <w:rPr>
          <w:rStyle w:val="Zvraznenie"/>
          <w:rFonts w:ascii="Arial" w:hAnsi="Arial" w:cs="Arial"/>
          <w:i w:val="0"/>
        </w:rPr>
        <w:t>PR Ryž</w:t>
      </w:r>
      <w:r w:rsidR="00920F52">
        <w:rPr>
          <w:rStyle w:val="Zvraznenie"/>
          <w:rFonts w:ascii="Arial" w:hAnsi="Arial" w:cs="Arial"/>
          <w:i w:val="0"/>
        </w:rPr>
        <w:t>o</w:t>
      </w:r>
      <w:r w:rsidR="00B2013B" w:rsidRPr="00B10F19">
        <w:rPr>
          <w:rStyle w:val="Zvraznenie"/>
          <w:rFonts w:ascii="Arial" w:hAnsi="Arial" w:cs="Arial"/>
          <w:i w:val="0"/>
        </w:rPr>
        <w:t>visko.</w:t>
      </w:r>
    </w:p>
    <w:p w14:paraId="7EEE829E" w14:textId="77777777" w:rsidR="00635529" w:rsidRPr="00B10F19" w:rsidRDefault="00635529">
      <w:pPr>
        <w:spacing w:after="0" w:line="240" w:lineRule="auto"/>
        <w:jc w:val="both"/>
        <w:rPr>
          <w:rFonts w:ascii="Arial" w:hAnsi="Arial" w:cs="Arial"/>
        </w:rPr>
      </w:pPr>
    </w:p>
    <w:p w14:paraId="1F15D53F" w14:textId="77777777" w:rsidR="005275BC" w:rsidRDefault="002736FB">
      <w:pPr>
        <w:widowControl w:val="0"/>
        <w:autoSpaceDE w:val="0"/>
        <w:spacing w:after="0" w:line="240" w:lineRule="auto"/>
        <w:jc w:val="both"/>
        <w:rPr>
          <w:rFonts w:ascii="Arial" w:hAnsi="Arial" w:cs="Arial"/>
        </w:rPr>
      </w:pPr>
      <w:r w:rsidRPr="007C0E06">
        <w:rPr>
          <w:rFonts w:ascii="Arial" w:hAnsi="Arial" w:cs="Arial"/>
          <w:b/>
          <w:iCs/>
          <w:spacing w:val="-2"/>
        </w:rPr>
        <w:t>Pôvodnými biotopmi prepelice poľnej</w:t>
      </w:r>
      <w:r w:rsidR="005275BC" w:rsidRPr="00B10F19">
        <w:rPr>
          <w:rFonts w:ascii="Arial" w:hAnsi="Arial" w:cs="Arial"/>
        </w:rPr>
        <w:t xml:space="preserve"> sú stepi a lesostepi. V súčasnosti sú hniezdnymi biotopmi druhu najmä oblasti v otvorenej poľnohospodárskej krajine, napr. obilné polia, </w:t>
      </w:r>
      <w:r w:rsidR="005275BC" w:rsidRPr="00B10F19">
        <w:rPr>
          <w:rFonts w:ascii="Arial" w:hAnsi="Arial" w:cs="Arial"/>
        </w:rPr>
        <w:lastRenderedPageBreak/>
        <w:t>krmoviny, menej okopaniny, lúky a pasienky (Demko 2002). Vo svete obýva najmä otvorenú kultúrnu</w:t>
      </w:r>
      <w:r w:rsidR="005275BC">
        <w:rPr>
          <w:rFonts w:ascii="Arial" w:hAnsi="Arial" w:cs="Arial"/>
        </w:rPr>
        <w:t xml:space="preserve"> krajinu, roviny alebo miesta s mierne zvlneným povrchom. Podmienkou hniezdenia je prítomnosť hustej vegetácie, ktorá však nie je vyššia ako 1 m. V severovýchodnej Tanzáni</w:t>
      </w:r>
      <w:r w:rsidR="00920F52">
        <w:rPr>
          <w:rFonts w:ascii="Arial" w:hAnsi="Arial" w:cs="Arial"/>
        </w:rPr>
        <w:t>i</w:t>
      </w:r>
      <w:r w:rsidR="005275BC">
        <w:rPr>
          <w:rFonts w:ascii="Arial" w:hAnsi="Arial" w:cs="Arial"/>
        </w:rPr>
        <w:t xml:space="preserve"> sa vyskytuje aj v menej narušených pasienkoch. Vyhýba sa holej pôde (McGowan et al. 2013). V podmienkach Slovenska hniezdi prepelica poľná najmä v agrocenózach. Vyskytuje sa napr. v obilných a repkových poliach, kde obvzlášť preferuje miesta s podrastom tráv, burín alebo krmovín. Najpočetnejšia je na lúkach, ktorými vystupuje až do horských polôh (napr. Hruštínska hoľa, cca 1100 m n. m., Kubínska hoľa, cca 1300 m n. m.). Zriedkavejšie ju možno zastihnúť aj v suchších častiach slatinných rašelinísk, vo väčších ruderáloch. Uprednostňuje otvorenejšiu krajinu. Menším plochám v lesoch sa vyhýba. Na druhej strane bola za</w:t>
      </w:r>
      <w:r w:rsidR="00920F52">
        <w:rPr>
          <w:rFonts w:ascii="Arial" w:hAnsi="Arial" w:cs="Arial"/>
        </w:rPr>
        <w:t>znamenaná</w:t>
      </w:r>
      <w:r w:rsidR="005275BC">
        <w:rPr>
          <w:rFonts w:ascii="Arial" w:hAnsi="Arial" w:cs="Arial"/>
        </w:rPr>
        <w:t xml:space="preserve"> aj na rozľahlejších rúbaniach v rannom štádiu zarastania. Ďalej obsadzuje aj zaplavované a suché lúky, neobrábané trávnaté plochy (úhory), okraje mokradí, ruderálne biotopy a letiská. Počas migrácie sa vyskytuje aj v mestách; často ju možno počuť ozývať sa zo striech domov (Demko 2002; Hudec a Šťastný 2005; Karaska a Cichocki 2014). </w:t>
      </w:r>
    </w:p>
    <w:p w14:paraId="23A29074" w14:textId="77777777" w:rsidR="0003279F" w:rsidRDefault="0003279F">
      <w:pPr>
        <w:tabs>
          <w:tab w:val="left" w:pos="0"/>
        </w:tabs>
        <w:spacing w:after="0" w:line="240" w:lineRule="auto"/>
        <w:jc w:val="both"/>
        <w:rPr>
          <w:rFonts w:ascii="Arial" w:hAnsi="Arial" w:cs="Arial"/>
        </w:rPr>
      </w:pPr>
    </w:p>
    <w:p w14:paraId="2E8C7F51" w14:textId="77777777" w:rsidR="005275BC" w:rsidRDefault="002736FB">
      <w:pPr>
        <w:tabs>
          <w:tab w:val="left" w:pos="0"/>
        </w:tabs>
        <w:spacing w:after="0" w:line="240" w:lineRule="auto"/>
        <w:jc w:val="both"/>
        <w:rPr>
          <w:rFonts w:ascii="Arial" w:hAnsi="Arial" w:cs="Arial"/>
        </w:rPr>
      </w:pPr>
      <w:r w:rsidRPr="007C0E06">
        <w:rPr>
          <w:rFonts w:ascii="Arial" w:hAnsi="Arial" w:cs="Arial"/>
          <w:b/>
          <w:iCs/>
          <w:spacing w:val="-2"/>
        </w:rPr>
        <w:t>Pipíška chochlatá</w:t>
      </w:r>
      <w:r w:rsidR="005275BC">
        <w:rPr>
          <w:rFonts w:ascii="Arial" w:hAnsi="Arial" w:cs="Arial"/>
        </w:rPr>
        <w:t xml:space="preserve"> hniezdi v otvorených urbánnych a suburbánnych biotopoch (Krištín 2002b). Vo svete je druh typickým obyvateľom suchej otvorenej krajiny so sporou vegetáciou. Pôvodnými biotopmi boli pravdepodobne oblasti v polopúštiach a stepiach, sekundárne hniezdi v človekom premenenej krajine. Biotopy zahŕňajú otvorenú poľnohospodársku krajinu v severnom Stredomorí, kavyľové stepi (</w:t>
      </w:r>
      <w:r w:rsidR="005275BC">
        <w:rPr>
          <w:rFonts w:ascii="Arial" w:hAnsi="Arial" w:cs="Arial"/>
          <w:i/>
        </w:rPr>
        <w:t>Stipa tenacissima</w:t>
      </w:r>
      <w:r w:rsidR="005275BC">
        <w:rPr>
          <w:rFonts w:ascii="Arial" w:hAnsi="Arial" w:cs="Arial"/>
        </w:rPr>
        <w:t xml:space="preserve">), púšte v severnej Afrike a na Strednom východe, piesky polopúští a suchých agrocenóz v Indii a savany v afrotropickej oblasti. Vyžaduje vysoký podiel obnaženej pôdy, mal by pokrývať až 50% povrchu. Takéto suché miesta zahŕňajú aj oblasti pozdĺž ciest a železničných násypov (de Juana a Suárez 2004). Na Slovensku je pipíška výhradne synantropným druhom. Typickými hniezdnymi biotopmi sú medze a okraje ciest v nížinách a kotlinách. Ďalej hniezdi aj v poľnohospodárskych dvoroch, kde preferuje najmä aktívne družstvá s extenzívnym pasením dobytka. Obýva aj neobrobené alebo čiastočne obrábané pozemky. Hniezdnym prostredím sú aj intravilány miest, napr. trávnaté plochy sídlisk, letiská, okolie väčších podnikov a panelových štvrtí (Krištín 2002b). </w:t>
      </w:r>
      <w:r w:rsidR="00B2013B">
        <w:rPr>
          <w:rFonts w:ascii="Arial" w:hAnsi="Arial" w:cs="Arial"/>
        </w:rPr>
        <w:t xml:space="preserve">V CHVÚ obýva najmä agrocenózy, menej vlhké </w:t>
      </w:r>
      <w:r w:rsidR="00B2013B" w:rsidRPr="00B10F19">
        <w:rPr>
          <w:rFonts w:ascii="Arial" w:hAnsi="Arial" w:cs="Arial"/>
        </w:rPr>
        <w:t xml:space="preserve">lúky a pasienky s vyšším trávnym porastom. Najvyššie hustoty boli zaznamenané pri Selešťanoch a Rapovciach. </w:t>
      </w:r>
    </w:p>
    <w:p w14:paraId="5EFD23B6" w14:textId="77777777" w:rsidR="00C31095" w:rsidRPr="00B10F19" w:rsidRDefault="00C31095">
      <w:pPr>
        <w:tabs>
          <w:tab w:val="left" w:pos="0"/>
        </w:tabs>
        <w:spacing w:after="0" w:line="240" w:lineRule="auto"/>
        <w:jc w:val="both"/>
        <w:rPr>
          <w:rFonts w:ascii="Arial" w:hAnsi="Arial" w:cs="Arial"/>
        </w:rPr>
      </w:pPr>
    </w:p>
    <w:p w14:paraId="304FDC6D" w14:textId="77777777" w:rsidR="005275BC" w:rsidRDefault="002736FB">
      <w:pPr>
        <w:widowControl w:val="0"/>
        <w:autoSpaceDE w:val="0"/>
        <w:spacing w:after="0" w:line="240" w:lineRule="auto"/>
        <w:jc w:val="both"/>
        <w:rPr>
          <w:rFonts w:ascii="Arial" w:hAnsi="Arial" w:cs="Arial"/>
        </w:rPr>
      </w:pPr>
      <w:r w:rsidRPr="007C0E06">
        <w:rPr>
          <w:rFonts w:ascii="Arial" w:hAnsi="Arial" w:cs="Arial"/>
          <w:b/>
          <w:iCs/>
          <w:spacing w:val="-2"/>
        </w:rPr>
        <w:t>Hniezdnymi biotopmi brehule hnedej</w:t>
      </w:r>
      <w:r w:rsidR="005275BC" w:rsidRPr="00B10F19">
        <w:rPr>
          <w:rFonts w:ascii="Arial" w:hAnsi="Arial" w:cs="Arial"/>
        </w:rPr>
        <w:t xml:space="preserve"> sú strmé hlinité alebo štrkovo-piesočnaté brehy stojatých alebo tečúcich vôd. Obýva aj objekty antropogénneho pôvodu z podobných materiálov</w:t>
      </w:r>
      <w:r w:rsidR="005275BC">
        <w:rPr>
          <w:rFonts w:ascii="Arial" w:hAnsi="Arial" w:cs="Arial"/>
        </w:rPr>
        <w:t xml:space="preserve"> ako prirodzené brehy; napr. tehelne, ťažobne štrko-pieskov, vzácne aj v </w:t>
      </w:r>
      <w:r w:rsidR="00920F52">
        <w:rPr>
          <w:rFonts w:ascii="Arial" w:hAnsi="Arial" w:cs="Arial"/>
        </w:rPr>
        <w:t xml:space="preserve">betónové </w:t>
      </w:r>
      <w:r w:rsidR="005275BC">
        <w:rPr>
          <w:rFonts w:ascii="Arial" w:hAnsi="Arial" w:cs="Arial"/>
        </w:rPr>
        <w:t>sten</w:t>
      </w:r>
      <w:r w:rsidR="00920F52">
        <w:rPr>
          <w:rFonts w:ascii="Arial" w:hAnsi="Arial" w:cs="Arial"/>
        </w:rPr>
        <w:t>y</w:t>
      </w:r>
      <w:r w:rsidR="005275BC">
        <w:rPr>
          <w:rFonts w:ascii="Arial" w:hAnsi="Arial" w:cs="Arial"/>
        </w:rPr>
        <w:t xml:space="preserve"> nad vodou, s dutinami s úzkymi vchodmi (SOS/BirdLife 2013). Vo svete obýva brehuľa hnedá prevažne nížinnú otvorenú krajinu, najmä v blízkosti vôd. Hniezdi v brehoch riek, potokov, jazier a nádrží, niekedy v blízkosti alebo priamo v intravilánoch obcí. Obsadzuje dočasné hniezdne biotopy. Vhodnosť biotopov závisí od miery erózie, ktorá vytvára nové, ale zároveň ničí už existujúce hniezdiská. Preferuje tiež novovytvorené brehy bez prítomnosti starých nôr. Potravné biotopy zahŕňajú vodné toky, lúky a pasienky, poľnohospodársku krajinu, príležitostne loví aj v</w:t>
      </w:r>
      <w:r w:rsidR="00465F57">
        <w:rPr>
          <w:rFonts w:ascii="Arial" w:hAnsi="Arial" w:cs="Arial"/>
        </w:rPr>
        <w:t xml:space="preserve"> </w:t>
      </w:r>
      <w:r w:rsidR="005275BC">
        <w:rPr>
          <w:rFonts w:ascii="Arial" w:hAnsi="Arial" w:cs="Arial"/>
        </w:rPr>
        <w:t>zalesnenej krajine. Často nocuje a odpočíva v trstine (Turner 2004). Na Slovensku hniezdi brehuľa hnedá v antropogénnych a prírodných biotopoch, kde sa nachádzajú vhodné kolmé hlinité, hlinito-piesočnaté alebo pieskovité steny;</w:t>
      </w:r>
      <w:r w:rsidR="00465F57">
        <w:rPr>
          <w:rFonts w:ascii="Arial" w:hAnsi="Arial" w:cs="Arial"/>
        </w:rPr>
        <w:t xml:space="preserve"> </w:t>
      </w:r>
      <w:r w:rsidR="005275BC">
        <w:rPr>
          <w:rFonts w:ascii="Arial" w:hAnsi="Arial" w:cs="Arial"/>
        </w:rPr>
        <w:t xml:space="preserve">napr. brehy vôd, ťažobne hliny, štrko-pieskov a steny pri väčších zemných prácach. Zriedkavo hniezdi aj v skládke trosky a v dierach silážnych žľabov (Karaska a Cichocki 2014). </w:t>
      </w:r>
      <w:r w:rsidR="00B10F19">
        <w:rPr>
          <w:rFonts w:ascii="Arial" w:hAnsi="Arial" w:cs="Arial"/>
        </w:rPr>
        <w:t>V CHVÚ Poiplie obývajú čerstvé steny pieskových lomov, hlinené lomy, brehy štrkovísk, menej kolmé brehy Ipľa a pod.</w:t>
      </w:r>
    </w:p>
    <w:p w14:paraId="02C81D3D" w14:textId="77777777" w:rsidR="00635529" w:rsidRDefault="00635529">
      <w:pPr>
        <w:widowControl w:val="0"/>
        <w:autoSpaceDE w:val="0"/>
        <w:spacing w:after="0" w:line="240" w:lineRule="auto"/>
        <w:jc w:val="both"/>
        <w:rPr>
          <w:rFonts w:ascii="Arial" w:hAnsi="Arial" w:cs="Arial"/>
        </w:rPr>
      </w:pPr>
    </w:p>
    <w:p w14:paraId="52166641" w14:textId="77777777" w:rsidR="005275BC" w:rsidRDefault="002736FB">
      <w:pPr>
        <w:widowControl w:val="0"/>
        <w:autoSpaceDE w:val="0"/>
        <w:spacing w:after="0" w:line="240" w:lineRule="auto"/>
        <w:jc w:val="both"/>
        <w:rPr>
          <w:rFonts w:ascii="Arial" w:hAnsi="Arial" w:cs="Arial"/>
          <w:i/>
        </w:rPr>
      </w:pPr>
      <w:r w:rsidRPr="007C0E06">
        <w:rPr>
          <w:rFonts w:ascii="Arial" w:hAnsi="Arial" w:cs="Arial"/>
          <w:b/>
          <w:iCs/>
          <w:spacing w:val="-2"/>
        </w:rPr>
        <w:t>Hniezdnymi biotopmi pŕhľaviara čiernohlavého</w:t>
      </w:r>
      <w:r w:rsidR="005275BC">
        <w:rPr>
          <w:rFonts w:ascii="Arial" w:hAnsi="Arial" w:cs="Arial"/>
        </w:rPr>
        <w:t xml:space="preserve"> sú suchšie travinné porasty, často s podielom voľných plôch alebo riedkou vegetáciou a s rozptýlenými krovinami. Ďalej hniezdi aj v rôznych typoch sekundárnych biotopov (ruderálne plochy, strelnice, skládky, tankodromy) (Šťastný a Hudec 2011). Vo svete obýva podobné oblasti v otvorenej krajine. V Európe preferuje otvorenú krajinu s rôznou výškou krovín alebo umelé biotopy, akými sú kamenné múry, ploty a vedenia. Častý je aj v oblastiach so zvlneným terénom a bylinným porastom </w:t>
      </w:r>
      <w:r w:rsidR="005275BC">
        <w:rPr>
          <w:rFonts w:ascii="Arial" w:hAnsi="Arial" w:cs="Arial"/>
        </w:rPr>
        <w:lastRenderedPageBreak/>
        <w:t xml:space="preserve">rôznej výšky (vysokohorské planiny, vresoviská, zatrávnené časti pohorí, suché roviny, krovité pasienky, vždyzelené kroviny) (Collar 2005). Podobné biotopy obýva druh aj na Slovensku. Jeho </w:t>
      </w:r>
      <w:r w:rsidR="00635529">
        <w:rPr>
          <w:rFonts w:ascii="Arial" w:hAnsi="Arial" w:cs="Arial"/>
        </w:rPr>
        <w:t>typickým</w:t>
      </w:r>
      <w:r w:rsidR="005275BC">
        <w:rPr>
          <w:rFonts w:ascii="Arial" w:hAnsi="Arial" w:cs="Arial"/>
        </w:rPr>
        <w:t xml:space="preserve"> prostredím je trávnatá bezlesá krajina s </w:t>
      </w:r>
      <w:r w:rsidR="00951774">
        <w:rPr>
          <w:rFonts w:ascii="Arial" w:hAnsi="Arial" w:cs="Arial"/>
        </w:rPr>
        <w:t>rozptýlenou</w:t>
      </w:r>
      <w:r w:rsidR="005275BC">
        <w:rPr>
          <w:rFonts w:ascii="Arial" w:hAnsi="Arial" w:cs="Arial"/>
        </w:rPr>
        <w:t xml:space="preserve"> drevin</w:t>
      </w:r>
      <w:r w:rsidR="007317B5">
        <w:rPr>
          <w:rFonts w:ascii="Arial" w:hAnsi="Arial" w:cs="Arial"/>
        </w:rPr>
        <w:t>ov</w:t>
      </w:r>
      <w:r w:rsidR="005275BC">
        <w:rPr>
          <w:rFonts w:ascii="Arial" w:hAnsi="Arial" w:cs="Arial"/>
        </w:rPr>
        <w:t xml:space="preserve">ou vegetáciou a s </w:t>
      </w:r>
      <w:r w:rsidR="00B61C78">
        <w:rPr>
          <w:rFonts w:ascii="Arial" w:hAnsi="Arial" w:cs="Arial"/>
        </w:rPr>
        <w:t>vysokými</w:t>
      </w:r>
      <w:r w:rsidR="005275BC">
        <w:rPr>
          <w:rFonts w:ascii="Arial" w:hAnsi="Arial" w:cs="Arial"/>
        </w:rPr>
        <w:t xml:space="preserve"> bylinami. Obvykle sa vyskytuje na </w:t>
      </w:r>
      <w:r w:rsidR="00951774">
        <w:rPr>
          <w:rFonts w:ascii="Arial" w:hAnsi="Arial" w:cs="Arial"/>
        </w:rPr>
        <w:t>suchých</w:t>
      </w:r>
      <w:r w:rsidR="00F0022A">
        <w:rPr>
          <w:rFonts w:ascii="Arial" w:hAnsi="Arial" w:cs="Arial"/>
        </w:rPr>
        <w:t>,</w:t>
      </w:r>
      <w:r w:rsidR="005275BC">
        <w:rPr>
          <w:rFonts w:ascii="Arial" w:hAnsi="Arial" w:cs="Arial"/>
        </w:rPr>
        <w:t xml:space="preserve"> </w:t>
      </w:r>
      <w:r w:rsidR="00951774">
        <w:rPr>
          <w:rFonts w:ascii="Arial" w:hAnsi="Arial" w:cs="Arial"/>
        </w:rPr>
        <w:t>teplých</w:t>
      </w:r>
      <w:r w:rsidR="005275BC">
        <w:rPr>
          <w:rFonts w:ascii="Arial" w:hAnsi="Arial" w:cs="Arial"/>
        </w:rPr>
        <w:t xml:space="preserve">, na juh orientovaných stanovištiach; napr. železničné násypy, skládky odpadov, väčšie staveniská s riedkou vegetáciou často s obnaženou pôdou, zaburinené areály poľnohospodárskych družstiev, ruderalizované stanovištia s </w:t>
      </w:r>
      <w:r w:rsidR="00951774">
        <w:rPr>
          <w:rFonts w:ascii="Arial" w:hAnsi="Arial" w:cs="Arial"/>
        </w:rPr>
        <w:t>vysokými</w:t>
      </w:r>
      <w:r w:rsidR="005275BC">
        <w:rPr>
          <w:rFonts w:ascii="Arial" w:hAnsi="Arial" w:cs="Arial"/>
        </w:rPr>
        <w:t xml:space="preserve"> bylinami, často je aj v priekopách pozdĺž ciest, v medzihrádzových priestoroch a nivách riek. Ojedinele obýva aj okraje rašelinísk a zamokrené lúky s </w:t>
      </w:r>
      <w:r w:rsidR="00951774">
        <w:rPr>
          <w:rFonts w:ascii="Arial" w:hAnsi="Arial" w:cs="Arial"/>
        </w:rPr>
        <w:t>vysokými</w:t>
      </w:r>
      <w:r w:rsidR="005275BC">
        <w:rPr>
          <w:rFonts w:ascii="Arial" w:hAnsi="Arial" w:cs="Arial"/>
        </w:rPr>
        <w:t xml:space="preserve"> bylinami (Krištín 2002c, Karaska a Cichocki 2014).</w:t>
      </w:r>
      <w:r w:rsidR="00951774">
        <w:rPr>
          <w:rFonts w:ascii="Arial" w:hAnsi="Arial" w:cs="Arial"/>
        </w:rPr>
        <w:t xml:space="preserve"> V CHVÚ Poiplie dosahuje druh najvyššie hniezdne hustoty v ruderálnych vyšších porastoch, </w:t>
      </w:r>
      <w:r w:rsidR="0003279F">
        <w:rPr>
          <w:rFonts w:ascii="Arial" w:hAnsi="Arial" w:cs="Arial"/>
        </w:rPr>
        <w:t>úhoroch</w:t>
      </w:r>
      <w:r w:rsidR="00951774">
        <w:rPr>
          <w:rFonts w:ascii="Arial" w:hAnsi="Arial" w:cs="Arial"/>
        </w:rPr>
        <w:t xml:space="preserve">, </w:t>
      </w:r>
      <w:r w:rsidR="00106A14">
        <w:rPr>
          <w:rFonts w:ascii="Arial" w:hAnsi="Arial" w:cs="Arial"/>
        </w:rPr>
        <w:t xml:space="preserve">poľných a lúčnych </w:t>
      </w:r>
      <w:r w:rsidR="0003279F">
        <w:rPr>
          <w:rFonts w:ascii="Arial" w:hAnsi="Arial" w:cs="Arial"/>
        </w:rPr>
        <w:t xml:space="preserve">depresiách </w:t>
      </w:r>
      <w:r w:rsidR="00106A14">
        <w:rPr>
          <w:rFonts w:ascii="Arial" w:hAnsi="Arial" w:cs="Arial"/>
        </w:rPr>
        <w:t xml:space="preserve">alebo </w:t>
      </w:r>
      <w:r w:rsidR="0003279F">
        <w:rPr>
          <w:rFonts w:ascii="Arial" w:hAnsi="Arial" w:cs="Arial"/>
        </w:rPr>
        <w:t xml:space="preserve">jarkoch </w:t>
      </w:r>
      <w:r w:rsidR="00106A14">
        <w:rPr>
          <w:rFonts w:ascii="Arial" w:hAnsi="Arial" w:cs="Arial"/>
        </w:rPr>
        <w:t xml:space="preserve">v okolí všetkých typov ciest. Najvyššiu hustotu dosahujú napríklad pri Tešmaku alebo medzi Vrbovkou a Selešťanmi. Hniezdi </w:t>
      </w:r>
      <w:r w:rsidR="00B61C78">
        <w:rPr>
          <w:rFonts w:ascii="Arial" w:hAnsi="Arial" w:cs="Arial"/>
        </w:rPr>
        <w:t>však aj vo vlhkejších biotopoch, napr. okolo Balogu nad Ipľom alebo Veľkej Vsi nad Ipľom.</w:t>
      </w:r>
    </w:p>
    <w:p w14:paraId="405DB531" w14:textId="77777777" w:rsidR="005275BC" w:rsidRDefault="005275BC">
      <w:pPr>
        <w:spacing w:after="0" w:line="240" w:lineRule="auto"/>
        <w:jc w:val="both"/>
        <w:rPr>
          <w:rFonts w:ascii="Arial" w:hAnsi="Arial" w:cs="Arial"/>
          <w:i/>
        </w:rPr>
      </w:pPr>
    </w:p>
    <w:p w14:paraId="65FCE0A8" w14:textId="77777777" w:rsidR="005275BC" w:rsidRPr="00A066BF" w:rsidRDefault="005275BC" w:rsidP="00004DB5">
      <w:pPr>
        <w:pStyle w:val="Nadpis3"/>
        <w:rPr>
          <w:rFonts w:ascii="Arial" w:hAnsi="Arial" w:cs="Arial"/>
          <w:shd w:val="clear" w:color="auto" w:fill="FFFF00"/>
        </w:rPr>
      </w:pPr>
      <w:bookmarkStart w:id="9" w:name="_Toc513212044"/>
      <w:r w:rsidRPr="00A066BF">
        <w:rPr>
          <w:rFonts w:ascii="Arial" w:hAnsi="Arial" w:cs="Arial"/>
        </w:rPr>
        <w:t xml:space="preserve">1.6.2. </w:t>
      </w:r>
      <w:r w:rsidRPr="00A066BF">
        <w:rPr>
          <w:rFonts w:ascii="Arial" w:hAnsi="Arial" w:cs="Arial"/>
        </w:rPr>
        <w:tab/>
        <w:t>Stručný popis predmetu ochrany</w:t>
      </w:r>
      <w:bookmarkEnd w:id="9"/>
    </w:p>
    <w:p w14:paraId="31436E4A" w14:textId="77777777" w:rsidR="005275BC" w:rsidRDefault="005275BC">
      <w:pPr>
        <w:spacing w:after="0" w:line="240" w:lineRule="auto"/>
        <w:jc w:val="both"/>
        <w:rPr>
          <w:rFonts w:ascii="Arial" w:hAnsi="Arial" w:cs="Arial"/>
          <w:shd w:val="clear" w:color="auto" w:fill="FFFF00"/>
        </w:rPr>
      </w:pPr>
    </w:p>
    <w:p w14:paraId="02EADDE2" w14:textId="1C23BED4" w:rsidR="005275BC" w:rsidRPr="00474A9B" w:rsidRDefault="005275BC" w:rsidP="00474A9B">
      <w:pPr>
        <w:suppressAutoHyphens w:val="0"/>
        <w:autoSpaceDE w:val="0"/>
        <w:autoSpaceDN w:val="0"/>
        <w:adjustRightInd w:val="0"/>
        <w:spacing w:after="0" w:line="240" w:lineRule="auto"/>
        <w:jc w:val="both"/>
        <w:rPr>
          <w:rFonts w:ascii="Arial" w:hAnsi="Arial" w:cs="Arial"/>
        </w:rPr>
      </w:pPr>
      <w:r w:rsidRPr="00474A9B">
        <w:rPr>
          <w:rFonts w:ascii="Arial" w:hAnsi="Arial" w:cs="Arial"/>
        </w:rPr>
        <w:t xml:space="preserve">Chránené vtáčie územie Poiplie bolo vyhlásené za účelom </w:t>
      </w:r>
      <w:r w:rsidR="00474A9B" w:rsidRPr="00474A9B">
        <w:rPr>
          <w:rFonts w:ascii="Arial" w:eastAsia="Times New Roman" w:hAnsi="Arial" w:cs="Arial"/>
          <w:bCs w:val="0"/>
          <w:color w:val="auto"/>
          <w:lang w:eastAsia="sk-SK"/>
        </w:rPr>
        <w:t>zabezpečenia priaznivého stavu biotopov druhov vtákov európskeho významu a biotopov sťahovavých druhov</w:t>
      </w:r>
      <w:r w:rsidRPr="00474A9B">
        <w:rPr>
          <w:rFonts w:ascii="Arial" w:hAnsi="Arial" w:cs="Arial"/>
          <w:b/>
        </w:rPr>
        <w:t xml:space="preserve"> bociana bieleho, strakoša kolesára, </w:t>
      </w:r>
      <w:r w:rsidR="00E24190">
        <w:rPr>
          <w:rFonts w:ascii="Arial" w:hAnsi="Arial" w:cs="Arial"/>
          <w:b/>
        </w:rPr>
        <w:t>chriaš</w:t>
      </w:r>
      <w:r w:rsidR="001C5297">
        <w:rPr>
          <w:rFonts w:ascii="Arial" w:hAnsi="Arial" w:cs="Arial"/>
          <w:b/>
        </w:rPr>
        <w:t>t</w:t>
      </w:r>
      <w:r w:rsidR="00E24190">
        <w:rPr>
          <w:rFonts w:ascii="Arial" w:hAnsi="Arial" w:cs="Arial"/>
          <w:b/>
        </w:rPr>
        <w:t>eľa</w:t>
      </w:r>
      <w:r w:rsidRPr="00474A9B">
        <w:rPr>
          <w:rFonts w:ascii="Arial" w:hAnsi="Arial" w:cs="Arial"/>
          <w:b/>
        </w:rPr>
        <w:t xml:space="preserve"> malého, </w:t>
      </w:r>
      <w:r w:rsidR="00E24190">
        <w:rPr>
          <w:rFonts w:ascii="Arial" w:hAnsi="Arial" w:cs="Arial"/>
          <w:b/>
        </w:rPr>
        <w:t>chriaš</w:t>
      </w:r>
      <w:r w:rsidR="001C5297">
        <w:rPr>
          <w:rFonts w:ascii="Arial" w:hAnsi="Arial" w:cs="Arial"/>
          <w:b/>
        </w:rPr>
        <w:t>t</w:t>
      </w:r>
      <w:r w:rsidR="00E24190">
        <w:rPr>
          <w:rFonts w:ascii="Arial" w:hAnsi="Arial" w:cs="Arial"/>
          <w:b/>
        </w:rPr>
        <w:t>eľa</w:t>
      </w:r>
      <w:r w:rsidRPr="00474A9B">
        <w:rPr>
          <w:rFonts w:ascii="Arial" w:hAnsi="Arial" w:cs="Arial"/>
          <w:b/>
        </w:rPr>
        <w:t xml:space="preserve"> bodkovaného, rybárika riečneho, ďatľa hnedkavého, včelárika zlatého, výrika lesného, penice jarabej, pipíšky chochlatej, prepelice poľnej, pŕhľaviara čiernohlavého, brehule hnedej, kane močiarnej</w:t>
      </w:r>
      <w:r w:rsidR="00824EFE">
        <w:rPr>
          <w:rFonts w:ascii="Arial" w:hAnsi="Arial" w:cs="Arial"/>
          <w:b/>
        </w:rPr>
        <w:t xml:space="preserve"> a</w:t>
      </w:r>
      <w:r w:rsidRPr="00474A9B">
        <w:rPr>
          <w:rFonts w:ascii="Arial" w:hAnsi="Arial" w:cs="Arial"/>
          <w:b/>
        </w:rPr>
        <w:t xml:space="preserve"> bučiačika močiarneho.</w:t>
      </w:r>
    </w:p>
    <w:p w14:paraId="074EE825" w14:textId="77777777" w:rsidR="005275BC" w:rsidRDefault="005275BC">
      <w:pPr>
        <w:spacing w:after="0" w:line="240" w:lineRule="auto"/>
        <w:jc w:val="both"/>
        <w:rPr>
          <w:rFonts w:ascii="Arial" w:hAnsi="Arial" w:cs="Arial"/>
        </w:rPr>
      </w:pPr>
    </w:p>
    <w:p w14:paraId="792C7A07" w14:textId="77777777" w:rsidR="005275BC" w:rsidRPr="00A066BF" w:rsidRDefault="005275BC" w:rsidP="00004DB5">
      <w:pPr>
        <w:pStyle w:val="Nadpis3"/>
        <w:rPr>
          <w:rFonts w:ascii="Arial" w:hAnsi="Arial" w:cs="Arial"/>
        </w:rPr>
      </w:pPr>
      <w:bookmarkStart w:id="10" w:name="_Toc513212045"/>
      <w:r w:rsidRPr="00A066BF">
        <w:rPr>
          <w:rFonts w:ascii="Arial" w:hAnsi="Arial" w:cs="Arial"/>
        </w:rPr>
        <w:t xml:space="preserve">1.6.3. </w:t>
      </w:r>
      <w:r w:rsidR="006A4F1B">
        <w:rPr>
          <w:rFonts w:ascii="Arial" w:hAnsi="Arial" w:cs="Arial"/>
        </w:rPr>
        <w:tab/>
      </w:r>
      <w:r w:rsidRPr="00A066BF">
        <w:rPr>
          <w:rFonts w:ascii="Arial" w:hAnsi="Arial" w:cs="Arial"/>
        </w:rPr>
        <w:t>Hodnotenie stavu predmetu ochrany, stanovenie priorít ochrany</w:t>
      </w:r>
      <w:bookmarkEnd w:id="10"/>
    </w:p>
    <w:p w14:paraId="3A526448" w14:textId="77777777" w:rsidR="00474A9B" w:rsidRDefault="00474A9B">
      <w:pPr>
        <w:tabs>
          <w:tab w:val="left" w:pos="0"/>
        </w:tabs>
        <w:spacing w:after="0" w:line="240" w:lineRule="auto"/>
        <w:rPr>
          <w:rFonts w:ascii="Arial" w:hAnsi="Arial" w:cs="Arial"/>
        </w:rPr>
      </w:pPr>
    </w:p>
    <w:p w14:paraId="05DDF18E" w14:textId="77777777" w:rsidR="005275BC" w:rsidRDefault="005275BC">
      <w:pPr>
        <w:tabs>
          <w:tab w:val="left" w:pos="0"/>
        </w:tabs>
        <w:spacing w:after="0" w:line="240" w:lineRule="auto"/>
        <w:jc w:val="both"/>
        <w:rPr>
          <w:rFonts w:ascii="Arial" w:hAnsi="Arial" w:cs="Arial"/>
        </w:rPr>
      </w:pPr>
      <w:r>
        <w:rPr>
          <w:rFonts w:ascii="Arial" w:hAnsi="Arial" w:cs="Arial"/>
        </w:rPr>
        <w:t xml:space="preserve">Pri zhodnotení stavu predmetu ochrany sa vychádzalo z hodnotenia priaznivého stavu druhov, ktoré sú predmetmi ochrany v jednotlivých CHVÚ na základe </w:t>
      </w:r>
      <w:r w:rsidRPr="007C2603">
        <w:rPr>
          <w:rFonts w:ascii="Arial" w:hAnsi="Arial" w:cs="Arial"/>
          <w:b/>
        </w:rPr>
        <w:t>dát z monitoringu z rokov 2010-2015.</w:t>
      </w:r>
      <w:r>
        <w:rPr>
          <w:rFonts w:ascii="Arial" w:hAnsi="Arial" w:cs="Arial"/>
        </w:rPr>
        <w:t xml:space="preserve"> Pre potreby hodnotenia stavu druhu je potrebné zohľadniť nielen stav populácie, ale aj biotopov a ohrození, preto sa pri hodnotení </w:t>
      </w:r>
      <w:r w:rsidR="00824EFE">
        <w:rPr>
          <w:rFonts w:ascii="Arial" w:hAnsi="Arial" w:cs="Arial"/>
        </w:rPr>
        <w:t xml:space="preserve">uvádzajú </w:t>
      </w:r>
      <w:r>
        <w:rPr>
          <w:rFonts w:ascii="Arial" w:hAnsi="Arial" w:cs="Arial"/>
        </w:rPr>
        <w:t>kritériá populácie, biotopov a ohrození v programe starostlivosti v celom rozsahu. Pre zhodnotenie napĺňania programu starostlivosti bude potrebné merať zmeny stavu druhov tými istými kritériami</w:t>
      </w:r>
      <w:r w:rsidR="007C2603">
        <w:rPr>
          <w:rFonts w:ascii="Arial" w:hAnsi="Arial" w:cs="Arial"/>
        </w:rPr>
        <w:t>,</w:t>
      </w:r>
      <w:r>
        <w:rPr>
          <w:rFonts w:ascii="Arial" w:hAnsi="Arial" w:cs="Arial"/>
        </w:rPr>
        <w:t xml:space="preserve"> ak</w:t>
      </w:r>
      <w:r w:rsidR="00824EFE">
        <w:rPr>
          <w:rFonts w:ascii="Arial" w:hAnsi="Arial" w:cs="Arial"/>
        </w:rPr>
        <w:t>ými</w:t>
      </w:r>
      <w:r>
        <w:rPr>
          <w:rFonts w:ascii="Arial" w:hAnsi="Arial" w:cs="Arial"/>
        </w:rPr>
        <w:t xml:space="preserve"> bol hodnotený ich stav v roku 2010-2012. Len takéto meranie stavu zabezpečí porovnateľné vyhodnotenie stavu pri neskoršom hodnotení. Z tohto dôvodu je </w:t>
      </w:r>
      <w:r w:rsidR="00824EFE">
        <w:rPr>
          <w:rFonts w:ascii="Arial" w:hAnsi="Arial" w:cs="Arial"/>
        </w:rPr>
        <w:t>v kapitole 1.6.3.1.</w:t>
      </w:r>
      <w:r>
        <w:rPr>
          <w:rFonts w:ascii="Arial" w:hAnsi="Arial" w:cs="Arial"/>
        </w:rPr>
        <w:t xml:space="preserve"> uvedená pre každý predmet ochrany celá tabuľka hodnotenia priaznivého stavu</w:t>
      </w:r>
      <w:r w:rsidR="00824EFE">
        <w:rPr>
          <w:rFonts w:ascii="Arial" w:hAnsi="Arial" w:cs="Arial"/>
        </w:rPr>
        <w:t>.</w:t>
      </w:r>
      <w:r>
        <w:rPr>
          <w:rFonts w:ascii="Arial" w:hAnsi="Arial" w:cs="Arial"/>
        </w:rPr>
        <w:t xml:space="preserve"> </w:t>
      </w:r>
    </w:p>
    <w:p w14:paraId="1CCC5A25" w14:textId="43414E30" w:rsidR="005D5C5B" w:rsidRDefault="005275BC" w:rsidP="00E1135C">
      <w:pPr>
        <w:tabs>
          <w:tab w:val="left" w:pos="0"/>
        </w:tabs>
        <w:spacing w:after="0" w:line="240" w:lineRule="auto"/>
        <w:jc w:val="both"/>
        <w:rPr>
          <w:rFonts w:ascii="Arial" w:hAnsi="Arial" w:cs="Arial"/>
          <w:u w:val="single"/>
        </w:rPr>
      </w:pPr>
      <w:r>
        <w:rPr>
          <w:rFonts w:ascii="Arial" w:hAnsi="Arial" w:cs="Arial"/>
        </w:rPr>
        <w:t>Stručné, súhrnné, celkové zhodnotenie stavov predmetov ochrany je uvedené v kapitole 1.6.3.2.</w:t>
      </w:r>
      <w:r w:rsidR="00824EFE">
        <w:rPr>
          <w:rFonts w:ascii="Arial" w:hAnsi="Arial" w:cs="Arial"/>
        </w:rPr>
        <w:t>,</w:t>
      </w:r>
      <w:r>
        <w:rPr>
          <w:rFonts w:ascii="Arial" w:hAnsi="Arial" w:cs="Arial"/>
        </w:rPr>
        <w:t> stanovenie cieľových stavov druhov v kapitole 1.6.3.3.</w:t>
      </w:r>
      <w:r w:rsidR="00824EFE">
        <w:rPr>
          <w:rFonts w:ascii="Arial" w:hAnsi="Arial" w:cs="Arial"/>
        </w:rPr>
        <w:t>,</w:t>
      </w:r>
      <w:r>
        <w:rPr>
          <w:rFonts w:ascii="Arial" w:hAnsi="Arial" w:cs="Arial"/>
        </w:rPr>
        <w:t xml:space="preserve"> a osobitných záujmov u dotknutých druhov v kapitole 1.6.3.4.</w:t>
      </w:r>
    </w:p>
    <w:p w14:paraId="3B615E94" w14:textId="77777777" w:rsidR="00E1135C" w:rsidRPr="00E1135C" w:rsidRDefault="00E1135C" w:rsidP="00E1135C">
      <w:pPr>
        <w:tabs>
          <w:tab w:val="left" w:pos="0"/>
        </w:tabs>
        <w:spacing w:after="0" w:line="240" w:lineRule="auto"/>
        <w:jc w:val="both"/>
        <w:rPr>
          <w:rFonts w:ascii="Arial" w:hAnsi="Arial" w:cs="Arial"/>
          <w:u w:val="single"/>
        </w:rPr>
      </w:pPr>
    </w:p>
    <w:p w14:paraId="66AB0525" w14:textId="77777777" w:rsidR="005275BC" w:rsidRPr="007C0E06" w:rsidRDefault="005275BC" w:rsidP="007C0E06">
      <w:pPr>
        <w:pStyle w:val="Nadpis4"/>
        <w:rPr>
          <w:rFonts w:ascii="Arial" w:hAnsi="Arial" w:cs="Arial"/>
          <w:i/>
          <w:sz w:val="24"/>
          <w:szCs w:val="24"/>
        </w:rPr>
      </w:pPr>
      <w:bookmarkStart w:id="11" w:name="_Toc513212046"/>
      <w:r w:rsidRPr="007C0E06">
        <w:rPr>
          <w:rFonts w:ascii="Arial" w:hAnsi="Arial" w:cs="Arial"/>
          <w:b w:val="0"/>
          <w:sz w:val="24"/>
          <w:szCs w:val="24"/>
        </w:rPr>
        <w:t xml:space="preserve">1.6.3.1. </w:t>
      </w:r>
      <w:r w:rsidRPr="007C0E06">
        <w:rPr>
          <w:rFonts w:ascii="Arial" w:hAnsi="Arial" w:cs="Arial"/>
          <w:b w:val="0"/>
          <w:sz w:val="24"/>
          <w:szCs w:val="24"/>
          <w:u w:val="single"/>
        </w:rPr>
        <w:t>Súčasný stav druhu</w:t>
      </w:r>
      <w:bookmarkEnd w:id="11"/>
    </w:p>
    <w:p w14:paraId="49F15620" w14:textId="77777777" w:rsidR="005275BC" w:rsidRDefault="005275BC">
      <w:pPr>
        <w:tabs>
          <w:tab w:val="left" w:pos="0"/>
        </w:tabs>
        <w:spacing w:after="0" w:line="240" w:lineRule="auto"/>
        <w:jc w:val="both"/>
        <w:rPr>
          <w:rFonts w:ascii="Arial" w:hAnsi="Arial" w:cs="Arial"/>
          <w:i/>
        </w:rPr>
      </w:pPr>
    </w:p>
    <w:p w14:paraId="4A81E2DD" w14:textId="77777777" w:rsidR="005275BC" w:rsidRPr="00A066BF" w:rsidRDefault="005275BC" w:rsidP="007C0E06">
      <w:pPr>
        <w:pStyle w:val="Nadpis5"/>
        <w:numPr>
          <w:ilvl w:val="5"/>
          <w:numId w:val="1"/>
        </w:numPr>
        <w:tabs>
          <w:tab w:val="clear" w:pos="1152"/>
        </w:tabs>
        <w:spacing w:before="0" w:after="0"/>
        <w:ind w:left="0" w:firstLine="0"/>
      </w:pPr>
      <w:bookmarkStart w:id="12" w:name="_Toc513212047"/>
      <w:r w:rsidRPr="00A066BF">
        <w:t>1.6.3.1.1. Definovanie stavu bociana bieleho v C</w:t>
      </w:r>
      <w:r w:rsidR="00AC6A2C">
        <w:t xml:space="preserve">HVÚ </w:t>
      </w:r>
      <w:r w:rsidRPr="00A066BF">
        <w:t>Poiplie</w:t>
      </w:r>
      <w:bookmarkEnd w:id="12"/>
    </w:p>
    <w:p w14:paraId="73E91EEF" w14:textId="77777777" w:rsidR="005275BC" w:rsidRDefault="005275BC">
      <w:pPr>
        <w:tabs>
          <w:tab w:val="left" w:pos="0"/>
        </w:tabs>
        <w:spacing w:after="0" w:line="240" w:lineRule="auto"/>
        <w:jc w:val="both"/>
        <w:rPr>
          <w:rFonts w:ascii="Arial" w:hAnsi="Arial" w:cs="Arial"/>
          <w:i/>
        </w:rPr>
      </w:pPr>
    </w:p>
    <w:p w14:paraId="5154B12E" w14:textId="77777777" w:rsidR="005275BC" w:rsidRDefault="005275BC">
      <w:pPr>
        <w:widowControl w:val="0"/>
        <w:spacing w:after="0" w:line="240" w:lineRule="auto"/>
        <w:rPr>
          <w:rFonts w:ascii="Arial" w:hAnsi="Arial" w:cs="Arial"/>
          <w:color w:val="000000"/>
        </w:rPr>
      </w:pPr>
      <w:r>
        <w:rPr>
          <w:rFonts w:ascii="Arial" w:hAnsi="Arial" w:cs="Arial"/>
          <w:b/>
          <w:color w:val="000000"/>
        </w:rPr>
        <w:t>Rozšírenie, početnosť a charakteristika druhu v CHVÚ Poiplie</w:t>
      </w:r>
    </w:p>
    <w:p w14:paraId="391E2361" w14:textId="225C975F" w:rsidR="005275BC" w:rsidRDefault="005275BC">
      <w:pPr>
        <w:spacing w:after="0" w:line="240" w:lineRule="auto"/>
        <w:jc w:val="both"/>
        <w:rPr>
          <w:rFonts w:ascii="Arial" w:hAnsi="Arial" w:cs="Arial"/>
          <w:color w:val="000000"/>
        </w:rPr>
      </w:pPr>
      <w:r>
        <w:rPr>
          <w:rFonts w:ascii="Arial" w:hAnsi="Arial" w:cs="Arial"/>
          <w:color w:val="000000"/>
        </w:rPr>
        <w:t xml:space="preserve">V období rokov 2010 – 2012 bolo registrované pravidelné hniezdenie druhu prakticky na celom území CHVÚ, avšak koncentrácie </w:t>
      </w:r>
      <w:r w:rsidR="00B11BEB">
        <w:rPr>
          <w:rFonts w:ascii="Arial" w:hAnsi="Arial" w:cs="Arial"/>
          <w:color w:val="000000"/>
        </w:rPr>
        <w:t xml:space="preserve">v blízkosti mokradí </w:t>
      </w:r>
      <w:r>
        <w:rPr>
          <w:rFonts w:ascii="Arial" w:hAnsi="Arial" w:cs="Arial"/>
          <w:color w:val="000000"/>
        </w:rPr>
        <w:t xml:space="preserve">boli vyššie ako v krajine s prevahou polí. Najväčšie hniezdne hustoty druh dosahoval v obciach Tešmak, Ipeľské Predmostie, Balog nad Ipľom, Kováčovce, Bušince, Mikušovce a Rapovce. V predmetnom období celková hniezdna populácia kolísala medzi rokmi od 32 do 48 takých párov, ktorým sa vyliahlo aspoň jedno mláďa. Na priľahlej maďarskej strane Ipľa sa pre CHVÚ Ipoly völgye pre obdobie rokov 2005 až 2010 zistilo hniezdenie </w:t>
      </w:r>
      <w:r w:rsidR="002736FB" w:rsidRPr="007C0E06">
        <w:rPr>
          <w:rFonts w:ascii="Arial" w:hAnsi="Arial" w:cs="Arial"/>
          <w:b/>
          <w:iCs/>
          <w:spacing w:val="-2"/>
        </w:rPr>
        <w:t>30 až 47 párov</w:t>
      </w:r>
      <w:r>
        <w:rPr>
          <w:rFonts w:ascii="Arial" w:hAnsi="Arial" w:cs="Arial"/>
          <w:color w:val="000000"/>
        </w:rPr>
        <w:t xml:space="preserve"> (Mojžiš a kol. 2011). Hniezdna početnosť a najmä úspešnosť hniezdenia bola determinovaná v tomto období najmä poveternostnými podmienkami (najmä v netypicky chladnom a daždivom roku 2010). Väčšina z párov hniezdila </w:t>
      </w:r>
      <w:r>
        <w:rPr>
          <w:rFonts w:ascii="Arial" w:hAnsi="Arial" w:cs="Arial"/>
          <w:color w:val="000000"/>
        </w:rPr>
        <w:lastRenderedPageBreak/>
        <w:t xml:space="preserve">v intravilánoch obcí na umelých hniezdnych podložkách (na osobitých stĺpoch alebo na stĺpoch elektrického vedenia). V obciach Balog nad Ipľom, Koláre, Veľká Čalomija a Vrbovka hniezdil druh aj na komínoch budov (Mojžiš a kol. 2011). Bocian biely územím tiahne, využíva ho ako </w:t>
      </w:r>
      <w:r w:rsidR="00E87D16">
        <w:rPr>
          <w:rFonts w:ascii="Arial" w:hAnsi="Arial" w:cs="Arial"/>
          <w:color w:val="000000"/>
        </w:rPr>
        <w:t xml:space="preserve">aj ako </w:t>
      </w:r>
      <w:r>
        <w:rPr>
          <w:rFonts w:ascii="Arial" w:hAnsi="Arial" w:cs="Arial"/>
          <w:color w:val="000000"/>
        </w:rPr>
        <w:t>potravný biotop, ale počas hniezdnej sezóny v ňom boli zaznamenané aj vysoké koncentrácie nehniezdiacich jedincov (r. 2010 v okolí Vrbovky).</w:t>
      </w:r>
    </w:p>
    <w:p w14:paraId="544008C5" w14:textId="77777777" w:rsidR="005275BC" w:rsidRDefault="005275BC">
      <w:pPr>
        <w:spacing w:after="0" w:line="240" w:lineRule="auto"/>
        <w:jc w:val="both"/>
        <w:rPr>
          <w:rFonts w:ascii="Arial" w:hAnsi="Arial" w:cs="Arial"/>
          <w:color w:val="000000"/>
        </w:rPr>
      </w:pPr>
    </w:p>
    <w:p w14:paraId="379D40D0" w14:textId="77777777" w:rsidR="004A410F" w:rsidRPr="0055670C" w:rsidRDefault="004A410F" w:rsidP="004A410F">
      <w:pPr>
        <w:spacing w:after="0" w:line="240" w:lineRule="auto"/>
        <w:rPr>
          <w:rFonts w:ascii="Arial" w:hAnsi="Arial" w:cs="Arial"/>
        </w:rPr>
      </w:pPr>
      <w:r w:rsidRPr="0055670C">
        <w:rPr>
          <w:rFonts w:ascii="Arial" w:hAnsi="Arial" w:cs="Arial"/>
        </w:rPr>
        <w:t xml:space="preserve">Tabuľka č. 3. </w:t>
      </w:r>
      <w:r w:rsidRPr="0055670C">
        <w:rPr>
          <w:rFonts w:ascii="Arial" w:hAnsi="Arial" w:cs="Arial"/>
          <w:color w:val="000000"/>
        </w:rPr>
        <w:t xml:space="preserve">Definovanie stavu druhu bocian biely </w:t>
      </w:r>
    </w:p>
    <w:tbl>
      <w:tblPr>
        <w:tblW w:w="9187" w:type="dxa"/>
        <w:jc w:val="center"/>
        <w:tblLayout w:type="fixed"/>
        <w:tblCellMar>
          <w:left w:w="57" w:type="dxa"/>
          <w:right w:w="57" w:type="dxa"/>
        </w:tblCellMar>
        <w:tblLook w:val="0000" w:firstRow="0" w:lastRow="0" w:firstColumn="0" w:lastColumn="0" w:noHBand="0" w:noVBand="0"/>
      </w:tblPr>
      <w:tblGrid>
        <w:gridCol w:w="625"/>
        <w:gridCol w:w="1758"/>
        <w:gridCol w:w="2268"/>
        <w:gridCol w:w="2268"/>
        <w:gridCol w:w="2268"/>
      </w:tblGrid>
      <w:tr w:rsidR="005275BC" w14:paraId="692C6A21" w14:textId="77777777" w:rsidTr="007C0E06">
        <w:trPr>
          <w:cantSplit/>
          <w:trHeight w:val="284"/>
          <w:tblHeader/>
          <w:jc w:val="center"/>
        </w:trPr>
        <w:tc>
          <w:tcPr>
            <w:tcW w:w="2383" w:type="dxa"/>
            <w:gridSpan w:val="2"/>
            <w:vMerge w:val="restart"/>
            <w:tcBorders>
              <w:top w:val="single" w:sz="18" w:space="0" w:color="000000"/>
              <w:left w:val="single" w:sz="18" w:space="0" w:color="000000"/>
            </w:tcBorders>
            <w:shd w:val="clear" w:color="auto" w:fill="auto"/>
            <w:vAlign w:val="center"/>
          </w:tcPr>
          <w:p w14:paraId="26CC3DD6" w14:textId="77777777" w:rsidR="005275BC" w:rsidRDefault="005275BC">
            <w:pPr>
              <w:spacing w:after="0" w:line="240" w:lineRule="auto"/>
              <w:jc w:val="center"/>
              <w:rPr>
                <w:rFonts w:ascii="Arial" w:hAnsi="Arial" w:cs="Arial"/>
                <w:b/>
                <w:bCs w:val="0"/>
                <w:caps/>
                <w:color w:val="000000"/>
              </w:rPr>
            </w:pPr>
            <w:r>
              <w:rPr>
                <w:rFonts w:ascii="Arial" w:hAnsi="Arial" w:cs="Arial"/>
                <w:b/>
                <w:color w:val="000000"/>
              </w:rPr>
              <w:t>Kritériá hodnotenia</w:t>
            </w:r>
          </w:p>
        </w:tc>
        <w:tc>
          <w:tcPr>
            <w:tcW w:w="4536" w:type="dxa"/>
            <w:gridSpan w:val="2"/>
            <w:tcBorders>
              <w:top w:val="single" w:sz="18" w:space="0" w:color="000000"/>
              <w:left w:val="single" w:sz="6" w:space="0" w:color="000000"/>
              <w:bottom w:val="single" w:sz="6" w:space="0" w:color="000000"/>
            </w:tcBorders>
            <w:shd w:val="clear" w:color="auto" w:fill="auto"/>
            <w:vAlign w:val="center"/>
          </w:tcPr>
          <w:p w14:paraId="046CFF28" w14:textId="77777777" w:rsidR="005275BC" w:rsidRDefault="005275BC">
            <w:pPr>
              <w:spacing w:after="0" w:line="240" w:lineRule="auto"/>
              <w:jc w:val="center"/>
              <w:rPr>
                <w:rFonts w:ascii="Arial" w:hAnsi="Arial" w:cs="Arial"/>
                <w:b/>
                <w:bCs w:val="0"/>
                <w:caps/>
                <w:color w:val="000000"/>
              </w:rPr>
            </w:pPr>
            <w:r>
              <w:rPr>
                <w:rFonts w:ascii="Arial" w:hAnsi="Arial" w:cs="Arial"/>
                <w:b/>
                <w:bCs w:val="0"/>
                <w:caps/>
                <w:color w:val="000000"/>
              </w:rPr>
              <w:t>Priaznivý stav</w:t>
            </w:r>
          </w:p>
        </w:tc>
        <w:tc>
          <w:tcPr>
            <w:tcW w:w="2268"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64854EC9" w14:textId="77777777" w:rsidR="005275BC" w:rsidRDefault="005275BC">
            <w:pPr>
              <w:spacing w:after="0" w:line="240" w:lineRule="auto"/>
              <w:jc w:val="center"/>
            </w:pPr>
            <w:r>
              <w:rPr>
                <w:rFonts w:ascii="Arial" w:hAnsi="Arial" w:cs="Arial"/>
                <w:b/>
                <w:bCs w:val="0"/>
                <w:caps/>
                <w:color w:val="000000"/>
              </w:rPr>
              <w:t>Nepriaznivý stav</w:t>
            </w:r>
          </w:p>
        </w:tc>
      </w:tr>
      <w:tr w:rsidR="005275BC" w14:paraId="2C39A8A0" w14:textId="77777777" w:rsidTr="007C0E06">
        <w:trPr>
          <w:cantSplit/>
          <w:trHeight w:val="284"/>
          <w:tblHeader/>
          <w:jc w:val="center"/>
        </w:trPr>
        <w:tc>
          <w:tcPr>
            <w:tcW w:w="2383" w:type="dxa"/>
            <w:gridSpan w:val="2"/>
            <w:vMerge/>
            <w:tcBorders>
              <w:left w:val="single" w:sz="18" w:space="0" w:color="000000"/>
            </w:tcBorders>
            <w:shd w:val="clear" w:color="auto" w:fill="auto"/>
          </w:tcPr>
          <w:p w14:paraId="67F07084" w14:textId="77777777" w:rsidR="005275BC" w:rsidRDefault="005275BC">
            <w:pPr>
              <w:snapToGrid w:val="0"/>
              <w:spacing w:after="0" w:line="240" w:lineRule="auto"/>
              <w:jc w:val="center"/>
              <w:rPr>
                <w:rFonts w:ascii="Arial" w:hAnsi="Arial" w:cs="Arial"/>
                <w:b/>
                <w:color w:val="000000"/>
              </w:rPr>
            </w:pPr>
          </w:p>
        </w:tc>
        <w:tc>
          <w:tcPr>
            <w:tcW w:w="2268" w:type="dxa"/>
            <w:tcBorders>
              <w:top w:val="single" w:sz="6" w:space="0" w:color="000000"/>
              <w:left w:val="single" w:sz="6" w:space="0" w:color="000000"/>
              <w:bottom w:val="single" w:sz="6" w:space="0" w:color="000000"/>
            </w:tcBorders>
            <w:shd w:val="clear" w:color="auto" w:fill="auto"/>
            <w:vAlign w:val="center"/>
          </w:tcPr>
          <w:p w14:paraId="0E1973D0" w14:textId="77777777" w:rsidR="005275BC" w:rsidRDefault="005275BC">
            <w:pPr>
              <w:spacing w:after="0" w:line="240" w:lineRule="auto"/>
              <w:jc w:val="center"/>
              <w:rPr>
                <w:rFonts w:ascii="Arial" w:hAnsi="Arial" w:cs="Arial"/>
                <w:b/>
                <w:color w:val="000000"/>
              </w:rPr>
            </w:pPr>
            <w:r>
              <w:rPr>
                <w:rFonts w:ascii="Arial" w:hAnsi="Arial" w:cs="Arial"/>
                <w:b/>
                <w:color w:val="000000"/>
              </w:rPr>
              <w:t>A</w:t>
            </w:r>
          </w:p>
        </w:tc>
        <w:tc>
          <w:tcPr>
            <w:tcW w:w="2268" w:type="dxa"/>
            <w:tcBorders>
              <w:top w:val="single" w:sz="6" w:space="0" w:color="000000"/>
              <w:left w:val="single" w:sz="6" w:space="0" w:color="000000"/>
              <w:bottom w:val="single" w:sz="6" w:space="0" w:color="000000"/>
            </w:tcBorders>
            <w:shd w:val="clear" w:color="auto" w:fill="auto"/>
            <w:vAlign w:val="center"/>
          </w:tcPr>
          <w:p w14:paraId="017CAFB5" w14:textId="77777777" w:rsidR="005275BC" w:rsidRDefault="005275BC">
            <w:pPr>
              <w:spacing w:after="0" w:line="240" w:lineRule="auto"/>
              <w:jc w:val="center"/>
              <w:rPr>
                <w:rFonts w:ascii="Arial" w:hAnsi="Arial" w:cs="Arial"/>
                <w:b/>
                <w:color w:val="000000"/>
              </w:rPr>
            </w:pPr>
            <w:r>
              <w:rPr>
                <w:rFonts w:ascii="Arial" w:hAnsi="Arial" w:cs="Arial"/>
                <w:b/>
                <w:color w:val="000000"/>
              </w:rPr>
              <w:t>B</w:t>
            </w:r>
          </w:p>
        </w:tc>
        <w:tc>
          <w:tcPr>
            <w:tcW w:w="226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76D6EA0" w14:textId="77777777" w:rsidR="005275BC" w:rsidRDefault="005275BC">
            <w:pPr>
              <w:spacing w:after="0" w:line="240" w:lineRule="auto"/>
              <w:jc w:val="center"/>
            </w:pPr>
            <w:r>
              <w:rPr>
                <w:rFonts w:ascii="Arial" w:hAnsi="Arial" w:cs="Arial"/>
                <w:b/>
                <w:color w:val="000000"/>
              </w:rPr>
              <w:t>C</w:t>
            </w:r>
          </w:p>
        </w:tc>
      </w:tr>
      <w:tr w:rsidR="005275BC" w14:paraId="249AF381" w14:textId="77777777" w:rsidTr="007C0E06">
        <w:trPr>
          <w:cantSplit/>
          <w:trHeight w:val="284"/>
          <w:tblHeader/>
          <w:jc w:val="center"/>
        </w:trPr>
        <w:tc>
          <w:tcPr>
            <w:tcW w:w="2383" w:type="dxa"/>
            <w:gridSpan w:val="2"/>
            <w:vMerge/>
            <w:tcBorders>
              <w:left w:val="single" w:sz="18" w:space="0" w:color="000000"/>
              <w:bottom w:val="single" w:sz="6" w:space="0" w:color="000000"/>
            </w:tcBorders>
            <w:shd w:val="clear" w:color="auto" w:fill="auto"/>
          </w:tcPr>
          <w:p w14:paraId="3B06BF74" w14:textId="77777777" w:rsidR="005275BC" w:rsidRDefault="005275BC">
            <w:pPr>
              <w:snapToGrid w:val="0"/>
              <w:spacing w:after="0" w:line="240" w:lineRule="auto"/>
              <w:rPr>
                <w:rFonts w:ascii="Arial" w:hAnsi="Arial" w:cs="Arial"/>
                <w:color w:val="000000"/>
              </w:rPr>
            </w:pPr>
          </w:p>
        </w:tc>
        <w:tc>
          <w:tcPr>
            <w:tcW w:w="2268" w:type="dxa"/>
            <w:tcBorders>
              <w:top w:val="single" w:sz="6" w:space="0" w:color="000000"/>
              <w:left w:val="single" w:sz="6" w:space="0" w:color="000000"/>
              <w:bottom w:val="single" w:sz="6" w:space="0" w:color="000000"/>
            </w:tcBorders>
            <w:shd w:val="clear" w:color="auto" w:fill="auto"/>
            <w:vAlign w:val="center"/>
          </w:tcPr>
          <w:p w14:paraId="0CEBA59D" w14:textId="77777777" w:rsidR="005275BC" w:rsidRDefault="005275BC">
            <w:pPr>
              <w:spacing w:after="0" w:line="240" w:lineRule="auto"/>
              <w:jc w:val="center"/>
              <w:rPr>
                <w:rFonts w:ascii="Arial" w:hAnsi="Arial" w:cs="Arial"/>
                <w:b/>
                <w:color w:val="000000"/>
              </w:rPr>
            </w:pPr>
            <w:r>
              <w:rPr>
                <w:rFonts w:ascii="Arial" w:hAnsi="Arial" w:cs="Arial"/>
                <w:b/>
                <w:color w:val="000000"/>
              </w:rPr>
              <w:t>dobrý</w:t>
            </w:r>
          </w:p>
        </w:tc>
        <w:tc>
          <w:tcPr>
            <w:tcW w:w="2268" w:type="dxa"/>
            <w:tcBorders>
              <w:top w:val="single" w:sz="6" w:space="0" w:color="000000"/>
              <w:left w:val="single" w:sz="6" w:space="0" w:color="000000"/>
              <w:bottom w:val="single" w:sz="6" w:space="0" w:color="000000"/>
            </w:tcBorders>
            <w:shd w:val="clear" w:color="auto" w:fill="auto"/>
            <w:vAlign w:val="center"/>
          </w:tcPr>
          <w:p w14:paraId="473D395F" w14:textId="77777777" w:rsidR="005275BC" w:rsidRDefault="005275BC">
            <w:pPr>
              <w:spacing w:after="0" w:line="240" w:lineRule="auto"/>
              <w:jc w:val="center"/>
              <w:rPr>
                <w:rFonts w:ascii="Arial" w:hAnsi="Arial" w:cs="Arial"/>
                <w:b/>
                <w:color w:val="000000"/>
              </w:rPr>
            </w:pPr>
            <w:r>
              <w:rPr>
                <w:rFonts w:ascii="Arial" w:hAnsi="Arial" w:cs="Arial"/>
                <w:b/>
                <w:color w:val="000000"/>
              </w:rPr>
              <w:t>priemerný</w:t>
            </w:r>
          </w:p>
        </w:tc>
        <w:tc>
          <w:tcPr>
            <w:tcW w:w="226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12CEDA57" w14:textId="77777777" w:rsidR="005275BC" w:rsidRDefault="005275BC">
            <w:pPr>
              <w:spacing w:after="0" w:line="240" w:lineRule="auto"/>
              <w:jc w:val="center"/>
            </w:pPr>
            <w:r>
              <w:rPr>
                <w:rFonts w:ascii="Arial" w:hAnsi="Arial" w:cs="Arial"/>
                <w:b/>
                <w:color w:val="000000"/>
              </w:rPr>
              <w:t>dobrý</w:t>
            </w:r>
          </w:p>
        </w:tc>
      </w:tr>
      <w:tr w:rsidR="00BE45BC" w14:paraId="70E6BA68" w14:textId="77777777" w:rsidTr="00BE45BC">
        <w:trPr>
          <w:cantSplit/>
          <w:jc w:val="center"/>
        </w:trPr>
        <w:tc>
          <w:tcPr>
            <w:tcW w:w="625" w:type="dxa"/>
            <w:vMerge w:val="restart"/>
            <w:tcBorders>
              <w:top w:val="single" w:sz="6" w:space="0" w:color="000000"/>
              <w:left w:val="single" w:sz="18" w:space="0" w:color="000000"/>
            </w:tcBorders>
            <w:shd w:val="clear" w:color="auto" w:fill="auto"/>
            <w:textDirection w:val="btLr"/>
            <w:vAlign w:val="center"/>
          </w:tcPr>
          <w:p w14:paraId="677C62AB" w14:textId="77777777" w:rsidR="005275BC" w:rsidRDefault="005275BC">
            <w:pPr>
              <w:spacing w:after="0" w:line="240" w:lineRule="auto"/>
              <w:ind w:left="113" w:right="113"/>
              <w:jc w:val="center"/>
              <w:rPr>
                <w:rFonts w:ascii="Arial" w:hAnsi="Arial" w:cs="Arial"/>
                <w:color w:val="000000"/>
              </w:rPr>
            </w:pPr>
            <w:r>
              <w:rPr>
                <w:rFonts w:ascii="Arial" w:hAnsi="Arial" w:cs="Arial"/>
                <w:b/>
                <w:color w:val="000000"/>
              </w:rPr>
              <w:t>populácia</w:t>
            </w:r>
          </w:p>
        </w:tc>
        <w:tc>
          <w:tcPr>
            <w:tcW w:w="1758" w:type="dxa"/>
            <w:tcBorders>
              <w:top w:val="single" w:sz="6" w:space="0" w:color="000000"/>
              <w:left w:val="single" w:sz="6" w:space="0" w:color="000000"/>
              <w:bottom w:val="single" w:sz="6" w:space="0" w:color="000000"/>
            </w:tcBorders>
            <w:shd w:val="clear" w:color="auto" w:fill="auto"/>
            <w:vAlign w:val="center"/>
          </w:tcPr>
          <w:p w14:paraId="29E22CEA" w14:textId="77777777" w:rsidR="005275BC" w:rsidRDefault="005275BC">
            <w:pPr>
              <w:spacing w:after="0" w:line="240" w:lineRule="auto"/>
              <w:rPr>
                <w:rFonts w:ascii="Arial" w:hAnsi="Arial" w:cs="Arial"/>
                <w:color w:val="000000"/>
              </w:rPr>
            </w:pPr>
            <w:r>
              <w:rPr>
                <w:rFonts w:ascii="Arial" w:hAnsi="Arial" w:cs="Arial"/>
                <w:color w:val="000000"/>
              </w:rPr>
              <w:t>1.1. Veľkosť populácie</w:t>
            </w:r>
          </w:p>
        </w:tc>
        <w:tc>
          <w:tcPr>
            <w:tcW w:w="2268" w:type="dxa"/>
            <w:tcBorders>
              <w:top w:val="single" w:sz="6" w:space="0" w:color="000000"/>
              <w:left w:val="single" w:sz="6" w:space="0" w:color="000000"/>
              <w:bottom w:val="single" w:sz="6" w:space="0" w:color="000000"/>
            </w:tcBorders>
            <w:shd w:val="clear" w:color="auto" w:fill="auto"/>
          </w:tcPr>
          <w:p w14:paraId="64E1CAF9" w14:textId="77777777" w:rsidR="005275BC" w:rsidRDefault="005275BC">
            <w:pPr>
              <w:spacing w:after="0" w:line="240" w:lineRule="auto"/>
              <w:jc w:val="center"/>
              <w:rPr>
                <w:rFonts w:ascii="Arial" w:hAnsi="Arial" w:cs="Arial"/>
                <w:color w:val="000000"/>
              </w:rPr>
            </w:pPr>
            <w:r>
              <w:rPr>
                <w:rFonts w:ascii="Arial" w:hAnsi="Arial" w:cs="Arial"/>
                <w:color w:val="000000"/>
              </w:rPr>
              <w:t>viac ako 50 párov</w:t>
            </w:r>
          </w:p>
        </w:tc>
        <w:tc>
          <w:tcPr>
            <w:tcW w:w="2268" w:type="dxa"/>
            <w:tcBorders>
              <w:top w:val="single" w:sz="6" w:space="0" w:color="000000"/>
              <w:left w:val="single" w:sz="6" w:space="0" w:color="000000"/>
              <w:bottom w:val="single" w:sz="6" w:space="0" w:color="000000"/>
            </w:tcBorders>
            <w:shd w:val="clear" w:color="auto" w:fill="auto"/>
          </w:tcPr>
          <w:p w14:paraId="4534949D" w14:textId="77777777" w:rsidR="005275BC" w:rsidRDefault="005275BC">
            <w:pPr>
              <w:spacing w:after="0" w:line="240" w:lineRule="auto"/>
              <w:jc w:val="center"/>
              <w:rPr>
                <w:rFonts w:ascii="Arial" w:hAnsi="Arial" w:cs="Arial"/>
                <w:color w:val="000000"/>
              </w:rPr>
            </w:pPr>
            <w:r>
              <w:rPr>
                <w:rFonts w:ascii="Arial" w:hAnsi="Arial" w:cs="Arial"/>
                <w:color w:val="000000"/>
              </w:rPr>
              <w:t>35 až 50 párov</w:t>
            </w:r>
          </w:p>
        </w:tc>
        <w:tc>
          <w:tcPr>
            <w:tcW w:w="2268" w:type="dxa"/>
            <w:tcBorders>
              <w:top w:val="single" w:sz="6" w:space="0" w:color="000000"/>
              <w:left w:val="single" w:sz="6" w:space="0" w:color="000000"/>
              <w:bottom w:val="single" w:sz="6" w:space="0" w:color="000000"/>
              <w:right w:val="single" w:sz="18" w:space="0" w:color="000000"/>
            </w:tcBorders>
            <w:shd w:val="clear" w:color="auto" w:fill="auto"/>
          </w:tcPr>
          <w:p w14:paraId="0D3622EE" w14:textId="77777777" w:rsidR="005275BC" w:rsidRDefault="005275BC">
            <w:pPr>
              <w:spacing w:after="0" w:line="240" w:lineRule="auto"/>
              <w:jc w:val="center"/>
            </w:pPr>
            <w:r>
              <w:rPr>
                <w:rFonts w:ascii="Arial" w:hAnsi="Arial" w:cs="Arial"/>
                <w:color w:val="000000"/>
              </w:rPr>
              <w:t>menej ako 35 párov</w:t>
            </w:r>
          </w:p>
        </w:tc>
      </w:tr>
      <w:tr w:rsidR="00BE45BC" w14:paraId="38586EEE" w14:textId="77777777" w:rsidTr="00BE45BC">
        <w:trPr>
          <w:cantSplit/>
          <w:jc w:val="center"/>
        </w:trPr>
        <w:tc>
          <w:tcPr>
            <w:tcW w:w="625" w:type="dxa"/>
            <w:vMerge/>
            <w:tcBorders>
              <w:left w:val="single" w:sz="18" w:space="0" w:color="000000"/>
            </w:tcBorders>
            <w:shd w:val="clear" w:color="auto" w:fill="auto"/>
            <w:textDirection w:val="tbRlV"/>
            <w:vAlign w:val="center"/>
          </w:tcPr>
          <w:p w14:paraId="5E8A1F97" w14:textId="77777777" w:rsidR="005275BC" w:rsidRDefault="005275BC">
            <w:pPr>
              <w:snapToGrid w:val="0"/>
              <w:spacing w:after="0" w:line="240" w:lineRule="auto"/>
              <w:jc w:val="center"/>
              <w:rPr>
                <w:rFonts w:ascii="Arial" w:hAnsi="Arial" w:cs="Arial"/>
                <w:b/>
                <w:color w:val="000000"/>
              </w:rPr>
            </w:pPr>
          </w:p>
        </w:tc>
        <w:tc>
          <w:tcPr>
            <w:tcW w:w="1758" w:type="dxa"/>
            <w:tcBorders>
              <w:top w:val="single" w:sz="6" w:space="0" w:color="000000"/>
              <w:left w:val="single" w:sz="6" w:space="0" w:color="000000"/>
              <w:bottom w:val="single" w:sz="6" w:space="0" w:color="000000"/>
            </w:tcBorders>
            <w:shd w:val="clear" w:color="auto" w:fill="auto"/>
            <w:vAlign w:val="center"/>
          </w:tcPr>
          <w:p w14:paraId="73EACEC6" w14:textId="77777777" w:rsidR="005275BC" w:rsidRDefault="005275BC">
            <w:pPr>
              <w:spacing w:after="0" w:line="240" w:lineRule="auto"/>
              <w:rPr>
                <w:rFonts w:ascii="Arial" w:hAnsi="Arial" w:cs="Arial"/>
                <w:color w:val="000000"/>
              </w:rPr>
            </w:pPr>
            <w:r>
              <w:rPr>
                <w:rFonts w:ascii="Arial" w:hAnsi="Arial" w:cs="Arial"/>
                <w:color w:val="000000"/>
              </w:rPr>
              <w:t>1.2. Populačný trend</w:t>
            </w:r>
          </w:p>
        </w:tc>
        <w:tc>
          <w:tcPr>
            <w:tcW w:w="2268" w:type="dxa"/>
            <w:tcBorders>
              <w:top w:val="single" w:sz="6" w:space="0" w:color="000000"/>
              <w:left w:val="single" w:sz="6" w:space="0" w:color="000000"/>
              <w:bottom w:val="single" w:sz="6" w:space="0" w:color="000000"/>
            </w:tcBorders>
            <w:shd w:val="clear" w:color="auto" w:fill="auto"/>
          </w:tcPr>
          <w:p w14:paraId="120B89DA" w14:textId="77777777" w:rsidR="005275BC" w:rsidRDefault="005275BC">
            <w:pPr>
              <w:spacing w:after="0" w:line="240" w:lineRule="auto"/>
              <w:jc w:val="center"/>
              <w:rPr>
                <w:rFonts w:ascii="Arial" w:hAnsi="Arial" w:cs="Arial"/>
                <w:color w:val="000000"/>
              </w:rPr>
            </w:pPr>
            <w:r>
              <w:rPr>
                <w:rFonts w:ascii="Arial" w:hAnsi="Arial" w:cs="Arial"/>
                <w:color w:val="000000"/>
              </w:rPr>
              <w:t>nárast o vyše 5</w:t>
            </w:r>
            <w:r w:rsidR="001A4717">
              <w:rPr>
                <w:rFonts w:ascii="Arial" w:hAnsi="Arial" w:cs="Arial"/>
                <w:color w:val="000000"/>
              </w:rPr>
              <w:t xml:space="preserve"> </w:t>
            </w:r>
            <w:r>
              <w:rPr>
                <w:rFonts w:ascii="Arial" w:hAnsi="Arial" w:cs="Arial"/>
                <w:color w:val="000000"/>
              </w:rPr>
              <w:t>% párov za 5 rokov</w:t>
            </w:r>
          </w:p>
        </w:tc>
        <w:tc>
          <w:tcPr>
            <w:tcW w:w="2268" w:type="dxa"/>
            <w:tcBorders>
              <w:top w:val="single" w:sz="6" w:space="0" w:color="000000"/>
              <w:left w:val="single" w:sz="6" w:space="0" w:color="000000"/>
              <w:bottom w:val="single" w:sz="6" w:space="0" w:color="000000"/>
            </w:tcBorders>
            <w:shd w:val="clear" w:color="auto" w:fill="auto"/>
          </w:tcPr>
          <w:p w14:paraId="5FB436DA" w14:textId="77777777" w:rsidR="005275BC" w:rsidRDefault="005275BC">
            <w:pPr>
              <w:spacing w:after="0" w:line="240" w:lineRule="auto"/>
              <w:jc w:val="center"/>
              <w:rPr>
                <w:rFonts w:ascii="Arial" w:hAnsi="Arial" w:cs="Arial"/>
                <w:color w:val="000000"/>
              </w:rPr>
            </w:pPr>
            <w:r>
              <w:rPr>
                <w:rFonts w:ascii="Arial" w:hAnsi="Arial" w:cs="Arial"/>
                <w:color w:val="000000"/>
              </w:rPr>
              <w:t>stabilizovaná populácia za 5 rokov, resp. oscilácia</w:t>
            </w:r>
            <w:r w:rsidR="00465F57">
              <w:rPr>
                <w:rFonts w:ascii="Arial" w:hAnsi="Arial" w:cs="Arial"/>
                <w:color w:val="000000"/>
              </w:rPr>
              <w:t xml:space="preserve"> </w:t>
            </w:r>
            <w:r>
              <w:rPr>
                <w:rFonts w:ascii="Arial" w:hAnsi="Arial" w:cs="Arial"/>
                <w:color w:val="000000"/>
              </w:rPr>
              <w:t>v rozsahu ± 10 %</w:t>
            </w:r>
          </w:p>
        </w:tc>
        <w:tc>
          <w:tcPr>
            <w:tcW w:w="2268" w:type="dxa"/>
            <w:tcBorders>
              <w:top w:val="single" w:sz="6" w:space="0" w:color="000000"/>
              <w:left w:val="single" w:sz="6" w:space="0" w:color="000000"/>
              <w:bottom w:val="single" w:sz="6" w:space="0" w:color="000000"/>
              <w:right w:val="single" w:sz="18" w:space="0" w:color="000000"/>
            </w:tcBorders>
            <w:shd w:val="clear" w:color="auto" w:fill="auto"/>
          </w:tcPr>
          <w:p w14:paraId="1FA92E0D" w14:textId="77777777" w:rsidR="005275BC" w:rsidRDefault="005275BC">
            <w:pPr>
              <w:spacing w:after="0" w:line="240" w:lineRule="auto"/>
              <w:jc w:val="center"/>
            </w:pPr>
            <w:r>
              <w:rPr>
                <w:rFonts w:ascii="Arial" w:hAnsi="Arial" w:cs="Arial"/>
                <w:color w:val="000000"/>
              </w:rPr>
              <w:t>pokles počtu párov za 5 rokov o vyše 10 %</w:t>
            </w:r>
          </w:p>
        </w:tc>
      </w:tr>
      <w:tr w:rsidR="00BE45BC" w14:paraId="34201FD7" w14:textId="77777777" w:rsidTr="00BE45BC">
        <w:trPr>
          <w:cantSplit/>
          <w:jc w:val="center"/>
        </w:trPr>
        <w:tc>
          <w:tcPr>
            <w:tcW w:w="625" w:type="dxa"/>
            <w:vMerge/>
            <w:tcBorders>
              <w:left w:val="single" w:sz="18" w:space="0" w:color="000000"/>
            </w:tcBorders>
            <w:shd w:val="clear" w:color="auto" w:fill="auto"/>
            <w:textDirection w:val="tbRlV"/>
            <w:vAlign w:val="center"/>
          </w:tcPr>
          <w:p w14:paraId="33A481DE" w14:textId="77777777" w:rsidR="005275BC" w:rsidRDefault="005275BC">
            <w:pPr>
              <w:snapToGrid w:val="0"/>
              <w:spacing w:after="0" w:line="240" w:lineRule="auto"/>
              <w:jc w:val="center"/>
              <w:rPr>
                <w:rFonts w:ascii="Arial" w:hAnsi="Arial" w:cs="Arial"/>
                <w:b/>
                <w:color w:val="000000"/>
              </w:rPr>
            </w:pPr>
          </w:p>
        </w:tc>
        <w:tc>
          <w:tcPr>
            <w:tcW w:w="1758" w:type="dxa"/>
            <w:tcBorders>
              <w:top w:val="single" w:sz="6" w:space="0" w:color="000000"/>
              <w:left w:val="single" w:sz="6" w:space="0" w:color="000000"/>
              <w:bottom w:val="single" w:sz="6" w:space="0" w:color="000000"/>
            </w:tcBorders>
            <w:shd w:val="clear" w:color="auto" w:fill="auto"/>
            <w:vAlign w:val="center"/>
          </w:tcPr>
          <w:p w14:paraId="49170095" w14:textId="77777777" w:rsidR="005275BC" w:rsidRDefault="005275BC">
            <w:pPr>
              <w:spacing w:after="0" w:line="240" w:lineRule="auto"/>
              <w:rPr>
                <w:rFonts w:ascii="Arial" w:hAnsi="Arial" w:cs="Arial"/>
                <w:color w:val="000000"/>
              </w:rPr>
            </w:pPr>
            <w:r>
              <w:rPr>
                <w:rFonts w:ascii="Arial" w:hAnsi="Arial" w:cs="Arial"/>
                <w:color w:val="000000"/>
              </w:rPr>
              <w:t>1.3. Veľkosť areálu</w:t>
            </w:r>
          </w:p>
        </w:tc>
        <w:tc>
          <w:tcPr>
            <w:tcW w:w="2268" w:type="dxa"/>
            <w:tcBorders>
              <w:top w:val="single" w:sz="6" w:space="0" w:color="000000"/>
              <w:left w:val="single" w:sz="6" w:space="0" w:color="000000"/>
              <w:bottom w:val="single" w:sz="6" w:space="0" w:color="000000"/>
            </w:tcBorders>
            <w:shd w:val="clear" w:color="auto" w:fill="auto"/>
          </w:tcPr>
          <w:p w14:paraId="127E334A" w14:textId="77777777" w:rsidR="005275BC" w:rsidRDefault="005275BC">
            <w:pPr>
              <w:spacing w:after="0" w:line="240" w:lineRule="auto"/>
              <w:jc w:val="center"/>
              <w:rPr>
                <w:rFonts w:ascii="Arial" w:hAnsi="Arial" w:cs="Arial"/>
                <w:color w:val="000000"/>
              </w:rPr>
            </w:pPr>
            <w:r>
              <w:rPr>
                <w:rFonts w:ascii="Arial" w:hAnsi="Arial" w:cs="Arial"/>
                <w:color w:val="000000"/>
              </w:rPr>
              <w:t>viac ako 80 % katastrálnych území je obsadených aspoň jedným párom</w:t>
            </w:r>
          </w:p>
        </w:tc>
        <w:tc>
          <w:tcPr>
            <w:tcW w:w="2268" w:type="dxa"/>
            <w:tcBorders>
              <w:top w:val="single" w:sz="6" w:space="0" w:color="000000"/>
              <w:left w:val="single" w:sz="6" w:space="0" w:color="000000"/>
              <w:bottom w:val="single" w:sz="6" w:space="0" w:color="000000"/>
            </w:tcBorders>
            <w:shd w:val="clear" w:color="auto" w:fill="auto"/>
          </w:tcPr>
          <w:p w14:paraId="0E826B96" w14:textId="77777777" w:rsidR="005275BC" w:rsidRDefault="005275BC">
            <w:pPr>
              <w:spacing w:after="0" w:line="240" w:lineRule="auto"/>
              <w:jc w:val="center"/>
              <w:rPr>
                <w:rFonts w:ascii="Arial" w:hAnsi="Arial" w:cs="Arial"/>
                <w:color w:val="000000"/>
              </w:rPr>
            </w:pPr>
            <w:r>
              <w:rPr>
                <w:rFonts w:ascii="Arial" w:hAnsi="Arial" w:cs="Arial"/>
                <w:color w:val="000000"/>
              </w:rPr>
              <w:t>60 až 80 % katastrálnych území je obsadených aspoň jedným párom</w:t>
            </w:r>
          </w:p>
        </w:tc>
        <w:tc>
          <w:tcPr>
            <w:tcW w:w="2268" w:type="dxa"/>
            <w:tcBorders>
              <w:top w:val="single" w:sz="6" w:space="0" w:color="000000"/>
              <w:left w:val="single" w:sz="6" w:space="0" w:color="000000"/>
              <w:bottom w:val="single" w:sz="6" w:space="0" w:color="000000"/>
              <w:right w:val="single" w:sz="18" w:space="0" w:color="000000"/>
            </w:tcBorders>
            <w:shd w:val="clear" w:color="auto" w:fill="auto"/>
          </w:tcPr>
          <w:p w14:paraId="3C661AD5" w14:textId="77777777" w:rsidR="005275BC" w:rsidRDefault="005275BC">
            <w:pPr>
              <w:spacing w:after="0" w:line="240" w:lineRule="auto"/>
              <w:jc w:val="center"/>
            </w:pPr>
            <w:r>
              <w:rPr>
                <w:rFonts w:ascii="Arial" w:hAnsi="Arial" w:cs="Arial"/>
                <w:color w:val="000000"/>
              </w:rPr>
              <w:t>menej ako 60 % katastrálnych území je obsadených aspoň jedným párom</w:t>
            </w:r>
          </w:p>
        </w:tc>
      </w:tr>
      <w:tr w:rsidR="00BE45BC" w14:paraId="3EA3BC86" w14:textId="77777777" w:rsidTr="00BE45BC">
        <w:trPr>
          <w:cantSplit/>
          <w:jc w:val="center"/>
        </w:trPr>
        <w:tc>
          <w:tcPr>
            <w:tcW w:w="625" w:type="dxa"/>
            <w:vMerge/>
            <w:tcBorders>
              <w:left w:val="single" w:sz="18" w:space="0" w:color="000000"/>
            </w:tcBorders>
            <w:shd w:val="clear" w:color="auto" w:fill="auto"/>
            <w:textDirection w:val="tbRlV"/>
            <w:vAlign w:val="center"/>
          </w:tcPr>
          <w:p w14:paraId="4F72595D" w14:textId="77777777" w:rsidR="005275BC" w:rsidRDefault="005275BC">
            <w:pPr>
              <w:snapToGrid w:val="0"/>
              <w:spacing w:after="0" w:line="240" w:lineRule="auto"/>
              <w:jc w:val="center"/>
              <w:rPr>
                <w:rFonts w:ascii="Arial" w:hAnsi="Arial" w:cs="Arial"/>
                <w:b/>
                <w:color w:val="000000"/>
              </w:rPr>
            </w:pPr>
          </w:p>
        </w:tc>
        <w:tc>
          <w:tcPr>
            <w:tcW w:w="1758" w:type="dxa"/>
            <w:tcBorders>
              <w:top w:val="single" w:sz="6" w:space="0" w:color="000000"/>
              <w:left w:val="single" w:sz="6" w:space="0" w:color="000000"/>
              <w:bottom w:val="single" w:sz="6" w:space="0" w:color="000000"/>
            </w:tcBorders>
            <w:shd w:val="clear" w:color="auto" w:fill="auto"/>
            <w:vAlign w:val="center"/>
          </w:tcPr>
          <w:p w14:paraId="70DB31F4" w14:textId="77777777" w:rsidR="005275BC" w:rsidRDefault="005275BC">
            <w:pPr>
              <w:spacing w:after="0" w:line="240" w:lineRule="auto"/>
              <w:rPr>
                <w:rFonts w:ascii="Arial" w:hAnsi="Arial" w:cs="Arial"/>
                <w:color w:val="000000"/>
              </w:rPr>
            </w:pPr>
            <w:r>
              <w:rPr>
                <w:rFonts w:ascii="Arial" w:hAnsi="Arial" w:cs="Arial"/>
                <w:color w:val="000000"/>
              </w:rPr>
              <w:t>1.4. Areálový trend</w:t>
            </w:r>
          </w:p>
        </w:tc>
        <w:tc>
          <w:tcPr>
            <w:tcW w:w="2268" w:type="dxa"/>
            <w:tcBorders>
              <w:top w:val="single" w:sz="6" w:space="0" w:color="000000"/>
              <w:left w:val="single" w:sz="6" w:space="0" w:color="000000"/>
              <w:bottom w:val="single" w:sz="6" w:space="0" w:color="000000"/>
            </w:tcBorders>
            <w:shd w:val="clear" w:color="auto" w:fill="auto"/>
          </w:tcPr>
          <w:p w14:paraId="2418506F" w14:textId="77777777" w:rsidR="005275BC" w:rsidRDefault="005275BC">
            <w:pPr>
              <w:spacing w:after="0" w:line="240" w:lineRule="auto"/>
              <w:jc w:val="center"/>
              <w:rPr>
                <w:rFonts w:ascii="Arial" w:hAnsi="Arial" w:cs="Arial"/>
                <w:color w:val="000000"/>
              </w:rPr>
            </w:pPr>
            <w:r>
              <w:rPr>
                <w:rFonts w:ascii="Arial" w:hAnsi="Arial" w:cs="Arial"/>
                <w:color w:val="000000"/>
              </w:rPr>
              <w:t xml:space="preserve">zvýšenie obsadenia za 5 rokov aspoň o jedno katastrálne územie </w:t>
            </w:r>
          </w:p>
        </w:tc>
        <w:tc>
          <w:tcPr>
            <w:tcW w:w="2268" w:type="dxa"/>
            <w:tcBorders>
              <w:top w:val="single" w:sz="6" w:space="0" w:color="000000"/>
              <w:left w:val="single" w:sz="6" w:space="0" w:color="000000"/>
              <w:bottom w:val="single" w:sz="6" w:space="0" w:color="000000"/>
            </w:tcBorders>
            <w:shd w:val="clear" w:color="auto" w:fill="auto"/>
          </w:tcPr>
          <w:p w14:paraId="53D2704A" w14:textId="77777777" w:rsidR="005275BC" w:rsidRDefault="005275BC">
            <w:pPr>
              <w:spacing w:after="0" w:line="240" w:lineRule="auto"/>
              <w:jc w:val="center"/>
              <w:rPr>
                <w:rFonts w:ascii="Arial" w:hAnsi="Arial" w:cs="Arial"/>
                <w:color w:val="000000"/>
              </w:rPr>
            </w:pPr>
            <w:r>
              <w:rPr>
                <w:rFonts w:ascii="Arial" w:hAnsi="Arial" w:cs="Arial"/>
                <w:color w:val="000000"/>
              </w:rPr>
              <w:t>za 5 rokov výkyvy v rozmedzí ± 5 %</w:t>
            </w:r>
            <w:r w:rsidR="00465F57">
              <w:rPr>
                <w:rFonts w:ascii="Arial" w:hAnsi="Arial" w:cs="Arial"/>
                <w:color w:val="000000"/>
              </w:rPr>
              <w:t xml:space="preserve"> </w:t>
            </w:r>
            <w:r>
              <w:rPr>
                <w:rFonts w:ascii="Arial" w:hAnsi="Arial" w:cs="Arial"/>
                <w:color w:val="000000"/>
              </w:rPr>
              <w:t>katastrálnych území</w:t>
            </w:r>
          </w:p>
        </w:tc>
        <w:tc>
          <w:tcPr>
            <w:tcW w:w="2268" w:type="dxa"/>
            <w:tcBorders>
              <w:top w:val="single" w:sz="6" w:space="0" w:color="000000"/>
              <w:left w:val="single" w:sz="6" w:space="0" w:color="000000"/>
              <w:bottom w:val="single" w:sz="6" w:space="0" w:color="000000"/>
              <w:right w:val="single" w:sz="18" w:space="0" w:color="000000"/>
            </w:tcBorders>
            <w:shd w:val="clear" w:color="auto" w:fill="auto"/>
          </w:tcPr>
          <w:p w14:paraId="4B2AA90A" w14:textId="77777777" w:rsidR="005275BC" w:rsidRDefault="005275BC">
            <w:pPr>
              <w:spacing w:after="0" w:line="240" w:lineRule="auto"/>
              <w:jc w:val="center"/>
            </w:pPr>
            <w:r>
              <w:rPr>
                <w:rFonts w:ascii="Arial" w:hAnsi="Arial" w:cs="Arial"/>
                <w:color w:val="000000"/>
              </w:rPr>
              <w:t>zníženie obsadenia za 5 rokov o viac ako 5 % katastrálnych území</w:t>
            </w:r>
          </w:p>
        </w:tc>
      </w:tr>
      <w:tr w:rsidR="00BE45BC" w14:paraId="35546E0C" w14:textId="77777777" w:rsidTr="00BE45BC">
        <w:trPr>
          <w:cantSplit/>
          <w:jc w:val="center"/>
        </w:trPr>
        <w:tc>
          <w:tcPr>
            <w:tcW w:w="625" w:type="dxa"/>
            <w:vMerge/>
            <w:tcBorders>
              <w:left w:val="single" w:sz="18" w:space="0" w:color="000000"/>
              <w:bottom w:val="single" w:sz="6" w:space="0" w:color="000000"/>
            </w:tcBorders>
            <w:shd w:val="clear" w:color="auto" w:fill="auto"/>
            <w:textDirection w:val="tbRlV"/>
            <w:vAlign w:val="center"/>
          </w:tcPr>
          <w:p w14:paraId="2A843CFE" w14:textId="77777777" w:rsidR="005275BC" w:rsidRDefault="005275BC">
            <w:pPr>
              <w:snapToGrid w:val="0"/>
              <w:spacing w:after="0" w:line="240" w:lineRule="auto"/>
              <w:jc w:val="center"/>
              <w:rPr>
                <w:rFonts w:ascii="Arial" w:hAnsi="Arial" w:cs="Arial"/>
                <w:b/>
                <w:color w:val="000000"/>
              </w:rPr>
            </w:pPr>
          </w:p>
        </w:tc>
        <w:tc>
          <w:tcPr>
            <w:tcW w:w="1758" w:type="dxa"/>
            <w:tcBorders>
              <w:top w:val="single" w:sz="6" w:space="0" w:color="000000"/>
              <w:left w:val="single" w:sz="6" w:space="0" w:color="000000"/>
              <w:bottom w:val="single" w:sz="6" w:space="0" w:color="000000"/>
            </w:tcBorders>
            <w:shd w:val="clear" w:color="auto" w:fill="auto"/>
            <w:vAlign w:val="center"/>
          </w:tcPr>
          <w:p w14:paraId="2E24ADB9" w14:textId="77777777" w:rsidR="005275BC" w:rsidRDefault="005275BC">
            <w:pPr>
              <w:spacing w:after="0" w:line="240" w:lineRule="auto"/>
              <w:rPr>
                <w:rFonts w:ascii="Arial" w:hAnsi="Arial" w:cs="Arial"/>
                <w:color w:val="000000"/>
              </w:rPr>
            </w:pPr>
            <w:r>
              <w:rPr>
                <w:rFonts w:ascii="Arial" w:hAnsi="Arial" w:cs="Arial"/>
                <w:color w:val="000000"/>
              </w:rPr>
              <w:t>1.5. Hniezdna úspešnosť</w:t>
            </w:r>
          </w:p>
        </w:tc>
        <w:tc>
          <w:tcPr>
            <w:tcW w:w="2268" w:type="dxa"/>
            <w:tcBorders>
              <w:top w:val="single" w:sz="6" w:space="0" w:color="000000"/>
              <w:left w:val="single" w:sz="6" w:space="0" w:color="000000"/>
              <w:bottom w:val="single" w:sz="6" w:space="0" w:color="000000"/>
            </w:tcBorders>
            <w:shd w:val="clear" w:color="auto" w:fill="auto"/>
          </w:tcPr>
          <w:p w14:paraId="502956B1" w14:textId="77777777" w:rsidR="005275BC" w:rsidRDefault="005275BC">
            <w:pPr>
              <w:spacing w:after="0" w:line="240" w:lineRule="auto"/>
              <w:jc w:val="center"/>
              <w:rPr>
                <w:rFonts w:ascii="Arial" w:hAnsi="Arial" w:cs="Arial"/>
                <w:color w:val="000000"/>
              </w:rPr>
            </w:pPr>
            <w:r>
              <w:rPr>
                <w:rFonts w:ascii="Arial" w:hAnsi="Arial" w:cs="Arial"/>
                <w:color w:val="000000"/>
              </w:rPr>
              <w:t>priemerne viac ako 2,9 vyvedených mláďat / pár / rok</w:t>
            </w:r>
          </w:p>
        </w:tc>
        <w:tc>
          <w:tcPr>
            <w:tcW w:w="2268" w:type="dxa"/>
            <w:tcBorders>
              <w:top w:val="single" w:sz="6" w:space="0" w:color="000000"/>
              <w:left w:val="single" w:sz="6" w:space="0" w:color="000000"/>
              <w:bottom w:val="single" w:sz="6" w:space="0" w:color="000000"/>
            </w:tcBorders>
            <w:shd w:val="clear" w:color="auto" w:fill="auto"/>
          </w:tcPr>
          <w:p w14:paraId="5CEF9EE3" w14:textId="77777777" w:rsidR="005275BC" w:rsidRDefault="005275BC">
            <w:pPr>
              <w:spacing w:after="0" w:line="240" w:lineRule="auto"/>
              <w:jc w:val="center"/>
              <w:rPr>
                <w:rFonts w:ascii="Arial" w:hAnsi="Arial" w:cs="Arial"/>
                <w:color w:val="000000"/>
              </w:rPr>
            </w:pPr>
            <w:r>
              <w:rPr>
                <w:rFonts w:ascii="Arial" w:hAnsi="Arial" w:cs="Arial"/>
                <w:color w:val="000000"/>
              </w:rPr>
              <w:t>priemerne 1,3 – 2,9 vyvedeného mláďaťa / pár / rok</w:t>
            </w:r>
          </w:p>
        </w:tc>
        <w:tc>
          <w:tcPr>
            <w:tcW w:w="2268" w:type="dxa"/>
            <w:tcBorders>
              <w:top w:val="single" w:sz="6" w:space="0" w:color="000000"/>
              <w:left w:val="single" w:sz="6" w:space="0" w:color="000000"/>
              <w:bottom w:val="single" w:sz="6" w:space="0" w:color="000000"/>
              <w:right w:val="single" w:sz="18" w:space="0" w:color="000000"/>
            </w:tcBorders>
            <w:shd w:val="clear" w:color="auto" w:fill="auto"/>
          </w:tcPr>
          <w:p w14:paraId="6FAF5B74" w14:textId="77777777" w:rsidR="005275BC" w:rsidRDefault="005275BC">
            <w:pPr>
              <w:spacing w:after="0" w:line="240" w:lineRule="auto"/>
              <w:jc w:val="center"/>
            </w:pPr>
            <w:r>
              <w:rPr>
                <w:rFonts w:ascii="Arial" w:hAnsi="Arial" w:cs="Arial"/>
                <w:color w:val="000000"/>
              </w:rPr>
              <w:t>priemerne menej ako 1,3 vyvedených mláďat / pár / rok</w:t>
            </w:r>
          </w:p>
        </w:tc>
      </w:tr>
      <w:tr w:rsidR="00BE45BC" w14:paraId="15BED76A" w14:textId="77777777" w:rsidTr="00BE45BC">
        <w:trPr>
          <w:cantSplit/>
          <w:jc w:val="center"/>
        </w:trPr>
        <w:tc>
          <w:tcPr>
            <w:tcW w:w="625" w:type="dxa"/>
            <w:vMerge w:val="restart"/>
            <w:tcBorders>
              <w:top w:val="single" w:sz="6" w:space="0" w:color="000000"/>
              <w:left w:val="single" w:sz="18" w:space="0" w:color="000000"/>
            </w:tcBorders>
            <w:shd w:val="clear" w:color="auto" w:fill="auto"/>
            <w:textDirection w:val="btLr"/>
            <w:vAlign w:val="center"/>
          </w:tcPr>
          <w:p w14:paraId="030E9469" w14:textId="77777777" w:rsidR="005275BC" w:rsidRDefault="005275BC">
            <w:pPr>
              <w:spacing w:after="0" w:line="240" w:lineRule="auto"/>
              <w:ind w:left="113" w:right="113"/>
              <w:jc w:val="center"/>
              <w:rPr>
                <w:rFonts w:ascii="Arial" w:hAnsi="Arial" w:cs="Arial"/>
                <w:color w:val="000000"/>
              </w:rPr>
            </w:pPr>
            <w:r>
              <w:rPr>
                <w:rFonts w:ascii="Arial" w:hAnsi="Arial" w:cs="Arial"/>
                <w:b/>
                <w:color w:val="000000"/>
              </w:rPr>
              <w:t>biotop</w:t>
            </w:r>
          </w:p>
        </w:tc>
        <w:tc>
          <w:tcPr>
            <w:tcW w:w="1758" w:type="dxa"/>
            <w:tcBorders>
              <w:top w:val="single" w:sz="6" w:space="0" w:color="000000"/>
              <w:left w:val="single" w:sz="6" w:space="0" w:color="000000"/>
              <w:bottom w:val="single" w:sz="6" w:space="0" w:color="000000"/>
            </w:tcBorders>
            <w:shd w:val="clear" w:color="auto" w:fill="auto"/>
            <w:vAlign w:val="center"/>
          </w:tcPr>
          <w:p w14:paraId="61602FA6" w14:textId="77777777" w:rsidR="005275BC" w:rsidRDefault="005275BC">
            <w:pPr>
              <w:spacing w:after="0" w:line="240" w:lineRule="auto"/>
              <w:rPr>
                <w:rFonts w:ascii="Arial" w:hAnsi="Arial" w:cs="Arial"/>
                <w:color w:val="000000"/>
              </w:rPr>
            </w:pPr>
            <w:r>
              <w:rPr>
                <w:rFonts w:ascii="Arial" w:hAnsi="Arial" w:cs="Arial"/>
                <w:color w:val="000000"/>
              </w:rPr>
              <w:t>2.1. Hniezdny biotop</w:t>
            </w:r>
          </w:p>
        </w:tc>
        <w:tc>
          <w:tcPr>
            <w:tcW w:w="2268" w:type="dxa"/>
            <w:tcBorders>
              <w:top w:val="single" w:sz="6" w:space="0" w:color="000000"/>
              <w:left w:val="single" w:sz="6" w:space="0" w:color="000000"/>
              <w:bottom w:val="single" w:sz="6" w:space="0" w:color="000000"/>
            </w:tcBorders>
            <w:shd w:val="clear" w:color="auto" w:fill="auto"/>
          </w:tcPr>
          <w:p w14:paraId="4210D34A" w14:textId="77777777" w:rsidR="005275BC" w:rsidRDefault="005275BC">
            <w:pPr>
              <w:spacing w:after="0" w:line="240" w:lineRule="auto"/>
              <w:jc w:val="center"/>
              <w:rPr>
                <w:rFonts w:ascii="Arial" w:hAnsi="Arial" w:cs="Arial"/>
                <w:color w:val="000000"/>
              </w:rPr>
            </w:pPr>
            <w:r>
              <w:rPr>
                <w:rFonts w:ascii="Arial" w:hAnsi="Arial" w:cs="Arial"/>
                <w:color w:val="000000"/>
              </w:rPr>
              <w:t>prírastok aspoň 2 umelých hniezdnych podložiek za 5 rokov a údržba obsadzovaných hniezdnych stanovíšť</w:t>
            </w:r>
          </w:p>
        </w:tc>
        <w:tc>
          <w:tcPr>
            <w:tcW w:w="2268" w:type="dxa"/>
            <w:tcBorders>
              <w:top w:val="single" w:sz="6" w:space="0" w:color="000000"/>
              <w:left w:val="single" w:sz="6" w:space="0" w:color="000000"/>
              <w:bottom w:val="single" w:sz="6" w:space="0" w:color="000000"/>
            </w:tcBorders>
            <w:shd w:val="clear" w:color="auto" w:fill="auto"/>
          </w:tcPr>
          <w:p w14:paraId="1A86A284" w14:textId="77777777" w:rsidR="005275BC" w:rsidRDefault="005275BC">
            <w:pPr>
              <w:spacing w:after="0" w:line="240" w:lineRule="auto"/>
              <w:jc w:val="center"/>
              <w:rPr>
                <w:rFonts w:ascii="Arial" w:hAnsi="Arial" w:cs="Arial"/>
                <w:color w:val="000000"/>
              </w:rPr>
            </w:pPr>
            <w:r>
              <w:rPr>
                <w:rFonts w:ascii="Arial" w:hAnsi="Arial" w:cs="Arial"/>
                <w:color w:val="000000"/>
              </w:rPr>
              <w:t xml:space="preserve">údržba a úprava pravidelne obsadzovaných hniezdnych stanovíšť </w:t>
            </w:r>
          </w:p>
        </w:tc>
        <w:tc>
          <w:tcPr>
            <w:tcW w:w="2268" w:type="dxa"/>
            <w:tcBorders>
              <w:top w:val="single" w:sz="6" w:space="0" w:color="000000"/>
              <w:left w:val="single" w:sz="6" w:space="0" w:color="000000"/>
              <w:bottom w:val="single" w:sz="6" w:space="0" w:color="000000"/>
              <w:right w:val="single" w:sz="18" w:space="0" w:color="000000"/>
            </w:tcBorders>
            <w:shd w:val="clear" w:color="auto" w:fill="auto"/>
          </w:tcPr>
          <w:p w14:paraId="3A155342" w14:textId="77777777" w:rsidR="005275BC" w:rsidRDefault="005275BC">
            <w:pPr>
              <w:spacing w:after="0" w:line="240" w:lineRule="auto"/>
              <w:jc w:val="center"/>
              <w:rPr>
                <w:rFonts w:ascii="Arial" w:hAnsi="Arial" w:cs="Arial"/>
              </w:rPr>
            </w:pPr>
            <w:r>
              <w:rPr>
                <w:rFonts w:ascii="Arial" w:hAnsi="Arial" w:cs="Arial"/>
                <w:color w:val="000000"/>
              </w:rPr>
              <w:t>degradácia a likvidácia pravidelne obsadzovaných hniezdnych stanovíšť</w:t>
            </w:r>
          </w:p>
          <w:p w14:paraId="5F27D262" w14:textId="77777777" w:rsidR="005275BC" w:rsidRDefault="005275BC">
            <w:pPr>
              <w:spacing w:after="0" w:line="240" w:lineRule="auto"/>
              <w:jc w:val="center"/>
              <w:rPr>
                <w:rFonts w:ascii="Arial" w:hAnsi="Arial" w:cs="Arial"/>
              </w:rPr>
            </w:pPr>
          </w:p>
        </w:tc>
      </w:tr>
      <w:tr w:rsidR="00BE45BC" w14:paraId="38424678" w14:textId="77777777" w:rsidTr="00BE45BC">
        <w:trPr>
          <w:cantSplit/>
          <w:jc w:val="center"/>
        </w:trPr>
        <w:tc>
          <w:tcPr>
            <w:tcW w:w="625" w:type="dxa"/>
            <w:vMerge/>
            <w:tcBorders>
              <w:left w:val="single" w:sz="18" w:space="0" w:color="000000"/>
            </w:tcBorders>
            <w:shd w:val="clear" w:color="auto" w:fill="auto"/>
            <w:textDirection w:val="tbRlV"/>
            <w:vAlign w:val="center"/>
          </w:tcPr>
          <w:p w14:paraId="555AC0DE" w14:textId="77777777" w:rsidR="005275BC" w:rsidRDefault="005275BC">
            <w:pPr>
              <w:snapToGrid w:val="0"/>
              <w:spacing w:after="0" w:line="240" w:lineRule="auto"/>
              <w:jc w:val="center"/>
              <w:rPr>
                <w:rFonts w:ascii="Arial" w:hAnsi="Arial" w:cs="Arial"/>
                <w:b/>
                <w:color w:val="000000"/>
              </w:rPr>
            </w:pPr>
          </w:p>
        </w:tc>
        <w:tc>
          <w:tcPr>
            <w:tcW w:w="1758" w:type="dxa"/>
            <w:tcBorders>
              <w:top w:val="single" w:sz="6" w:space="0" w:color="000000"/>
              <w:left w:val="single" w:sz="6" w:space="0" w:color="000000"/>
              <w:bottom w:val="single" w:sz="6" w:space="0" w:color="000000"/>
            </w:tcBorders>
            <w:shd w:val="clear" w:color="auto" w:fill="auto"/>
            <w:vAlign w:val="center"/>
          </w:tcPr>
          <w:p w14:paraId="15A5E9CE" w14:textId="77777777" w:rsidR="005275BC" w:rsidRDefault="005275BC">
            <w:pPr>
              <w:spacing w:after="0" w:line="240" w:lineRule="auto"/>
              <w:rPr>
                <w:rFonts w:ascii="Arial" w:hAnsi="Arial" w:cs="Arial"/>
                <w:color w:val="000000"/>
              </w:rPr>
            </w:pPr>
            <w:r>
              <w:rPr>
                <w:rFonts w:ascii="Arial" w:hAnsi="Arial" w:cs="Arial"/>
                <w:color w:val="000000"/>
              </w:rPr>
              <w:t>2.2. Potravný biotop</w:t>
            </w:r>
          </w:p>
        </w:tc>
        <w:tc>
          <w:tcPr>
            <w:tcW w:w="2268" w:type="dxa"/>
            <w:tcBorders>
              <w:top w:val="single" w:sz="6" w:space="0" w:color="000000"/>
              <w:left w:val="single" w:sz="6" w:space="0" w:color="000000"/>
              <w:bottom w:val="single" w:sz="6" w:space="0" w:color="000000"/>
            </w:tcBorders>
            <w:shd w:val="clear" w:color="auto" w:fill="auto"/>
          </w:tcPr>
          <w:p w14:paraId="19073F8E" w14:textId="77777777" w:rsidR="005275BC" w:rsidRDefault="005275BC">
            <w:pPr>
              <w:spacing w:after="0" w:line="240" w:lineRule="auto"/>
              <w:jc w:val="center"/>
              <w:rPr>
                <w:rFonts w:ascii="Arial" w:hAnsi="Arial" w:cs="Arial"/>
                <w:color w:val="000000"/>
              </w:rPr>
            </w:pPr>
            <w:r>
              <w:rPr>
                <w:rFonts w:ascii="Arial" w:hAnsi="Arial" w:cs="Arial"/>
                <w:color w:val="000000"/>
              </w:rPr>
              <w:t>prírastok zaplavovaných plôch, mokradí, lúk a pasienkov, a ich tradičné využívanie (maloplošné hospodárenie, mozaikovitosť, netechnické plodiny, nízka mechanizácia a chemizácia, pasenie)</w:t>
            </w:r>
          </w:p>
        </w:tc>
        <w:tc>
          <w:tcPr>
            <w:tcW w:w="2268" w:type="dxa"/>
            <w:tcBorders>
              <w:top w:val="single" w:sz="6" w:space="0" w:color="000000"/>
              <w:left w:val="single" w:sz="6" w:space="0" w:color="000000"/>
              <w:bottom w:val="single" w:sz="6" w:space="0" w:color="000000"/>
            </w:tcBorders>
            <w:shd w:val="clear" w:color="auto" w:fill="auto"/>
          </w:tcPr>
          <w:p w14:paraId="461DFB82" w14:textId="77777777" w:rsidR="005275BC" w:rsidRDefault="005275BC">
            <w:pPr>
              <w:spacing w:after="0" w:line="240" w:lineRule="auto"/>
              <w:jc w:val="center"/>
              <w:rPr>
                <w:rFonts w:ascii="Arial" w:hAnsi="Arial" w:cs="Arial"/>
                <w:color w:val="000000"/>
              </w:rPr>
            </w:pPr>
            <w:r>
              <w:rPr>
                <w:rFonts w:ascii="Arial" w:hAnsi="Arial" w:cs="Arial"/>
                <w:color w:val="000000"/>
              </w:rPr>
              <w:t>zachovanie mokradí a</w:t>
            </w:r>
            <w:r w:rsidR="00465F57">
              <w:rPr>
                <w:rFonts w:ascii="Arial" w:hAnsi="Arial" w:cs="Arial"/>
                <w:color w:val="000000"/>
              </w:rPr>
              <w:t xml:space="preserve"> </w:t>
            </w:r>
            <w:r>
              <w:rPr>
                <w:rFonts w:ascii="Arial" w:hAnsi="Arial" w:cs="Arial"/>
                <w:color w:val="000000"/>
              </w:rPr>
              <w:t>tradičných poľnohospodárskych činností (maloplošné hospodárenie, mozaikovitosť, netechnické plodiny, nízka mechanizácia a chemizácia, voľné pasenie)</w:t>
            </w:r>
          </w:p>
        </w:tc>
        <w:tc>
          <w:tcPr>
            <w:tcW w:w="2268" w:type="dxa"/>
            <w:tcBorders>
              <w:top w:val="single" w:sz="6" w:space="0" w:color="000000"/>
              <w:left w:val="single" w:sz="6" w:space="0" w:color="000000"/>
              <w:bottom w:val="single" w:sz="6" w:space="0" w:color="000000"/>
              <w:right w:val="single" w:sz="18" w:space="0" w:color="000000"/>
            </w:tcBorders>
            <w:shd w:val="clear" w:color="auto" w:fill="auto"/>
          </w:tcPr>
          <w:p w14:paraId="07468AAA" w14:textId="77777777" w:rsidR="005275BC" w:rsidRDefault="005275BC">
            <w:pPr>
              <w:spacing w:after="0" w:line="240" w:lineRule="auto"/>
              <w:jc w:val="center"/>
            </w:pPr>
            <w:r>
              <w:rPr>
                <w:rFonts w:ascii="Arial" w:hAnsi="Arial" w:cs="Arial"/>
                <w:color w:val="000000"/>
              </w:rPr>
              <w:t>úbytok mokradí, lúk a pasienkov, a prírastok intenzívnych veľkoplošných vysokých technických poľnohospodárskych kultúr (kukurica, repka, slnečnica) na ornej pôde</w:t>
            </w:r>
          </w:p>
        </w:tc>
      </w:tr>
      <w:tr w:rsidR="00BE45BC" w14:paraId="445DB309" w14:textId="77777777" w:rsidTr="00BE45BC">
        <w:trPr>
          <w:cantSplit/>
          <w:jc w:val="center"/>
        </w:trPr>
        <w:tc>
          <w:tcPr>
            <w:tcW w:w="625" w:type="dxa"/>
            <w:vMerge/>
            <w:tcBorders>
              <w:left w:val="single" w:sz="18" w:space="0" w:color="000000"/>
              <w:bottom w:val="single" w:sz="6" w:space="0" w:color="000000"/>
            </w:tcBorders>
            <w:shd w:val="clear" w:color="auto" w:fill="auto"/>
            <w:textDirection w:val="tbRlV"/>
            <w:vAlign w:val="center"/>
          </w:tcPr>
          <w:p w14:paraId="61963199" w14:textId="77777777" w:rsidR="005275BC" w:rsidRDefault="005275BC">
            <w:pPr>
              <w:snapToGrid w:val="0"/>
              <w:spacing w:after="0" w:line="240" w:lineRule="auto"/>
              <w:jc w:val="center"/>
              <w:rPr>
                <w:rFonts w:ascii="Arial" w:hAnsi="Arial" w:cs="Arial"/>
                <w:b/>
                <w:color w:val="000000"/>
              </w:rPr>
            </w:pPr>
          </w:p>
        </w:tc>
        <w:tc>
          <w:tcPr>
            <w:tcW w:w="1758" w:type="dxa"/>
            <w:tcBorders>
              <w:top w:val="single" w:sz="6" w:space="0" w:color="000000"/>
              <w:left w:val="single" w:sz="6" w:space="0" w:color="000000"/>
              <w:bottom w:val="single" w:sz="6" w:space="0" w:color="000000"/>
            </w:tcBorders>
            <w:shd w:val="clear" w:color="auto" w:fill="auto"/>
            <w:vAlign w:val="center"/>
          </w:tcPr>
          <w:p w14:paraId="59F9A9C6" w14:textId="77777777" w:rsidR="005275BC" w:rsidRDefault="005275BC" w:rsidP="00A77653">
            <w:pPr>
              <w:spacing w:after="0" w:line="240" w:lineRule="auto"/>
              <w:rPr>
                <w:rFonts w:ascii="Arial" w:hAnsi="Arial" w:cs="Arial"/>
                <w:color w:val="000000"/>
              </w:rPr>
            </w:pPr>
            <w:r>
              <w:rPr>
                <w:rFonts w:ascii="Arial" w:hAnsi="Arial" w:cs="Arial"/>
                <w:color w:val="000000"/>
              </w:rPr>
              <w:t>2.3. Migračné biotopy</w:t>
            </w:r>
            <w:r w:rsidR="00E21443">
              <w:rPr>
                <w:rFonts w:ascii="Arial" w:hAnsi="Arial" w:cs="Arial"/>
                <w:color w:val="000000"/>
                <w:vertAlign w:val="superscript"/>
              </w:rPr>
              <w:t>1</w:t>
            </w:r>
          </w:p>
        </w:tc>
        <w:tc>
          <w:tcPr>
            <w:tcW w:w="2268" w:type="dxa"/>
            <w:tcBorders>
              <w:top w:val="single" w:sz="6" w:space="0" w:color="000000"/>
              <w:left w:val="single" w:sz="6" w:space="0" w:color="000000"/>
              <w:bottom w:val="single" w:sz="6" w:space="0" w:color="000000"/>
            </w:tcBorders>
            <w:shd w:val="clear" w:color="auto" w:fill="auto"/>
          </w:tcPr>
          <w:p w14:paraId="59F3000C" w14:textId="77777777" w:rsidR="005275BC" w:rsidRDefault="005275BC">
            <w:pPr>
              <w:spacing w:after="0" w:line="240" w:lineRule="auto"/>
              <w:jc w:val="center"/>
              <w:rPr>
                <w:rFonts w:ascii="Arial" w:hAnsi="Arial" w:cs="Arial"/>
                <w:color w:val="000000"/>
              </w:rPr>
            </w:pPr>
            <w:r>
              <w:rPr>
                <w:rFonts w:ascii="Arial" w:hAnsi="Arial" w:cs="Arial"/>
                <w:color w:val="000000"/>
              </w:rPr>
              <w:t>ako potravný biotop,</w:t>
            </w:r>
            <w:r w:rsidR="00465F57">
              <w:rPr>
                <w:rFonts w:ascii="Arial" w:hAnsi="Arial" w:cs="Arial"/>
                <w:color w:val="000000"/>
              </w:rPr>
              <w:t xml:space="preserve"> </w:t>
            </w:r>
            <w:r>
              <w:rPr>
                <w:rFonts w:ascii="Arial" w:hAnsi="Arial" w:cs="Arial"/>
                <w:color w:val="000000"/>
              </w:rPr>
              <w:t>ponechanie solitérnych starých</w:t>
            </w:r>
            <w:r w:rsidR="00465F57">
              <w:rPr>
                <w:rFonts w:ascii="Arial" w:hAnsi="Arial" w:cs="Arial"/>
                <w:color w:val="000000"/>
              </w:rPr>
              <w:t xml:space="preserve"> </w:t>
            </w:r>
            <w:r>
              <w:rPr>
                <w:rFonts w:ascii="Arial" w:hAnsi="Arial" w:cs="Arial"/>
                <w:color w:val="000000"/>
              </w:rPr>
              <w:t>stromov a prirodzených vyvýšených objektov (napr. stohy) v otvorenej krajine (na nocovanie / odpočinok)</w:t>
            </w:r>
          </w:p>
        </w:tc>
        <w:tc>
          <w:tcPr>
            <w:tcW w:w="2268" w:type="dxa"/>
            <w:tcBorders>
              <w:top w:val="single" w:sz="6" w:space="0" w:color="000000"/>
              <w:left w:val="single" w:sz="6" w:space="0" w:color="000000"/>
              <w:bottom w:val="single" w:sz="6" w:space="0" w:color="000000"/>
            </w:tcBorders>
            <w:shd w:val="clear" w:color="auto" w:fill="auto"/>
          </w:tcPr>
          <w:p w14:paraId="5A55B482" w14:textId="77777777" w:rsidR="005275BC" w:rsidRDefault="005275BC">
            <w:pPr>
              <w:spacing w:after="0" w:line="240" w:lineRule="auto"/>
              <w:jc w:val="center"/>
              <w:rPr>
                <w:rFonts w:ascii="Arial" w:hAnsi="Arial" w:cs="Arial"/>
                <w:color w:val="000000"/>
              </w:rPr>
            </w:pPr>
            <w:r>
              <w:rPr>
                <w:rFonts w:ascii="Arial" w:hAnsi="Arial" w:cs="Arial"/>
                <w:color w:val="000000"/>
              </w:rPr>
              <w:t xml:space="preserve">ako potravný biotop </w:t>
            </w:r>
          </w:p>
        </w:tc>
        <w:tc>
          <w:tcPr>
            <w:tcW w:w="2268" w:type="dxa"/>
            <w:tcBorders>
              <w:top w:val="single" w:sz="6" w:space="0" w:color="000000"/>
              <w:left w:val="single" w:sz="6" w:space="0" w:color="000000"/>
              <w:bottom w:val="single" w:sz="6" w:space="0" w:color="000000"/>
              <w:right w:val="single" w:sz="18" w:space="0" w:color="000000"/>
            </w:tcBorders>
            <w:shd w:val="clear" w:color="auto" w:fill="auto"/>
          </w:tcPr>
          <w:p w14:paraId="24FACB80" w14:textId="77777777" w:rsidR="005275BC" w:rsidRDefault="005275BC">
            <w:pPr>
              <w:spacing w:after="0" w:line="240" w:lineRule="auto"/>
              <w:jc w:val="center"/>
            </w:pPr>
            <w:r>
              <w:rPr>
                <w:rFonts w:ascii="Arial" w:hAnsi="Arial" w:cs="Arial"/>
                <w:color w:val="000000"/>
              </w:rPr>
              <w:t>ako potravný biotop, odstraňovanie solitérnych starých stromov v otvorenej krajine</w:t>
            </w:r>
          </w:p>
        </w:tc>
      </w:tr>
      <w:tr w:rsidR="00BE45BC" w14:paraId="12742FC7" w14:textId="77777777" w:rsidTr="00BE45BC">
        <w:trPr>
          <w:cantSplit/>
          <w:jc w:val="center"/>
        </w:trPr>
        <w:tc>
          <w:tcPr>
            <w:tcW w:w="625" w:type="dxa"/>
            <w:vMerge w:val="restart"/>
            <w:tcBorders>
              <w:top w:val="single" w:sz="6" w:space="0" w:color="000000"/>
              <w:left w:val="single" w:sz="18" w:space="0" w:color="000000"/>
            </w:tcBorders>
            <w:shd w:val="clear" w:color="auto" w:fill="auto"/>
            <w:textDirection w:val="btLr"/>
            <w:vAlign w:val="center"/>
          </w:tcPr>
          <w:p w14:paraId="59AA2953" w14:textId="77777777" w:rsidR="005275BC" w:rsidRDefault="005275BC">
            <w:pPr>
              <w:spacing w:after="0" w:line="240" w:lineRule="auto"/>
              <w:ind w:left="113" w:right="113"/>
              <w:jc w:val="center"/>
              <w:rPr>
                <w:rFonts w:ascii="Arial" w:hAnsi="Arial" w:cs="Arial"/>
                <w:color w:val="000000"/>
              </w:rPr>
            </w:pPr>
            <w:r>
              <w:rPr>
                <w:rFonts w:ascii="Arial" w:hAnsi="Arial" w:cs="Arial"/>
                <w:b/>
                <w:color w:val="000000"/>
              </w:rPr>
              <w:lastRenderedPageBreak/>
              <w:t>ohrozenia</w:t>
            </w:r>
          </w:p>
        </w:tc>
        <w:tc>
          <w:tcPr>
            <w:tcW w:w="1758" w:type="dxa"/>
            <w:tcBorders>
              <w:top w:val="single" w:sz="6" w:space="0" w:color="000000"/>
              <w:left w:val="single" w:sz="6" w:space="0" w:color="000000"/>
              <w:bottom w:val="single" w:sz="6" w:space="0" w:color="000000"/>
            </w:tcBorders>
            <w:shd w:val="clear" w:color="auto" w:fill="auto"/>
            <w:vAlign w:val="center"/>
          </w:tcPr>
          <w:p w14:paraId="700032CF" w14:textId="77777777" w:rsidR="005275BC" w:rsidRDefault="005275BC">
            <w:pPr>
              <w:spacing w:after="0" w:line="240" w:lineRule="auto"/>
              <w:rPr>
                <w:rFonts w:ascii="Arial" w:hAnsi="Arial" w:cs="Arial"/>
                <w:color w:val="000000"/>
              </w:rPr>
            </w:pPr>
            <w:r>
              <w:rPr>
                <w:rFonts w:ascii="Arial" w:hAnsi="Arial" w:cs="Arial"/>
                <w:color w:val="000000"/>
              </w:rPr>
              <w:t>3.1. Populácia</w:t>
            </w:r>
          </w:p>
        </w:tc>
        <w:tc>
          <w:tcPr>
            <w:tcW w:w="2268" w:type="dxa"/>
            <w:tcBorders>
              <w:top w:val="single" w:sz="6" w:space="0" w:color="000000"/>
              <w:left w:val="single" w:sz="6" w:space="0" w:color="000000"/>
              <w:bottom w:val="single" w:sz="6" w:space="0" w:color="000000"/>
            </w:tcBorders>
            <w:shd w:val="clear" w:color="auto" w:fill="auto"/>
          </w:tcPr>
          <w:p w14:paraId="52AA3159" w14:textId="77777777" w:rsidR="005275BC" w:rsidRDefault="005275BC">
            <w:pPr>
              <w:spacing w:after="0" w:line="240" w:lineRule="auto"/>
              <w:jc w:val="center"/>
              <w:rPr>
                <w:rFonts w:ascii="Arial" w:hAnsi="Arial" w:cs="Arial"/>
                <w:color w:val="000000"/>
              </w:rPr>
            </w:pPr>
            <w:r>
              <w:rPr>
                <w:rFonts w:ascii="Arial" w:hAnsi="Arial" w:cs="Arial"/>
                <w:color w:val="000000"/>
              </w:rPr>
              <w:t xml:space="preserve">postupná eliminácia „stĺpov smrti“, pozemných elektrovodov a iných umelých vertikálnych konštrukcií (napr. antény, stožiare, vysielače) </w:t>
            </w:r>
          </w:p>
        </w:tc>
        <w:tc>
          <w:tcPr>
            <w:tcW w:w="2268" w:type="dxa"/>
            <w:tcBorders>
              <w:top w:val="single" w:sz="6" w:space="0" w:color="000000"/>
              <w:left w:val="single" w:sz="6" w:space="0" w:color="000000"/>
              <w:bottom w:val="single" w:sz="6" w:space="0" w:color="000000"/>
            </w:tcBorders>
            <w:shd w:val="clear" w:color="auto" w:fill="auto"/>
          </w:tcPr>
          <w:p w14:paraId="663410CD" w14:textId="77777777" w:rsidR="005275BC" w:rsidRDefault="005275BC">
            <w:pPr>
              <w:spacing w:after="0" w:line="240" w:lineRule="auto"/>
              <w:jc w:val="center"/>
              <w:rPr>
                <w:rFonts w:ascii="Arial" w:hAnsi="Arial" w:cs="Arial"/>
                <w:color w:val="000000"/>
              </w:rPr>
            </w:pPr>
            <w:r>
              <w:rPr>
                <w:rFonts w:ascii="Arial" w:hAnsi="Arial" w:cs="Arial"/>
                <w:color w:val="000000"/>
              </w:rPr>
              <w:t>zisťované prípady kolízií na elektrovodoch a iných umelých vertikálnych konštrukciách; poranení jedinci sú</w:t>
            </w:r>
            <w:r w:rsidR="00465F57">
              <w:rPr>
                <w:rFonts w:ascii="Arial" w:hAnsi="Arial" w:cs="Arial"/>
                <w:color w:val="000000"/>
              </w:rPr>
              <w:t xml:space="preserve"> </w:t>
            </w:r>
            <w:r>
              <w:rPr>
                <w:rFonts w:ascii="Arial" w:hAnsi="Arial" w:cs="Arial"/>
                <w:color w:val="000000"/>
              </w:rPr>
              <w:t>rehabilitovaní</w:t>
            </w:r>
          </w:p>
        </w:tc>
        <w:tc>
          <w:tcPr>
            <w:tcW w:w="2268" w:type="dxa"/>
            <w:tcBorders>
              <w:top w:val="single" w:sz="6" w:space="0" w:color="000000"/>
              <w:left w:val="single" w:sz="6" w:space="0" w:color="000000"/>
              <w:bottom w:val="single" w:sz="6" w:space="0" w:color="000000"/>
              <w:right w:val="single" w:sz="18" w:space="0" w:color="000000"/>
            </w:tcBorders>
            <w:shd w:val="clear" w:color="auto" w:fill="auto"/>
          </w:tcPr>
          <w:p w14:paraId="767570C5" w14:textId="77777777" w:rsidR="005275BC" w:rsidRDefault="005275BC">
            <w:pPr>
              <w:spacing w:after="0" w:line="240" w:lineRule="auto"/>
              <w:jc w:val="center"/>
            </w:pPr>
            <w:r>
              <w:rPr>
                <w:rFonts w:ascii="Arial" w:hAnsi="Arial" w:cs="Arial"/>
                <w:color w:val="000000"/>
              </w:rPr>
              <w:t xml:space="preserve">zisťované prípady ničenia hniezd; počet „stĺpov smrti“ neredukovaný; častejšie a vážnejšie poranenia na elektrovodoch a iných umelých vertikálnych konštrukciách </w:t>
            </w:r>
          </w:p>
        </w:tc>
      </w:tr>
      <w:tr w:rsidR="00BE45BC" w14:paraId="221F8F1C" w14:textId="77777777" w:rsidTr="00BE45BC">
        <w:trPr>
          <w:cantSplit/>
          <w:jc w:val="center"/>
        </w:trPr>
        <w:tc>
          <w:tcPr>
            <w:tcW w:w="625" w:type="dxa"/>
            <w:vMerge/>
            <w:tcBorders>
              <w:left w:val="single" w:sz="18" w:space="0" w:color="000000"/>
              <w:bottom w:val="single" w:sz="6" w:space="0" w:color="000000"/>
            </w:tcBorders>
            <w:shd w:val="clear" w:color="auto" w:fill="auto"/>
            <w:textDirection w:val="tbRlV"/>
            <w:vAlign w:val="center"/>
          </w:tcPr>
          <w:p w14:paraId="0E59A2AA" w14:textId="77777777" w:rsidR="005275BC" w:rsidRDefault="005275BC">
            <w:pPr>
              <w:snapToGrid w:val="0"/>
              <w:spacing w:after="0" w:line="240" w:lineRule="auto"/>
              <w:rPr>
                <w:rFonts w:ascii="Arial" w:hAnsi="Arial" w:cs="Arial"/>
                <w:color w:val="000000"/>
              </w:rPr>
            </w:pPr>
          </w:p>
        </w:tc>
        <w:tc>
          <w:tcPr>
            <w:tcW w:w="1758" w:type="dxa"/>
            <w:tcBorders>
              <w:top w:val="single" w:sz="6" w:space="0" w:color="000000"/>
              <w:left w:val="single" w:sz="6" w:space="0" w:color="000000"/>
              <w:bottom w:val="single" w:sz="6" w:space="0" w:color="000000"/>
            </w:tcBorders>
            <w:shd w:val="clear" w:color="auto" w:fill="auto"/>
            <w:vAlign w:val="center"/>
          </w:tcPr>
          <w:p w14:paraId="1FC1FE2B" w14:textId="77777777" w:rsidR="005275BC" w:rsidRDefault="005275BC">
            <w:pPr>
              <w:spacing w:after="0" w:line="240" w:lineRule="auto"/>
              <w:rPr>
                <w:rFonts w:ascii="Arial" w:hAnsi="Arial" w:cs="Arial"/>
                <w:color w:val="000000"/>
              </w:rPr>
            </w:pPr>
            <w:r>
              <w:rPr>
                <w:rFonts w:ascii="Arial" w:hAnsi="Arial" w:cs="Arial"/>
                <w:color w:val="000000"/>
              </w:rPr>
              <w:t>3.2. Hniezdny biotop</w:t>
            </w:r>
          </w:p>
        </w:tc>
        <w:tc>
          <w:tcPr>
            <w:tcW w:w="2268" w:type="dxa"/>
            <w:tcBorders>
              <w:top w:val="single" w:sz="6" w:space="0" w:color="000000"/>
              <w:left w:val="single" w:sz="6" w:space="0" w:color="000000"/>
              <w:bottom w:val="single" w:sz="6" w:space="0" w:color="000000"/>
            </w:tcBorders>
            <w:shd w:val="clear" w:color="auto" w:fill="auto"/>
          </w:tcPr>
          <w:p w14:paraId="70408A1D" w14:textId="77777777" w:rsidR="005275BC" w:rsidRDefault="005275BC">
            <w:pPr>
              <w:spacing w:after="0" w:line="240" w:lineRule="auto"/>
              <w:jc w:val="center"/>
              <w:rPr>
                <w:rFonts w:ascii="Arial" w:hAnsi="Arial" w:cs="Arial"/>
                <w:color w:val="000000"/>
              </w:rPr>
            </w:pPr>
            <w:r>
              <w:rPr>
                <w:rFonts w:ascii="Arial" w:hAnsi="Arial" w:cs="Arial"/>
                <w:color w:val="000000"/>
              </w:rPr>
              <w:t>údržba existujúcich bezpečných a tvorba nových hniezdnych stanovíšť na samostatných stĺpoch mimo elektrického vedenia</w:t>
            </w:r>
          </w:p>
        </w:tc>
        <w:tc>
          <w:tcPr>
            <w:tcW w:w="2268" w:type="dxa"/>
            <w:tcBorders>
              <w:top w:val="single" w:sz="6" w:space="0" w:color="000000"/>
              <w:left w:val="single" w:sz="6" w:space="0" w:color="000000"/>
              <w:bottom w:val="single" w:sz="6" w:space="0" w:color="000000"/>
            </w:tcBorders>
            <w:shd w:val="clear" w:color="auto" w:fill="auto"/>
          </w:tcPr>
          <w:p w14:paraId="76FF7A36" w14:textId="77777777" w:rsidR="005275BC" w:rsidRDefault="005275BC">
            <w:pPr>
              <w:spacing w:after="0" w:line="240" w:lineRule="auto"/>
              <w:jc w:val="center"/>
              <w:rPr>
                <w:rFonts w:ascii="Arial" w:hAnsi="Arial" w:cs="Arial"/>
                <w:color w:val="000000"/>
              </w:rPr>
            </w:pPr>
            <w:r>
              <w:rPr>
                <w:rFonts w:ascii="Arial" w:hAnsi="Arial" w:cs="Arial"/>
                <w:color w:val="000000"/>
              </w:rPr>
              <w:t>slabá údržba bezpečných a</w:t>
            </w:r>
            <w:r w:rsidR="00465F57">
              <w:rPr>
                <w:rFonts w:ascii="Arial" w:hAnsi="Arial" w:cs="Arial"/>
                <w:color w:val="000000"/>
              </w:rPr>
              <w:t xml:space="preserve"> </w:t>
            </w:r>
            <w:r>
              <w:rPr>
                <w:rFonts w:ascii="Arial" w:hAnsi="Arial" w:cs="Arial"/>
                <w:color w:val="000000"/>
              </w:rPr>
              <w:t xml:space="preserve">zriedkavé nahrádzanie menej bezpečných hniezdnych stanovíšť </w:t>
            </w:r>
          </w:p>
        </w:tc>
        <w:tc>
          <w:tcPr>
            <w:tcW w:w="2268" w:type="dxa"/>
            <w:tcBorders>
              <w:top w:val="single" w:sz="6" w:space="0" w:color="000000"/>
              <w:left w:val="single" w:sz="6" w:space="0" w:color="000000"/>
              <w:bottom w:val="single" w:sz="6" w:space="0" w:color="000000"/>
              <w:right w:val="single" w:sz="18" w:space="0" w:color="000000"/>
            </w:tcBorders>
            <w:shd w:val="clear" w:color="auto" w:fill="auto"/>
          </w:tcPr>
          <w:p w14:paraId="4200573D" w14:textId="77777777" w:rsidR="005275BC" w:rsidRDefault="005275BC">
            <w:pPr>
              <w:spacing w:after="0" w:line="240" w:lineRule="auto"/>
              <w:jc w:val="center"/>
            </w:pPr>
            <w:r>
              <w:rPr>
                <w:rFonts w:ascii="Arial" w:hAnsi="Arial" w:cs="Arial"/>
                <w:color w:val="000000"/>
              </w:rPr>
              <w:t>hniezdne stanovištia bez údržby a nahrádzania odstránených, resp. nevyhovujúcich hniezdnych stanovíšť (na stĺpoch elektrického vedenia)</w:t>
            </w:r>
          </w:p>
        </w:tc>
      </w:tr>
      <w:tr w:rsidR="00BE45BC" w14:paraId="3385E4DC" w14:textId="77777777" w:rsidTr="00BE45BC">
        <w:trPr>
          <w:cantSplit/>
          <w:jc w:val="center"/>
        </w:trPr>
        <w:tc>
          <w:tcPr>
            <w:tcW w:w="625" w:type="dxa"/>
            <w:tcBorders>
              <w:top w:val="single" w:sz="6" w:space="0" w:color="000000"/>
              <w:left w:val="single" w:sz="18" w:space="0" w:color="000000"/>
              <w:bottom w:val="single" w:sz="6" w:space="0" w:color="000000"/>
            </w:tcBorders>
            <w:shd w:val="clear" w:color="auto" w:fill="auto"/>
            <w:textDirection w:val="tbRlV"/>
            <w:vAlign w:val="center"/>
          </w:tcPr>
          <w:p w14:paraId="2FC1F7BF" w14:textId="77777777" w:rsidR="005275BC" w:rsidRDefault="005275BC">
            <w:pPr>
              <w:snapToGrid w:val="0"/>
              <w:spacing w:after="0" w:line="240" w:lineRule="auto"/>
              <w:rPr>
                <w:rFonts w:ascii="Arial" w:hAnsi="Arial" w:cs="Arial"/>
                <w:color w:val="000000"/>
              </w:rPr>
            </w:pPr>
          </w:p>
        </w:tc>
        <w:tc>
          <w:tcPr>
            <w:tcW w:w="1758" w:type="dxa"/>
            <w:tcBorders>
              <w:top w:val="single" w:sz="6" w:space="0" w:color="000000"/>
              <w:left w:val="single" w:sz="6" w:space="0" w:color="000000"/>
              <w:bottom w:val="single" w:sz="18" w:space="0" w:color="000000"/>
            </w:tcBorders>
            <w:shd w:val="clear" w:color="auto" w:fill="auto"/>
            <w:vAlign w:val="center"/>
          </w:tcPr>
          <w:p w14:paraId="3F4A144F" w14:textId="77777777" w:rsidR="005275BC" w:rsidRDefault="005275BC">
            <w:pPr>
              <w:spacing w:after="0" w:line="240" w:lineRule="auto"/>
              <w:rPr>
                <w:rFonts w:ascii="Arial" w:hAnsi="Arial" w:cs="Arial"/>
                <w:color w:val="000000"/>
              </w:rPr>
            </w:pPr>
            <w:r>
              <w:rPr>
                <w:rFonts w:ascii="Arial" w:hAnsi="Arial" w:cs="Arial"/>
                <w:color w:val="000000"/>
              </w:rPr>
              <w:t>3.3. Potravný a migračný biotop</w:t>
            </w:r>
          </w:p>
        </w:tc>
        <w:tc>
          <w:tcPr>
            <w:tcW w:w="2268" w:type="dxa"/>
            <w:tcBorders>
              <w:top w:val="single" w:sz="6" w:space="0" w:color="000000"/>
              <w:left w:val="single" w:sz="6" w:space="0" w:color="000000"/>
              <w:bottom w:val="single" w:sz="18" w:space="0" w:color="000000"/>
            </w:tcBorders>
            <w:shd w:val="clear" w:color="auto" w:fill="auto"/>
          </w:tcPr>
          <w:p w14:paraId="17F9DDD6" w14:textId="77777777" w:rsidR="005275BC" w:rsidRDefault="005275BC" w:rsidP="00182169">
            <w:pPr>
              <w:spacing w:after="0" w:line="240" w:lineRule="auto"/>
              <w:jc w:val="center"/>
              <w:rPr>
                <w:rFonts w:ascii="Arial" w:hAnsi="Arial" w:cs="Arial"/>
                <w:color w:val="000000"/>
              </w:rPr>
            </w:pPr>
            <w:r>
              <w:rPr>
                <w:rFonts w:ascii="Arial" w:hAnsi="Arial" w:cs="Arial"/>
                <w:color w:val="000000"/>
              </w:rPr>
              <w:t xml:space="preserve">renaturácia mokradí, zakladanie </w:t>
            </w:r>
            <w:r w:rsidR="00182169">
              <w:rPr>
                <w:rFonts w:ascii="Arial" w:hAnsi="Arial" w:cs="Arial"/>
                <w:color w:val="000000"/>
              </w:rPr>
              <w:t xml:space="preserve">trvalých trávnych porastov </w:t>
            </w:r>
            <w:r>
              <w:rPr>
                <w:rFonts w:ascii="Arial" w:hAnsi="Arial" w:cs="Arial"/>
                <w:color w:val="000000"/>
              </w:rPr>
              <w:t>a ich kosenie a pasenie, intenzívna chemizácia na menej ako 30 % vhodných potravných biotopov, redukcia</w:t>
            </w:r>
            <w:r w:rsidR="00465F57">
              <w:rPr>
                <w:rFonts w:ascii="Arial" w:hAnsi="Arial" w:cs="Arial"/>
                <w:color w:val="000000"/>
              </w:rPr>
              <w:t xml:space="preserve"> </w:t>
            </w:r>
            <w:r>
              <w:rPr>
                <w:rFonts w:ascii="Arial" w:hAnsi="Arial" w:cs="Arial"/>
                <w:color w:val="000000"/>
              </w:rPr>
              <w:t>pozemných elektrovodov a umelých vertikálnych objektov v potravnom biotope a nocoviskách</w:t>
            </w:r>
          </w:p>
        </w:tc>
        <w:tc>
          <w:tcPr>
            <w:tcW w:w="2268" w:type="dxa"/>
            <w:tcBorders>
              <w:top w:val="single" w:sz="6" w:space="0" w:color="000000"/>
              <w:left w:val="single" w:sz="6" w:space="0" w:color="000000"/>
              <w:bottom w:val="single" w:sz="18" w:space="0" w:color="000000"/>
            </w:tcBorders>
            <w:shd w:val="clear" w:color="auto" w:fill="auto"/>
          </w:tcPr>
          <w:p w14:paraId="67C02AFD" w14:textId="77777777" w:rsidR="005275BC" w:rsidRDefault="005275BC" w:rsidP="00182169">
            <w:pPr>
              <w:spacing w:after="0" w:line="240" w:lineRule="auto"/>
              <w:jc w:val="center"/>
              <w:rPr>
                <w:rFonts w:ascii="Arial" w:hAnsi="Arial" w:cs="Arial"/>
                <w:color w:val="000000"/>
              </w:rPr>
            </w:pPr>
            <w:r>
              <w:rPr>
                <w:rFonts w:ascii="Arial" w:hAnsi="Arial" w:cs="Arial"/>
                <w:color w:val="000000"/>
              </w:rPr>
              <w:t xml:space="preserve">rozorávanie </w:t>
            </w:r>
            <w:r w:rsidR="00182169">
              <w:rPr>
                <w:rFonts w:ascii="Arial" w:hAnsi="Arial" w:cs="Arial"/>
                <w:color w:val="000000"/>
              </w:rPr>
              <w:t>trvalých trávnych porastov</w:t>
            </w:r>
            <w:r>
              <w:rPr>
                <w:rFonts w:ascii="Arial" w:hAnsi="Arial" w:cs="Arial"/>
                <w:color w:val="000000"/>
              </w:rPr>
              <w:t>, intenzívna chemizácia na 30 až 60 % vhodných biotopov, nízky počet kolízií s elektrovodmi a umelými vertikálnymi konštrukciami v otvorenej krajine</w:t>
            </w:r>
          </w:p>
        </w:tc>
        <w:tc>
          <w:tcPr>
            <w:tcW w:w="2268" w:type="dxa"/>
            <w:tcBorders>
              <w:top w:val="single" w:sz="6" w:space="0" w:color="000000"/>
              <w:left w:val="single" w:sz="6" w:space="0" w:color="000000"/>
              <w:bottom w:val="single" w:sz="18" w:space="0" w:color="000000"/>
              <w:right w:val="single" w:sz="18" w:space="0" w:color="000000"/>
            </w:tcBorders>
            <w:shd w:val="clear" w:color="auto" w:fill="auto"/>
          </w:tcPr>
          <w:p w14:paraId="523E1A5B" w14:textId="77777777" w:rsidR="005275BC" w:rsidRDefault="005275BC" w:rsidP="00182169">
            <w:pPr>
              <w:spacing w:after="0" w:line="240" w:lineRule="auto"/>
              <w:jc w:val="center"/>
            </w:pPr>
            <w:r>
              <w:rPr>
                <w:rFonts w:ascii="Arial" w:hAnsi="Arial" w:cs="Arial"/>
                <w:color w:val="000000"/>
              </w:rPr>
              <w:t xml:space="preserve">odvodňovanie mokradí, zarastanie </w:t>
            </w:r>
            <w:r w:rsidR="00182169">
              <w:rPr>
                <w:rFonts w:ascii="Arial" w:hAnsi="Arial" w:cs="Arial"/>
                <w:color w:val="000000"/>
              </w:rPr>
              <w:t xml:space="preserve">trvalých trávnych porastov </w:t>
            </w:r>
            <w:r>
              <w:rPr>
                <w:rFonts w:ascii="Arial" w:hAnsi="Arial" w:cs="Arial"/>
                <w:color w:val="000000"/>
              </w:rPr>
              <w:t>drevinami,</w:t>
            </w:r>
            <w:r w:rsidR="00465F57">
              <w:rPr>
                <w:rFonts w:ascii="Arial" w:hAnsi="Arial" w:cs="Arial"/>
                <w:color w:val="000000"/>
              </w:rPr>
              <w:t xml:space="preserve"> </w:t>
            </w:r>
            <w:r>
              <w:rPr>
                <w:rFonts w:ascii="Arial" w:hAnsi="Arial" w:cs="Arial"/>
                <w:color w:val="000000"/>
              </w:rPr>
              <w:t xml:space="preserve">zastavanie alebo rozorávanie </w:t>
            </w:r>
            <w:r w:rsidR="00182169">
              <w:rPr>
                <w:rFonts w:ascii="Arial" w:hAnsi="Arial" w:cs="Arial"/>
                <w:color w:val="000000"/>
              </w:rPr>
              <w:t xml:space="preserve">trvalých trávnych porastov </w:t>
            </w:r>
            <w:r>
              <w:rPr>
                <w:rFonts w:ascii="Arial" w:hAnsi="Arial" w:cs="Arial"/>
                <w:color w:val="000000"/>
              </w:rPr>
              <w:t>a intenzívna chemizácia na viac ako 60 % vhodných biotopov, časté kolízie s elektrovodmi alebo inými umelými vertikálnymi konštrukciami v otvorenej krajine</w:t>
            </w:r>
          </w:p>
        </w:tc>
      </w:tr>
    </w:tbl>
    <w:p w14:paraId="32A9908F" w14:textId="77777777" w:rsidR="005275BC" w:rsidRPr="007C0E06" w:rsidRDefault="00E21443">
      <w:pPr>
        <w:tabs>
          <w:tab w:val="left" w:pos="360"/>
          <w:tab w:val="left" w:pos="1815"/>
          <w:tab w:val="left" w:pos="3615"/>
          <w:tab w:val="left" w:pos="5415"/>
          <w:tab w:val="left" w:pos="7215"/>
          <w:tab w:val="left" w:pos="9120"/>
        </w:tabs>
        <w:spacing w:after="0" w:line="240" w:lineRule="auto"/>
        <w:jc w:val="both"/>
        <w:rPr>
          <w:rFonts w:ascii="Arial" w:hAnsi="Arial" w:cs="Arial"/>
          <w:color w:val="000000"/>
          <w:sz w:val="20"/>
          <w:szCs w:val="20"/>
        </w:rPr>
      </w:pPr>
      <w:r>
        <w:rPr>
          <w:rFonts w:ascii="Arial" w:hAnsi="Arial" w:cs="Arial"/>
          <w:color w:val="000000"/>
          <w:vertAlign w:val="superscript"/>
        </w:rPr>
        <w:t>1</w:t>
      </w:r>
      <w:r>
        <w:rPr>
          <w:rFonts w:ascii="Arial" w:hAnsi="Arial" w:cs="Arial"/>
          <w:color w:val="000000"/>
        </w:rPr>
        <w:t xml:space="preserve"> </w:t>
      </w:r>
      <w:r w:rsidRPr="007C0E06">
        <w:rPr>
          <w:rFonts w:ascii="Arial" w:hAnsi="Arial" w:cs="Arial"/>
          <w:color w:val="000000"/>
          <w:sz w:val="20"/>
          <w:szCs w:val="20"/>
        </w:rPr>
        <w:t>Kritérium adaptované podľa Antczak a Dolata (2006)</w:t>
      </w:r>
    </w:p>
    <w:p w14:paraId="2E1B801D" w14:textId="77777777" w:rsidR="001941B6" w:rsidRDefault="001941B6" w:rsidP="0055670C">
      <w:pPr>
        <w:tabs>
          <w:tab w:val="left" w:pos="360"/>
          <w:tab w:val="left" w:pos="1815"/>
          <w:tab w:val="left" w:pos="3615"/>
          <w:tab w:val="left" w:pos="5415"/>
          <w:tab w:val="left" w:pos="7215"/>
          <w:tab w:val="left" w:pos="9120"/>
        </w:tabs>
        <w:spacing w:after="0" w:line="240" w:lineRule="auto"/>
        <w:rPr>
          <w:rFonts w:ascii="Arial" w:hAnsi="Arial" w:cs="Arial"/>
          <w:b/>
        </w:rPr>
      </w:pPr>
    </w:p>
    <w:p w14:paraId="700E9AEB" w14:textId="1B1CB276" w:rsidR="004A410F" w:rsidRPr="0055670C" w:rsidRDefault="00E1135C" w:rsidP="0055670C">
      <w:pPr>
        <w:tabs>
          <w:tab w:val="left" w:pos="360"/>
          <w:tab w:val="left" w:pos="1815"/>
          <w:tab w:val="left" w:pos="3615"/>
          <w:tab w:val="left" w:pos="5415"/>
          <w:tab w:val="left" w:pos="7215"/>
          <w:tab w:val="left" w:pos="9120"/>
        </w:tabs>
        <w:spacing w:after="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lastRenderedPageBreak/>
        <w:br/>
      </w:r>
      <w:r w:rsidR="004A410F" w:rsidRPr="0055670C">
        <w:rPr>
          <w:rFonts w:ascii="Arial" w:hAnsi="Arial" w:cs="Arial"/>
        </w:rPr>
        <w:t xml:space="preserve">Tabuľka č. 4. Vyhodnotenie súčasného stavu bociana bieleho (body): </w:t>
      </w:r>
    </w:p>
    <w:tbl>
      <w:tblPr>
        <w:tblW w:w="9143" w:type="dxa"/>
        <w:jc w:val="center"/>
        <w:tblLayout w:type="fixed"/>
        <w:tblCellMar>
          <w:left w:w="70" w:type="dxa"/>
          <w:right w:w="70" w:type="dxa"/>
        </w:tblCellMar>
        <w:tblLook w:val="0000" w:firstRow="0" w:lastRow="0" w:firstColumn="0" w:lastColumn="0" w:noHBand="0" w:noVBand="0"/>
      </w:tblPr>
      <w:tblGrid>
        <w:gridCol w:w="614"/>
        <w:gridCol w:w="3165"/>
        <w:gridCol w:w="1788"/>
        <w:gridCol w:w="1788"/>
        <w:gridCol w:w="1788"/>
      </w:tblGrid>
      <w:tr w:rsidR="005275BC" w14:paraId="6FC08441" w14:textId="77777777" w:rsidTr="007C0E06">
        <w:trPr>
          <w:trHeight w:val="255"/>
          <w:tblHeader/>
          <w:jc w:val="center"/>
        </w:trPr>
        <w:tc>
          <w:tcPr>
            <w:tcW w:w="3714" w:type="dxa"/>
            <w:gridSpan w:val="2"/>
            <w:tcBorders>
              <w:top w:val="single" w:sz="18" w:space="0" w:color="000000"/>
              <w:left w:val="single" w:sz="18" w:space="0" w:color="000000"/>
              <w:bottom w:val="single" w:sz="6" w:space="0" w:color="000000"/>
            </w:tcBorders>
            <w:shd w:val="clear" w:color="auto" w:fill="auto"/>
            <w:vAlign w:val="center"/>
          </w:tcPr>
          <w:p w14:paraId="7B5A2706" w14:textId="77777777" w:rsidR="005275BC" w:rsidRDefault="005275BC">
            <w:pPr>
              <w:spacing w:after="0" w:line="240" w:lineRule="auto"/>
              <w:jc w:val="center"/>
              <w:rPr>
                <w:rFonts w:ascii="Arial" w:hAnsi="Arial" w:cs="Arial"/>
                <w:b/>
                <w:bCs w:val="0"/>
                <w:color w:val="000000"/>
                <w:lang w:eastAsia="sk-SK"/>
              </w:rPr>
            </w:pPr>
            <w:r>
              <w:rPr>
                <w:rFonts w:ascii="Arial" w:hAnsi="Arial" w:cs="Arial"/>
                <w:b/>
                <w:bCs w:val="0"/>
                <w:color w:val="000000"/>
                <w:lang w:eastAsia="sk-SK"/>
              </w:rPr>
              <w:t>Kritérium</w:t>
            </w:r>
          </w:p>
        </w:tc>
        <w:tc>
          <w:tcPr>
            <w:tcW w:w="1758" w:type="dxa"/>
            <w:tcBorders>
              <w:top w:val="single" w:sz="18" w:space="0" w:color="000000"/>
              <w:left w:val="single" w:sz="6" w:space="0" w:color="000000"/>
              <w:bottom w:val="single" w:sz="6" w:space="0" w:color="000000"/>
            </w:tcBorders>
            <w:shd w:val="clear" w:color="auto" w:fill="auto"/>
            <w:vAlign w:val="center"/>
          </w:tcPr>
          <w:p w14:paraId="4C98028C" w14:textId="77777777" w:rsidR="005275BC" w:rsidRDefault="005275BC" w:rsidP="00A77653">
            <w:pPr>
              <w:spacing w:after="0" w:line="240" w:lineRule="auto"/>
              <w:jc w:val="center"/>
              <w:rPr>
                <w:rFonts w:ascii="Arial" w:hAnsi="Arial" w:cs="Arial"/>
                <w:b/>
                <w:bCs w:val="0"/>
                <w:color w:val="000000"/>
                <w:lang w:eastAsia="sk-SK"/>
              </w:rPr>
            </w:pPr>
            <w:r>
              <w:rPr>
                <w:rFonts w:ascii="Arial" w:hAnsi="Arial" w:cs="Arial"/>
                <w:b/>
                <w:bCs w:val="0"/>
                <w:color w:val="000000"/>
                <w:lang w:eastAsia="sk-SK"/>
              </w:rPr>
              <w:t>Stav*</w:t>
            </w:r>
          </w:p>
        </w:tc>
        <w:tc>
          <w:tcPr>
            <w:tcW w:w="1758" w:type="dxa"/>
            <w:tcBorders>
              <w:top w:val="single" w:sz="18" w:space="0" w:color="000000"/>
              <w:left w:val="single" w:sz="6" w:space="0" w:color="000000"/>
              <w:bottom w:val="single" w:sz="6" w:space="0" w:color="000000"/>
            </w:tcBorders>
            <w:shd w:val="clear" w:color="auto" w:fill="auto"/>
            <w:vAlign w:val="center"/>
          </w:tcPr>
          <w:p w14:paraId="7EA687F4" w14:textId="77777777" w:rsidR="005275BC" w:rsidRDefault="005275BC" w:rsidP="00637E3B">
            <w:pPr>
              <w:spacing w:after="0" w:line="240" w:lineRule="auto"/>
              <w:jc w:val="center"/>
              <w:rPr>
                <w:rFonts w:ascii="Arial" w:hAnsi="Arial" w:cs="Arial"/>
                <w:b/>
                <w:bCs w:val="0"/>
                <w:color w:val="000000"/>
                <w:lang w:eastAsia="sk-SK"/>
              </w:rPr>
            </w:pPr>
            <w:r>
              <w:rPr>
                <w:rFonts w:ascii="Arial" w:hAnsi="Arial" w:cs="Arial"/>
                <w:b/>
                <w:bCs w:val="0"/>
                <w:color w:val="000000"/>
                <w:lang w:eastAsia="sk-SK"/>
              </w:rPr>
              <w:t>Váha</w:t>
            </w:r>
            <w:r w:rsidR="00BE45BC">
              <w:rPr>
                <w:rFonts w:ascii="Arial" w:hAnsi="Arial" w:cs="Arial"/>
                <w:b/>
                <w:bCs w:val="0"/>
                <w:color w:val="000000"/>
                <w:lang w:eastAsia="sk-SK"/>
              </w:rPr>
              <w:t xml:space="preserve"> parametra</w:t>
            </w:r>
          </w:p>
        </w:tc>
        <w:tc>
          <w:tcPr>
            <w:tcW w:w="1758"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55BA8656" w14:textId="77777777" w:rsidR="005275BC" w:rsidRDefault="00BE45BC">
            <w:pPr>
              <w:spacing w:after="0" w:line="240" w:lineRule="auto"/>
              <w:jc w:val="center"/>
            </w:pPr>
            <w:r>
              <w:rPr>
                <w:rFonts w:ascii="Arial" w:hAnsi="Arial" w:cs="Arial"/>
                <w:b/>
                <w:bCs w:val="0"/>
                <w:color w:val="000000"/>
                <w:lang w:eastAsia="sk-SK"/>
              </w:rPr>
              <w:t>Počet bodov</w:t>
            </w:r>
          </w:p>
        </w:tc>
      </w:tr>
      <w:tr w:rsidR="005275BC" w14:paraId="63084FCD" w14:textId="77777777" w:rsidTr="007C0E06">
        <w:trPr>
          <w:trHeight w:val="340"/>
          <w:jc w:val="center"/>
        </w:trPr>
        <w:tc>
          <w:tcPr>
            <w:tcW w:w="603" w:type="dxa"/>
            <w:vMerge w:val="restart"/>
            <w:tcBorders>
              <w:top w:val="single" w:sz="6" w:space="0" w:color="000000"/>
              <w:left w:val="single" w:sz="18" w:space="0" w:color="000000"/>
            </w:tcBorders>
            <w:shd w:val="clear" w:color="auto" w:fill="auto"/>
            <w:vAlign w:val="center"/>
          </w:tcPr>
          <w:p w14:paraId="479EAAD9" w14:textId="77777777" w:rsidR="005275BC" w:rsidRDefault="005275BC">
            <w:pPr>
              <w:spacing w:after="0" w:line="240" w:lineRule="auto"/>
              <w:jc w:val="center"/>
              <w:rPr>
                <w:rFonts w:ascii="Arial" w:hAnsi="Arial" w:cs="Arial"/>
                <w:color w:val="000000"/>
              </w:rPr>
            </w:pPr>
            <w:r>
              <w:rPr>
                <w:rFonts w:ascii="Arial" w:hAnsi="Arial" w:cs="Arial"/>
                <w:b/>
                <w:color w:val="000000"/>
              </w:rPr>
              <w:t>P</w:t>
            </w:r>
          </w:p>
        </w:tc>
        <w:tc>
          <w:tcPr>
            <w:tcW w:w="3111" w:type="dxa"/>
            <w:tcBorders>
              <w:top w:val="single" w:sz="6" w:space="0" w:color="000000"/>
              <w:left w:val="single" w:sz="6" w:space="0" w:color="000000"/>
              <w:bottom w:val="single" w:sz="6" w:space="0" w:color="000000"/>
            </w:tcBorders>
            <w:shd w:val="clear" w:color="auto" w:fill="auto"/>
            <w:vAlign w:val="center"/>
          </w:tcPr>
          <w:p w14:paraId="2D0D1CC7" w14:textId="77777777" w:rsidR="005275BC" w:rsidRDefault="005275BC">
            <w:pPr>
              <w:spacing w:after="0" w:line="240" w:lineRule="auto"/>
              <w:rPr>
                <w:rFonts w:ascii="Arial" w:hAnsi="Arial" w:cs="Arial"/>
                <w:color w:val="000000"/>
                <w:lang w:eastAsia="sk-SK"/>
              </w:rPr>
            </w:pPr>
            <w:r>
              <w:rPr>
                <w:rFonts w:ascii="Arial" w:hAnsi="Arial" w:cs="Arial"/>
                <w:color w:val="000000"/>
              </w:rPr>
              <w:t xml:space="preserve">veľkosť populácie / hustota </w:t>
            </w:r>
          </w:p>
        </w:tc>
        <w:tc>
          <w:tcPr>
            <w:tcW w:w="1758" w:type="dxa"/>
            <w:tcBorders>
              <w:top w:val="single" w:sz="6" w:space="0" w:color="000000"/>
              <w:left w:val="single" w:sz="6" w:space="0" w:color="000000"/>
              <w:bottom w:val="single" w:sz="6" w:space="0" w:color="000000"/>
            </w:tcBorders>
            <w:shd w:val="clear" w:color="auto" w:fill="auto"/>
            <w:vAlign w:val="center"/>
          </w:tcPr>
          <w:p w14:paraId="6B15BEE1"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tcBorders>
            <w:shd w:val="clear" w:color="auto" w:fill="auto"/>
            <w:vAlign w:val="center"/>
          </w:tcPr>
          <w:p w14:paraId="3C48AD9B"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4B38F47D" w14:textId="77777777" w:rsidR="005275BC" w:rsidRDefault="005275BC">
            <w:pPr>
              <w:snapToGrid w:val="0"/>
              <w:spacing w:after="0" w:line="240" w:lineRule="auto"/>
              <w:jc w:val="center"/>
            </w:pPr>
            <w:r>
              <w:rPr>
                <w:rFonts w:ascii="Arial" w:hAnsi="Arial" w:cs="Arial"/>
                <w:color w:val="000000"/>
                <w:lang w:eastAsia="sk-SK"/>
              </w:rPr>
              <w:t>9</w:t>
            </w:r>
          </w:p>
        </w:tc>
      </w:tr>
      <w:tr w:rsidR="005275BC" w14:paraId="7BCA8DFC" w14:textId="77777777" w:rsidTr="007C0E06">
        <w:trPr>
          <w:trHeight w:val="340"/>
          <w:jc w:val="center"/>
        </w:trPr>
        <w:tc>
          <w:tcPr>
            <w:tcW w:w="603" w:type="dxa"/>
            <w:vMerge/>
            <w:tcBorders>
              <w:left w:val="single" w:sz="18" w:space="0" w:color="000000"/>
            </w:tcBorders>
            <w:shd w:val="clear" w:color="auto" w:fill="auto"/>
            <w:vAlign w:val="center"/>
          </w:tcPr>
          <w:p w14:paraId="50EA56FE" w14:textId="77777777" w:rsidR="005275BC" w:rsidRDefault="005275BC">
            <w:pPr>
              <w:snapToGrid w:val="0"/>
              <w:spacing w:after="0" w:line="240" w:lineRule="auto"/>
              <w:rPr>
                <w:rFonts w:ascii="Arial" w:hAnsi="Arial" w:cs="Arial"/>
                <w:b/>
                <w:bCs w:val="0"/>
                <w:color w:val="000000"/>
                <w:lang w:eastAsia="sk-SK"/>
              </w:rPr>
            </w:pPr>
          </w:p>
        </w:tc>
        <w:tc>
          <w:tcPr>
            <w:tcW w:w="3111" w:type="dxa"/>
            <w:tcBorders>
              <w:top w:val="single" w:sz="6" w:space="0" w:color="000000"/>
              <w:left w:val="single" w:sz="6" w:space="0" w:color="000000"/>
              <w:bottom w:val="single" w:sz="6" w:space="0" w:color="000000"/>
            </w:tcBorders>
            <w:shd w:val="clear" w:color="auto" w:fill="auto"/>
            <w:vAlign w:val="center"/>
          </w:tcPr>
          <w:p w14:paraId="49184137" w14:textId="77777777" w:rsidR="005275BC" w:rsidRDefault="005275BC">
            <w:pPr>
              <w:spacing w:after="0" w:line="240" w:lineRule="auto"/>
              <w:rPr>
                <w:rFonts w:ascii="Arial" w:hAnsi="Arial" w:cs="Arial"/>
                <w:color w:val="000000"/>
                <w:lang w:eastAsia="sk-SK"/>
              </w:rPr>
            </w:pPr>
            <w:r>
              <w:rPr>
                <w:rFonts w:ascii="Arial" w:hAnsi="Arial" w:cs="Arial"/>
                <w:color w:val="000000"/>
              </w:rPr>
              <w:t>populačný trend</w:t>
            </w:r>
          </w:p>
        </w:tc>
        <w:tc>
          <w:tcPr>
            <w:tcW w:w="1758" w:type="dxa"/>
            <w:tcBorders>
              <w:top w:val="single" w:sz="6" w:space="0" w:color="000000"/>
              <w:left w:val="single" w:sz="6" w:space="0" w:color="000000"/>
              <w:bottom w:val="single" w:sz="6" w:space="0" w:color="000000"/>
            </w:tcBorders>
            <w:shd w:val="clear" w:color="auto" w:fill="auto"/>
            <w:vAlign w:val="center"/>
          </w:tcPr>
          <w:p w14:paraId="428AA6E2"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58" w:type="dxa"/>
            <w:tcBorders>
              <w:top w:val="single" w:sz="6" w:space="0" w:color="000000"/>
              <w:left w:val="single" w:sz="6" w:space="0" w:color="000000"/>
              <w:bottom w:val="single" w:sz="6" w:space="0" w:color="000000"/>
            </w:tcBorders>
            <w:shd w:val="clear" w:color="auto" w:fill="auto"/>
            <w:vAlign w:val="center"/>
          </w:tcPr>
          <w:p w14:paraId="5C310604"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5FC0A017" w14:textId="77777777" w:rsidR="005275BC" w:rsidRDefault="005275BC">
            <w:pPr>
              <w:snapToGrid w:val="0"/>
              <w:spacing w:after="0" w:line="240" w:lineRule="auto"/>
              <w:jc w:val="center"/>
            </w:pPr>
            <w:r>
              <w:rPr>
                <w:rFonts w:ascii="Arial" w:hAnsi="Arial" w:cs="Arial"/>
                <w:color w:val="000000"/>
                <w:lang w:eastAsia="sk-SK"/>
              </w:rPr>
              <w:t>6</w:t>
            </w:r>
          </w:p>
        </w:tc>
      </w:tr>
      <w:tr w:rsidR="005275BC" w14:paraId="24A99629" w14:textId="77777777" w:rsidTr="007C0E06">
        <w:trPr>
          <w:trHeight w:val="340"/>
          <w:jc w:val="center"/>
        </w:trPr>
        <w:tc>
          <w:tcPr>
            <w:tcW w:w="603" w:type="dxa"/>
            <w:vMerge/>
            <w:tcBorders>
              <w:left w:val="single" w:sz="18" w:space="0" w:color="000000"/>
            </w:tcBorders>
            <w:shd w:val="clear" w:color="auto" w:fill="auto"/>
            <w:vAlign w:val="center"/>
          </w:tcPr>
          <w:p w14:paraId="24B5F183" w14:textId="77777777" w:rsidR="005275BC" w:rsidRDefault="005275BC">
            <w:pPr>
              <w:snapToGrid w:val="0"/>
              <w:spacing w:after="0" w:line="240" w:lineRule="auto"/>
              <w:rPr>
                <w:rFonts w:ascii="Arial" w:hAnsi="Arial" w:cs="Arial"/>
                <w:b/>
                <w:bCs w:val="0"/>
                <w:color w:val="000000"/>
                <w:lang w:eastAsia="sk-SK"/>
              </w:rPr>
            </w:pPr>
          </w:p>
        </w:tc>
        <w:tc>
          <w:tcPr>
            <w:tcW w:w="3111" w:type="dxa"/>
            <w:tcBorders>
              <w:top w:val="single" w:sz="6" w:space="0" w:color="000000"/>
              <w:left w:val="single" w:sz="6" w:space="0" w:color="000000"/>
              <w:bottom w:val="single" w:sz="6" w:space="0" w:color="000000"/>
            </w:tcBorders>
            <w:shd w:val="clear" w:color="auto" w:fill="auto"/>
            <w:vAlign w:val="center"/>
          </w:tcPr>
          <w:p w14:paraId="72FEF6E5" w14:textId="77777777" w:rsidR="005275BC" w:rsidRDefault="005275BC">
            <w:pPr>
              <w:spacing w:after="0" w:line="240" w:lineRule="auto"/>
              <w:rPr>
                <w:rFonts w:ascii="Arial" w:hAnsi="Arial" w:cs="Arial"/>
                <w:color w:val="000000"/>
                <w:lang w:eastAsia="sk-SK"/>
              </w:rPr>
            </w:pPr>
            <w:r>
              <w:rPr>
                <w:rFonts w:ascii="Arial" w:hAnsi="Arial" w:cs="Arial"/>
                <w:color w:val="000000"/>
              </w:rPr>
              <w:t>veľkosť areálu</w:t>
            </w:r>
          </w:p>
        </w:tc>
        <w:tc>
          <w:tcPr>
            <w:tcW w:w="1758" w:type="dxa"/>
            <w:tcBorders>
              <w:top w:val="single" w:sz="6" w:space="0" w:color="000000"/>
              <w:left w:val="single" w:sz="6" w:space="0" w:color="000000"/>
              <w:bottom w:val="single" w:sz="6" w:space="0" w:color="000000"/>
            </w:tcBorders>
            <w:shd w:val="clear" w:color="auto" w:fill="auto"/>
            <w:vAlign w:val="center"/>
          </w:tcPr>
          <w:p w14:paraId="3A5293E5"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tcBorders>
            <w:shd w:val="clear" w:color="auto" w:fill="auto"/>
            <w:vAlign w:val="center"/>
          </w:tcPr>
          <w:p w14:paraId="0D0096D4"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6AA7064D" w14:textId="77777777" w:rsidR="005275BC" w:rsidRDefault="005275BC">
            <w:pPr>
              <w:snapToGrid w:val="0"/>
              <w:spacing w:after="0" w:line="240" w:lineRule="auto"/>
              <w:jc w:val="center"/>
            </w:pPr>
            <w:r>
              <w:rPr>
                <w:rFonts w:ascii="Arial" w:hAnsi="Arial" w:cs="Arial"/>
                <w:color w:val="000000"/>
                <w:lang w:eastAsia="sk-SK"/>
              </w:rPr>
              <w:t>9</w:t>
            </w:r>
          </w:p>
        </w:tc>
      </w:tr>
      <w:tr w:rsidR="005275BC" w14:paraId="6A9ECE84" w14:textId="77777777" w:rsidTr="007C0E06">
        <w:trPr>
          <w:trHeight w:val="340"/>
          <w:jc w:val="center"/>
        </w:trPr>
        <w:tc>
          <w:tcPr>
            <w:tcW w:w="603" w:type="dxa"/>
            <w:vMerge/>
            <w:tcBorders>
              <w:left w:val="single" w:sz="18" w:space="0" w:color="000000"/>
            </w:tcBorders>
            <w:shd w:val="clear" w:color="auto" w:fill="auto"/>
            <w:vAlign w:val="center"/>
          </w:tcPr>
          <w:p w14:paraId="18F262BC" w14:textId="77777777" w:rsidR="005275BC" w:rsidRDefault="005275BC">
            <w:pPr>
              <w:snapToGrid w:val="0"/>
              <w:spacing w:after="0" w:line="240" w:lineRule="auto"/>
              <w:rPr>
                <w:rFonts w:ascii="Arial" w:hAnsi="Arial" w:cs="Arial"/>
                <w:b/>
                <w:bCs w:val="0"/>
                <w:color w:val="000000"/>
                <w:lang w:eastAsia="sk-SK"/>
              </w:rPr>
            </w:pPr>
          </w:p>
        </w:tc>
        <w:tc>
          <w:tcPr>
            <w:tcW w:w="3111" w:type="dxa"/>
            <w:tcBorders>
              <w:top w:val="single" w:sz="6" w:space="0" w:color="000000"/>
              <w:left w:val="single" w:sz="6" w:space="0" w:color="000000"/>
              <w:bottom w:val="single" w:sz="6" w:space="0" w:color="000000"/>
            </w:tcBorders>
            <w:shd w:val="clear" w:color="auto" w:fill="auto"/>
            <w:vAlign w:val="center"/>
          </w:tcPr>
          <w:p w14:paraId="25C296D9" w14:textId="77777777" w:rsidR="005275BC" w:rsidRDefault="005275BC">
            <w:pPr>
              <w:spacing w:after="0" w:line="240" w:lineRule="auto"/>
              <w:rPr>
                <w:rFonts w:ascii="Arial" w:hAnsi="Arial" w:cs="Arial"/>
                <w:color w:val="000000"/>
                <w:lang w:eastAsia="sk-SK"/>
              </w:rPr>
            </w:pPr>
            <w:r>
              <w:rPr>
                <w:rFonts w:ascii="Arial" w:hAnsi="Arial" w:cs="Arial"/>
                <w:color w:val="000000"/>
              </w:rPr>
              <w:t>areálový trend</w:t>
            </w:r>
          </w:p>
        </w:tc>
        <w:tc>
          <w:tcPr>
            <w:tcW w:w="1758" w:type="dxa"/>
            <w:tcBorders>
              <w:top w:val="single" w:sz="6" w:space="0" w:color="000000"/>
              <w:left w:val="single" w:sz="6" w:space="0" w:color="000000"/>
              <w:bottom w:val="single" w:sz="6" w:space="0" w:color="000000"/>
            </w:tcBorders>
            <w:shd w:val="clear" w:color="auto" w:fill="auto"/>
            <w:vAlign w:val="center"/>
          </w:tcPr>
          <w:p w14:paraId="3521C06D"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58" w:type="dxa"/>
            <w:tcBorders>
              <w:top w:val="single" w:sz="6" w:space="0" w:color="000000"/>
              <w:left w:val="single" w:sz="6" w:space="0" w:color="000000"/>
              <w:bottom w:val="single" w:sz="6" w:space="0" w:color="000000"/>
            </w:tcBorders>
            <w:shd w:val="clear" w:color="auto" w:fill="auto"/>
            <w:vAlign w:val="center"/>
          </w:tcPr>
          <w:p w14:paraId="6ADFD4E9"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7F7DB24" w14:textId="77777777" w:rsidR="005275BC" w:rsidRDefault="005275BC">
            <w:pPr>
              <w:snapToGrid w:val="0"/>
              <w:spacing w:after="0" w:line="240" w:lineRule="auto"/>
              <w:jc w:val="center"/>
            </w:pPr>
            <w:r>
              <w:rPr>
                <w:rFonts w:ascii="Arial" w:hAnsi="Arial" w:cs="Arial"/>
                <w:color w:val="000000"/>
                <w:lang w:eastAsia="sk-SK"/>
              </w:rPr>
              <w:t>6</w:t>
            </w:r>
          </w:p>
        </w:tc>
      </w:tr>
      <w:tr w:rsidR="005275BC" w14:paraId="3461156F" w14:textId="77777777" w:rsidTr="007C0E06">
        <w:trPr>
          <w:trHeight w:val="340"/>
          <w:jc w:val="center"/>
        </w:trPr>
        <w:tc>
          <w:tcPr>
            <w:tcW w:w="603" w:type="dxa"/>
            <w:vMerge/>
            <w:tcBorders>
              <w:left w:val="single" w:sz="18" w:space="0" w:color="000000"/>
              <w:bottom w:val="single" w:sz="6" w:space="0" w:color="000000"/>
            </w:tcBorders>
            <w:shd w:val="clear" w:color="auto" w:fill="auto"/>
            <w:vAlign w:val="center"/>
          </w:tcPr>
          <w:p w14:paraId="69658102" w14:textId="77777777" w:rsidR="005275BC" w:rsidRDefault="005275BC">
            <w:pPr>
              <w:snapToGrid w:val="0"/>
              <w:spacing w:after="0" w:line="240" w:lineRule="auto"/>
              <w:rPr>
                <w:rFonts w:ascii="Arial" w:hAnsi="Arial" w:cs="Arial"/>
                <w:b/>
                <w:bCs w:val="0"/>
                <w:color w:val="000000"/>
                <w:lang w:eastAsia="sk-SK"/>
              </w:rPr>
            </w:pPr>
          </w:p>
        </w:tc>
        <w:tc>
          <w:tcPr>
            <w:tcW w:w="3111" w:type="dxa"/>
            <w:tcBorders>
              <w:top w:val="single" w:sz="6" w:space="0" w:color="000000"/>
              <w:left w:val="single" w:sz="6" w:space="0" w:color="000000"/>
              <w:bottom w:val="single" w:sz="6" w:space="0" w:color="000000"/>
            </w:tcBorders>
            <w:shd w:val="clear" w:color="auto" w:fill="auto"/>
            <w:vAlign w:val="center"/>
          </w:tcPr>
          <w:p w14:paraId="76130882" w14:textId="77777777" w:rsidR="005275BC" w:rsidRDefault="005275BC">
            <w:pPr>
              <w:spacing w:after="0" w:line="240" w:lineRule="auto"/>
              <w:rPr>
                <w:rFonts w:ascii="Arial" w:hAnsi="Arial" w:cs="Arial"/>
                <w:color w:val="000000"/>
                <w:lang w:eastAsia="sk-SK"/>
              </w:rPr>
            </w:pPr>
            <w:r>
              <w:rPr>
                <w:rFonts w:ascii="Arial" w:hAnsi="Arial" w:cs="Arial"/>
                <w:color w:val="000000"/>
              </w:rPr>
              <w:t>hniezdna úspešnosť</w:t>
            </w:r>
          </w:p>
        </w:tc>
        <w:tc>
          <w:tcPr>
            <w:tcW w:w="1758" w:type="dxa"/>
            <w:tcBorders>
              <w:top w:val="single" w:sz="6" w:space="0" w:color="000000"/>
              <w:left w:val="single" w:sz="6" w:space="0" w:color="000000"/>
              <w:bottom w:val="single" w:sz="6" w:space="0" w:color="000000"/>
            </w:tcBorders>
            <w:shd w:val="clear" w:color="auto" w:fill="auto"/>
            <w:vAlign w:val="center"/>
          </w:tcPr>
          <w:p w14:paraId="533A5AD0"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tcBorders>
            <w:shd w:val="clear" w:color="auto" w:fill="auto"/>
            <w:vAlign w:val="center"/>
          </w:tcPr>
          <w:p w14:paraId="00BAB382"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158542D1" w14:textId="77777777" w:rsidR="005275BC" w:rsidRDefault="005275BC">
            <w:pPr>
              <w:snapToGrid w:val="0"/>
              <w:spacing w:after="0" w:line="240" w:lineRule="auto"/>
              <w:jc w:val="center"/>
            </w:pPr>
            <w:r>
              <w:rPr>
                <w:rFonts w:ascii="Arial" w:hAnsi="Arial" w:cs="Arial"/>
                <w:color w:val="000000"/>
                <w:lang w:eastAsia="sk-SK"/>
              </w:rPr>
              <w:t>9</w:t>
            </w:r>
          </w:p>
        </w:tc>
      </w:tr>
      <w:tr w:rsidR="005275BC" w14:paraId="69553FE8" w14:textId="77777777" w:rsidTr="007C0E06">
        <w:trPr>
          <w:trHeight w:val="340"/>
          <w:jc w:val="center"/>
        </w:trPr>
        <w:tc>
          <w:tcPr>
            <w:tcW w:w="603" w:type="dxa"/>
            <w:vMerge w:val="restart"/>
            <w:tcBorders>
              <w:top w:val="single" w:sz="6" w:space="0" w:color="000000"/>
              <w:left w:val="single" w:sz="18" w:space="0" w:color="000000"/>
            </w:tcBorders>
            <w:shd w:val="clear" w:color="auto" w:fill="auto"/>
            <w:vAlign w:val="center"/>
          </w:tcPr>
          <w:p w14:paraId="0B800993" w14:textId="77777777" w:rsidR="005275BC" w:rsidRDefault="005275BC">
            <w:pPr>
              <w:spacing w:after="0" w:line="240" w:lineRule="auto"/>
              <w:jc w:val="center"/>
              <w:rPr>
                <w:rFonts w:ascii="Arial" w:hAnsi="Arial" w:cs="Arial"/>
                <w:color w:val="000000"/>
              </w:rPr>
            </w:pPr>
            <w:r>
              <w:rPr>
                <w:rFonts w:ascii="Arial" w:hAnsi="Arial" w:cs="Arial"/>
                <w:b/>
                <w:color w:val="000000"/>
              </w:rPr>
              <w:t>B</w:t>
            </w:r>
          </w:p>
        </w:tc>
        <w:tc>
          <w:tcPr>
            <w:tcW w:w="3111" w:type="dxa"/>
            <w:tcBorders>
              <w:top w:val="single" w:sz="6" w:space="0" w:color="000000"/>
              <w:left w:val="single" w:sz="6" w:space="0" w:color="000000"/>
              <w:bottom w:val="single" w:sz="6" w:space="0" w:color="000000"/>
            </w:tcBorders>
            <w:shd w:val="clear" w:color="auto" w:fill="auto"/>
            <w:vAlign w:val="center"/>
          </w:tcPr>
          <w:p w14:paraId="49FBF7C0" w14:textId="77777777" w:rsidR="005275BC" w:rsidRDefault="005275BC">
            <w:pPr>
              <w:spacing w:after="0" w:line="240" w:lineRule="auto"/>
              <w:rPr>
                <w:rFonts w:ascii="Arial" w:hAnsi="Arial" w:cs="Arial"/>
                <w:color w:val="000000"/>
                <w:lang w:eastAsia="sk-SK"/>
              </w:rPr>
            </w:pPr>
            <w:r>
              <w:rPr>
                <w:rFonts w:ascii="Arial" w:hAnsi="Arial" w:cs="Arial"/>
                <w:color w:val="000000"/>
              </w:rPr>
              <w:t>hniezdny biotop</w:t>
            </w:r>
          </w:p>
        </w:tc>
        <w:tc>
          <w:tcPr>
            <w:tcW w:w="1758" w:type="dxa"/>
            <w:tcBorders>
              <w:top w:val="single" w:sz="6" w:space="0" w:color="000000"/>
              <w:left w:val="single" w:sz="6" w:space="0" w:color="000000"/>
              <w:bottom w:val="single" w:sz="6" w:space="0" w:color="000000"/>
            </w:tcBorders>
            <w:shd w:val="clear" w:color="auto" w:fill="auto"/>
            <w:vAlign w:val="center"/>
          </w:tcPr>
          <w:p w14:paraId="625C4A71"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58" w:type="dxa"/>
            <w:tcBorders>
              <w:top w:val="single" w:sz="6" w:space="0" w:color="000000"/>
              <w:left w:val="single" w:sz="6" w:space="0" w:color="000000"/>
              <w:bottom w:val="single" w:sz="6" w:space="0" w:color="000000"/>
            </w:tcBorders>
            <w:shd w:val="clear" w:color="auto" w:fill="auto"/>
            <w:vAlign w:val="center"/>
          </w:tcPr>
          <w:p w14:paraId="09A0B05D"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749A950E" w14:textId="77777777" w:rsidR="005275BC" w:rsidRDefault="005275BC">
            <w:pPr>
              <w:snapToGrid w:val="0"/>
              <w:spacing w:after="0" w:line="240" w:lineRule="auto"/>
              <w:jc w:val="center"/>
            </w:pPr>
            <w:r>
              <w:rPr>
                <w:rFonts w:ascii="Arial" w:hAnsi="Arial" w:cs="Arial"/>
                <w:color w:val="000000"/>
                <w:lang w:eastAsia="sk-SK"/>
              </w:rPr>
              <w:t>6</w:t>
            </w:r>
          </w:p>
        </w:tc>
      </w:tr>
      <w:tr w:rsidR="005275BC" w14:paraId="14D4AADF" w14:textId="77777777" w:rsidTr="007C0E06">
        <w:trPr>
          <w:trHeight w:val="340"/>
          <w:jc w:val="center"/>
        </w:trPr>
        <w:tc>
          <w:tcPr>
            <w:tcW w:w="603" w:type="dxa"/>
            <w:vMerge/>
            <w:tcBorders>
              <w:left w:val="single" w:sz="18" w:space="0" w:color="000000"/>
            </w:tcBorders>
            <w:shd w:val="clear" w:color="auto" w:fill="auto"/>
            <w:vAlign w:val="center"/>
          </w:tcPr>
          <w:p w14:paraId="06819102" w14:textId="77777777" w:rsidR="005275BC" w:rsidRDefault="005275BC">
            <w:pPr>
              <w:snapToGrid w:val="0"/>
              <w:spacing w:after="0" w:line="240" w:lineRule="auto"/>
              <w:jc w:val="center"/>
              <w:rPr>
                <w:rFonts w:ascii="Arial" w:hAnsi="Arial" w:cs="Arial"/>
                <w:b/>
                <w:color w:val="000000"/>
                <w:lang w:eastAsia="sk-SK"/>
              </w:rPr>
            </w:pPr>
          </w:p>
        </w:tc>
        <w:tc>
          <w:tcPr>
            <w:tcW w:w="3111" w:type="dxa"/>
            <w:tcBorders>
              <w:top w:val="single" w:sz="6" w:space="0" w:color="000000"/>
              <w:left w:val="single" w:sz="6" w:space="0" w:color="000000"/>
              <w:bottom w:val="single" w:sz="6" w:space="0" w:color="000000"/>
            </w:tcBorders>
            <w:shd w:val="clear" w:color="auto" w:fill="auto"/>
            <w:vAlign w:val="center"/>
          </w:tcPr>
          <w:p w14:paraId="33A4B884" w14:textId="77777777" w:rsidR="005275BC" w:rsidRDefault="005275BC">
            <w:pPr>
              <w:spacing w:after="0" w:line="240" w:lineRule="auto"/>
              <w:rPr>
                <w:rFonts w:ascii="Arial" w:hAnsi="Arial" w:cs="Arial"/>
                <w:color w:val="000000"/>
                <w:lang w:eastAsia="sk-SK"/>
              </w:rPr>
            </w:pPr>
            <w:r>
              <w:rPr>
                <w:rFonts w:ascii="Arial" w:hAnsi="Arial" w:cs="Arial"/>
                <w:color w:val="000000"/>
              </w:rPr>
              <w:t>potravný biotop</w:t>
            </w:r>
          </w:p>
        </w:tc>
        <w:tc>
          <w:tcPr>
            <w:tcW w:w="1758" w:type="dxa"/>
            <w:tcBorders>
              <w:top w:val="single" w:sz="6" w:space="0" w:color="000000"/>
              <w:left w:val="single" w:sz="6" w:space="0" w:color="000000"/>
              <w:bottom w:val="single" w:sz="6" w:space="0" w:color="000000"/>
            </w:tcBorders>
            <w:shd w:val="clear" w:color="auto" w:fill="auto"/>
            <w:vAlign w:val="center"/>
          </w:tcPr>
          <w:p w14:paraId="51478209"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58" w:type="dxa"/>
            <w:tcBorders>
              <w:top w:val="single" w:sz="6" w:space="0" w:color="000000"/>
              <w:left w:val="single" w:sz="6" w:space="0" w:color="000000"/>
              <w:bottom w:val="single" w:sz="6" w:space="0" w:color="000000"/>
            </w:tcBorders>
            <w:shd w:val="clear" w:color="auto" w:fill="auto"/>
            <w:vAlign w:val="center"/>
          </w:tcPr>
          <w:p w14:paraId="3F546431"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3948C3C" w14:textId="77777777" w:rsidR="005275BC" w:rsidRDefault="005275BC">
            <w:pPr>
              <w:snapToGrid w:val="0"/>
              <w:spacing w:after="0" w:line="240" w:lineRule="auto"/>
              <w:jc w:val="center"/>
            </w:pPr>
            <w:r>
              <w:rPr>
                <w:rFonts w:ascii="Arial" w:hAnsi="Arial" w:cs="Arial"/>
                <w:color w:val="000000"/>
                <w:lang w:eastAsia="sk-SK"/>
              </w:rPr>
              <w:t>6</w:t>
            </w:r>
          </w:p>
        </w:tc>
      </w:tr>
      <w:tr w:rsidR="005275BC" w14:paraId="7DC03117" w14:textId="77777777" w:rsidTr="007C0E06">
        <w:trPr>
          <w:trHeight w:val="340"/>
          <w:jc w:val="center"/>
        </w:trPr>
        <w:tc>
          <w:tcPr>
            <w:tcW w:w="603" w:type="dxa"/>
            <w:vMerge/>
            <w:tcBorders>
              <w:left w:val="single" w:sz="18" w:space="0" w:color="000000"/>
              <w:bottom w:val="single" w:sz="6" w:space="0" w:color="000000"/>
            </w:tcBorders>
            <w:shd w:val="clear" w:color="auto" w:fill="auto"/>
            <w:vAlign w:val="center"/>
          </w:tcPr>
          <w:p w14:paraId="3DABF505" w14:textId="77777777" w:rsidR="005275BC" w:rsidRDefault="005275BC">
            <w:pPr>
              <w:snapToGrid w:val="0"/>
              <w:spacing w:after="0" w:line="240" w:lineRule="auto"/>
              <w:jc w:val="center"/>
              <w:rPr>
                <w:rFonts w:ascii="Arial" w:hAnsi="Arial" w:cs="Arial"/>
                <w:b/>
                <w:color w:val="000000"/>
                <w:lang w:eastAsia="sk-SK"/>
              </w:rPr>
            </w:pPr>
          </w:p>
        </w:tc>
        <w:tc>
          <w:tcPr>
            <w:tcW w:w="3111" w:type="dxa"/>
            <w:tcBorders>
              <w:top w:val="single" w:sz="6" w:space="0" w:color="000000"/>
              <w:left w:val="single" w:sz="6" w:space="0" w:color="000000"/>
              <w:bottom w:val="single" w:sz="6" w:space="0" w:color="000000"/>
            </w:tcBorders>
            <w:shd w:val="clear" w:color="auto" w:fill="auto"/>
            <w:vAlign w:val="center"/>
          </w:tcPr>
          <w:p w14:paraId="08E389A7" w14:textId="77777777" w:rsidR="005275BC" w:rsidRDefault="005275BC">
            <w:pPr>
              <w:spacing w:after="0" w:line="240" w:lineRule="auto"/>
              <w:rPr>
                <w:rFonts w:ascii="Arial" w:hAnsi="Arial" w:cs="Arial"/>
                <w:color w:val="000000"/>
                <w:lang w:eastAsia="sk-SK"/>
              </w:rPr>
            </w:pPr>
            <w:r>
              <w:rPr>
                <w:rFonts w:ascii="Arial" w:hAnsi="Arial" w:cs="Arial"/>
                <w:color w:val="000000"/>
              </w:rPr>
              <w:t>migračný biotop</w:t>
            </w:r>
          </w:p>
        </w:tc>
        <w:tc>
          <w:tcPr>
            <w:tcW w:w="1758" w:type="dxa"/>
            <w:tcBorders>
              <w:top w:val="single" w:sz="6" w:space="0" w:color="000000"/>
              <w:left w:val="single" w:sz="6" w:space="0" w:color="000000"/>
              <w:bottom w:val="single" w:sz="6" w:space="0" w:color="000000"/>
            </w:tcBorders>
            <w:shd w:val="clear" w:color="auto" w:fill="auto"/>
            <w:vAlign w:val="center"/>
          </w:tcPr>
          <w:p w14:paraId="1C246E10"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tcBorders>
            <w:shd w:val="clear" w:color="auto" w:fill="auto"/>
            <w:vAlign w:val="center"/>
          </w:tcPr>
          <w:p w14:paraId="3C9F1D9A"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2</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3F3F62DB" w14:textId="77777777" w:rsidR="005275BC" w:rsidRDefault="005275BC">
            <w:pPr>
              <w:snapToGrid w:val="0"/>
              <w:spacing w:after="0" w:line="240" w:lineRule="auto"/>
              <w:jc w:val="center"/>
            </w:pPr>
            <w:r>
              <w:rPr>
                <w:rFonts w:ascii="Arial" w:hAnsi="Arial" w:cs="Arial"/>
                <w:color w:val="000000"/>
                <w:lang w:eastAsia="sk-SK"/>
              </w:rPr>
              <w:t>6</w:t>
            </w:r>
          </w:p>
        </w:tc>
      </w:tr>
      <w:tr w:rsidR="005275BC" w14:paraId="3DA6FCAA" w14:textId="77777777" w:rsidTr="007C0E06">
        <w:trPr>
          <w:trHeight w:val="340"/>
          <w:jc w:val="center"/>
        </w:trPr>
        <w:tc>
          <w:tcPr>
            <w:tcW w:w="603" w:type="dxa"/>
            <w:vMerge w:val="restart"/>
            <w:tcBorders>
              <w:top w:val="single" w:sz="6" w:space="0" w:color="000000"/>
              <w:left w:val="single" w:sz="18" w:space="0" w:color="000000"/>
            </w:tcBorders>
            <w:shd w:val="clear" w:color="auto" w:fill="auto"/>
            <w:vAlign w:val="center"/>
          </w:tcPr>
          <w:p w14:paraId="51282EC6" w14:textId="77777777" w:rsidR="005275BC" w:rsidRDefault="005275BC">
            <w:pPr>
              <w:spacing w:after="0" w:line="240" w:lineRule="auto"/>
              <w:jc w:val="center"/>
              <w:rPr>
                <w:rFonts w:ascii="Arial" w:hAnsi="Arial" w:cs="Arial"/>
                <w:color w:val="000000"/>
              </w:rPr>
            </w:pPr>
            <w:r>
              <w:rPr>
                <w:rFonts w:ascii="Arial" w:hAnsi="Arial" w:cs="Arial"/>
                <w:b/>
                <w:color w:val="000000"/>
              </w:rPr>
              <w:t>O</w:t>
            </w:r>
          </w:p>
        </w:tc>
        <w:tc>
          <w:tcPr>
            <w:tcW w:w="3111" w:type="dxa"/>
            <w:tcBorders>
              <w:top w:val="single" w:sz="6" w:space="0" w:color="000000"/>
              <w:left w:val="single" w:sz="6" w:space="0" w:color="000000"/>
              <w:bottom w:val="single" w:sz="6" w:space="0" w:color="000000"/>
            </w:tcBorders>
            <w:shd w:val="clear" w:color="auto" w:fill="auto"/>
            <w:vAlign w:val="center"/>
          </w:tcPr>
          <w:p w14:paraId="0D973FAB" w14:textId="77777777" w:rsidR="005275BC" w:rsidRDefault="005275BC">
            <w:pPr>
              <w:spacing w:after="0" w:line="240" w:lineRule="auto"/>
              <w:rPr>
                <w:rFonts w:ascii="Arial" w:hAnsi="Arial" w:cs="Arial"/>
                <w:color w:val="000000"/>
                <w:lang w:eastAsia="sk-SK"/>
              </w:rPr>
            </w:pPr>
            <w:r>
              <w:rPr>
                <w:rFonts w:ascii="Arial" w:hAnsi="Arial" w:cs="Arial"/>
                <w:color w:val="000000"/>
              </w:rPr>
              <w:t>populácia</w:t>
            </w:r>
          </w:p>
        </w:tc>
        <w:tc>
          <w:tcPr>
            <w:tcW w:w="1758" w:type="dxa"/>
            <w:tcBorders>
              <w:top w:val="single" w:sz="6" w:space="0" w:color="000000"/>
              <w:left w:val="single" w:sz="6" w:space="0" w:color="000000"/>
              <w:bottom w:val="single" w:sz="6" w:space="0" w:color="000000"/>
            </w:tcBorders>
            <w:shd w:val="clear" w:color="auto" w:fill="auto"/>
            <w:vAlign w:val="center"/>
          </w:tcPr>
          <w:p w14:paraId="7E723F83"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tcBorders>
            <w:shd w:val="clear" w:color="auto" w:fill="auto"/>
            <w:vAlign w:val="center"/>
          </w:tcPr>
          <w:p w14:paraId="7FFB6DDC"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6BB29910" w14:textId="77777777" w:rsidR="005275BC" w:rsidRDefault="005275BC">
            <w:pPr>
              <w:snapToGrid w:val="0"/>
              <w:spacing w:after="0" w:line="240" w:lineRule="auto"/>
              <w:jc w:val="center"/>
            </w:pPr>
            <w:r>
              <w:rPr>
                <w:rFonts w:ascii="Arial" w:hAnsi="Arial" w:cs="Arial"/>
                <w:color w:val="000000"/>
                <w:lang w:eastAsia="sk-SK"/>
              </w:rPr>
              <w:t>9</w:t>
            </w:r>
          </w:p>
        </w:tc>
      </w:tr>
      <w:tr w:rsidR="005275BC" w14:paraId="52579204" w14:textId="77777777" w:rsidTr="007C0E06">
        <w:trPr>
          <w:trHeight w:val="340"/>
          <w:jc w:val="center"/>
        </w:trPr>
        <w:tc>
          <w:tcPr>
            <w:tcW w:w="603" w:type="dxa"/>
            <w:vMerge/>
            <w:tcBorders>
              <w:left w:val="single" w:sz="18" w:space="0" w:color="000000"/>
            </w:tcBorders>
            <w:shd w:val="clear" w:color="auto" w:fill="auto"/>
            <w:vAlign w:val="center"/>
          </w:tcPr>
          <w:p w14:paraId="4A37D75B" w14:textId="77777777" w:rsidR="005275BC" w:rsidRDefault="005275BC">
            <w:pPr>
              <w:snapToGrid w:val="0"/>
              <w:spacing w:after="0" w:line="240" w:lineRule="auto"/>
              <w:jc w:val="center"/>
              <w:rPr>
                <w:rFonts w:ascii="Arial" w:hAnsi="Arial" w:cs="Arial"/>
                <w:b/>
                <w:color w:val="000000"/>
                <w:lang w:eastAsia="sk-SK"/>
              </w:rPr>
            </w:pPr>
          </w:p>
        </w:tc>
        <w:tc>
          <w:tcPr>
            <w:tcW w:w="3111" w:type="dxa"/>
            <w:tcBorders>
              <w:top w:val="single" w:sz="6" w:space="0" w:color="000000"/>
              <w:left w:val="single" w:sz="6" w:space="0" w:color="000000"/>
              <w:bottom w:val="single" w:sz="6" w:space="0" w:color="000000"/>
            </w:tcBorders>
            <w:shd w:val="clear" w:color="auto" w:fill="auto"/>
            <w:vAlign w:val="center"/>
          </w:tcPr>
          <w:p w14:paraId="5B4D907A" w14:textId="77777777" w:rsidR="005275BC" w:rsidRDefault="005275BC">
            <w:pPr>
              <w:spacing w:after="0" w:line="240" w:lineRule="auto"/>
              <w:rPr>
                <w:rFonts w:ascii="Arial" w:hAnsi="Arial" w:cs="Arial"/>
                <w:color w:val="000000"/>
                <w:lang w:eastAsia="sk-SK"/>
              </w:rPr>
            </w:pPr>
            <w:r>
              <w:rPr>
                <w:rFonts w:ascii="Arial" w:hAnsi="Arial" w:cs="Arial"/>
                <w:color w:val="000000"/>
              </w:rPr>
              <w:t>hniezdny biotop</w:t>
            </w:r>
          </w:p>
        </w:tc>
        <w:tc>
          <w:tcPr>
            <w:tcW w:w="1758" w:type="dxa"/>
            <w:tcBorders>
              <w:top w:val="single" w:sz="6" w:space="0" w:color="000000"/>
              <w:left w:val="single" w:sz="6" w:space="0" w:color="000000"/>
              <w:bottom w:val="single" w:sz="6" w:space="0" w:color="000000"/>
            </w:tcBorders>
            <w:shd w:val="clear" w:color="auto" w:fill="auto"/>
            <w:vAlign w:val="center"/>
          </w:tcPr>
          <w:p w14:paraId="49AC9108"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tcBorders>
            <w:shd w:val="clear" w:color="auto" w:fill="auto"/>
            <w:vAlign w:val="center"/>
          </w:tcPr>
          <w:p w14:paraId="7C44AB48"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716BDF04" w14:textId="77777777" w:rsidR="005275BC" w:rsidRDefault="005275BC">
            <w:pPr>
              <w:snapToGrid w:val="0"/>
              <w:spacing w:after="0" w:line="240" w:lineRule="auto"/>
              <w:jc w:val="center"/>
            </w:pPr>
            <w:r>
              <w:rPr>
                <w:rFonts w:ascii="Arial" w:hAnsi="Arial" w:cs="Arial"/>
                <w:color w:val="000000"/>
                <w:lang w:eastAsia="sk-SK"/>
              </w:rPr>
              <w:t>9</w:t>
            </w:r>
          </w:p>
        </w:tc>
      </w:tr>
      <w:tr w:rsidR="005275BC" w14:paraId="2BDB415E" w14:textId="77777777" w:rsidTr="007C0E06">
        <w:trPr>
          <w:trHeight w:val="340"/>
          <w:jc w:val="center"/>
        </w:trPr>
        <w:tc>
          <w:tcPr>
            <w:tcW w:w="603" w:type="dxa"/>
            <w:vMerge/>
            <w:tcBorders>
              <w:left w:val="single" w:sz="18" w:space="0" w:color="000000"/>
              <w:bottom w:val="single" w:sz="6" w:space="0" w:color="000000"/>
            </w:tcBorders>
            <w:shd w:val="clear" w:color="auto" w:fill="auto"/>
            <w:vAlign w:val="center"/>
          </w:tcPr>
          <w:p w14:paraId="04897D25" w14:textId="77777777" w:rsidR="005275BC" w:rsidRDefault="005275BC">
            <w:pPr>
              <w:snapToGrid w:val="0"/>
              <w:spacing w:after="0" w:line="240" w:lineRule="auto"/>
              <w:jc w:val="center"/>
              <w:rPr>
                <w:rFonts w:ascii="Arial" w:hAnsi="Arial" w:cs="Arial"/>
                <w:b/>
                <w:color w:val="000000"/>
                <w:lang w:eastAsia="sk-SK"/>
              </w:rPr>
            </w:pPr>
          </w:p>
        </w:tc>
        <w:tc>
          <w:tcPr>
            <w:tcW w:w="3111" w:type="dxa"/>
            <w:tcBorders>
              <w:top w:val="single" w:sz="6" w:space="0" w:color="000000"/>
              <w:left w:val="single" w:sz="6" w:space="0" w:color="000000"/>
              <w:bottom w:val="single" w:sz="6" w:space="0" w:color="000000"/>
            </w:tcBorders>
            <w:shd w:val="clear" w:color="auto" w:fill="auto"/>
            <w:vAlign w:val="center"/>
          </w:tcPr>
          <w:p w14:paraId="2992B82E" w14:textId="77777777" w:rsidR="005275BC" w:rsidRDefault="005275BC">
            <w:pPr>
              <w:spacing w:after="0" w:line="240" w:lineRule="auto"/>
              <w:rPr>
                <w:rFonts w:ascii="Arial" w:hAnsi="Arial" w:cs="Arial"/>
                <w:color w:val="000000"/>
                <w:lang w:eastAsia="sk-SK"/>
              </w:rPr>
            </w:pPr>
            <w:r>
              <w:rPr>
                <w:rFonts w:ascii="Arial" w:hAnsi="Arial" w:cs="Arial"/>
                <w:bCs w:val="0"/>
                <w:color w:val="000000"/>
              </w:rPr>
              <w:t>potravný a migračný biotop</w:t>
            </w:r>
          </w:p>
        </w:tc>
        <w:tc>
          <w:tcPr>
            <w:tcW w:w="1758" w:type="dxa"/>
            <w:tcBorders>
              <w:top w:val="single" w:sz="6" w:space="0" w:color="000000"/>
              <w:left w:val="single" w:sz="6" w:space="0" w:color="000000"/>
              <w:bottom w:val="single" w:sz="6" w:space="0" w:color="000000"/>
            </w:tcBorders>
            <w:shd w:val="clear" w:color="auto" w:fill="auto"/>
            <w:vAlign w:val="center"/>
          </w:tcPr>
          <w:p w14:paraId="7CB077FA"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58" w:type="dxa"/>
            <w:tcBorders>
              <w:top w:val="single" w:sz="6" w:space="0" w:color="000000"/>
              <w:left w:val="single" w:sz="6" w:space="0" w:color="000000"/>
              <w:bottom w:val="single" w:sz="6" w:space="0" w:color="000000"/>
            </w:tcBorders>
            <w:shd w:val="clear" w:color="auto" w:fill="auto"/>
            <w:vAlign w:val="center"/>
          </w:tcPr>
          <w:p w14:paraId="18F7A5AA"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2</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6F9B1756" w14:textId="77777777" w:rsidR="005275BC" w:rsidRDefault="005275BC">
            <w:pPr>
              <w:snapToGrid w:val="0"/>
              <w:spacing w:after="0" w:line="240" w:lineRule="auto"/>
              <w:jc w:val="center"/>
            </w:pPr>
            <w:r>
              <w:rPr>
                <w:rFonts w:ascii="Arial" w:hAnsi="Arial" w:cs="Arial"/>
                <w:color w:val="000000"/>
                <w:lang w:eastAsia="sk-SK"/>
              </w:rPr>
              <w:t>4</w:t>
            </w:r>
          </w:p>
        </w:tc>
      </w:tr>
      <w:tr w:rsidR="005275BC" w14:paraId="27618F85" w14:textId="77777777" w:rsidTr="007C0E06">
        <w:trPr>
          <w:trHeight w:val="340"/>
          <w:jc w:val="center"/>
        </w:trPr>
        <w:tc>
          <w:tcPr>
            <w:tcW w:w="1758" w:type="dxa"/>
            <w:gridSpan w:val="4"/>
            <w:tcBorders>
              <w:top w:val="single" w:sz="6" w:space="0" w:color="000000"/>
              <w:left w:val="single" w:sz="18" w:space="0" w:color="000000"/>
              <w:bottom w:val="single" w:sz="6" w:space="0" w:color="000000"/>
            </w:tcBorders>
            <w:shd w:val="clear" w:color="auto" w:fill="auto"/>
            <w:vAlign w:val="center"/>
          </w:tcPr>
          <w:p w14:paraId="15678832" w14:textId="77777777" w:rsidR="005275BC" w:rsidRDefault="005275BC">
            <w:pPr>
              <w:spacing w:after="0" w:line="240" w:lineRule="auto"/>
              <w:rPr>
                <w:rFonts w:ascii="Arial" w:hAnsi="Arial" w:cs="Arial"/>
                <w:color w:val="000000"/>
                <w:lang w:eastAsia="sk-SK"/>
              </w:rPr>
            </w:pPr>
            <w:r>
              <w:rPr>
                <w:rFonts w:ascii="Arial" w:hAnsi="Arial" w:cs="Arial"/>
                <w:color w:val="000000"/>
                <w:lang w:eastAsia="sk-SK"/>
              </w:rPr>
              <w:t>Dosiahnutá hodnota spolu:</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3FE09FDC" w14:textId="77777777" w:rsidR="005275BC" w:rsidRDefault="005275BC">
            <w:pPr>
              <w:snapToGrid w:val="0"/>
              <w:spacing w:after="0" w:line="240" w:lineRule="auto"/>
              <w:jc w:val="center"/>
            </w:pPr>
            <w:r>
              <w:rPr>
                <w:rFonts w:ascii="Arial" w:hAnsi="Arial" w:cs="Arial"/>
                <w:color w:val="000000"/>
                <w:lang w:eastAsia="sk-SK"/>
              </w:rPr>
              <w:t>79</w:t>
            </w:r>
          </w:p>
        </w:tc>
      </w:tr>
      <w:tr w:rsidR="005275BC" w14:paraId="31288D37" w14:textId="77777777" w:rsidTr="007C0E06">
        <w:trPr>
          <w:trHeight w:val="340"/>
          <w:jc w:val="center"/>
        </w:trPr>
        <w:tc>
          <w:tcPr>
            <w:tcW w:w="1758" w:type="dxa"/>
            <w:gridSpan w:val="4"/>
            <w:tcBorders>
              <w:top w:val="single" w:sz="6" w:space="0" w:color="000000"/>
              <w:left w:val="single" w:sz="18" w:space="0" w:color="000000"/>
              <w:bottom w:val="single" w:sz="18" w:space="0" w:color="000000"/>
            </w:tcBorders>
            <w:shd w:val="clear" w:color="auto" w:fill="auto"/>
            <w:vAlign w:val="center"/>
          </w:tcPr>
          <w:p w14:paraId="64CB9790" w14:textId="77777777" w:rsidR="005275BC" w:rsidRDefault="005275BC">
            <w:pPr>
              <w:spacing w:after="0" w:line="240" w:lineRule="auto"/>
              <w:rPr>
                <w:rFonts w:ascii="Arial" w:hAnsi="Arial" w:cs="Arial"/>
                <w:color w:val="000000"/>
                <w:lang w:eastAsia="sk-SK"/>
              </w:rPr>
            </w:pPr>
            <w:r>
              <w:rPr>
                <w:rFonts w:ascii="Arial" w:hAnsi="Arial" w:cs="Arial"/>
                <w:color w:val="000000"/>
                <w:lang w:eastAsia="sk-SK"/>
              </w:rPr>
              <w:t>Maximálna možná hodnota (∑ váh × 3):</w:t>
            </w:r>
          </w:p>
        </w:tc>
        <w:tc>
          <w:tcPr>
            <w:tcW w:w="1758"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71825CA1" w14:textId="77777777" w:rsidR="005275BC" w:rsidRDefault="005275BC">
            <w:pPr>
              <w:spacing w:after="0" w:line="240" w:lineRule="auto"/>
              <w:jc w:val="center"/>
            </w:pPr>
            <w:r>
              <w:rPr>
                <w:rFonts w:ascii="Arial" w:hAnsi="Arial" w:cs="Arial"/>
                <w:color w:val="000000"/>
                <w:lang w:eastAsia="sk-SK"/>
              </w:rPr>
              <w:t>93</w:t>
            </w:r>
          </w:p>
        </w:tc>
      </w:tr>
    </w:tbl>
    <w:p w14:paraId="7BBE5337" w14:textId="77777777" w:rsidR="0088646E" w:rsidRPr="00780E7E" w:rsidRDefault="009000FD" w:rsidP="0088646E">
      <w:pPr>
        <w:spacing w:after="0" w:line="240" w:lineRule="auto"/>
        <w:rPr>
          <w:rFonts w:ascii="Arial" w:hAnsi="Arial" w:cs="Arial"/>
        </w:rPr>
      </w:pPr>
      <w:r>
        <w:rPr>
          <w:rFonts w:ascii="Arial" w:hAnsi="Arial" w:cs="Arial"/>
        </w:rPr>
        <w:t>*</w:t>
      </w:r>
      <w:r w:rsidR="0088646E" w:rsidRPr="00780E7E">
        <w:rPr>
          <w:rFonts w:ascii="Arial" w:hAnsi="Arial" w:cs="Arial"/>
        </w:rPr>
        <w:t xml:space="preserve">Body </w:t>
      </w:r>
      <w:r w:rsidR="0088646E">
        <w:rPr>
          <w:rFonts w:ascii="Arial" w:hAnsi="Arial" w:cs="Arial"/>
        </w:rPr>
        <w:t xml:space="preserve">pre jednotlivé kritériá môžu dosiahnuť hodnotu </w:t>
      </w:r>
      <w:r w:rsidR="0088646E" w:rsidRPr="00780E7E">
        <w:rPr>
          <w:rFonts w:ascii="Arial" w:hAnsi="Arial" w:cs="Arial"/>
        </w:rPr>
        <w:t>v rozsahu 1, 2, 3</w:t>
      </w:r>
    </w:p>
    <w:p w14:paraId="4F8B55D2" w14:textId="77777777" w:rsidR="00D163DD" w:rsidRDefault="0088646E" w:rsidP="0088646E">
      <w:pPr>
        <w:spacing w:after="0" w:line="240" w:lineRule="auto"/>
        <w:rPr>
          <w:rFonts w:ascii="Arial" w:hAnsi="Arial" w:cs="Arial"/>
        </w:rPr>
      </w:pPr>
      <w:r w:rsidRPr="00780E7E">
        <w:rPr>
          <w:rFonts w:ascii="Arial" w:hAnsi="Arial" w:cs="Arial"/>
        </w:rPr>
        <w:t>Váh</w:t>
      </w:r>
      <w:r>
        <w:rPr>
          <w:rFonts w:ascii="Arial" w:hAnsi="Arial" w:cs="Arial"/>
        </w:rPr>
        <w:t>a</w:t>
      </w:r>
      <w:r w:rsidRPr="00780E7E">
        <w:rPr>
          <w:rFonts w:ascii="Arial" w:hAnsi="Arial" w:cs="Arial"/>
        </w:rPr>
        <w:t xml:space="preserve"> parametrov</w:t>
      </w:r>
      <w:r>
        <w:rPr>
          <w:rFonts w:ascii="Arial" w:hAnsi="Arial" w:cs="Arial"/>
        </w:rPr>
        <w:t xml:space="preserve"> pre jednotlivé kritériá môže dosiahnuť hodnotu v rozsahu</w:t>
      </w:r>
      <w:r w:rsidRPr="00780E7E">
        <w:rPr>
          <w:rFonts w:ascii="Arial" w:hAnsi="Arial" w:cs="Arial"/>
        </w:rPr>
        <w:t xml:space="preserve"> 1, 2, 3.</w:t>
      </w:r>
    </w:p>
    <w:p w14:paraId="2F684869" w14:textId="77777777" w:rsidR="0088646E" w:rsidRPr="00780E7E" w:rsidRDefault="00D163DD" w:rsidP="0088646E">
      <w:pPr>
        <w:spacing w:after="0" w:line="240" w:lineRule="auto"/>
        <w:rPr>
          <w:rFonts w:ascii="Arial" w:hAnsi="Arial" w:cs="Arial"/>
        </w:rPr>
      </w:pPr>
      <w:r>
        <w:rPr>
          <w:rFonts w:ascii="Arial" w:hAnsi="Arial" w:cs="Arial"/>
        </w:rPr>
        <w:t>P – populácia, B – biotop, O - ohrozenia</w:t>
      </w:r>
    </w:p>
    <w:p w14:paraId="4EAEA5EE" w14:textId="77777777" w:rsidR="00BE45BC" w:rsidRDefault="00BE45BC" w:rsidP="0088646E">
      <w:pPr>
        <w:spacing w:after="0" w:line="240" w:lineRule="auto"/>
        <w:rPr>
          <w:rFonts w:ascii="Arial" w:hAnsi="Arial" w:cs="Arial"/>
          <w:b/>
        </w:rPr>
      </w:pPr>
    </w:p>
    <w:p w14:paraId="1D2087BC" w14:textId="77777777" w:rsidR="0088646E" w:rsidRPr="0055670C" w:rsidRDefault="0088646E" w:rsidP="007C0E06">
      <w:pPr>
        <w:suppressAutoHyphens w:val="0"/>
        <w:spacing w:after="0" w:line="240" w:lineRule="auto"/>
        <w:rPr>
          <w:rFonts w:ascii="Arial" w:hAnsi="Arial" w:cs="Arial"/>
        </w:rPr>
      </w:pPr>
      <w:r w:rsidRPr="0055670C">
        <w:rPr>
          <w:rFonts w:ascii="Arial" w:hAnsi="Arial" w:cs="Arial"/>
        </w:rPr>
        <w:t xml:space="preserve">Tabuľka č. 5. Celkové percentuálne zhodnotenie súčasného priaznivého stavu bociana bieleho </w:t>
      </w:r>
    </w:p>
    <w:tbl>
      <w:tblPr>
        <w:tblW w:w="0" w:type="auto"/>
        <w:jc w:val="center"/>
        <w:tblLayout w:type="fixed"/>
        <w:tblCellMar>
          <w:left w:w="70" w:type="dxa"/>
          <w:right w:w="70" w:type="dxa"/>
        </w:tblCellMar>
        <w:tblLook w:val="0000" w:firstRow="0" w:lastRow="0" w:firstColumn="0" w:lastColumn="0" w:noHBand="0" w:noVBand="0"/>
      </w:tblPr>
      <w:tblGrid>
        <w:gridCol w:w="1758"/>
        <w:gridCol w:w="1758"/>
        <w:gridCol w:w="1758"/>
      </w:tblGrid>
      <w:tr w:rsidR="005275BC" w14:paraId="5DB50255" w14:textId="77777777" w:rsidTr="007C0E06">
        <w:trPr>
          <w:trHeight w:val="340"/>
          <w:jc w:val="center"/>
        </w:trPr>
        <w:tc>
          <w:tcPr>
            <w:tcW w:w="1758" w:type="dxa"/>
            <w:tcBorders>
              <w:top w:val="single" w:sz="18" w:space="0" w:color="000000"/>
              <w:left w:val="single" w:sz="18" w:space="0" w:color="000000"/>
              <w:bottom w:val="single" w:sz="6" w:space="0" w:color="000000"/>
            </w:tcBorders>
            <w:shd w:val="clear" w:color="auto" w:fill="auto"/>
            <w:vAlign w:val="center"/>
          </w:tcPr>
          <w:p w14:paraId="0403FCD6" w14:textId="77777777" w:rsidR="005275BC" w:rsidRDefault="005275BC">
            <w:pPr>
              <w:spacing w:after="0" w:line="240" w:lineRule="auto"/>
              <w:jc w:val="center"/>
              <w:rPr>
                <w:rFonts w:ascii="Arial" w:hAnsi="Arial" w:cs="Arial"/>
                <w:b/>
                <w:bCs w:val="0"/>
                <w:color w:val="000000"/>
              </w:rPr>
            </w:pPr>
            <w:r>
              <w:rPr>
                <w:rFonts w:ascii="Arial" w:hAnsi="Arial" w:cs="Arial"/>
                <w:b/>
                <w:bCs w:val="0"/>
                <w:color w:val="000000"/>
              </w:rPr>
              <w:t>A</w:t>
            </w:r>
          </w:p>
        </w:tc>
        <w:tc>
          <w:tcPr>
            <w:tcW w:w="1758" w:type="dxa"/>
            <w:tcBorders>
              <w:top w:val="single" w:sz="18" w:space="0" w:color="000000"/>
              <w:left w:val="single" w:sz="6" w:space="0" w:color="000000"/>
              <w:bottom w:val="single" w:sz="6" w:space="0" w:color="000000"/>
            </w:tcBorders>
            <w:shd w:val="clear" w:color="auto" w:fill="auto"/>
            <w:vAlign w:val="center"/>
          </w:tcPr>
          <w:p w14:paraId="28074070" w14:textId="77777777" w:rsidR="005275BC" w:rsidRDefault="005275BC">
            <w:pPr>
              <w:spacing w:after="0" w:line="240" w:lineRule="auto"/>
              <w:jc w:val="center"/>
              <w:rPr>
                <w:rFonts w:ascii="Arial" w:hAnsi="Arial" w:cs="Arial"/>
                <w:b/>
                <w:bCs w:val="0"/>
                <w:color w:val="000000"/>
              </w:rPr>
            </w:pPr>
            <w:r>
              <w:rPr>
                <w:rFonts w:ascii="Arial" w:hAnsi="Arial" w:cs="Arial"/>
                <w:b/>
                <w:bCs w:val="0"/>
                <w:color w:val="000000"/>
              </w:rPr>
              <w:t>B</w:t>
            </w:r>
          </w:p>
        </w:tc>
        <w:tc>
          <w:tcPr>
            <w:tcW w:w="1758"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393FBFFC" w14:textId="77777777" w:rsidR="005275BC" w:rsidRDefault="005275BC">
            <w:pPr>
              <w:spacing w:after="0" w:line="240" w:lineRule="auto"/>
              <w:jc w:val="center"/>
            </w:pPr>
            <w:r>
              <w:rPr>
                <w:rFonts w:ascii="Arial" w:hAnsi="Arial" w:cs="Arial"/>
                <w:b/>
                <w:bCs w:val="0"/>
                <w:color w:val="000000"/>
              </w:rPr>
              <w:t>C</w:t>
            </w:r>
          </w:p>
        </w:tc>
      </w:tr>
      <w:tr w:rsidR="005275BC" w14:paraId="26775445" w14:textId="77777777" w:rsidTr="007C0E06">
        <w:trPr>
          <w:trHeight w:val="340"/>
          <w:jc w:val="center"/>
        </w:trPr>
        <w:tc>
          <w:tcPr>
            <w:tcW w:w="1758" w:type="dxa"/>
            <w:tcBorders>
              <w:top w:val="single" w:sz="6" w:space="0" w:color="000000"/>
              <w:left w:val="single" w:sz="18" w:space="0" w:color="000000"/>
              <w:bottom w:val="single" w:sz="6" w:space="0" w:color="000000"/>
            </w:tcBorders>
            <w:shd w:val="clear" w:color="auto" w:fill="auto"/>
            <w:vAlign w:val="center"/>
          </w:tcPr>
          <w:p w14:paraId="04276447" w14:textId="77777777" w:rsidR="005275BC" w:rsidRDefault="005275BC" w:rsidP="00637E3B">
            <w:pPr>
              <w:spacing w:after="0" w:line="240" w:lineRule="auto"/>
              <w:jc w:val="center"/>
              <w:rPr>
                <w:rFonts w:ascii="Arial" w:hAnsi="Arial" w:cs="Arial"/>
                <w:bCs w:val="0"/>
                <w:color w:val="000000"/>
              </w:rPr>
            </w:pPr>
            <w:r>
              <w:rPr>
                <w:rFonts w:ascii="Arial" w:hAnsi="Arial" w:cs="Arial"/>
                <w:bCs w:val="0"/>
                <w:color w:val="000000"/>
              </w:rPr>
              <w:t xml:space="preserve">100 </w:t>
            </w:r>
            <w:r w:rsidR="00D163DD">
              <w:rPr>
                <w:rFonts w:ascii="Arial" w:hAnsi="Arial" w:cs="Arial"/>
                <w:bCs w:val="0"/>
                <w:color w:val="000000"/>
              </w:rPr>
              <w:t>-</w:t>
            </w:r>
            <w:r>
              <w:rPr>
                <w:rFonts w:ascii="Arial" w:hAnsi="Arial" w:cs="Arial"/>
                <w:bCs w:val="0"/>
                <w:color w:val="000000"/>
              </w:rPr>
              <w:t xml:space="preserve"> 78 %</w:t>
            </w:r>
          </w:p>
        </w:tc>
        <w:tc>
          <w:tcPr>
            <w:tcW w:w="1758" w:type="dxa"/>
            <w:tcBorders>
              <w:top w:val="single" w:sz="6" w:space="0" w:color="000000"/>
              <w:left w:val="single" w:sz="6" w:space="0" w:color="000000"/>
              <w:bottom w:val="single" w:sz="6" w:space="0" w:color="000000"/>
            </w:tcBorders>
            <w:shd w:val="clear" w:color="auto" w:fill="auto"/>
            <w:vAlign w:val="center"/>
          </w:tcPr>
          <w:p w14:paraId="763EB2C2" w14:textId="77777777" w:rsidR="005275BC" w:rsidRDefault="005275BC" w:rsidP="00F0479C">
            <w:pPr>
              <w:spacing w:after="0" w:line="240" w:lineRule="auto"/>
              <w:jc w:val="center"/>
              <w:rPr>
                <w:rFonts w:ascii="Arial" w:hAnsi="Arial" w:cs="Arial"/>
                <w:bCs w:val="0"/>
                <w:color w:val="000000"/>
              </w:rPr>
            </w:pPr>
            <w:r>
              <w:rPr>
                <w:rFonts w:ascii="Arial" w:hAnsi="Arial" w:cs="Arial"/>
                <w:bCs w:val="0"/>
                <w:color w:val="000000"/>
              </w:rPr>
              <w:t xml:space="preserve">77 </w:t>
            </w:r>
            <w:r w:rsidR="00D163DD">
              <w:rPr>
                <w:rFonts w:ascii="Arial" w:hAnsi="Arial" w:cs="Arial"/>
                <w:bCs w:val="0"/>
                <w:color w:val="000000"/>
              </w:rPr>
              <w:t>-</w:t>
            </w:r>
            <w:r>
              <w:rPr>
                <w:rFonts w:ascii="Arial" w:hAnsi="Arial" w:cs="Arial"/>
                <w:bCs w:val="0"/>
                <w:color w:val="000000"/>
              </w:rPr>
              <w:t xml:space="preserve"> 55 %</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5E5CBACE" w14:textId="77777777" w:rsidR="005275BC" w:rsidRDefault="005275BC" w:rsidP="0040101B">
            <w:pPr>
              <w:spacing w:after="0" w:line="240" w:lineRule="auto"/>
              <w:jc w:val="center"/>
            </w:pPr>
            <w:r>
              <w:rPr>
                <w:rFonts w:ascii="Arial" w:hAnsi="Arial" w:cs="Arial"/>
                <w:bCs w:val="0"/>
                <w:color w:val="000000"/>
              </w:rPr>
              <w:t xml:space="preserve">54 </w:t>
            </w:r>
            <w:r w:rsidR="00D163DD">
              <w:rPr>
                <w:rFonts w:ascii="Arial" w:hAnsi="Arial" w:cs="Arial"/>
                <w:bCs w:val="0"/>
                <w:color w:val="000000"/>
              </w:rPr>
              <w:t>-</w:t>
            </w:r>
            <w:r>
              <w:rPr>
                <w:rFonts w:ascii="Arial" w:hAnsi="Arial" w:cs="Arial"/>
                <w:bCs w:val="0"/>
                <w:color w:val="000000"/>
              </w:rPr>
              <w:t xml:space="preserve"> 33 %</w:t>
            </w:r>
          </w:p>
        </w:tc>
      </w:tr>
      <w:tr w:rsidR="005275BC" w14:paraId="3B4F902B" w14:textId="77777777" w:rsidTr="007C0E06">
        <w:trPr>
          <w:trHeight w:val="340"/>
          <w:jc w:val="center"/>
        </w:trPr>
        <w:tc>
          <w:tcPr>
            <w:tcW w:w="1758" w:type="dxa"/>
            <w:tcBorders>
              <w:top w:val="single" w:sz="6" w:space="0" w:color="000000"/>
              <w:left w:val="single" w:sz="18" w:space="0" w:color="000000"/>
              <w:bottom w:val="single" w:sz="18" w:space="0" w:color="000000"/>
            </w:tcBorders>
            <w:shd w:val="clear" w:color="auto" w:fill="auto"/>
            <w:vAlign w:val="center"/>
          </w:tcPr>
          <w:p w14:paraId="4AE88FF7" w14:textId="77777777" w:rsidR="005275BC" w:rsidRPr="007C0E06" w:rsidRDefault="005275BC">
            <w:pPr>
              <w:snapToGrid w:val="0"/>
              <w:spacing w:after="0" w:line="240" w:lineRule="auto"/>
              <w:jc w:val="center"/>
              <w:rPr>
                <w:rFonts w:ascii="Arial" w:hAnsi="Arial" w:cs="Arial"/>
                <w:b/>
                <w:color w:val="000000"/>
                <w:lang w:eastAsia="sk-SK"/>
              </w:rPr>
            </w:pPr>
            <w:r w:rsidRPr="007C0E06">
              <w:rPr>
                <w:rFonts w:ascii="Arial" w:hAnsi="Arial" w:cs="Arial"/>
                <w:b/>
                <w:color w:val="000000"/>
                <w:lang w:eastAsia="sk-SK"/>
              </w:rPr>
              <w:t>85 %</w:t>
            </w:r>
          </w:p>
        </w:tc>
        <w:tc>
          <w:tcPr>
            <w:tcW w:w="1758" w:type="dxa"/>
            <w:tcBorders>
              <w:top w:val="single" w:sz="6" w:space="0" w:color="000000"/>
              <w:left w:val="single" w:sz="6" w:space="0" w:color="000000"/>
              <w:bottom w:val="single" w:sz="18" w:space="0" w:color="000000"/>
            </w:tcBorders>
            <w:shd w:val="clear" w:color="auto" w:fill="auto"/>
            <w:vAlign w:val="center"/>
          </w:tcPr>
          <w:p w14:paraId="56E7D9B6" w14:textId="77777777" w:rsidR="005275BC" w:rsidRDefault="005275BC">
            <w:pPr>
              <w:snapToGrid w:val="0"/>
              <w:spacing w:after="0" w:line="240" w:lineRule="auto"/>
              <w:rPr>
                <w:rFonts w:ascii="Arial" w:hAnsi="Arial" w:cs="Arial"/>
                <w:color w:val="000000"/>
                <w:lang w:eastAsia="sk-SK"/>
              </w:rPr>
            </w:pPr>
          </w:p>
        </w:tc>
        <w:tc>
          <w:tcPr>
            <w:tcW w:w="1758"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1797F2F0" w14:textId="77777777" w:rsidR="005275BC" w:rsidRDefault="005275BC">
            <w:pPr>
              <w:snapToGrid w:val="0"/>
              <w:spacing w:after="0" w:line="240" w:lineRule="auto"/>
              <w:rPr>
                <w:rFonts w:ascii="Arial" w:hAnsi="Arial" w:cs="Arial"/>
                <w:color w:val="000000"/>
                <w:lang w:eastAsia="sk-SK"/>
              </w:rPr>
            </w:pPr>
          </w:p>
        </w:tc>
      </w:tr>
    </w:tbl>
    <w:p w14:paraId="765A9730" w14:textId="77777777" w:rsidR="005275BC" w:rsidRDefault="005275BC">
      <w:pPr>
        <w:spacing w:after="0" w:line="240" w:lineRule="auto"/>
        <w:jc w:val="both"/>
        <w:rPr>
          <w:rFonts w:ascii="Arial" w:hAnsi="Arial" w:cs="Arial"/>
          <w:b/>
        </w:rPr>
      </w:pPr>
      <w:r>
        <w:rPr>
          <w:rFonts w:ascii="Arial" w:hAnsi="Arial" w:cs="Arial"/>
          <w:b/>
        </w:rPr>
        <w:t>Zhodnotenie</w:t>
      </w:r>
    </w:p>
    <w:p w14:paraId="0C66F6EA" w14:textId="77777777" w:rsidR="0088646E" w:rsidRDefault="0088646E">
      <w:pPr>
        <w:spacing w:after="0" w:line="240" w:lineRule="auto"/>
        <w:jc w:val="both"/>
        <w:rPr>
          <w:rFonts w:ascii="Arial" w:hAnsi="Arial" w:cs="Arial"/>
          <w:color w:val="000000"/>
        </w:rPr>
      </w:pPr>
    </w:p>
    <w:p w14:paraId="651B26D4" w14:textId="77777777" w:rsidR="005275BC" w:rsidRDefault="005275BC">
      <w:pPr>
        <w:tabs>
          <w:tab w:val="left" w:pos="360"/>
          <w:tab w:val="left" w:pos="1815"/>
          <w:tab w:val="left" w:pos="3615"/>
          <w:tab w:val="left" w:pos="5415"/>
          <w:tab w:val="left" w:pos="7215"/>
          <w:tab w:val="left" w:pos="9120"/>
        </w:tabs>
        <w:spacing w:after="0" w:line="240" w:lineRule="auto"/>
        <w:jc w:val="both"/>
        <w:rPr>
          <w:rFonts w:ascii="Arial" w:hAnsi="Arial" w:cs="Arial"/>
          <w:b/>
          <w:bCs w:val="0"/>
          <w:color w:val="000000"/>
          <w:lang w:val="cs-CZ"/>
        </w:rPr>
      </w:pPr>
      <w:r>
        <w:rPr>
          <w:rFonts w:ascii="Arial" w:hAnsi="Arial" w:cs="Arial"/>
          <w:color w:val="000000"/>
        </w:rPr>
        <w:t xml:space="preserve">Druh vykazuje v CHVÚ za sledované obdobie priaznivý a populačne a areálovo stabilný stav. Aj napriek pokračujúcemu úbytku mokraďových alebo podmáčaných biotopov majú hniezdne páry dostatok potravy a hniezdna úspešnosť je determinovaná dominantne poveternostnými podmienkami (teplota, zrážky, vietor) počas hniezdnej doby. </w:t>
      </w:r>
      <w:r w:rsidR="00635529">
        <w:rPr>
          <w:rFonts w:ascii="Arial" w:hAnsi="Arial" w:cs="Arial"/>
          <w:color w:val="000000"/>
        </w:rPr>
        <w:t>Nezhody</w:t>
      </w:r>
      <w:r>
        <w:rPr>
          <w:rFonts w:ascii="Arial" w:hAnsi="Arial" w:cs="Arial"/>
          <w:color w:val="000000"/>
        </w:rPr>
        <w:t xml:space="preserve"> medzi bocianom bielym a obyvateľmi obcí (znečistenie okolia hniezd, narušenie statiky a funkcie komínov budov, resp.</w:t>
      </w:r>
      <w:r w:rsidR="00465F57">
        <w:rPr>
          <w:rFonts w:ascii="Arial" w:hAnsi="Arial" w:cs="Arial"/>
          <w:color w:val="000000"/>
        </w:rPr>
        <w:t xml:space="preserve"> </w:t>
      </w:r>
      <w:r>
        <w:rPr>
          <w:rFonts w:ascii="Arial" w:hAnsi="Arial" w:cs="Arial"/>
          <w:color w:val="000000"/>
        </w:rPr>
        <w:t>riziko požiarov budov) neohrozuje populáciu bociana, ale potenciálne negatívne môže v blízkej budúcnosti pôsobiť vyššia chemizácia v poľnohospodárstve a vyššia miera pestovania vysokých technických a ekonomických plodín (kukurica, repka). Zásadný negatívny vplyv na druh by mala stavba umelých vertikálnych konštrukcií (elektrovody, veže, stožiare, antény) v otvorenej krajine, ktorú druh využíva ako potravný a migračný biotop.</w:t>
      </w:r>
    </w:p>
    <w:p w14:paraId="5DAD7937" w14:textId="77777777" w:rsidR="005275BC" w:rsidRDefault="005275BC">
      <w:pPr>
        <w:spacing w:after="0" w:line="240" w:lineRule="auto"/>
        <w:jc w:val="both"/>
        <w:rPr>
          <w:rFonts w:ascii="Arial" w:hAnsi="Arial" w:cs="Arial"/>
          <w:b/>
          <w:bCs w:val="0"/>
          <w:color w:val="000000"/>
          <w:lang w:val="cs-CZ"/>
        </w:rPr>
      </w:pPr>
    </w:p>
    <w:p w14:paraId="631029E4" w14:textId="77777777" w:rsidR="005275BC" w:rsidRPr="007C0E06" w:rsidRDefault="005275BC" w:rsidP="007C0E06">
      <w:pPr>
        <w:pStyle w:val="Nadpis5"/>
        <w:numPr>
          <w:ilvl w:val="5"/>
          <w:numId w:val="1"/>
        </w:numPr>
        <w:tabs>
          <w:tab w:val="clear" w:pos="1152"/>
        </w:tabs>
        <w:spacing w:before="0" w:after="0"/>
        <w:ind w:left="0" w:firstLine="0"/>
        <w:rPr>
          <w:b/>
          <w:i w:val="0"/>
        </w:rPr>
      </w:pPr>
      <w:bookmarkStart w:id="13" w:name="_Toc513212048"/>
      <w:r w:rsidRPr="00F0479C">
        <w:t>1.6.3.1.2. Definovanie stavu kane močiarnej v C</w:t>
      </w:r>
      <w:r w:rsidR="00AC6A2C" w:rsidRPr="0040101B">
        <w:t>HVÚ</w:t>
      </w:r>
      <w:r w:rsidR="00AC6A2C" w:rsidRPr="006A4F1B">
        <w:t xml:space="preserve"> P</w:t>
      </w:r>
      <w:r w:rsidRPr="006A4F1B">
        <w:t>oiplie</w:t>
      </w:r>
      <w:bookmarkEnd w:id="13"/>
    </w:p>
    <w:p w14:paraId="7E23F3C7" w14:textId="77777777" w:rsidR="005275BC" w:rsidRDefault="005275BC">
      <w:pPr>
        <w:tabs>
          <w:tab w:val="left" w:pos="0"/>
        </w:tabs>
        <w:spacing w:after="0" w:line="240" w:lineRule="auto"/>
        <w:rPr>
          <w:rFonts w:ascii="Arial" w:hAnsi="Arial" w:cs="Arial"/>
          <w:i/>
          <w:shd w:val="clear" w:color="auto" w:fill="FFFF00"/>
        </w:rPr>
      </w:pPr>
    </w:p>
    <w:p w14:paraId="444C2556" w14:textId="77777777" w:rsidR="005275BC" w:rsidRDefault="005275BC">
      <w:pPr>
        <w:spacing w:after="0" w:line="240" w:lineRule="auto"/>
        <w:jc w:val="both"/>
        <w:rPr>
          <w:rFonts w:ascii="Arial" w:hAnsi="Arial" w:cs="Arial"/>
          <w:color w:val="000000"/>
        </w:rPr>
      </w:pPr>
      <w:r>
        <w:rPr>
          <w:rFonts w:ascii="Arial" w:hAnsi="Arial" w:cs="Arial"/>
          <w:b/>
          <w:color w:val="000000"/>
        </w:rPr>
        <w:t>Rozšírenie, početnosť a charakteristika druhu v CHVÚ Poiplie</w:t>
      </w:r>
    </w:p>
    <w:p w14:paraId="38411A73" w14:textId="77777777" w:rsidR="005275BC" w:rsidRDefault="005275BC">
      <w:pPr>
        <w:spacing w:after="0" w:line="240" w:lineRule="auto"/>
        <w:jc w:val="both"/>
        <w:rPr>
          <w:rFonts w:ascii="Arial" w:hAnsi="Arial" w:cs="Arial"/>
          <w:b/>
          <w:color w:val="000000"/>
        </w:rPr>
      </w:pPr>
      <w:r>
        <w:rPr>
          <w:rFonts w:ascii="Arial" w:hAnsi="Arial" w:cs="Arial"/>
          <w:color w:val="000000"/>
        </w:rPr>
        <w:t xml:space="preserve">Počas rokov 2010 – 2012 boli zaznamenané hniezdne pokusy na týchto lokalitách: močiar pri Tešmaku, močiar v PR Cúdenina, PR Ipeľské hony, mokraď pri Veľkej Vsi nad Ipľom, mokraď medzi Vrbovkou a Malým Kiarovom, PR Kiarovský močiar, PR Dálovský močiar, štrkovisko pri Veľkej nad Ipľom a močiar Béter pri Lučenci (posledná lokalita patrí do </w:t>
      </w:r>
      <w:r w:rsidR="00C31095">
        <w:rPr>
          <w:rFonts w:ascii="Arial" w:hAnsi="Arial" w:cs="Arial"/>
          <w:color w:val="000000"/>
        </w:rPr>
        <w:t xml:space="preserve">významného vtáčieho územia - </w:t>
      </w:r>
      <w:r w:rsidRPr="000425C1">
        <w:rPr>
          <w:rFonts w:ascii="Arial" w:hAnsi="Arial" w:cs="Arial"/>
          <w:color w:val="000000"/>
        </w:rPr>
        <w:t>VVÚ</w:t>
      </w:r>
      <w:r>
        <w:rPr>
          <w:rFonts w:ascii="Arial" w:hAnsi="Arial" w:cs="Arial"/>
          <w:color w:val="000000"/>
        </w:rPr>
        <w:t xml:space="preserve">). Na jednotlivých lokalitách hniezdili 1 </w:t>
      </w:r>
      <w:r w:rsidR="00BE1628">
        <w:rPr>
          <w:rFonts w:ascii="Arial" w:hAnsi="Arial" w:cs="Arial"/>
          <w:color w:val="000000"/>
        </w:rPr>
        <w:t xml:space="preserve">- </w:t>
      </w:r>
      <w:r>
        <w:rPr>
          <w:rFonts w:ascii="Arial" w:hAnsi="Arial" w:cs="Arial"/>
          <w:color w:val="000000"/>
        </w:rPr>
        <w:t xml:space="preserve">3 páry / rok, pričom viac ako 1 pár / rok </w:t>
      </w:r>
      <w:r>
        <w:rPr>
          <w:rFonts w:ascii="Arial" w:hAnsi="Arial" w:cs="Arial"/>
          <w:color w:val="000000"/>
        </w:rPr>
        <w:lastRenderedPageBreak/>
        <w:t xml:space="preserve">bol registrovaný iba v PR Kiarovský močiar (1 </w:t>
      </w:r>
      <w:r w:rsidR="00BE1628">
        <w:rPr>
          <w:rFonts w:ascii="Arial" w:hAnsi="Arial" w:cs="Arial"/>
          <w:color w:val="000000"/>
        </w:rPr>
        <w:t xml:space="preserve">- </w:t>
      </w:r>
      <w:r>
        <w:rPr>
          <w:rFonts w:ascii="Arial" w:hAnsi="Arial" w:cs="Arial"/>
          <w:color w:val="000000"/>
        </w:rPr>
        <w:t xml:space="preserve">3 páry) a močiari Béter (1 </w:t>
      </w:r>
      <w:r w:rsidR="00BE1628">
        <w:rPr>
          <w:rFonts w:ascii="Arial" w:hAnsi="Arial" w:cs="Arial"/>
          <w:color w:val="000000"/>
        </w:rPr>
        <w:t xml:space="preserve">- </w:t>
      </w:r>
      <w:r>
        <w:rPr>
          <w:rFonts w:ascii="Arial" w:hAnsi="Arial" w:cs="Arial"/>
          <w:color w:val="000000"/>
        </w:rPr>
        <w:t xml:space="preserve">2 páry). Celkovo bolo v CHVÚ, resp. VVÚ, Poiplie registrovaných 6 </w:t>
      </w:r>
      <w:r w:rsidR="00BE1628">
        <w:rPr>
          <w:rFonts w:ascii="Arial" w:hAnsi="Arial" w:cs="Arial"/>
          <w:color w:val="000000"/>
        </w:rPr>
        <w:t xml:space="preserve">- </w:t>
      </w:r>
      <w:r>
        <w:rPr>
          <w:rFonts w:ascii="Arial" w:hAnsi="Arial" w:cs="Arial"/>
          <w:color w:val="000000"/>
        </w:rPr>
        <w:t xml:space="preserve">10, resp. 7 </w:t>
      </w:r>
      <w:r w:rsidR="00BE1628">
        <w:rPr>
          <w:rFonts w:ascii="Arial" w:hAnsi="Arial" w:cs="Arial"/>
          <w:color w:val="000000"/>
        </w:rPr>
        <w:t xml:space="preserve">- </w:t>
      </w:r>
      <w:r>
        <w:rPr>
          <w:rFonts w:ascii="Arial" w:hAnsi="Arial" w:cs="Arial"/>
          <w:color w:val="000000"/>
        </w:rPr>
        <w:t>12 párov. Na priľahlej maďarskej strane sa pre CHVÚ Ipoly v</w:t>
      </w:r>
      <w:r>
        <w:rPr>
          <w:rFonts w:ascii="Arial" w:eastAsia="Droid Sans" w:hAnsi="Arial" w:cs="Arial"/>
          <w:color w:val="000000"/>
        </w:rPr>
        <w:t xml:space="preserve">ölgye pre </w:t>
      </w:r>
      <w:r>
        <w:rPr>
          <w:rFonts w:ascii="Arial" w:hAnsi="Arial" w:cs="Arial"/>
          <w:color w:val="000000"/>
        </w:rPr>
        <w:t xml:space="preserve">obdobie rokov 2005 </w:t>
      </w:r>
      <w:r w:rsidR="00BE1628">
        <w:rPr>
          <w:rFonts w:ascii="Arial" w:hAnsi="Arial" w:cs="Arial"/>
          <w:color w:val="000000"/>
        </w:rPr>
        <w:t xml:space="preserve">- </w:t>
      </w:r>
      <w:r>
        <w:rPr>
          <w:rFonts w:ascii="Arial" w:hAnsi="Arial" w:cs="Arial"/>
          <w:color w:val="000000"/>
        </w:rPr>
        <w:t xml:space="preserve">2010 udáva </w:t>
      </w:r>
      <w:r w:rsidR="002736FB" w:rsidRPr="007C0E06">
        <w:rPr>
          <w:rFonts w:ascii="Arial" w:hAnsi="Arial" w:cs="Arial"/>
          <w:b/>
          <w:color w:val="000000"/>
        </w:rPr>
        <w:t>hniezdenie 11 - 15 párov</w:t>
      </w:r>
      <w:r>
        <w:rPr>
          <w:rFonts w:ascii="Arial" w:hAnsi="Arial" w:cs="Arial"/>
          <w:color w:val="000000"/>
        </w:rPr>
        <w:t xml:space="preserve"> (Mojžiš a kol. 2011). Hniezdnym stanovišťom bol najčastejšie močiarny porast trstiny, ale hniezdne pokusy boli registrované aj v mokraďovom poraste trstiny nad čerpacou stanicou vo Veľkej Vsi nad Ipľom, na Pažiti medzi Vrbovkou a Malým Kiarovom a trstinovom poraste štrkovísk pri Veľkej nad Ipľom. Hniezdne pokusy v sledovanom období boli negatívne poznačené deštrukciou porastu trstiny snehom v zime, jarnými záplavami, ale aj suchom, čo vyústilo do celkovo slabého reprodukčného úspechu (Mojžiš a kol. 2011). Väčšina územia CHVÚ je optimálnym potravným a migračným biotopom, ktorý intenzívne využívajú aj vtáky maďarskej časti Poiplia.</w:t>
      </w:r>
    </w:p>
    <w:p w14:paraId="34A08F2F" w14:textId="77777777" w:rsidR="005275BC" w:rsidRDefault="005275BC">
      <w:pPr>
        <w:spacing w:after="0" w:line="240" w:lineRule="auto"/>
        <w:jc w:val="both"/>
        <w:rPr>
          <w:rFonts w:ascii="Arial" w:hAnsi="Arial" w:cs="Arial"/>
          <w:b/>
          <w:color w:val="000000"/>
        </w:rPr>
      </w:pPr>
    </w:p>
    <w:p w14:paraId="0EA1DD03" w14:textId="77777777" w:rsidR="0088646E" w:rsidRPr="0055670C" w:rsidRDefault="0088646E" w:rsidP="0088646E">
      <w:pPr>
        <w:spacing w:after="0" w:line="240" w:lineRule="auto"/>
        <w:rPr>
          <w:rFonts w:ascii="Arial" w:hAnsi="Arial" w:cs="Arial"/>
          <w:color w:val="000000"/>
        </w:rPr>
      </w:pPr>
      <w:r w:rsidRPr="0055670C">
        <w:rPr>
          <w:rFonts w:ascii="Arial" w:hAnsi="Arial" w:cs="Arial"/>
        </w:rPr>
        <w:t xml:space="preserve">Tabuľka č. 6. </w:t>
      </w:r>
      <w:r w:rsidRPr="0055670C">
        <w:rPr>
          <w:rFonts w:ascii="Arial" w:hAnsi="Arial" w:cs="Arial"/>
          <w:color w:val="000000"/>
        </w:rPr>
        <w:t xml:space="preserve">Definovanie stavu druhu kaňa močiarna </w:t>
      </w:r>
    </w:p>
    <w:tbl>
      <w:tblPr>
        <w:tblW w:w="9062" w:type="dxa"/>
        <w:jc w:val="center"/>
        <w:tblLayout w:type="fixed"/>
        <w:tblCellMar>
          <w:left w:w="0" w:type="dxa"/>
          <w:right w:w="0" w:type="dxa"/>
        </w:tblCellMar>
        <w:tblLook w:val="0000" w:firstRow="0" w:lastRow="0" w:firstColumn="0" w:lastColumn="0" w:noHBand="0" w:noVBand="0"/>
      </w:tblPr>
      <w:tblGrid>
        <w:gridCol w:w="562"/>
        <w:gridCol w:w="1701"/>
        <w:gridCol w:w="2268"/>
        <w:gridCol w:w="2268"/>
        <w:gridCol w:w="2263"/>
      </w:tblGrid>
      <w:tr w:rsidR="005275BC" w14:paraId="5550CFB3" w14:textId="77777777" w:rsidTr="001941B6">
        <w:trPr>
          <w:cantSplit/>
          <w:trHeight w:val="340"/>
          <w:tblHeader/>
          <w:jc w:val="center"/>
        </w:trPr>
        <w:tc>
          <w:tcPr>
            <w:tcW w:w="2263" w:type="dxa"/>
            <w:gridSpan w:val="2"/>
            <w:vMerge w:val="restart"/>
            <w:tcBorders>
              <w:top w:val="single" w:sz="18" w:space="0" w:color="000000"/>
              <w:left w:val="single" w:sz="18" w:space="0" w:color="000000"/>
            </w:tcBorders>
            <w:shd w:val="clear" w:color="auto" w:fill="auto"/>
            <w:vAlign w:val="center"/>
          </w:tcPr>
          <w:p w14:paraId="72A874E2" w14:textId="77777777" w:rsidR="005275BC" w:rsidRDefault="005275BC">
            <w:pPr>
              <w:spacing w:after="0" w:line="240" w:lineRule="auto"/>
              <w:jc w:val="center"/>
              <w:rPr>
                <w:rFonts w:ascii="Arial" w:hAnsi="Arial" w:cs="Arial"/>
                <w:b/>
                <w:caps/>
                <w:color w:val="000000"/>
              </w:rPr>
            </w:pPr>
            <w:r>
              <w:rPr>
                <w:rFonts w:ascii="Arial" w:hAnsi="Arial" w:cs="Arial"/>
                <w:b/>
                <w:color w:val="000000"/>
              </w:rPr>
              <w:t>Kritériá hodnotenia</w:t>
            </w:r>
          </w:p>
        </w:tc>
        <w:tc>
          <w:tcPr>
            <w:tcW w:w="4536" w:type="dxa"/>
            <w:gridSpan w:val="2"/>
            <w:tcBorders>
              <w:top w:val="single" w:sz="18" w:space="0" w:color="000000"/>
              <w:left w:val="single" w:sz="6" w:space="0" w:color="000000"/>
              <w:bottom w:val="single" w:sz="6" w:space="0" w:color="000000"/>
            </w:tcBorders>
            <w:shd w:val="clear" w:color="auto" w:fill="auto"/>
            <w:vAlign w:val="center"/>
          </w:tcPr>
          <w:p w14:paraId="4398F62A" w14:textId="77777777" w:rsidR="005275BC" w:rsidRDefault="005275BC">
            <w:pPr>
              <w:spacing w:after="0" w:line="240" w:lineRule="auto"/>
              <w:jc w:val="center"/>
              <w:rPr>
                <w:rFonts w:ascii="Arial" w:hAnsi="Arial" w:cs="Arial"/>
                <w:b/>
                <w:caps/>
                <w:color w:val="000000"/>
              </w:rPr>
            </w:pPr>
            <w:r>
              <w:rPr>
                <w:rFonts w:ascii="Arial" w:hAnsi="Arial" w:cs="Arial"/>
                <w:b/>
                <w:caps/>
                <w:color w:val="000000"/>
              </w:rPr>
              <w:t>Priaznivý stav</w:t>
            </w:r>
          </w:p>
        </w:tc>
        <w:tc>
          <w:tcPr>
            <w:tcW w:w="2263"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5E289108" w14:textId="77777777" w:rsidR="005275BC" w:rsidRDefault="005275BC">
            <w:pPr>
              <w:spacing w:after="0" w:line="240" w:lineRule="auto"/>
              <w:jc w:val="center"/>
            </w:pPr>
            <w:r>
              <w:rPr>
                <w:rFonts w:ascii="Arial" w:hAnsi="Arial" w:cs="Arial"/>
                <w:b/>
                <w:caps/>
                <w:color w:val="000000"/>
              </w:rPr>
              <w:t>Nepriaznivý stav</w:t>
            </w:r>
          </w:p>
        </w:tc>
      </w:tr>
      <w:tr w:rsidR="005275BC" w14:paraId="3D5FA24A" w14:textId="77777777" w:rsidTr="001941B6">
        <w:trPr>
          <w:cantSplit/>
          <w:trHeight w:val="340"/>
          <w:tblHeader/>
          <w:jc w:val="center"/>
        </w:trPr>
        <w:tc>
          <w:tcPr>
            <w:tcW w:w="2263" w:type="dxa"/>
            <w:gridSpan w:val="2"/>
            <w:vMerge/>
            <w:tcBorders>
              <w:left w:val="single" w:sz="18" w:space="0" w:color="000000"/>
            </w:tcBorders>
            <w:shd w:val="clear" w:color="auto" w:fill="auto"/>
          </w:tcPr>
          <w:p w14:paraId="183CE02B" w14:textId="77777777" w:rsidR="005275BC" w:rsidRDefault="005275BC">
            <w:pPr>
              <w:snapToGrid w:val="0"/>
              <w:spacing w:after="0" w:line="240" w:lineRule="auto"/>
              <w:jc w:val="center"/>
              <w:rPr>
                <w:rFonts w:ascii="Arial" w:hAnsi="Arial" w:cs="Arial"/>
                <w:b/>
                <w:color w:val="000000"/>
              </w:rPr>
            </w:pPr>
          </w:p>
        </w:tc>
        <w:tc>
          <w:tcPr>
            <w:tcW w:w="2268" w:type="dxa"/>
            <w:tcBorders>
              <w:top w:val="single" w:sz="6" w:space="0" w:color="000000"/>
              <w:left w:val="single" w:sz="6" w:space="0" w:color="000000"/>
              <w:bottom w:val="single" w:sz="6" w:space="0" w:color="000000"/>
            </w:tcBorders>
            <w:shd w:val="clear" w:color="auto" w:fill="auto"/>
            <w:vAlign w:val="center"/>
          </w:tcPr>
          <w:p w14:paraId="727098CD" w14:textId="77777777" w:rsidR="005275BC" w:rsidRDefault="005275BC">
            <w:pPr>
              <w:spacing w:after="0" w:line="240" w:lineRule="auto"/>
              <w:jc w:val="center"/>
              <w:rPr>
                <w:rFonts w:ascii="Arial" w:hAnsi="Arial" w:cs="Arial"/>
                <w:b/>
                <w:color w:val="000000"/>
              </w:rPr>
            </w:pPr>
            <w:r>
              <w:rPr>
                <w:rFonts w:ascii="Arial" w:hAnsi="Arial" w:cs="Arial"/>
                <w:b/>
                <w:color w:val="000000"/>
              </w:rPr>
              <w:t>A</w:t>
            </w:r>
          </w:p>
        </w:tc>
        <w:tc>
          <w:tcPr>
            <w:tcW w:w="2268" w:type="dxa"/>
            <w:tcBorders>
              <w:top w:val="single" w:sz="6" w:space="0" w:color="000000"/>
              <w:left w:val="single" w:sz="6" w:space="0" w:color="000000"/>
              <w:bottom w:val="single" w:sz="6" w:space="0" w:color="000000"/>
            </w:tcBorders>
            <w:shd w:val="clear" w:color="auto" w:fill="auto"/>
            <w:vAlign w:val="center"/>
          </w:tcPr>
          <w:p w14:paraId="64A2DFBD" w14:textId="77777777" w:rsidR="005275BC" w:rsidRDefault="005275BC">
            <w:pPr>
              <w:spacing w:after="0" w:line="240" w:lineRule="auto"/>
              <w:jc w:val="center"/>
              <w:rPr>
                <w:rFonts w:ascii="Arial" w:hAnsi="Arial" w:cs="Arial"/>
                <w:b/>
                <w:color w:val="000000"/>
              </w:rPr>
            </w:pPr>
            <w:r>
              <w:rPr>
                <w:rFonts w:ascii="Arial" w:hAnsi="Arial" w:cs="Arial"/>
                <w:b/>
                <w:color w:val="000000"/>
              </w:rPr>
              <w:t>B</w:t>
            </w:r>
          </w:p>
        </w:tc>
        <w:tc>
          <w:tcPr>
            <w:tcW w:w="2263"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576E4BD2" w14:textId="77777777" w:rsidR="005275BC" w:rsidRDefault="005275BC">
            <w:pPr>
              <w:spacing w:after="0" w:line="240" w:lineRule="auto"/>
              <w:jc w:val="center"/>
            </w:pPr>
            <w:r>
              <w:rPr>
                <w:rFonts w:ascii="Arial" w:hAnsi="Arial" w:cs="Arial"/>
                <w:b/>
                <w:color w:val="000000"/>
              </w:rPr>
              <w:t>C</w:t>
            </w:r>
          </w:p>
        </w:tc>
      </w:tr>
      <w:tr w:rsidR="005275BC" w14:paraId="26516622" w14:textId="77777777" w:rsidTr="001941B6">
        <w:trPr>
          <w:cantSplit/>
          <w:trHeight w:val="340"/>
          <w:tblHeader/>
          <w:jc w:val="center"/>
        </w:trPr>
        <w:tc>
          <w:tcPr>
            <w:tcW w:w="2263" w:type="dxa"/>
            <w:gridSpan w:val="2"/>
            <w:vMerge/>
            <w:tcBorders>
              <w:left w:val="single" w:sz="18" w:space="0" w:color="000000"/>
              <w:bottom w:val="single" w:sz="6" w:space="0" w:color="000000"/>
            </w:tcBorders>
            <w:shd w:val="clear" w:color="auto" w:fill="auto"/>
          </w:tcPr>
          <w:p w14:paraId="18E1B30C" w14:textId="77777777" w:rsidR="005275BC" w:rsidRDefault="005275BC">
            <w:pPr>
              <w:snapToGrid w:val="0"/>
              <w:spacing w:after="0" w:line="240" w:lineRule="auto"/>
              <w:rPr>
                <w:rFonts w:ascii="Arial" w:hAnsi="Arial" w:cs="Arial"/>
                <w:b/>
                <w:color w:val="000000"/>
              </w:rPr>
            </w:pPr>
          </w:p>
        </w:tc>
        <w:tc>
          <w:tcPr>
            <w:tcW w:w="2268" w:type="dxa"/>
            <w:tcBorders>
              <w:top w:val="single" w:sz="6" w:space="0" w:color="000000"/>
              <w:left w:val="single" w:sz="6" w:space="0" w:color="000000"/>
              <w:bottom w:val="single" w:sz="6" w:space="0" w:color="000000"/>
            </w:tcBorders>
            <w:shd w:val="clear" w:color="auto" w:fill="auto"/>
            <w:vAlign w:val="center"/>
          </w:tcPr>
          <w:p w14:paraId="259E95BF" w14:textId="77777777" w:rsidR="005275BC" w:rsidRDefault="005275BC">
            <w:pPr>
              <w:spacing w:after="0" w:line="240" w:lineRule="auto"/>
              <w:jc w:val="center"/>
              <w:rPr>
                <w:rFonts w:ascii="Arial" w:hAnsi="Arial" w:cs="Arial"/>
                <w:b/>
                <w:color w:val="000000"/>
              </w:rPr>
            </w:pPr>
            <w:r>
              <w:rPr>
                <w:rFonts w:ascii="Arial" w:hAnsi="Arial" w:cs="Arial"/>
                <w:b/>
                <w:color w:val="000000"/>
              </w:rPr>
              <w:t>dobrý</w:t>
            </w:r>
          </w:p>
        </w:tc>
        <w:tc>
          <w:tcPr>
            <w:tcW w:w="2268" w:type="dxa"/>
            <w:tcBorders>
              <w:top w:val="single" w:sz="6" w:space="0" w:color="000000"/>
              <w:left w:val="single" w:sz="6" w:space="0" w:color="000000"/>
              <w:bottom w:val="single" w:sz="6" w:space="0" w:color="000000"/>
            </w:tcBorders>
            <w:shd w:val="clear" w:color="auto" w:fill="auto"/>
            <w:vAlign w:val="center"/>
          </w:tcPr>
          <w:p w14:paraId="4FE397AD" w14:textId="77777777" w:rsidR="005275BC" w:rsidRDefault="005275BC">
            <w:pPr>
              <w:spacing w:after="0" w:line="240" w:lineRule="auto"/>
              <w:jc w:val="center"/>
              <w:rPr>
                <w:rFonts w:ascii="Arial" w:hAnsi="Arial" w:cs="Arial"/>
                <w:b/>
                <w:color w:val="000000"/>
              </w:rPr>
            </w:pPr>
            <w:r>
              <w:rPr>
                <w:rFonts w:ascii="Arial" w:hAnsi="Arial" w:cs="Arial"/>
                <w:b/>
                <w:color w:val="000000"/>
              </w:rPr>
              <w:t>priemerný</w:t>
            </w:r>
          </w:p>
        </w:tc>
        <w:tc>
          <w:tcPr>
            <w:tcW w:w="2263"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693EB923" w14:textId="77777777" w:rsidR="005275BC" w:rsidRDefault="005275BC">
            <w:pPr>
              <w:spacing w:after="0" w:line="240" w:lineRule="auto"/>
              <w:jc w:val="center"/>
            </w:pPr>
            <w:r>
              <w:rPr>
                <w:rFonts w:ascii="Arial" w:hAnsi="Arial" w:cs="Arial"/>
                <w:b/>
                <w:color w:val="000000"/>
              </w:rPr>
              <w:t>nepriaznivý</w:t>
            </w:r>
          </w:p>
        </w:tc>
      </w:tr>
      <w:tr w:rsidR="005275BC" w14:paraId="1E232DC7" w14:textId="77777777" w:rsidTr="001941B6">
        <w:trPr>
          <w:cantSplit/>
          <w:trHeight w:val="510"/>
          <w:jc w:val="center"/>
        </w:trPr>
        <w:tc>
          <w:tcPr>
            <w:tcW w:w="562" w:type="dxa"/>
            <w:vMerge w:val="restart"/>
            <w:tcBorders>
              <w:top w:val="single" w:sz="6" w:space="0" w:color="000000"/>
              <w:left w:val="single" w:sz="18" w:space="0" w:color="000000"/>
            </w:tcBorders>
            <w:shd w:val="clear" w:color="auto" w:fill="auto"/>
            <w:textDirection w:val="btLr"/>
            <w:vAlign w:val="center"/>
          </w:tcPr>
          <w:p w14:paraId="1BC7E7D7" w14:textId="77777777" w:rsidR="005275BC" w:rsidRDefault="005275BC">
            <w:pPr>
              <w:spacing w:after="0" w:line="240" w:lineRule="auto"/>
              <w:ind w:left="113" w:right="113"/>
              <w:jc w:val="center"/>
              <w:rPr>
                <w:rFonts w:ascii="Arial" w:hAnsi="Arial" w:cs="Arial"/>
                <w:color w:val="000000"/>
              </w:rPr>
            </w:pPr>
            <w:r>
              <w:rPr>
                <w:rFonts w:ascii="Arial" w:hAnsi="Arial" w:cs="Arial"/>
                <w:b/>
                <w:color w:val="000000"/>
              </w:rPr>
              <w:t>populácia</w:t>
            </w:r>
          </w:p>
        </w:tc>
        <w:tc>
          <w:tcPr>
            <w:tcW w:w="1701" w:type="dxa"/>
            <w:tcBorders>
              <w:top w:val="single" w:sz="6" w:space="0" w:color="000000"/>
              <w:left w:val="single" w:sz="6" w:space="0" w:color="000000"/>
              <w:bottom w:val="single" w:sz="6" w:space="0" w:color="000000"/>
            </w:tcBorders>
            <w:shd w:val="clear" w:color="auto" w:fill="auto"/>
            <w:vAlign w:val="center"/>
          </w:tcPr>
          <w:p w14:paraId="5F15F381" w14:textId="77777777" w:rsidR="005275BC" w:rsidRDefault="005275BC">
            <w:pPr>
              <w:spacing w:after="0" w:line="240" w:lineRule="auto"/>
              <w:rPr>
                <w:rFonts w:ascii="Arial" w:hAnsi="Arial" w:cs="Arial"/>
                <w:color w:val="000000"/>
              </w:rPr>
            </w:pPr>
            <w:r>
              <w:rPr>
                <w:rFonts w:ascii="Arial" w:hAnsi="Arial" w:cs="Arial"/>
                <w:color w:val="000000"/>
              </w:rPr>
              <w:t xml:space="preserve">1.1. Veľkosť populácie </w:t>
            </w:r>
          </w:p>
        </w:tc>
        <w:tc>
          <w:tcPr>
            <w:tcW w:w="2268" w:type="dxa"/>
            <w:tcBorders>
              <w:top w:val="single" w:sz="6" w:space="0" w:color="000000"/>
              <w:left w:val="single" w:sz="6" w:space="0" w:color="000000"/>
              <w:bottom w:val="single" w:sz="6" w:space="0" w:color="000000"/>
            </w:tcBorders>
            <w:shd w:val="clear" w:color="auto" w:fill="auto"/>
          </w:tcPr>
          <w:p w14:paraId="682B71E1" w14:textId="77777777" w:rsidR="005275BC" w:rsidRDefault="005275BC">
            <w:pPr>
              <w:spacing w:after="0" w:line="240" w:lineRule="auto"/>
              <w:jc w:val="center"/>
              <w:rPr>
                <w:rFonts w:ascii="Arial" w:hAnsi="Arial" w:cs="Arial"/>
                <w:color w:val="000000"/>
              </w:rPr>
            </w:pPr>
            <w:r>
              <w:rPr>
                <w:rFonts w:ascii="Arial" w:hAnsi="Arial" w:cs="Arial"/>
                <w:color w:val="000000"/>
              </w:rPr>
              <w:t>viac ako 10</w:t>
            </w:r>
            <w:r w:rsidR="00465F57">
              <w:rPr>
                <w:rFonts w:ascii="Arial" w:hAnsi="Arial" w:cs="Arial"/>
                <w:color w:val="000000"/>
              </w:rPr>
              <w:t xml:space="preserve"> </w:t>
            </w:r>
            <w:r>
              <w:rPr>
                <w:rFonts w:ascii="Arial" w:hAnsi="Arial" w:cs="Arial"/>
                <w:color w:val="000000"/>
              </w:rPr>
              <w:t>teritórií</w:t>
            </w:r>
          </w:p>
        </w:tc>
        <w:tc>
          <w:tcPr>
            <w:tcW w:w="2268" w:type="dxa"/>
            <w:tcBorders>
              <w:top w:val="single" w:sz="6" w:space="0" w:color="000000"/>
              <w:left w:val="single" w:sz="6" w:space="0" w:color="000000"/>
              <w:bottom w:val="single" w:sz="6" w:space="0" w:color="000000"/>
            </w:tcBorders>
            <w:shd w:val="clear" w:color="auto" w:fill="auto"/>
          </w:tcPr>
          <w:p w14:paraId="65BCB2A8" w14:textId="77777777" w:rsidR="005275BC" w:rsidRDefault="005275BC">
            <w:pPr>
              <w:spacing w:after="0" w:line="240" w:lineRule="auto"/>
              <w:jc w:val="center"/>
              <w:rPr>
                <w:rFonts w:ascii="Arial" w:hAnsi="Arial" w:cs="Arial"/>
                <w:color w:val="000000"/>
              </w:rPr>
            </w:pPr>
            <w:r>
              <w:rPr>
                <w:rFonts w:ascii="Arial" w:hAnsi="Arial" w:cs="Arial"/>
                <w:color w:val="000000"/>
              </w:rPr>
              <w:t>5 – 10 teritórií</w:t>
            </w:r>
          </w:p>
        </w:tc>
        <w:tc>
          <w:tcPr>
            <w:tcW w:w="2263" w:type="dxa"/>
            <w:tcBorders>
              <w:top w:val="single" w:sz="6" w:space="0" w:color="000000"/>
              <w:left w:val="single" w:sz="6" w:space="0" w:color="000000"/>
              <w:bottom w:val="single" w:sz="6" w:space="0" w:color="000000"/>
              <w:right w:val="single" w:sz="18" w:space="0" w:color="000000"/>
            </w:tcBorders>
            <w:shd w:val="clear" w:color="auto" w:fill="auto"/>
          </w:tcPr>
          <w:p w14:paraId="131EC2C8" w14:textId="77777777" w:rsidR="005275BC" w:rsidRDefault="005275BC">
            <w:pPr>
              <w:spacing w:after="0" w:line="240" w:lineRule="auto"/>
              <w:jc w:val="center"/>
            </w:pPr>
            <w:r>
              <w:rPr>
                <w:rFonts w:ascii="Arial" w:hAnsi="Arial" w:cs="Arial"/>
                <w:color w:val="000000"/>
              </w:rPr>
              <w:t>menej ako 5 teritórií</w:t>
            </w:r>
          </w:p>
        </w:tc>
      </w:tr>
      <w:tr w:rsidR="005275BC" w14:paraId="203CD987" w14:textId="77777777" w:rsidTr="001941B6">
        <w:trPr>
          <w:cantSplit/>
          <w:trHeight w:val="615"/>
          <w:jc w:val="center"/>
        </w:trPr>
        <w:tc>
          <w:tcPr>
            <w:tcW w:w="562" w:type="dxa"/>
            <w:vMerge/>
            <w:tcBorders>
              <w:left w:val="single" w:sz="18" w:space="0" w:color="000000"/>
            </w:tcBorders>
            <w:shd w:val="clear" w:color="auto" w:fill="auto"/>
            <w:textDirection w:val="tbRlV"/>
            <w:vAlign w:val="center"/>
          </w:tcPr>
          <w:p w14:paraId="469FEAD5"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6" w:space="0" w:color="000000"/>
              <w:left w:val="single" w:sz="6" w:space="0" w:color="000000"/>
              <w:bottom w:val="single" w:sz="6" w:space="0" w:color="000000"/>
            </w:tcBorders>
            <w:shd w:val="clear" w:color="auto" w:fill="auto"/>
            <w:vAlign w:val="center"/>
          </w:tcPr>
          <w:p w14:paraId="0000C86C" w14:textId="77777777" w:rsidR="005275BC" w:rsidRDefault="005275BC">
            <w:pPr>
              <w:tabs>
                <w:tab w:val="left" w:pos="-270"/>
              </w:tabs>
              <w:spacing w:after="0" w:line="240" w:lineRule="auto"/>
              <w:ind w:left="30" w:hanging="15"/>
              <w:rPr>
                <w:rFonts w:ascii="Arial" w:hAnsi="Arial" w:cs="Arial"/>
                <w:color w:val="000000"/>
              </w:rPr>
            </w:pPr>
            <w:r>
              <w:rPr>
                <w:rFonts w:ascii="Arial" w:hAnsi="Arial" w:cs="Arial"/>
                <w:color w:val="000000"/>
              </w:rPr>
              <w:t>1.2. Populačný trend</w:t>
            </w:r>
          </w:p>
        </w:tc>
        <w:tc>
          <w:tcPr>
            <w:tcW w:w="2268" w:type="dxa"/>
            <w:tcBorders>
              <w:top w:val="single" w:sz="6" w:space="0" w:color="000000"/>
              <w:left w:val="single" w:sz="6" w:space="0" w:color="000000"/>
              <w:bottom w:val="single" w:sz="6" w:space="0" w:color="000000"/>
            </w:tcBorders>
            <w:shd w:val="clear" w:color="auto" w:fill="auto"/>
          </w:tcPr>
          <w:p w14:paraId="39157EF2" w14:textId="77777777" w:rsidR="005275BC" w:rsidRDefault="005275BC" w:rsidP="006C0AA2">
            <w:pPr>
              <w:spacing w:after="0" w:line="240" w:lineRule="auto"/>
              <w:jc w:val="center"/>
              <w:rPr>
                <w:rFonts w:ascii="Arial" w:hAnsi="Arial" w:cs="Arial"/>
                <w:color w:val="000000"/>
              </w:rPr>
            </w:pPr>
            <w:r>
              <w:rPr>
                <w:rFonts w:ascii="Arial" w:hAnsi="Arial" w:cs="Arial"/>
                <w:color w:val="000000"/>
              </w:rPr>
              <w:t>počet teritórií za 5 rokov</w:t>
            </w:r>
            <w:r w:rsidR="00465F57">
              <w:rPr>
                <w:rFonts w:ascii="Arial" w:hAnsi="Arial" w:cs="Arial"/>
                <w:color w:val="000000"/>
              </w:rPr>
              <w:t xml:space="preserve"> </w:t>
            </w:r>
            <w:r>
              <w:rPr>
                <w:rFonts w:ascii="Arial" w:hAnsi="Arial" w:cs="Arial"/>
                <w:color w:val="000000"/>
              </w:rPr>
              <w:t>stúpol o vyše</w:t>
            </w:r>
            <w:r w:rsidR="00071DD3">
              <w:rPr>
                <w:rFonts w:ascii="Arial" w:hAnsi="Arial" w:cs="Arial"/>
                <w:color w:val="000000"/>
              </w:rPr>
              <w:t xml:space="preserve"> </w:t>
            </w:r>
            <w:r>
              <w:rPr>
                <w:rFonts w:ascii="Arial" w:hAnsi="Arial" w:cs="Arial"/>
                <w:color w:val="000000"/>
              </w:rPr>
              <w:t>20 %</w:t>
            </w:r>
          </w:p>
        </w:tc>
        <w:tc>
          <w:tcPr>
            <w:tcW w:w="2268" w:type="dxa"/>
            <w:tcBorders>
              <w:top w:val="single" w:sz="6" w:space="0" w:color="000000"/>
              <w:left w:val="single" w:sz="6" w:space="0" w:color="000000"/>
              <w:bottom w:val="single" w:sz="6" w:space="0" w:color="000000"/>
            </w:tcBorders>
            <w:shd w:val="clear" w:color="auto" w:fill="auto"/>
          </w:tcPr>
          <w:p w14:paraId="08B3EE19" w14:textId="77777777" w:rsidR="005275BC" w:rsidRDefault="005275BC" w:rsidP="006C0AA2">
            <w:pPr>
              <w:spacing w:after="0" w:line="240" w:lineRule="auto"/>
              <w:jc w:val="center"/>
              <w:rPr>
                <w:rFonts w:ascii="Arial" w:hAnsi="Arial" w:cs="Arial"/>
                <w:color w:val="000000"/>
              </w:rPr>
            </w:pPr>
            <w:r>
              <w:rPr>
                <w:rFonts w:ascii="Arial" w:hAnsi="Arial" w:cs="Arial"/>
                <w:color w:val="000000"/>
              </w:rPr>
              <w:t>počet teritórií za 5 rokov je stabilný s</w:t>
            </w:r>
            <w:r w:rsidR="006C0AA2">
              <w:rPr>
                <w:rFonts w:ascii="Arial" w:hAnsi="Arial" w:cs="Arial"/>
                <w:color w:val="000000"/>
              </w:rPr>
              <w:t> </w:t>
            </w:r>
            <w:r>
              <w:rPr>
                <w:rFonts w:ascii="Arial" w:hAnsi="Arial" w:cs="Arial"/>
                <w:color w:val="000000"/>
              </w:rPr>
              <w:t>osciláciou</w:t>
            </w:r>
            <w:r w:rsidR="006C0AA2">
              <w:rPr>
                <w:rFonts w:ascii="Arial" w:hAnsi="Arial" w:cs="Arial"/>
                <w:color w:val="000000"/>
              </w:rPr>
              <w:t xml:space="preserve"> </w:t>
            </w:r>
            <w:r>
              <w:rPr>
                <w:rFonts w:ascii="Arial" w:hAnsi="Arial" w:cs="Arial"/>
                <w:color w:val="000000"/>
              </w:rPr>
              <w:t>± 20 %</w:t>
            </w:r>
          </w:p>
        </w:tc>
        <w:tc>
          <w:tcPr>
            <w:tcW w:w="2263" w:type="dxa"/>
            <w:tcBorders>
              <w:top w:val="single" w:sz="6" w:space="0" w:color="000000"/>
              <w:left w:val="single" w:sz="6" w:space="0" w:color="000000"/>
              <w:bottom w:val="single" w:sz="6" w:space="0" w:color="000000"/>
              <w:right w:val="single" w:sz="18" w:space="0" w:color="000000"/>
            </w:tcBorders>
            <w:shd w:val="clear" w:color="auto" w:fill="auto"/>
          </w:tcPr>
          <w:p w14:paraId="79C1F0B9" w14:textId="77777777" w:rsidR="005275BC" w:rsidRDefault="005275BC">
            <w:pPr>
              <w:spacing w:after="0" w:line="240" w:lineRule="auto"/>
              <w:jc w:val="center"/>
            </w:pPr>
            <w:r>
              <w:rPr>
                <w:rFonts w:ascii="Arial" w:hAnsi="Arial" w:cs="Arial"/>
                <w:color w:val="000000"/>
              </w:rPr>
              <w:t>počet teritórií za 5 rokov klesol o viac ako 20 %</w:t>
            </w:r>
          </w:p>
        </w:tc>
      </w:tr>
      <w:tr w:rsidR="005275BC" w14:paraId="0875AF8E" w14:textId="77777777" w:rsidTr="001941B6">
        <w:trPr>
          <w:cantSplit/>
          <w:trHeight w:val="510"/>
          <w:jc w:val="center"/>
        </w:trPr>
        <w:tc>
          <w:tcPr>
            <w:tcW w:w="562" w:type="dxa"/>
            <w:vMerge/>
            <w:tcBorders>
              <w:left w:val="single" w:sz="18" w:space="0" w:color="000000"/>
            </w:tcBorders>
            <w:shd w:val="clear" w:color="auto" w:fill="auto"/>
            <w:textDirection w:val="tbRlV"/>
            <w:vAlign w:val="center"/>
          </w:tcPr>
          <w:p w14:paraId="5971CE4F"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6" w:space="0" w:color="000000"/>
              <w:left w:val="single" w:sz="6" w:space="0" w:color="000000"/>
              <w:bottom w:val="single" w:sz="6" w:space="0" w:color="000000"/>
            </w:tcBorders>
            <w:shd w:val="clear" w:color="auto" w:fill="auto"/>
            <w:vAlign w:val="center"/>
          </w:tcPr>
          <w:p w14:paraId="7E04845D" w14:textId="77777777" w:rsidR="005275BC" w:rsidRDefault="005275BC">
            <w:pPr>
              <w:spacing w:after="0" w:line="240" w:lineRule="auto"/>
              <w:rPr>
                <w:rFonts w:ascii="Arial" w:hAnsi="Arial" w:cs="Arial"/>
                <w:color w:val="000000"/>
              </w:rPr>
            </w:pPr>
            <w:r>
              <w:rPr>
                <w:rFonts w:ascii="Arial" w:hAnsi="Arial" w:cs="Arial"/>
                <w:color w:val="000000"/>
              </w:rPr>
              <w:t>1.3. Veľkosť areálu</w:t>
            </w:r>
          </w:p>
        </w:tc>
        <w:tc>
          <w:tcPr>
            <w:tcW w:w="2268" w:type="dxa"/>
            <w:tcBorders>
              <w:top w:val="single" w:sz="6" w:space="0" w:color="000000"/>
              <w:left w:val="single" w:sz="6" w:space="0" w:color="000000"/>
              <w:bottom w:val="single" w:sz="6" w:space="0" w:color="000000"/>
            </w:tcBorders>
            <w:shd w:val="clear" w:color="auto" w:fill="auto"/>
          </w:tcPr>
          <w:p w14:paraId="0E56D18F" w14:textId="77777777" w:rsidR="005275BC" w:rsidRDefault="005275BC">
            <w:pPr>
              <w:spacing w:after="0" w:line="240" w:lineRule="auto"/>
              <w:jc w:val="center"/>
              <w:rPr>
                <w:rFonts w:ascii="Arial" w:hAnsi="Arial" w:cs="Arial"/>
                <w:color w:val="000000"/>
              </w:rPr>
            </w:pPr>
            <w:r>
              <w:rPr>
                <w:rFonts w:ascii="Arial" w:hAnsi="Arial" w:cs="Arial"/>
                <w:color w:val="000000"/>
              </w:rPr>
              <w:t>počet obsadených hniezdnych lokalít je viac ako 10 lokalít</w:t>
            </w:r>
          </w:p>
        </w:tc>
        <w:tc>
          <w:tcPr>
            <w:tcW w:w="2268" w:type="dxa"/>
            <w:tcBorders>
              <w:top w:val="single" w:sz="6" w:space="0" w:color="000000"/>
              <w:left w:val="single" w:sz="6" w:space="0" w:color="000000"/>
              <w:bottom w:val="single" w:sz="6" w:space="0" w:color="000000"/>
            </w:tcBorders>
            <w:shd w:val="clear" w:color="auto" w:fill="auto"/>
          </w:tcPr>
          <w:p w14:paraId="33B21279" w14:textId="77777777" w:rsidR="005275BC" w:rsidRDefault="005275BC" w:rsidP="00BE1628">
            <w:pPr>
              <w:spacing w:after="0" w:line="240" w:lineRule="auto"/>
              <w:jc w:val="center"/>
              <w:rPr>
                <w:rFonts w:ascii="Arial" w:hAnsi="Arial" w:cs="Arial"/>
                <w:color w:val="000000"/>
              </w:rPr>
            </w:pPr>
            <w:r>
              <w:rPr>
                <w:rFonts w:ascii="Arial" w:hAnsi="Arial" w:cs="Arial"/>
                <w:color w:val="000000"/>
              </w:rPr>
              <w:t xml:space="preserve">počet obsadených hniezdnych lokalít je 5 </w:t>
            </w:r>
            <w:r w:rsidR="00BE1628">
              <w:rPr>
                <w:rFonts w:ascii="Arial" w:hAnsi="Arial" w:cs="Arial"/>
                <w:color w:val="000000"/>
              </w:rPr>
              <w:t xml:space="preserve">- </w:t>
            </w:r>
            <w:r>
              <w:rPr>
                <w:rFonts w:ascii="Arial" w:hAnsi="Arial" w:cs="Arial"/>
                <w:color w:val="000000"/>
              </w:rPr>
              <w:t>10 lokalít</w:t>
            </w:r>
          </w:p>
        </w:tc>
        <w:tc>
          <w:tcPr>
            <w:tcW w:w="2263" w:type="dxa"/>
            <w:tcBorders>
              <w:top w:val="single" w:sz="6" w:space="0" w:color="000000"/>
              <w:left w:val="single" w:sz="6" w:space="0" w:color="000000"/>
              <w:bottom w:val="single" w:sz="6" w:space="0" w:color="000000"/>
              <w:right w:val="single" w:sz="18" w:space="0" w:color="000000"/>
            </w:tcBorders>
            <w:shd w:val="clear" w:color="auto" w:fill="auto"/>
          </w:tcPr>
          <w:p w14:paraId="517B7649" w14:textId="77777777" w:rsidR="005275BC" w:rsidRDefault="005275BC">
            <w:pPr>
              <w:spacing w:after="0" w:line="240" w:lineRule="auto"/>
              <w:jc w:val="center"/>
            </w:pPr>
            <w:r>
              <w:rPr>
                <w:rFonts w:ascii="Arial" w:hAnsi="Arial" w:cs="Arial"/>
                <w:color w:val="000000"/>
              </w:rPr>
              <w:t>počet obsadených hniezdnych lokalít je menej ako 5 lokalít</w:t>
            </w:r>
          </w:p>
        </w:tc>
      </w:tr>
      <w:tr w:rsidR="005275BC" w14:paraId="07AF4810" w14:textId="77777777" w:rsidTr="001941B6">
        <w:trPr>
          <w:cantSplit/>
          <w:trHeight w:val="510"/>
          <w:jc w:val="center"/>
        </w:trPr>
        <w:tc>
          <w:tcPr>
            <w:tcW w:w="562" w:type="dxa"/>
            <w:vMerge/>
            <w:tcBorders>
              <w:left w:val="single" w:sz="18" w:space="0" w:color="000000"/>
              <w:bottom w:val="single" w:sz="6" w:space="0" w:color="000000"/>
            </w:tcBorders>
            <w:shd w:val="clear" w:color="auto" w:fill="auto"/>
            <w:textDirection w:val="tbRlV"/>
            <w:vAlign w:val="center"/>
          </w:tcPr>
          <w:p w14:paraId="25DC96AE"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6" w:space="0" w:color="000000"/>
              <w:left w:val="single" w:sz="6" w:space="0" w:color="000000"/>
              <w:bottom w:val="single" w:sz="6" w:space="0" w:color="000000"/>
            </w:tcBorders>
            <w:shd w:val="clear" w:color="auto" w:fill="auto"/>
            <w:vAlign w:val="center"/>
          </w:tcPr>
          <w:p w14:paraId="1A8D5E9D" w14:textId="77777777" w:rsidR="005275BC" w:rsidRDefault="005275BC">
            <w:pPr>
              <w:spacing w:after="0" w:line="240" w:lineRule="auto"/>
              <w:rPr>
                <w:rFonts w:ascii="Arial" w:hAnsi="Arial" w:cs="Arial"/>
                <w:color w:val="000000"/>
              </w:rPr>
            </w:pPr>
            <w:r>
              <w:rPr>
                <w:rFonts w:ascii="Arial" w:hAnsi="Arial" w:cs="Arial"/>
                <w:color w:val="000000"/>
              </w:rPr>
              <w:t>1.4. Areálový trend</w:t>
            </w:r>
          </w:p>
        </w:tc>
        <w:tc>
          <w:tcPr>
            <w:tcW w:w="2268" w:type="dxa"/>
            <w:tcBorders>
              <w:top w:val="single" w:sz="6" w:space="0" w:color="000000"/>
              <w:left w:val="single" w:sz="6" w:space="0" w:color="000000"/>
              <w:bottom w:val="single" w:sz="6" w:space="0" w:color="000000"/>
            </w:tcBorders>
            <w:shd w:val="clear" w:color="auto" w:fill="auto"/>
          </w:tcPr>
          <w:p w14:paraId="3C7378DD" w14:textId="77777777" w:rsidR="005275BC" w:rsidRDefault="005275BC">
            <w:pPr>
              <w:spacing w:after="0" w:line="240" w:lineRule="auto"/>
              <w:jc w:val="center"/>
              <w:rPr>
                <w:rFonts w:ascii="Arial" w:hAnsi="Arial" w:cs="Arial"/>
                <w:color w:val="000000"/>
              </w:rPr>
            </w:pPr>
            <w:r>
              <w:rPr>
                <w:rFonts w:ascii="Arial" w:hAnsi="Arial" w:cs="Arial"/>
                <w:color w:val="000000"/>
              </w:rPr>
              <w:t>počet obsadených lokalít sa za 5 rokov zvýšil o vyše 20 %</w:t>
            </w:r>
          </w:p>
        </w:tc>
        <w:tc>
          <w:tcPr>
            <w:tcW w:w="2268" w:type="dxa"/>
            <w:tcBorders>
              <w:top w:val="single" w:sz="6" w:space="0" w:color="000000"/>
              <w:left w:val="single" w:sz="6" w:space="0" w:color="000000"/>
              <w:bottom w:val="single" w:sz="6" w:space="0" w:color="000000"/>
            </w:tcBorders>
            <w:shd w:val="clear" w:color="auto" w:fill="auto"/>
          </w:tcPr>
          <w:p w14:paraId="34F0893B" w14:textId="77777777" w:rsidR="005275BC" w:rsidRDefault="005275BC">
            <w:pPr>
              <w:spacing w:after="0" w:line="240" w:lineRule="auto"/>
              <w:jc w:val="center"/>
              <w:rPr>
                <w:rFonts w:ascii="Arial" w:hAnsi="Arial" w:cs="Arial"/>
                <w:color w:val="000000"/>
              </w:rPr>
            </w:pPr>
            <w:r>
              <w:rPr>
                <w:rFonts w:ascii="Arial" w:hAnsi="Arial" w:cs="Arial"/>
                <w:color w:val="000000"/>
              </w:rPr>
              <w:t>počet obsadených lokalít za 5 rokov je stabilný s osciláciou ± 30 %</w:t>
            </w:r>
          </w:p>
        </w:tc>
        <w:tc>
          <w:tcPr>
            <w:tcW w:w="2263" w:type="dxa"/>
            <w:tcBorders>
              <w:top w:val="single" w:sz="6" w:space="0" w:color="000000"/>
              <w:left w:val="single" w:sz="6" w:space="0" w:color="000000"/>
              <w:bottom w:val="single" w:sz="6" w:space="0" w:color="000000"/>
              <w:right w:val="single" w:sz="18" w:space="0" w:color="000000"/>
            </w:tcBorders>
            <w:shd w:val="clear" w:color="auto" w:fill="auto"/>
          </w:tcPr>
          <w:p w14:paraId="0ACD7933" w14:textId="77777777" w:rsidR="005275BC" w:rsidRDefault="005275BC">
            <w:pPr>
              <w:spacing w:after="0" w:line="240" w:lineRule="auto"/>
              <w:jc w:val="center"/>
            </w:pPr>
            <w:r>
              <w:rPr>
                <w:rFonts w:ascii="Arial" w:hAnsi="Arial" w:cs="Arial"/>
                <w:color w:val="000000"/>
              </w:rPr>
              <w:t>početnosť obsadených lokalít za 5 rokov klesol o viac ako 30 %</w:t>
            </w:r>
          </w:p>
        </w:tc>
      </w:tr>
      <w:tr w:rsidR="005275BC" w14:paraId="6CADD326" w14:textId="77777777" w:rsidTr="001941B6">
        <w:trPr>
          <w:cantSplit/>
          <w:trHeight w:val="600"/>
          <w:jc w:val="center"/>
        </w:trPr>
        <w:tc>
          <w:tcPr>
            <w:tcW w:w="562" w:type="dxa"/>
            <w:vMerge w:val="restart"/>
            <w:tcBorders>
              <w:top w:val="single" w:sz="6" w:space="0" w:color="000000"/>
              <w:left w:val="single" w:sz="18" w:space="0" w:color="000000"/>
            </w:tcBorders>
            <w:shd w:val="clear" w:color="auto" w:fill="auto"/>
            <w:textDirection w:val="btLr"/>
            <w:vAlign w:val="center"/>
          </w:tcPr>
          <w:p w14:paraId="6A6C3992" w14:textId="77777777" w:rsidR="005275BC" w:rsidRDefault="005275BC">
            <w:pPr>
              <w:spacing w:after="0" w:line="240" w:lineRule="auto"/>
              <w:ind w:left="113" w:right="113"/>
              <w:jc w:val="center"/>
              <w:rPr>
                <w:rFonts w:ascii="Arial" w:hAnsi="Arial" w:cs="Arial"/>
                <w:color w:val="000000"/>
              </w:rPr>
            </w:pPr>
            <w:r>
              <w:rPr>
                <w:rFonts w:ascii="Arial" w:hAnsi="Arial" w:cs="Arial"/>
                <w:b/>
                <w:color w:val="000000"/>
              </w:rPr>
              <w:t>biotop</w:t>
            </w:r>
          </w:p>
        </w:tc>
        <w:tc>
          <w:tcPr>
            <w:tcW w:w="1701" w:type="dxa"/>
            <w:tcBorders>
              <w:top w:val="single" w:sz="6" w:space="0" w:color="000000"/>
              <w:left w:val="single" w:sz="6" w:space="0" w:color="000000"/>
              <w:bottom w:val="single" w:sz="6" w:space="0" w:color="000000"/>
            </w:tcBorders>
            <w:shd w:val="clear" w:color="auto" w:fill="auto"/>
            <w:vAlign w:val="center"/>
          </w:tcPr>
          <w:p w14:paraId="54E972E0" w14:textId="77777777" w:rsidR="005275BC" w:rsidRDefault="005275BC">
            <w:pPr>
              <w:spacing w:after="0" w:line="240" w:lineRule="auto"/>
              <w:rPr>
                <w:rFonts w:ascii="Arial" w:hAnsi="Arial" w:cs="Arial"/>
                <w:color w:val="000000"/>
              </w:rPr>
            </w:pPr>
            <w:r>
              <w:rPr>
                <w:rFonts w:ascii="Arial" w:hAnsi="Arial" w:cs="Arial"/>
                <w:color w:val="000000"/>
              </w:rPr>
              <w:t>2.1. Hniezdny biotop</w:t>
            </w:r>
          </w:p>
        </w:tc>
        <w:tc>
          <w:tcPr>
            <w:tcW w:w="2268" w:type="dxa"/>
            <w:tcBorders>
              <w:top w:val="single" w:sz="6" w:space="0" w:color="000000"/>
              <w:left w:val="single" w:sz="6" w:space="0" w:color="000000"/>
              <w:bottom w:val="single" w:sz="6" w:space="0" w:color="000000"/>
            </w:tcBorders>
            <w:shd w:val="clear" w:color="auto" w:fill="auto"/>
          </w:tcPr>
          <w:p w14:paraId="1AE8D73D" w14:textId="77777777" w:rsidR="005275BC" w:rsidRDefault="005275BC">
            <w:pPr>
              <w:spacing w:after="0" w:line="240" w:lineRule="auto"/>
              <w:jc w:val="center"/>
              <w:rPr>
                <w:rFonts w:ascii="Arial" w:hAnsi="Arial" w:cs="Arial"/>
                <w:color w:val="000000"/>
              </w:rPr>
            </w:pPr>
            <w:r>
              <w:rPr>
                <w:rFonts w:ascii="Arial" w:hAnsi="Arial" w:cs="Arial"/>
                <w:color w:val="000000"/>
              </w:rPr>
              <w:t>na viac ako 50 % hniezdnych lokalít je permanentná vodná plocha s plochou trstiny viac ako 2 ha</w:t>
            </w:r>
          </w:p>
        </w:tc>
        <w:tc>
          <w:tcPr>
            <w:tcW w:w="2268" w:type="dxa"/>
            <w:tcBorders>
              <w:top w:val="single" w:sz="6" w:space="0" w:color="000000"/>
              <w:left w:val="single" w:sz="6" w:space="0" w:color="000000"/>
              <w:bottom w:val="single" w:sz="6" w:space="0" w:color="000000"/>
            </w:tcBorders>
            <w:shd w:val="clear" w:color="auto" w:fill="auto"/>
          </w:tcPr>
          <w:p w14:paraId="71960D28" w14:textId="77777777" w:rsidR="005275BC" w:rsidRDefault="005275BC" w:rsidP="00BE1628">
            <w:pPr>
              <w:spacing w:after="0" w:line="240" w:lineRule="auto"/>
              <w:jc w:val="center"/>
              <w:rPr>
                <w:rFonts w:ascii="Arial" w:hAnsi="Arial" w:cs="Arial"/>
                <w:color w:val="000000"/>
              </w:rPr>
            </w:pPr>
            <w:r>
              <w:rPr>
                <w:rFonts w:ascii="Arial" w:hAnsi="Arial" w:cs="Arial"/>
                <w:color w:val="000000"/>
              </w:rPr>
              <w:t xml:space="preserve">na 20 </w:t>
            </w:r>
            <w:r w:rsidR="00BE1628">
              <w:rPr>
                <w:rFonts w:ascii="Arial" w:hAnsi="Arial" w:cs="Arial"/>
                <w:color w:val="000000"/>
              </w:rPr>
              <w:t xml:space="preserve">- </w:t>
            </w:r>
            <w:r>
              <w:rPr>
                <w:rFonts w:ascii="Arial" w:hAnsi="Arial" w:cs="Arial"/>
                <w:color w:val="000000"/>
              </w:rPr>
              <w:t>50 % hniezdnych lokalít je permanentná vodná plocha s plochou</w:t>
            </w:r>
            <w:r w:rsidR="00465F57">
              <w:rPr>
                <w:rFonts w:ascii="Arial" w:hAnsi="Arial" w:cs="Arial"/>
                <w:color w:val="000000"/>
              </w:rPr>
              <w:t xml:space="preserve"> </w:t>
            </w:r>
            <w:r>
              <w:rPr>
                <w:rFonts w:ascii="Arial" w:hAnsi="Arial" w:cs="Arial"/>
                <w:color w:val="000000"/>
              </w:rPr>
              <w:t>trstiny viac ako 2 ha</w:t>
            </w:r>
          </w:p>
        </w:tc>
        <w:tc>
          <w:tcPr>
            <w:tcW w:w="2263" w:type="dxa"/>
            <w:tcBorders>
              <w:top w:val="single" w:sz="6" w:space="0" w:color="000000"/>
              <w:left w:val="single" w:sz="6" w:space="0" w:color="000000"/>
              <w:bottom w:val="single" w:sz="6" w:space="0" w:color="000000"/>
              <w:right w:val="single" w:sz="18" w:space="0" w:color="000000"/>
            </w:tcBorders>
            <w:shd w:val="clear" w:color="auto" w:fill="auto"/>
          </w:tcPr>
          <w:p w14:paraId="2483BB1B" w14:textId="77777777" w:rsidR="005275BC" w:rsidRDefault="005275BC">
            <w:pPr>
              <w:spacing w:after="0" w:line="240" w:lineRule="auto"/>
              <w:jc w:val="center"/>
            </w:pPr>
            <w:r>
              <w:rPr>
                <w:rFonts w:ascii="Arial" w:hAnsi="Arial" w:cs="Arial"/>
                <w:color w:val="000000"/>
              </w:rPr>
              <w:t>na menej ako 20 % hniezdnych lokalít je permanentná vodná hladina s plochou trstiny menej ako 1 ha</w:t>
            </w:r>
          </w:p>
        </w:tc>
      </w:tr>
      <w:tr w:rsidR="005275BC" w14:paraId="3774581B" w14:textId="77777777" w:rsidTr="001941B6">
        <w:trPr>
          <w:cantSplit/>
          <w:trHeight w:val="510"/>
          <w:jc w:val="center"/>
        </w:trPr>
        <w:tc>
          <w:tcPr>
            <w:tcW w:w="562" w:type="dxa"/>
            <w:vMerge/>
            <w:tcBorders>
              <w:left w:val="single" w:sz="18" w:space="0" w:color="000000"/>
            </w:tcBorders>
            <w:shd w:val="clear" w:color="auto" w:fill="auto"/>
            <w:textDirection w:val="tbRlV"/>
            <w:vAlign w:val="center"/>
          </w:tcPr>
          <w:p w14:paraId="638A3890"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6" w:space="0" w:color="000000"/>
              <w:left w:val="single" w:sz="6" w:space="0" w:color="000000"/>
              <w:bottom w:val="single" w:sz="6" w:space="0" w:color="000000"/>
            </w:tcBorders>
            <w:shd w:val="clear" w:color="auto" w:fill="auto"/>
            <w:vAlign w:val="center"/>
          </w:tcPr>
          <w:p w14:paraId="48A8CB8C" w14:textId="77777777" w:rsidR="005275BC" w:rsidRDefault="005275BC" w:rsidP="00A77653">
            <w:pPr>
              <w:spacing w:after="0" w:line="240" w:lineRule="auto"/>
              <w:rPr>
                <w:rFonts w:ascii="Arial" w:hAnsi="Arial" w:cs="Arial"/>
                <w:color w:val="000000"/>
              </w:rPr>
            </w:pPr>
            <w:r>
              <w:rPr>
                <w:rFonts w:ascii="Arial" w:hAnsi="Arial" w:cs="Arial"/>
                <w:color w:val="000000"/>
              </w:rPr>
              <w:t>2.2. Potravný biotop</w:t>
            </w:r>
            <w:r w:rsidR="00E21443">
              <w:rPr>
                <w:rFonts w:ascii="Arial" w:hAnsi="Arial" w:cs="Arial"/>
                <w:color w:val="000000"/>
                <w:vertAlign w:val="superscript"/>
              </w:rPr>
              <w:t>1</w:t>
            </w:r>
          </w:p>
        </w:tc>
        <w:tc>
          <w:tcPr>
            <w:tcW w:w="2268" w:type="dxa"/>
            <w:tcBorders>
              <w:top w:val="single" w:sz="6" w:space="0" w:color="000000"/>
              <w:left w:val="single" w:sz="6" w:space="0" w:color="000000"/>
              <w:bottom w:val="single" w:sz="6" w:space="0" w:color="000000"/>
            </w:tcBorders>
            <w:shd w:val="clear" w:color="auto" w:fill="auto"/>
          </w:tcPr>
          <w:p w14:paraId="0E958E88" w14:textId="77777777" w:rsidR="005275BC" w:rsidRDefault="005275BC">
            <w:pPr>
              <w:spacing w:after="0" w:line="240" w:lineRule="auto"/>
              <w:jc w:val="center"/>
              <w:rPr>
                <w:rFonts w:ascii="Arial" w:hAnsi="Arial" w:cs="Arial"/>
                <w:color w:val="000000"/>
              </w:rPr>
            </w:pPr>
            <w:r>
              <w:rPr>
                <w:rFonts w:ascii="Arial" w:hAnsi="Arial" w:cs="Arial"/>
                <w:color w:val="000000"/>
              </w:rPr>
              <w:t>v okruhu 4 km od hniezdnych stanovíšť sa nachádza viac ako 1500 ha mokradí a lúk</w:t>
            </w:r>
          </w:p>
        </w:tc>
        <w:tc>
          <w:tcPr>
            <w:tcW w:w="2268" w:type="dxa"/>
            <w:tcBorders>
              <w:top w:val="single" w:sz="6" w:space="0" w:color="000000"/>
              <w:left w:val="single" w:sz="6" w:space="0" w:color="000000"/>
              <w:bottom w:val="single" w:sz="6" w:space="0" w:color="000000"/>
            </w:tcBorders>
            <w:shd w:val="clear" w:color="auto" w:fill="auto"/>
          </w:tcPr>
          <w:p w14:paraId="1A89B4A0" w14:textId="77777777" w:rsidR="005275BC" w:rsidRDefault="005275BC">
            <w:pPr>
              <w:spacing w:after="0" w:line="240" w:lineRule="auto"/>
              <w:jc w:val="center"/>
              <w:rPr>
                <w:rFonts w:ascii="Arial" w:hAnsi="Arial" w:cs="Arial"/>
                <w:color w:val="000000"/>
              </w:rPr>
            </w:pPr>
            <w:r>
              <w:rPr>
                <w:rFonts w:ascii="Arial" w:hAnsi="Arial" w:cs="Arial"/>
                <w:color w:val="000000"/>
              </w:rPr>
              <w:t>v okruhu 4 km od hniezdnych stanovíšť sa nachádza viac ako 1000 ha mokradí, lúk, alebo polí s nízkymi plodinami</w:t>
            </w:r>
          </w:p>
        </w:tc>
        <w:tc>
          <w:tcPr>
            <w:tcW w:w="2263" w:type="dxa"/>
            <w:tcBorders>
              <w:top w:val="single" w:sz="6" w:space="0" w:color="000000"/>
              <w:left w:val="single" w:sz="6" w:space="0" w:color="000000"/>
              <w:bottom w:val="single" w:sz="6" w:space="0" w:color="000000"/>
              <w:right w:val="single" w:sz="18" w:space="0" w:color="000000"/>
            </w:tcBorders>
            <w:shd w:val="clear" w:color="auto" w:fill="auto"/>
          </w:tcPr>
          <w:p w14:paraId="2FE320F6" w14:textId="77777777" w:rsidR="005275BC" w:rsidRDefault="005275BC">
            <w:pPr>
              <w:spacing w:after="0" w:line="240" w:lineRule="auto"/>
              <w:jc w:val="center"/>
            </w:pPr>
            <w:r>
              <w:rPr>
                <w:rFonts w:ascii="Arial" w:hAnsi="Arial" w:cs="Arial"/>
                <w:color w:val="000000"/>
              </w:rPr>
              <w:t xml:space="preserve">v okruhu 4 km od hniezdnych stanovíšť sa nachádza menej ako 1000 ha lúk a polí s nízkymi plodinami </w:t>
            </w:r>
          </w:p>
        </w:tc>
      </w:tr>
      <w:tr w:rsidR="005275BC" w14:paraId="6C8C9E6C" w14:textId="77777777" w:rsidTr="001941B6">
        <w:trPr>
          <w:cantSplit/>
          <w:trHeight w:val="693"/>
          <w:jc w:val="center"/>
        </w:trPr>
        <w:tc>
          <w:tcPr>
            <w:tcW w:w="562" w:type="dxa"/>
            <w:vMerge/>
            <w:tcBorders>
              <w:left w:val="single" w:sz="18" w:space="0" w:color="000000"/>
              <w:bottom w:val="single" w:sz="6" w:space="0" w:color="000000"/>
            </w:tcBorders>
            <w:shd w:val="clear" w:color="auto" w:fill="auto"/>
            <w:textDirection w:val="tbRlV"/>
            <w:vAlign w:val="center"/>
          </w:tcPr>
          <w:p w14:paraId="0564DC61"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6" w:space="0" w:color="000000"/>
              <w:left w:val="single" w:sz="6" w:space="0" w:color="000000"/>
              <w:bottom w:val="single" w:sz="6" w:space="0" w:color="000000"/>
            </w:tcBorders>
            <w:shd w:val="clear" w:color="auto" w:fill="auto"/>
            <w:vAlign w:val="center"/>
          </w:tcPr>
          <w:p w14:paraId="09671D2E" w14:textId="77777777" w:rsidR="005275BC" w:rsidRDefault="005275BC" w:rsidP="00A77653">
            <w:pPr>
              <w:spacing w:after="0" w:line="240" w:lineRule="auto"/>
              <w:rPr>
                <w:rFonts w:ascii="Arial" w:hAnsi="Arial" w:cs="Arial"/>
                <w:color w:val="000000"/>
              </w:rPr>
            </w:pPr>
            <w:r>
              <w:rPr>
                <w:rFonts w:ascii="Arial" w:hAnsi="Arial" w:cs="Arial"/>
                <w:color w:val="000000"/>
              </w:rPr>
              <w:t>2.3. Biotopy dôležité počas migrácie</w:t>
            </w:r>
            <w:r w:rsidR="00E21443">
              <w:rPr>
                <w:rFonts w:ascii="Arial" w:hAnsi="Arial" w:cs="Arial"/>
                <w:color w:val="000000"/>
                <w:vertAlign w:val="superscript"/>
              </w:rPr>
              <w:t>1</w:t>
            </w:r>
          </w:p>
        </w:tc>
        <w:tc>
          <w:tcPr>
            <w:tcW w:w="2268" w:type="dxa"/>
            <w:tcBorders>
              <w:top w:val="single" w:sz="6" w:space="0" w:color="000000"/>
              <w:left w:val="single" w:sz="6" w:space="0" w:color="000000"/>
              <w:bottom w:val="single" w:sz="6" w:space="0" w:color="000000"/>
            </w:tcBorders>
            <w:shd w:val="clear" w:color="auto" w:fill="auto"/>
          </w:tcPr>
          <w:p w14:paraId="53D71A11" w14:textId="77777777" w:rsidR="005275BC" w:rsidRDefault="005275BC">
            <w:pPr>
              <w:spacing w:after="0" w:line="240" w:lineRule="auto"/>
              <w:jc w:val="center"/>
              <w:rPr>
                <w:rFonts w:ascii="Arial" w:hAnsi="Arial" w:cs="Arial"/>
                <w:color w:val="000000"/>
              </w:rPr>
            </w:pPr>
            <w:r>
              <w:rPr>
                <w:rFonts w:ascii="Arial" w:hAnsi="Arial" w:cs="Arial"/>
                <w:color w:val="000000"/>
              </w:rPr>
              <w:t>v CHVÚ sa nachádza viac ako 10 lokalít s plochou mokradí a lúk väčšou ako 1500 ha / lokalitu</w:t>
            </w:r>
          </w:p>
        </w:tc>
        <w:tc>
          <w:tcPr>
            <w:tcW w:w="2268" w:type="dxa"/>
            <w:tcBorders>
              <w:top w:val="single" w:sz="6" w:space="0" w:color="000000"/>
              <w:left w:val="single" w:sz="6" w:space="0" w:color="000000"/>
              <w:bottom w:val="single" w:sz="6" w:space="0" w:color="000000"/>
            </w:tcBorders>
            <w:shd w:val="clear" w:color="auto" w:fill="auto"/>
          </w:tcPr>
          <w:p w14:paraId="7E0FEC64" w14:textId="77777777" w:rsidR="005275BC" w:rsidRDefault="005275BC" w:rsidP="00BE1628">
            <w:pPr>
              <w:spacing w:after="0" w:line="240" w:lineRule="auto"/>
              <w:jc w:val="center"/>
              <w:rPr>
                <w:rFonts w:ascii="Arial" w:hAnsi="Arial" w:cs="Arial"/>
                <w:color w:val="000000"/>
              </w:rPr>
            </w:pPr>
            <w:r>
              <w:rPr>
                <w:rFonts w:ascii="Arial" w:hAnsi="Arial" w:cs="Arial"/>
                <w:color w:val="000000"/>
              </w:rPr>
              <w:t xml:space="preserve">v CHVÚ sa nachádza 5 </w:t>
            </w:r>
            <w:r w:rsidR="00BE1628">
              <w:rPr>
                <w:rFonts w:ascii="Arial" w:hAnsi="Arial" w:cs="Arial"/>
                <w:color w:val="000000"/>
              </w:rPr>
              <w:t xml:space="preserve">- </w:t>
            </w:r>
            <w:r>
              <w:rPr>
                <w:rFonts w:ascii="Arial" w:hAnsi="Arial" w:cs="Arial"/>
                <w:color w:val="000000"/>
              </w:rPr>
              <w:t>10 lokalít s plochou mokradí a lúk väčšou ako 1500 ha / lokalitu</w:t>
            </w:r>
          </w:p>
        </w:tc>
        <w:tc>
          <w:tcPr>
            <w:tcW w:w="2263" w:type="dxa"/>
            <w:tcBorders>
              <w:top w:val="single" w:sz="6" w:space="0" w:color="000000"/>
              <w:left w:val="single" w:sz="6" w:space="0" w:color="000000"/>
              <w:bottom w:val="single" w:sz="6" w:space="0" w:color="000000"/>
              <w:right w:val="single" w:sz="18" w:space="0" w:color="000000"/>
            </w:tcBorders>
            <w:shd w:val="clear" w:color="auto" w:fill="auto"/>
          </w:tcPr>
          <w:p w14:paraId="43ECBFF3" w14:textId="77777777" w:rsidR="005275BC" w:rsidRDefault="005275BC">
            <w:pPr>
              <w:spacing w:after="0" w:line="240" w:lineRule="auto"/>
              <w:jc w:val="center"/>
            </w:pPr>
            <w:r>
              <w:rPr>
                <w:rFonts w:ascii="Arial" w:hAnsi="Arial" w:cs="Arial"/>
                <w:color w:val="000000"/>
              </w:rPr>
              <w:t>v CHVÚ sa nachádza menej ako 5 lokalít s plochou mokradí a lúk väčšou ako 1500 ha / lokalitu</w:t>
            </w:r>
          </w:p>
        </w:tc>
      </w:tr>
      <w:tr w:rsidR="005275BC" w14:paraId="0FCB36F2" w14:textId="77777777" w:rsidTr="001941B6">
        <w:trPr>
          <w:cantSplit/>
          <w:trHeight w:val="760"/>
          <w:jc w:val="center"/>
        </w:trPr>
        <w:tc>
          <w:tcPr>
            <w:tcW w:w="562" w:type="dxa"/>
            <w:vMerge w:val="restart"/>
            <w:tcBorders>
              <w:top w:val="single" w:sz="6" w:space="0" w:color="000000"/>
              <w:left w:val="single" w:sz="18" w:space="0" w:color="000000"/>
            </w:tcBorders>
            <w:shd w:val="clear" w:color="auto" w:fill="auto"/>
            <w:textDirection w:val="btLr"/>
            <w:vAlign w:val="center"/>
          </w:tcPr>
          <w:p w14:paraId="69A68A92" w14:textId="77777777" w:rsidR="005275BC" w:rsidRDefault="005275BC">
            <w:pPr>
              <w:spacing w:after="0" w:line="240" w:lineRule="auto"/>
              <w:ind w:left="113" w:right="113"/>
              <w:jc w:val="center"/>
              <w:rPr>
                <w:rFonts w:ascii="Arial" w:hAnsi="Arial" w:cs="Arial"/>
                <w:color w:val="000000"/>
              </w:rPr>
            </w:pPr>
            <w:r>
              <w:rPr>
                <w:rFonts w:ascii="Arial" w:hAnsi="Arial" w:cs="Arial"/>
                <w:b/>
                <w:color w:val="000000"/>
              </w:rPr>
              <w:t>ohrozenia</w:t>
            </w:r>
          </w:p>
        </w:tc>
        <w:tc>
          <w:tcPr>
            <w:tcW w:w="1701" w:type="dxa"/>
            <w:tcBorders>
              <w:top w:val="single" w:sz="6" w:space="0" w:color="000000"/>
              <w:left w:val="single" w:sz="6" w:space="0" w:color="000000"/>
              <w:bottom w:val="single" w:sz="6" w:space="0" w:color="000000"/>
            </w:tcBorders>
            <w:shd w:val="clear" w:color="auto" w:fill="auto"/>
            <w:vAlign w:val="center"/>
          </w:tcPr>
          <w:p w14:paraId="351EEE43" w14:textId="77777777" w:rsidR="005275BC" w:rsidRDefault="005275BC">
            <w:pPr>
              <w:spacing w:after="0" w:line="240" w:lineRule="auto"/>
              <w:rPr>
                <w:rFonts w:ascii="Arial" w:hAnsi="Arial" w:cs="Arial"/>
                <w:color w:val="000000"/>
              </w:rPr>
            </w:pPr>
            <w:r>
              <w:rPr>
                <w:rFonts w:ascii="Arial" w:hAnsi="Arial" w:cs="Arial"/>
                <w:color w:val="000000"/>
              </w:rPr>
              <w:t>3.1. Stupeň ohrozenia druhu (prenasledovanie, vyrušovanie)</w:t>
            </w:r>
          </w:p>
        </w:tc>
        <w:tc>
          <w:tcPr>
            <w:tcW w:w="2268" w:type="dxa"/>
            <w:tcBorders>
              <w:top w:val="single" w:sz="6" w:space="0" w:color="000000"/>
              <w:left w:val="single" w:sz="6" w:space="0" w:color="000000"/>
              <w:bottom w:val="single" w:sz="6" w:space="0" w:color="000000"/>
            </w:tcBorders>
            <w:shd w:val="clear" w:color="auto" w:fill="auto"/>
          </w:tcPr>
          <w:p w14:paraId="7EA75767" w14:textId="77777777" w:rsidR="005275BC" w:rsidRDefault="005275BC">
            <w:pPr>
              <w:spacing w:after="0" w:line="240" w:lineRule="auto"/>
              <w:jc w:val="center"/>
              <w:rPr>
                <w:rFonts w:ascii="Arial" w:hAnsi="Arial" w:cs="Arial"/>
                <w:color w:val="000000"/>
              </w:rPr>
            </w:pPr>
            <w:r>
              <w:rPr>
                <w:rFonts w:ascii="Arial" w:hAnsi="Arial" w:cs="Arial"/>
                <w:color w:val="000000"/>
              </w:rPr>
              <w:t>hniezdne stanovištia nie sú vyrušované návštevníkmi, rekreantami, rybármi alebo fotografmi</w:t>
            </w:r>
          </w:p>
        </w:tc>
        <w:tc>
          <w:tcPr>
            <w:tcW w:w="2268" w:type="dxa"/>
            <w:tcBorders>
              <w:top w:val="single" w:sz="6" w:space="0" w:color="000000"/>
              <w:left w:val="single" w:sz="6" w:space="0" w:color="000000"/>
              <w:bottom w:val="single" w:sz="6" w:space="0" w:color="000000"/>
            </w:tcBorders>
            <w:shd w:val="clear" w:color="auto" w:fill="auto"/>
          </w:tcPr>
          <w:p w14:paraId="74D10D2A" w14:textId="77777777" w:rsidR="005275BC" w:rsidRDefault="005275BC">
            <w:pPr>
              <w:spacing w:after="0" w:line="240" w:lineRule="auto"/>
              <w:jc w:val="center"/>
              <w:rPr>
                <w:rFonts w:ascii="Arial" w:hAnsi="Arial" w:cs="Arial"/>
                <w:color w:val="000000"/>
              </w:rPr>
            </w:pPr>
            <w:r>
              <w:rPr>
                <w:rFonts w:ascii="Arial" w:hAnsi="Arial" w:cs="Arial"/>
                <w:color w:val="000000"/>
              </w:rPr>
              <w:t>menej ako 50 % hniezdnych stanovíšť je vyrušovaných návštevníkmi, rekreantami, rybármi alebo fotografmi</w:t>
            </w:r>
          </w:p>
        </w:tc>
        <w:tc>
          <w:tcPr>
            <w:tcW w:w="2263" w:type="dxa"/>
            <w:tcBorders>
              <w:top w:val="single" w:sz="6" w:space="0" w:color="000000"/>
              <w:left w:val="single" w:sz="6" w:space="0" w:color="000000"/>
              <w:bottom w:val="single" w:sz="6" w:space="0" w:color="000000"/>
              <w:right w:val="single" w:sz="18" w:space="0" w:color="000000"/>
            </w:tcBorders>
            <w:shd w:val="clear" w:color="auto" w:fill="auto"/>
          </w:tcPr>
          <w:p w14:paraId="12F3031D" w14:textId="77777777" w:rsidR="005275BC" w:rsidRDefault="005275BC">
            <w:pPr>
              <w:spacing w:after="0" w:line="240" w:lineRule="auto"/>
              <w:jc w:val="center"/>
            </w:pPr>
            <w:r>
              <w:rPr>
                <w:rFonts w:ascii="Arial" w:hAnsi="Arial" w:cs="Arial"/>
                <w:color w:val="000000"/>
              </w:rPr>
              <w:t>viac ako 50 % hniezdnych stanovíšť je vyrušovaných návštevníkmi, rekreantami, rybármi alebo fotografmi</w:t>
            </w:r>
          </w:p>
        </w:tc>
      </w:tr>
      <w:tr w:rsidR="005275BC" w14:paraId="67F1F2F2" w14:textId="77777777" w:rsidTr="001941B6">
        <w:trPr>
          <w:cantSplit/>
          <w:trHeight w:val="765"/>
          <w:jc w:val="center"/>
        </w:trPr>
        <w:tc>
          <w:tcPr>
            <w:tcW w:w="562" w:type="dxa"/>
            <w:vMerge/>
            <w:tcBorders>
              <w:left w:val="single" w:sz="18" w:space="0" w:color="000000"/>
              <w:bottom w:val="single" w:sz="6" w:space="0" w:color="000000"/>
            </w:tcBorders>
            <w:shd w:val="clear" w:color="auto" w:fill="auto"/>
            <w:textDirection w:val="tbRlV"/>
            <w:vAlign w:val="center"/>
          </w:tcPr>
          <w:p w14:paraId="0207995D" w14:textId="77777777" w:rsidR="005275BC" w:rsidRDefault="005275BC">
            <w:pPr>
              <w:snapToGrid w:val="0"/>
              <w:spacing w:after="0" w:line="240" w:lineRule="auto"/>
              <w:rPr>
                <w:rFonts w:ascii="Arial" w:hAnsi="Arial" w:cs="Arial"/>
                <w:color w:val="000000"/>
              </w:rPr>
            </w:pPr>
          </w:p>
        </w:tc>
        <w:tc>
          <w:tcPr>
            <w:tcW w:w="1701" w:type="dxa"/>
            <w:tcBorders>
              <w:top w:val="single" w:sz="6" w:space="0" w:color="000000"/>
              <w:left w:val="single" w:sz="6" w:space="0" w:color="000000"/>
              <w:bottom w:val="single" w:sz="6" w:space="0" w:color="000000"/>
            </w:tcBorders>
            <w:shd w:val="clear" w:color="auto" w:fill="auto"/>
            <w:vAlign w:val="center"/>
          </w:tcPr>
          <w:p w14:paraId="78934824" w14:textId="77777777" w:rsidR="005275BC" w:rsidRDefault="005275BC">
            <w:pPr>
              <w:spacing w:after="0" w:line="240" w:lineRule="auto"/>
              <w:rPr>
                <w:rFonts w:ascii="Arial" w:hAnsi="Arial" w:cs="Arial"/>
                <w:color w:val="000000"/>
              </w:rPr>
            </w:pPr>
            <w:r>
              <w:rPr>
                <w:rFonts w:ascii="Arial" w:hAnsi="Arial" w:cs="Arial"/>
                <w:color w:val="000000"/>
              </w:rPr>
              <w:t xml:space="preserve">3.2. Stupeň ohrozenia hniezdneho biotopu </w:t>
            </w:r>
          </w:p>
        </w:tc>
        <w:tc>
          <w:tcPr>
            <w:tcW w:w="2268" w:type="dxa"/>
            <w:tcBorders>
              <w:top w:val="single" w:sz="6" w:space="0" w:color="000000"/>
              <w:left w:val="single" w:sz="6" w:space="0" w:color="000000"/>
              <w:bottom w:val="single" w:sz="6" w:space="0" w:color="000000"/>
            </w:tcBorders>
            <w:shd w:val="clear" w:color="auto" w:fill="auto"/>
          </w:tcPr>
          <w:p w14:paraId="45439899" w14:textId="77777777" w:rsidR="005275BC" w:rsidRDefault="005275BC">
            <w:pPr>
              <w:spacing w:after="0" w:line="240" w:lineRule="auto"/>
              <w:jc w:val="center"/>
              <w:rPr>
                <w:rFonts w:ascii="Arial" w:hAnsi="Arial" w:cs="Arial"/>
                <w:color w:val="000000"/>
              </w:rPr>
            </w:pPr>
            <w:r>
              <w:rPr>
                <w:rFonts w:ascii="Arial" w:hAnsi="Arial" w:cs="Arial"/>
                <w:color w:val="000000"/>
              </w:rPr>
              <w:t>aktívne hniezdne lokality nie sú ohrozené negatívnymi antropickými aktivitami (odstraňovanie trstiny, pobrežných drevín, odvodňovanie)</w:t>
            </w:r>
          </w:p>
        </w:tc>
        <w:tc>
          <w:tcPr>
            <w:tcW w:w="2268" w:type="dxa"/>
            <w:tcBorders>
              <w:top w:val="single" w:sz="6" w:space="0" w:color="000000"/>
              <w:left w:val="single" w:sz="6" w:space="0" w:color="000000"/>
              <w:bottom w:val="single" w:sz="6" w:space="0" w:color="000000"/>
            </w:tcBorders>
            <w:shd w:val="clear" w:color="auto" w:fill="auto"/>
          </w:tcPr>
          <w:p w14:paraId="4D41F861" w14:textId="77777777" w:rsidR="005275BC" w:rsidRDefault="005275BC">
            <w:pPr>
              <w:spacing w:after="0" w:line="240" w:lineRule="auto"/>
              <w:jc w:val="center"/>
              <w:rPr>
                <w:rFonts w:ascii="Arial" w:hAnsi="Arial" w:cs="Arial"/>
                <w:color w:val="000000"/>
              </w:rPr>
            </w:pPr>
            <w:r>
              <w:rPr>
                <w:rFonts w:ascii="Arial" w:hAnsi="Arial" w:cs="Arial"/>
                <w:color w:val="000000"/>
              </w:rPr>
              <w:t>menej ako 50 % aktívnych hniezdnych lokalít je ohrozených negatívnymi antropickými aktivitami (odstraňovanie trstiny, odvodňovanie)</w:t>
            </w:r>
          </w:p>
        </w:tc>
        <w:tc>
          <w:tcPr>
            <w:tcW w:w="2263" w:type="dxa"/>
            <w:tcBorders>
              <w:top w:val="single" w:sz="6" w:space="0" w:color="000000"/>
              <w:left w:val="single" w:sz="6" w:space="0" w:color="000000"/>
              <w:bottom w:val="single" w:sz="6" w:space="0" w:color="000000"/>
              <w:right w:val="single" w:sz="18" w:space="0" w:color="000000"/>
            </w:tcBorders>
            <w:shd w:val="clear" w:color="auto" w:fill="auto"/>
          </w:tcPr>
          <w:p w14:paraId="76E2700F" w14:textId="77777777" w:rsidR="005275BC" w:rsidRDefault="005275BC">
            <w:pPr>
              <w:spacing w:after="0" w:line="240" w:lineRule="auto"/>
              <w:jc w:val="center"/>
            </w:pPr>
            <w:r>
              <w:rPr>
                <w:rFonts w:ascii="Arial" w:hAnsi="Arial" w:cs="Arial"/>
                <w:color w:val="000000"/>
              </w:rPr>
              <w:t>viac ako 50 % aktívnych hniezdnych lokalít je ohrozených negatívnymi antropickými aktivitami (odstraňovanie trstiny, odvodňovanie)</w:t>
            </w:r>
          </w:p>
        </w:tc>
      </w:tr>
      <w:tr w:rsidR="005275BC" w14:paraId="6AE56954" w14:textId="77777777" w:rsidTr="001941B6">
        <w:trPr>
          <w:cantSplit/>
          <w:trHeight w:val="765"/>
          <w:jc w:val="center"/>
        </w:trPr>
        <w:tc>
          <w:tcPr>
            <w:tcW w:w="562" w:type="dxa"/>
            <w:tcBorders>
              <w:top w:val="single" w:sz="6" w:space="0" w:color="000000"/>
              <w:left w:val="single" w:sz="18" w:space="0" w:color="000000"/>
              <w:bottom w:val="single" w:sz="6" w:space="0" w:color="000000"/>
            </w:tcBorders>
            <w:shd w:val="clear" w:color="auto" w:fill="auto"/>
            <w:textDirection w:val="tbRlV"/>
            <w:vAlign w:val="center"/>
          </w:tcPr>
          <w:p w14:paraId="480225B9" w14:textId="77777777" w:rsidR="005275BC" w:rsidRDefault="005275BC">
            <w:pPr>
              <w:snapToGrid w:val="0"/>
              <w:spacing w:after="0" w:line="240" w:lineRule="auto"/>
              <w:rPr>
                <w:rFonts w:ascii="Arial" w:hAnsi="Arial" w:cs="Arial"/>
                <w:color w:val="000000"/>
              </w:rPr>
            </w:pPr>
          </w:p>
        </w:tc>
        <w:tc>
          <w:tcPr>
            <w:tcW w:w="1701" w:type="dxa"/>
            <w:tcBorders>
              <w:top w:val="single" w:sz="6" w:space="0" w:color="000000"/>
              <w:left w:val="single" w:sz="6" w:space="0" w:color="000000"/>
              <w:bottom w:val="single" w:sz="18" w:space="0" w:color="000000"/>
            </w:tcBorders>
            <w:shd w:val="clear" w:color="auto" w:fill="auto"/>
            <w:vAlign w:val="center"/>
          </w:tcPr>
          <w:p w14:paraId="156E150F" w14:textId="77777777" w:rsidR="005275BC" w:rsidRDefault="005275BC">
            <w:pPr>
              <w:spacing w:after="0" w:line="240" w:lineRule="auto"/>
              <w:rPr>
                <w:rFonts w:ascii="Arial" w:hAnsi="Arial" w:cs="Arial"/>
                <w:color w:val="000000"/>
              </w:rPr>
            </w:pPr>
            <w:r>
              <w:rPr>
                <w:rFonts w:ascii="Arial" w:hAnsi="Arial" w:cs="Arial"/>
                <w:color w:val="000000"/>
              </w:rPr>
              <w:t>3.3. Stupeň ohrozenia migračného biotopu</w:t>
            </w:r>
          </w:p>
        </w:tc>
        <w:tc>
          <w:tcPr>
            <w:tcW w:w="2268" w:type="dxa"/>
            <w:tcBorders>
              <w:top w:val="single" w:sz="6" w:space="0" w:color="000000"/>
              <w:left w:val="single" w:sz="6" w:space="0" w:color="000000"/>
              <w:bottom w:val="single" w:sz="18" w:space="0" w:color="000000"/>
            </w:tcBorders>
            <w:shd w:val="clear" w:color="auto" w:fill="auto"/>
          </w:tcPr>
          <w:p w14:paraId="3B2A94AD" w14:textId="77777777" w:rsidR="005275BC" w:rsidRDefault="005275BC">
            <w:pPr>
              <w:spacing w:after="0" w:line="240" w:lineRule="auto"/>
              <w:jc w:val="center"/>
              <w:rPr>
                <w:rFonts w:ascii="Arial" w:hAnsi="Arial" w:cs="Arial"/>
                <w:color w:val="000000"/>
              </w:rPr>
            </w:pPr>
            <w:r>
              <w:rPr>
                <w:rFonts w:ascii="Arial" w:hAnsi="Arial" w:cs="Arial"/>
                <w:color w:val="000000"/>
              </w:rPr>
              <w:t>migračné biotopy druhu nie sú počas júla až októbra ohrozené negatívnymi antropickými aktivitami (plošné odstraňovanie trstiny a vysokých bylinných porastov)</w:t>
            </w:r>
          </w:p>
        </w:tc>
        <w:tc>
          <w:tcPr>
            <w:tcW w:w="2268" w:type="dxa"/>
            <w:tcBorders>
              <w:top w:val="single" w:sz="6" w:space="0" w:color="000000"/>
              <w:left w:val="single" w:sz="6" w:space="0" w:color="000000"/>
              <w:bottom w:val="single" w:sz="18" w:space="0" w:color="000000"/>
            </w:tcBorders>
            <w:shd w:val="clear" w:color="auto" w:fill="auto"/>
          </w:tcPr>
          <w:p w14:paraId="6B967B79" w14:textId="77777777" w:rsidR="005275BC" w:rsidRDefault="005275BC">
            <w:pPr>
              <w:spacing w:after="0" w:line="240" w:lineRule="auto"/>
              <w:jc w:val="center"/>
              <w:rPr>
                <w:rFonts w:ascii="Arial" w:hAnsi="Arial" w:cs="Arial"/>
                <w:color w:val="000000"/>
              </w:rPr>
            </w:pPr>
            <w:r>
              <w:rPr>
                <w:rFonts w:ascii="Arial" w:hAnsi="Arial" w:cs="Arial"/>
                <w:color w:val="000000"/>
              </w:rPr>
              <w:t>menej ako 50 % migračných biotopov druhu je počas júla až októbra ohrozených negatívnymi antropickými aktivitami (plošné odstraňovanie trstiny a vysokých bylinných porastov)</w:t>
            </w:r>
          </w:p>
        </w:tc>
        <w:tc>
          <w:tcPr>
            <w:tcW w:w="2263" w:type="dxa"/>
            <w:tcBorders>
              <w:top w:val="single" w:sz="6" w:space="0" w:color="000000"/>
              <w:left w:val="single" w:sz="6" w:space="0" w:color="000000"/>
              <w:bottom w:val="single" w:sz="18" w:space="0" w:color="000000"/>
              <w:right w:val="single" w:sz="18" w:space="0" w:color="000000"/>
            </w:tcBorders>
            <w:shd w:val="clear" w:color="auto" w:fill="auto"/>
          </w:tcPr>
          <w:p w14:paraId="070BCDDE" w14:textId="77777777" w:rsidR="005275BC" w:rsidRDefault="005275BC">
            <w:pPr>
              <w:spacing w:after="0" w:line="240" w:lineRule="auto"/>
              <w:jc w:val="center"/>
            </w:pPr>
            <w:r>
              <w:rPr>
                <w:rFonts w:ascii="Arial" w:hAnsi="Arial" w:cs="Arial"/>
                <w:color w:val="000000"/>
              </w:rPr>
              <w:t>viac ako 50 % migračných biotopov druhu je počas júla až októbra ohrozených negatívnymi antropickými aktivitami (plošné odstraňovanie trstiny a vysokých bylinných porastov)</w:t>
            </w:r>
          </w:p>
        </w:tc>
      </w:tr>
    </w:tbl>
    <w:p w14:paraId="7E06B7BE" w14:textId="77777777" w:rsidR="005275BC" w:rsidRDefault="00E21443">
      <w:pPr>
        <w:tabs>
          <w:tab w:val="left" w:pos="360"/>
          <w:tab w:val="left" w:pos="1815"/>
          <w:tab w:val="left" w:pos="3615"/>
          <w:tab w:val="left" w:pos="5415"/>
          <w:tab w:val="left" w:pos="7215"/>
          <w:tab w:val="left" w:pos="9120"/>
        </w:tabs>
        <w:spacing w:after="0" w:line="240" w:lineRule="auto"/>
        <w:jc w:val="both"/>
        <w:rPr>
          <w:rFonts w:ascii="Arial" w:hAnsi="Arial" w:cs="Arial"/>
          <w:b/>
          <w:color w:val="000000"/>
        </w:rPr>
      </w:pPr>
      <w:r>
        <w:rPr>
          <w:rFonts w:ascii="Arial" w:hAnsi="Arial" w:cs="Arial"/>
          <w:vertAlign w:val="superscript"/>
        </w:rPr>
        <w:t>1</w:t>
      </w:r>
      <w:r w:rsidR="005275BC">
        <w:rPr>
          <w:rFonts w:ascii="Arial" w:hAnsi="Arial" w:cs="Arial"/>
        </w:rPr>
        <w:t xml:space="preserve"> Kritérium adaptované podľa Buczek a Keller (1994)</w:t>
      </w:r>
    </w:p>
    <w:p w14:paraId="62C3FA85" w14:textId="77777777" w:rsidR="005275BC" w:rsidRDefault="005275BC">
      <w:pPr>
        <w:tabs>
          <w:tab w:val="left" w:pos="360"/>
          <w:tab w:val="left" w:pos="1815"/>
          <w:tab w:val="left" w:pos="3615"/>
          <w:tab w:val="left" w:pos="5415"/>
          <w:tab w:val="left" w:pos="7215"/>
          <w:tab w:val="left" w:pos="9120"/>
        </w:tabs>
        <w:spacing w:after="0" w:line="240" w:lineRule="auto"/>
        <w:jc w:val="both"/>
        <w:rPr>
          <w:rFonts w:ascii="Arial" w:hAnsi="Arial" w:cs="Arial"/>
          <w:b/>
          <w:color w:val="000000"/>
        </w:rPr>
      </w:pPr>
    </w:p>
    <w:p w14:paraId="136E9BF5" w14:textId="77777777" w:rsidR="0088646E" w:rsidRPr="0055670C" w:rsidRDefault="0088646E" w:rsidP="0055670C">
      <w:pPr>
        <w:tabs>
          <w:tab w:val="left" w:pos="360"/>
          <w:tab w:val="left" w:pos="1815"/>
          <w:tab w:val="left" w:pos="3615"/>
          <w:tab w:val="left" w:pos="5415"/>
          <w:tab w:val="left" w:pos="7215"/>
          <w:tab w:val="left" w:pos="9120"/>
        </w:tabs>
        <w:spacing w:after="0" w:line="240" w:lineRule="auto"/>
        <w:rPr>
          <w:rFonts w:ascii="Arial" w:hAnsi="Arial" w:cs="Arial"/>
        </w:rPr>
      </w:pPr>
      <w:r w:rsidRPr="0055670C">
        <w:rPr>
          <w:rFonts w:ascii="Arial" w:hAnsi="Arial" w:cs="Arial"/>
        </w:rPr>
        <w:t xml:space="preserve">Tabuľka č. </w:t>
      </w:r>
      <w:r w:rsidR="009C4939" w:rsidRPr="0055670C">
        <w:rPr>
          <w:rFonts w:ascii="Arial" w:hAnsi="Arial" w:cs="Arial"/>
        </w:rPr>
        <w:t>7</w:t>
      </w:r>
      <w:r w:rsidRPr="0055670C">
        <w:rPr>
          <w:rFonts w:ascii="Arial" w:hAnsi="Arial" w:cs="Arial"/>
        </w:rPr>
        <w:t xml:space="preserve">. Vyhodnotenie súčasného stavu kane močiarnej (body): </w:t>
      </w:r>
    </w:p>
    <w:tbl>
      <w:tblPr>
        <w:tblW w:w="9002" w:type="dxa"/>
        <w:jc w:val="center"/>
        <w:tblLayout w:type="fixed"/>
        <w:tblCellMar>
          <w:left w:w="70" w:type="dxa"/>
          <w:right w:w="70" w:type="dxa"/>
        </w:tblCellMar>
        <w:tblLook w:val="0000" w:firstRow="0" w:lastRow="0" w:firstColumn="0" w:lastColumn="0" w:noHBand="0" w:noVBand="0"/>
      </w:tblPr>
      <w:tblGrid>
        <w:gridCol w:w="600"/>
        <w:gridCol w:w="3476"/>
        <w:gridCol w:w="1642"/>
        <w:gridCol w:w="1642"/>
        <w:gridCol w:w="1642"/>
      </w:tblGrid>
      <w:tr w:rsidR="005275BC" w14:paraId="4CBC51CA" w14:textId="77777777" w:rsidTr="007C0E06">
        <w:trPr>
          <w:trHeight w:val="255"/>
          <w:jc w:val="center"/>
        </w:trPr>
        <w:tc>
          <w:tcPr>
            <w:tcW w:w="4368" w:type="dxa"/>
            <w:gridSpan w:val="2"/>
            <w:tcBorders>
              <w:top w:val="single" w:sz="18" w:space="0" w:color="000000"/>
              <w:left w:val="single" w:sz="18" w:space="0" w:color="000000"/>
              <w:bottom w:val="single" w:sz="6" w:space="0" w:color="000000"/>
            </w:tcBorders>
            <w:shd w:val="clear" w:color="auto" w:fill="auto"/>
            <w:vAlign w:val="center"/>
          </w:tcPr>
          <w:p w14:paraId="1561BF1A" w14:textId="77777777" w:rsidR="005275BC" w:rsidRDefault="005275BC">
            <w:pPr>
              <w:spacing w:after="0" w:line="240" w:lineRule="auto"/>
              <w:jc w:val="center"/>
              <w:rPr>
                <w:rFonts w:ascii="Arial" w:hAnsi="Arial" w:cs="Arial"/>
                <w:b/>
                <w:color w:val="000000"/>
                <w:lang w:eastAsia="sk-SK"/>
              </w:rPr>
            </w:pPr>
            <w:r>
              <w:rPr>
                <w:rFonts w:ascii="Arial" w:hAnsi="Arial" w:cs="Arial"/>
                <w:b/>
                <w:color w:val="000000"/>
                <w:lang w:eastAsia="sk-SK"/>
              </w:rPr>
              <w:t>Kritérium</w:t>
            </w:r>
          </w:p>
        </w:tc>
        <w:tc>
          <w:tcPr>
            <w:tcW w:w="1758" w:type="dxa"/>
            <w:tcBorders>
              <w:top w:val="single" w:sz="18" w:space="0" w:color="000000"/>
              <w:left w:val="single" w:sz="6" w:space="0" w:color="000000"/>
              <w:bottom w:val="single" w:sz="6" w:space="0" w:color="000000"/>
            </w:tcBorders>
            <w:shd w:val="clear" w:color="auto" w:fill="auto"/>
            <w:vAlign w:val="center"/>
          </w:tcPr>
          <w:p w14:paraId="61ED0BA7" w14:textId="77777777" w:rsidR="005275BC" w:rsidRDefault="005275BC" w:rsidP="00A77653">
            <w:pPr>
              <w:spacing w:after="0" w:line="240" w:lineRule="auto"/>
              <w:jc w:val="center"/>
              <w:rPr>
                <w:rFonts w:ascii="Arial" w:hAnsi="Arial" w:cs="Arial"/>
                <w:b/>
                <w:color w:val="000000"/>
                <w:lang w:eastAsia="sk-SK"/>
              </w:rPr>
            </w:pPr>
            <w:r>
              <w:rPr>
                <w:rFonts w:ascii="Arial" w:hAnsi="Arial" w:cs="Arial"/>
                <w:b/>
                <w:color w:val="000000"/>
                <w:lang w:eastAsia="sk-SK"/>
              </w:rPr>
              <w:t>Stav*</w:t>
            </w:r>
          </w:p>
        </w:tc>
        <w:tc>
          <w:tcPr>
            <w:tcW w:w="1758" w:type="dxa"/>
            <w:tcBorders>
              <w:top w:val="single" w:sz="18" w:space="0" w:color="000000"/>
              <w:left w:val="single" w:sz="6" w:space="0" w:color="000000"/>
              <w:bottom w:val="single" w:sz="6" w:space="0" w:color="000000"/>
            </w:tcBorders>
            <w:shd w:val="clear" w:color="auto" w:fill="auto"/>
            <w:vAlign w:val="center"/>
          </w:tcPr>
          <w:p w14:paraId="5DE5033F" w14:textId="77777777" w:rsidR="005275BC" w:rsidRDefault="005275BC" w:rsidP="00637E3B">
            <w:pPr>
              <w:spacing w:after="0" w:line="240" w:lineRule="auto"/>
              <w:jc w:val="center"/>
              <w:rPr>
                <w:rFonts w:ascii="Arial" w:hAnsi="Arial" w:cs="Arial"/>
                <w:b/>
                <w:color w:val="000000"/>
                <w:lang w:eastAsia="sk-SK"/>
              </w:rPr>
            </w:pPr>
            <w:r>
              <w:rPr>
                <w:rFonts w:ascii="Arial" w:hAnsi="Arial" w:cs="Arial"/>
                <w:b/>
                <w:color w:val="000000"/>
                <w:lang w:eastAsia="sk-SK"/>
              </w:rPr>
              <w:t>Váha</w:t>
            </w:r>
            <w:r>
              <w:rPr>
                <w:rFonts w:ascii="Arial" w:hAnsi="Arial" w:cs="Arial"/>
                <w:b/>
                <w:color w:val="000000"/>
                <w:lang w:eastAsia="sk-SK"/>
              </w:rPr>
              <w:br/>
            </w:r>
            <w:r w:rsidR="00D163DD">
              <w:rPr>
                <w:rFonts w:ascii="Arial" w:hAnsi="Arial" w:cs="Arial"/>
                <w:b/>
                <w:color w:val="000000"/>
                <w:lang w:eastAsia="sk-SK"/>
              </w:rPr>
              <w:t>parametra</w:t>
            </w:r>
          </w:p>
        </w:tc>
        <w:tc>
          <w:tcPr>
            <w:tcW w:w="1758"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35BA7236" w14:textId="77777777" w:rsidR="005275BC" w:rsidRDefault="00D163DD">
            <w:pPr>
              <w:spacing w:after="0" w:line="240" w:lineRule="auto"/>
              <w:jc w:val="center"/>
            </w:pPr>
            <w:r>
              <w:rPr>
                <w:rFonts w:ascii="Arial" w:hAnsi="Arial" w:cs="Arial"/>
                <w:b/>
                <w:color w:val="000000"/>
                <w:lang w:eastAsia="sk-SK"/>
              </w:rPr>
              <w:t>Počet bodov</w:t>
            </w:r>
          </w:p>
        </w:tc>
      </w:tr>
      <w:tr w:rsidR="00D163DD" w14:paraId="6EDB32BE" w14:textId="77777777" w:rsidTr="007C0E06">
        <w:trPr>
          <w:trHeight w:val="340"/>
          <w:jc w:val="center"/>
        </w:trPr>
        <w:tc>
          <w:tcPr>
            <w:tcW w:w="633" w:type="dxa"/>
            <w:vMerge w:val="restart"/>
            <w:tcBorders>
              <w:top w:val="single" w:sz="6" w:space="0" w:color="000000"/>
              <w:left w:val="single" w:sz="18" w:space="0" w:color="000000"/>
            </w:tcBorders>
            <w:shd w:val="clear" w:color="auto" w:fill="auto"/>
            <w:vAlign w:val="center"/>
          </w:tcPr>
          <w:p w14:paraId="6F9A99DB" w14:textId="77777777" w:rsidR="00D163DD" w:rsidRDefault="00D163DD">
            <w:pPr>
              <w:spacing w:after="0" w:line="240" w:lineRule="auto"/>
              <w:jc w:val="center"/>
              <w:rPr>
                <w:rFonts w:ascii="Arial" w:hAnsi="Arial" w:cs="Arial"/>
                <w:color w:val="000000"/>
              </w:rPr>
            </w:pPr>
            <w:r>
              <w:rPr>
                <w:rFonts w:ascii="Arial" w:hAnsi="Arial" w:cs="Arial"/>
                <w:b/>
                <w:color w:val="000000"/>
              </w:rPr>
              <w:t>P</w:t>
            </w:r>
          </w:p>
        </w:tc>
        <w:tc>
          <w:tcPr>
            <w:tcW w:w="3735" w:type="dxa"/>
            <w:tcBorders>
              <w:top w:val="single" w:sz="6" w:space="0" w:color="000000"/>
              <w:left w:val="single" w:sz="6" w:space="0" w:color="000000"/>
              <w:bottom w:val="single" w:sz="6" w:space="0" w:color="000000"/>
            </w:tcBorders>
            <w:shd w:val="clear" w:color="auto" w:fill="auto"/>
            <w:vAlign w:val="center"/>
          </w:tcPr>
          <w:p w14:paraId="190D60D8" w14:textId="77777777" w:rsidR="00D163DD" w:rsidRDefault="00D163DD">
            <w:pPr>
              <w:spacing w:after="0" w:line="240" w:lineRule="auto"/>
              <w:rPr>
                <w:rFonts w:ascii="Arial" w:hAnsi="Arial" w:cs="Arial"/>
                <w:color w:val="000000"/>
                <w:lang w:eastAsia="sk-SK"/>
              </w:rPr>
            </w:pPr>
            <w:r>
              <w:rPr>
                <w:rFonts w:ascii="Arial" w:hAnsi="Arial" w:cs="Arial"/>
                <w:color w:val="000000"/>
              </w:rPr>
              <w:t>veľkosť populácie</w:t>
            </w:r>
          </w:p>
        </w:tc>
        <w:tc>
          <w:tcPr>
            <w:tcW w:w="1758" w:type="dxa"/>
            <w:tcBorders>
              <w:top w:val="single" w:sz="6" w:space="0" w:color="000000"/>
              <w:left w:val="single" w:sz="6" w:space="0" w:color="000000"/>
              <w:bottom w:val="single" w:sz="6" w:space="0" w:color="000000"/>
            </w:tcBorders>
            <w:shd w:val="clear" w:color="auto" w:fill="auto"/>
            <w:vAlign w:val="center"/>
          </w:tcPr>
          <w:p w14:paraId="314902BB" w14:textId="77777777" w:rsidR="00D163DD" w:rsidRDefault="00D163DD">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58" w:type="dxa"/>
            <w:tcBorders>
              <w:top w:val="single" w:sz="6" w:space="0" w:color="000000"/>
              <w:left w:val="single" w:sz="6" w:space="0" w:color="000000"/>
              <w:bottom w:val="single" w:sz="6" w:space="0" w:color="000000"/>
            </w:tcBorders>
            <w:shd w:val="clear" w:color="auto" w:fill="auto"/>
            <w:vAlign w:val="center"/>
          </w:tcPr>
          <w:p w14:paraId="58FA859E" w14:textId="77777777" w:rsidR="00D163DD" w:rsidRDefault="00D163DD">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1DE4D565" w14:textId="77777777" w:rsidR="00D163DD" w:rsidRDefault="00D163DD">
            <w:pPr>
              <w:snapToGrid w:val="0"/>
              <w:spacing w:after="0" w:line="240" w:lineRule="auto"/>
              <w:jc w:val="center"/>
            </w:pPr>
            <w:r>
              <w:rPr>
                <w:rFonts w:ascii="Arial" w:hAnsi="Arial" w:cs="Arial"/>
                <w:color w:val="000000"/>
                <w:lang w:eastAsia="sk-SK"/>
              </w:rPr>
              <w:t>6</w:t>
            </w:r>
          </w:p>
        </w:tc>
      </w:tr>
      <w:tr w:rsidR="00D163DD" w14:paraId="3240C993" w14:textId="77777777" w:rsidTr="007C0E06">
        <w:trPr>
          <w:trHeight w:val="340"/>
          <w:jc w:val="center"/>
        </w:trPr>
        <w:tc>
          <w:tcPr>
            <w:tcW w:w="633" w:type="dxa"/>
            <w:vMerge/>
            <w:tcBorders>
              <w:left w:val="single" w:sz="18" w:space="0" w:color="000000"/>
            </w:tcBorders>
            <w:shd w:val="clear" w:color="auto" w:fill="auto"/>
            <w:vAlign w:val="center"/>
          </w:tcPr>
          <w:p w14:paraId="6A36A5EC" w14:textId="77777777" w:rsidR="00D163DD" w:rsidRDefault="00D163DD">
            <w:pPr>
              <w:snapToGrid w:val="0"/>
              <w:spacing w:after="0" w:line="240" w:lineRule="auto"/>
              <w:rPr>
                <w:rFonts w:ascii="Arial" w:hAnsi="Arial" w:cs="Arial"/>
                <w:b/>
                <w:color w:val="000000"/>
                <w:lang w:eastAsia="sk-SK"/>
              </w:rPr>
            </w:pPr>
          </w:p>
        </w:tc>
        <w:tc>
          <w:tcPr>
            <w:tcW w:w="3735" w:type="dxa"/>
            <w:tcBorders>
              <w:top w:val="single" w:sz="6" w:space="0" w:color="000000"/>
              <w:left w:val="single" w:sz="6" w:space="0" w:color="000000"/>
              <w:bottom w:val="single" w:sz="6" w:space="0" w:color="000000"/>
            </w:tcBorders>
            <w:shd w:val="clear" w:color="auto" w:fill="auto"/>
            <w:vAlign w:val="center"/>
          </w:tcPr>
          <w:p w14:paraId="4D883529" w14:textId="77777777" w:rsidR="00D163DD" w:rsidRDefault="00D163DD">
            <w:pPr>
              <w:spacing w:after="0" w:line="240" w:lineRule="auto"/>
              <w:rPr>
                <w:rFonts w:ascii="Arial" w:hAnsi="Arial" w:cs="Arial"/>
                <w:color w:val="000000"/>
                <w:lang w:eastAsia="sk-SK"/>
              </w:rPr>
            </w:pPr>
            <w:r>
              <w:rPr>
                <w:rFonts w:ascii="Arial" w:hAnsi="Arial" w:cs="Arial"/>
                <w:color w:val="000000"/>
              </w:rPr>
              <w:t>populačný trend</w:t>
            </w:r>
          </w:p>
        </w:tc>
        <w:tc>
          <w:tcPr>
            <w:tcW w:w="1758" w:type="dxa"/>
            <w:tcBorders>
              <w:top w:val="single" w:sz="6" w:space="0" w:color="000000"/>
              <w:left w:val="single" w:sz="6" w:space="0" w:color="000000"/>
              <w:bottom w:val="single" w:sz="6" w:space="0" w:color="000000"/>
            </w:tcBorders>
            <w:shd w:val="clear" w:color="auto" w:fill="auto"/>
            <w:vAlign w:val="center"/>
          </w:tcPr>
          <w:p w14:paraId="7D6C4B58" w14:textId="77777777" w:rsidR="00D163DD" w:rsidRDefault="00D163DD">
            <w:pPr>
              <w:snapToGrid w:val="0"/>
              <w:spacing w:after="0" w:line="240" w:lineRule="auto"/>
              <w:jc w:val="center"/>
              <w:rPr>
                <w:rFonts w:ascii="Arial" w:hAnsi="Arial" w:cs="Arial"/>
                <w:color w:val="000000"/>
                <w:lang w:eastAsia="sk-SK"/>
              </w:rPr>
            </w:pPr>
            <w:r>
              <w:rPr>
                <w:rFonts w:ascii="Arial" w:hAnsi="Arial" w:cs="Arial"/>
                <w:color w:val="000000"/>
                <w:lang w:eastAsia="sk-SK"/>
              </w:rPr>
              <w:t>1</w:t>
            </w:r>
          </w:p>
        </w:tc>
        <w:tc>
          <w:tcPr>
            <w:tcW w:w="1758" w:type="dxa"/>
            <w:tcBorders>
              <w:top w:val="single" w:sz="6" w:space="0" w:color="000000"/>
              <w:left w:val="single" w:sz="6" w:space="0" w:color="000000"/>
              <w:bottom w:val="single" w:sz="6" w:space="0" w:color="000000"/>
            </w:tcBorders>
            <w:shd w:val="clear" w:color="auto" w:fill="auto"/>
            <w:vAlign w:val="center"/>
          </w:tcPr>
          <w:p w14:paraId="3E936CEC" w14:textId="77777777" w:rsidR="00D163DD" w:rsidRDefault="00D163DD">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38C6809D" w14:textId="77777777" w:rsidR="00D163DD" w:rsidRDefault="00D163DD">
            <w:pPr>
              <w:snapToGrid w:val="0"/>
              <w:spacing w:after="0" w:line="240" w:lineRule="auto"/>
              <w:jc w:val="center"/>
            </w:pPr>
            <w:r>
              <w:rPr>
                <w:rFonts w:ascii="Arial" w:hAnsi="Arial" w:cs="Arial"/>
                <w:color w:val="000000"/>
                <w:lang w:eastAsia="sk-SK"/>
              </w:rPr>
              <w:t>3</w:t>
            </w:r>
          </w:p>
        </w:tc>
      </w:tr>
      <w:tr w:rsidR="00D163DD" w14:paraId="1FA22E7E" w14:textId="77777777" w:rsidTr="007C0E06">
        <w:trPr>
          <w:trHeight w:val="340"/>
          <w:jc w:val="center"/>
        </w:trPr>
        <w:tc>
          <w:tcPr>
            <w:tcW w:w="633" w:type="dxa"/>
            <w:vMerge/>
            <w:tcBorders>
              <w:left w:val="single" w:sz="18" w:space="0" w:color="000000"/>
            </w:tcBorders>
            <w:shd w:val="clear" w:color="auto" w:fill="auto"/>
            <w:vAlign w:val="center"/>
          </w:tcPr>
          <w:p w14:paraId="7A81CB44" w14:textId="77777777" w:rsidR="00D163DD" w:rsidRDefault="00D163DD">
            <w:pPr>
              <w:snapToGrid w:val="0"/>
              <w:spacing w:after="0" w:line="240" w:lineRule="auto"/>
              <w:rPr>
                <w:rFonts w:ascii="Arial" w:hAnsi="Arial" w:cs="Arial"/>
                <w:b/>
                <w:color w:val="000000"/>
                <w:lang w:eastAsia="sk-SK"/>
              </w:rPr>
            </w:pPr>
          </w:p>
        </w:tc>
        <w:tc>
          <w:tcPr>
            <w:tcW w:w="3735" w:type="dxa"/>
            <w:tcBorders>
              <w:top w:val="single" w:sz="6" w:space="0" w:color="000000"/>
              <w:left w:val="single" w:sz="6" w:space="0" w:color="000000"/>
              <w:bottom w:val="single" w:sz="6" w:space="0" w:color="000000"/>
            </w:tcBorders>
            <w:shd w:val="clear" w:color="auto" w:fill="auto"/>
            <w:vAlign w:val="center"/>
          </w:tcPr>
          <w:p w14:paraId="605FD8C0" w14:textId="77777777" w:rsidR="00D163DD" w:rsidRDefault="00D163DD">
            <w:pPr>
              <w:spacing w:after="0" w:line="240" w:lineRule="auto"/>
              <w:rPr>
                <w:rFonts w:ascii="Arial" w:hAnsi="Arial" w:cs="Arial"/>
                <w:color w:val="000000"/>
                <w:lang w:eastAsia="sk-SK"/>
              </w:rPr>
            </w:pPr>
            <w:r>
              <w:rPr>
                <w:rFonts w:ascii="Arial" w:hAnsi="Arial" w:cs="Arial"/>
                <w:color w:val="000000"/>
              </w:rPr>
              <w:t>veľkosť areálu</w:t>
            </w:r>
          </w:p>
        </w:tc>
        <w:tc>
          <w:tcPr>
            <w:tcW w:w="1758" w:type="dxa"/>
            <w:tcBorders>
              <w:top w:val="single" w:sz="6" w:space="0" w:color="000000"/>
              <w:left w:val="single" w:sz="6" w:space="0" w:color="000000"/>
              <w:bottom w:val="single" w:sz="6" w:space="0" w:color="000000"/>
            </w:tcBorders>
            <w:shd w:val="clear" w:color="auto" w:fill="auto"/>
            <w:vAlign w:val="center"/>
          </w:tcPr>
          <w:p w14:paraId="580B3110" w14:textId="77777777" w:rsidR="00D163DD" w:rsidRDefault="00D163DD">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tcBorders>
            <w:shd w:val="clear" w:color="auto" w:fill="auto"/>
            <w:vAlign w:val="center"/>
          </w:tcPr>
          <w:p w14:paraId="4066218F" w14:textId="77777777" w:rsidR="00D163DD" w:rsidRDefault="00D163DD">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9223042" w14:textId="77777777" w:rsidR="00D163DD" w:rsidRDefault="00D163DD">
            <w:pPr>
              <w:snapToGrid w:val="0"/>
              <w:spacing w:after="0" w:line="240" w:lineRule="auto"/>
              <w:jc w:val="center"/>
            </w:pPr>
            <w:r>
              <w:rPr>
                <w:rFonts w:ascii="Arial" w:hAnsi="Arial" w:cs="Arial"/>
                <w:color w:val="000000"/>
                <w:lang w:eastAsia="sk-SK"/>
              </w:rPr>
              <w:t>9</w:t>
            </w:r>
          </w:p>
        </w:tc>
      </w:tr>
      <w:tr w:rsidR="00D163DD" w14:paraId="3533130C" w14:textId="77777777" w:rsidTr="007C0E06">
        <w:trPr>
          <w:trHeight w:val="340"/>
          <w:jc w:val="center"/>
        </w:trPr>
        <w:tc>
          <w:tcPr>
            <w:tcW w:w="633" w:type="dxa"/>
            <w:vMerge/>
            <w:tcBorders>
              <w:left w:val="single" w:sz="18" w:space="0" w:color="000000"/>
              <w:bottom w:val="single" w:sz="6" w:space="0" w:color="000000"/>
            </w:tcBorders>
            <w:shd w:val="clear" w:color="auto" w:fill="auto"/>
            <w:vAlign w:val="center"/>
          </w:tcPr>
          <w:p w14:paraId="2BDE5B6F" w14:textId="77777777" w:rsidR="00D163DD" w:rsidRDefault="00D163DD">
            <w:pPr>
              <w:snapToGrid w:val="0"/>
              <w:spacing w:after="0" w:line="240" w:lineRule="auto"/>
              <w:rPr>
                <w:rFonts w:ascii="Arial" w:hAnsi="Arial" w:cs="Arial"/>
                <w:b/>
                <w:color w:val="000000"/>
                <w:lang w:eastAsia="sk-SK"/>
              </w:rPr>
            </w:pPr>
          </w:p>
        </w:tc>
        <w:tc>
          <w:tcPr>
            <w:tcW w:w="3735" w:type="dxa"/>
            <w:tcBorders>
              <w:top w:val="single" w:sz="6" w:space="0" w:color="000000"/>
              <w:left w:val="single" w:sz="6" w:space="0" w:color="000000"/>
              <w:bottom w:val="single" w:sz="6" w:space="0" w:color="000000"/>
            </w:tcBorders>
            <w:shd w:val="clear" w:color="auto" w:fill="auto"/>
            <w:vAlign w:val="center"/>
          </w:tcPr>
          <w:p w14:paraId="0C668BFE" w14:textId="77777777" w:rsidR="00D163DD" w:rsidRDefault="00D163DD">
            <w:pPr>
              <w:spacing w:after="0" w:line="240" w:lineRule="auto"/>
              <w:rPr>
                <w:rFonts w:ascii="Arial" w:hAnsi="Arial" w:cs="Arial"/>
                <w:color w:val="000000"/>
                <w:lang w:eastAsia="sk-SK"/>
              </w:rPr>
            </w:pPr>
            <w:r>
              <w:rPr>
                <w:rFonts w:ascii="Arial" w:hAnsi="Arial" w:cs="Arial"/>
                <w:color w:val="000000"/>
              </w:rPr>
              <w:t>areálový trend</w:t>
            </w:r>
          </w:p>
        </w:tc>
        <w:tc>
          <w:tcPr>
            <w:tcW w:w="1758" w:type="dxa"/>
            <w:tcBorders>
              <w:top w:val="single" w:sz="6" w:space="0" w:color="000000"/>
              <w:left w:val="single" w:sz="6" w:space="0" w:color="000000"/>
              <w:bottom w:val="single" w:sz="6" w:space="0" w:color="000000"/>
            </w:tcBorders>
            <w:shd w:val="clear" w:color="auto" w:fill="auto"/>
            <w:vAlign w:val="center"/>
          </w:tcPr>
          <w:p w14:paraId="55153A82" w14:textId="77777777" w:rsidR="00D163DD" w:rsidRDefault="00D163DD">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58" w:type="dxa"/>
            <w:tcBorders>
              <w:top w:val="single" w:sz="6" w:space="0" w:color="000000"/>
              <w:left w:val="single" w:sz="6" w:space="0" w:color="000000"/>
              <w:bottom w:val="single" w:sz="6" w:space="0" w:color="000000"/>
            </w:tcBorders>
            <w:shd w:val="clear" w:color="auto" w:fill="auto"/>
            <w:vAlign w:val="center"/>
          </w:tcPr>
          <w:p w14:paraId="2A725FA6" w14:textId="77777777" w:rsidR="00D163DD" w:rsidRDefault="00D163DD">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00CC35A8" w14:textId="77777777" w:rsidR="00D163DD" w:rsidRDefault="00D163DD">
            <w:pPr>
              <w:snapToGrid w:val="0"/>
              <w:spacing w:after="0" w:line="240" w:lineRule="auto"/>
              <w:jc w:val="center"/>
            </w:pPr>
            <w:r>
              <w:rPr>
                <w:rFonts w:ascii="Arial" w:hAnsi="Arial" w:cs="Arial"/>
                <w:color w:val="000000"/>
                <w:lang w:eastAsia="sk-SK"/>
              </w:rPr>
              <w:t>6</w:t>
            </w:r>
          </w:p>
        </w:tc>
      </w:tr>
      <w:tr w:rsidR="00D163DD" w14:paraId="4F846837" w14:textId="77777777" w:rsidTr="007C0E06">
        <w:trPr>
          <w:trHeight w:val="340"/>
          <w:jc w:val="center"/>
        </w:trPr>
        <w:tc>
          <w:tcPr>
            <w:tcW w:w="633" w:type="dxa"/>
            <w:vMerge w:val="restart"/>
            <w:tcBorders>
              <w:top w:val="single" w:sz="6" w:space="0" w:color="000000"/>
              <w:left w:val="single" w:sz="18" w:space="0" w:color="000000"/>
            </w:tcBorders>
            <w:shd w:val="clear" w:color="auto" w:fill="auto"/>
            <w:vAlign w:val="center"/>
          </w:tcPr>
          <w:p w14:paraId="036E82DD" w14:textId="77777777" w:rsidR="00D163DD" w:rsidRDefault="00D163DD">
            <w:pPr>
              <w:spacing w:after="0" w:line="240" w:lineRule="auto"/>
              <w:jc w:val="center"/>
              <w:rPr>
                <w:rFonts w:ascii="Arial" w:hAnsi="Arial" w:cs="Arial"/>
                <w:color w:val="000000"/>
              </w:rPr>
            </w:pPr>
            <w:r>
              <w:rPr>
                <w:rFonts w:ascii="Arial" w:hAnsi="Arial" w:cs="Arial"/>
                <w:b/>
                <w:color w:val="000000"/>
              </w:rPr>
              <w:t>B</w:t>
            </w:r>
          </w:p>
        </w:tc>
        <w:tc>
          <w:tcPr>
            <w:tcW w:w="3735" w:type="dxa"/>
            <w:tcBorders>
              <w:top w:val="single" w:sz="6" w:space="0" w:color="000000"/>
              <w:left w:val="single" w:sz="6" w:space="0" w:color="000000"/>
              <w:bottom w:val="single" w:sz="6" w:space="0" w:color="000000"/>
            </w:tcBorders>
            <w:shd w:val="clear" w:color="auto" w:fill="auto"/>
            <w:vAlign w:val="center"/>
          </w:tcPr>
          <w:p w14:paraId="419F0C8C" w14:textId="77777777" w:rsidR="00D163DD" w:rsidRDefault="00D163DD">
            <w:pPr>
              <w:spacing w:after="0" w:line="240" w:lineRule="auto"/>
              <w:rPr>
                <w:rFonts w:ascii="Arial" w:hAnsi="Arial" w:cs="Arial"/>
                <w:color w:val="000000"/>
                <w:lang w:eastAsia="sk-SK"/>
              </w:rPr>
            </w:pPr>
            <w:r>
              <w:rPr>
                <w:rFonts w:ascii="Arial" w:hAnsi="Arial" w:cs="Arial"/>
                <w:color w:val="000000"/>
              </w:rPr>
              <w:t>hniezdny biotop</w:t>
            </w:r>
          </w:p>
        </w:tc>
        <w:tc>
          <w:tcPr>
            <w:tcW w:w="1758" w:type="dxa"/>
            <w:tcBorders>
              <w:top w:val="single" w:sz="6" w:space="0" w:color="000000"/>
              <w:left w:val="single" w:sz="6" w:space="0" w:color="000000"/>
              <w:bottom w:val="single" w:sz="6" w:space="0" w:color="000000"/>
            </w:tcBorders>
            <w:shd w:val="clear" w:color="auto" w:fill="auto"/>
            <w:vAlign w:val="center"/>
          </w:tcPr>
          <w:p w14:paraId="0DB13828" w14:textId="77777777" w:rsidR="00D163DD" w:rsidRDefault="00D163DD">
            <w:pPr>
              <w:snapToGrid w:val="0"/>
              <w:spacing w:after="0" w:line="240" w:lineRule="auto"/>
              <w:jc w:val="center"/>
              <w:rPr>
                <w:rFonts w:ascii="Arial" w:hAnsi="Arial" w:cs="Arial"/>
                <w:color w:val="000000"/>
                <w:lang w:eastAsia="sk-SK"/>
              </w:rPr>
            </w:pPr>
            <w:r>
              <w:rPr>
                <w:rFonts w:ascii="Arial" w:hAnsi="Arial" w:cs="Arial"/>
                <w:color w:val="000000"/>
                <w:lang w:eastAsia="sk-SK"/>
              </w:rPr>
              <w:t>1</w:t>
            </w:r>
          </w:p>
        </w:tc>
        <w:tc>
          <w:tcPr>
            <w:tcW w:w="1758" w:type="dxa"/>
            <w:tcBorders>
              <w:top w:val="single" w:sz="6" w:space="0" w:color="000000"/>
              <w:left w:val="single" w:sz="6" w:space="0" w:color="000000"/>
              <w:bottom w:val="single" w:sz="6" w:space="0" w:color="000000"/>
            </w:tcBorders>
            <w:shd w:val="clear" w:color="auto" w:fill="auto"/>
            <w:vAlign w:val="center"/>
          </w:tcPr>
          <w:p w14:paraId="62C417DE" w14:textId="77777777" w:rsidR="00D163DD" w:rsidRDefault="00D163DD">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17D4887A" w14:textId="77777777" w:rsidR="00D163DD" w:rsidRDefault="00D163DD">
            <w:pPr>
              <w:snapToGrid w:val="0"/>
              <w:spacing w:after="0" w:line="240" w:lineRule="auto"/>
              <w:jc w:val="center"/>
            </w:pPr>
            <w:r>
              <w:rPr>
                <w:rFonts w:ascii="Arial" w:hAnsi="Arial" w:cs="Arial"/>
                <w:color w:val="000000"/>
                <w:lang w:eastAsia="sk-SK"/>
              </w:rPr>
              <w:t>3</w:t>
            </w:r>
          </w:p>
        </w:tc>
      </w:tr>
      <w:tr w:rsidR="00D163DD" w14:paraId="479AD048" w14:textId="77777777" w:rsidTr="007C0E06">
        <w:trPr>
          <w:trHeight w:val="340"/>
          <w:jc w:val="center"/>
        </w:trPr>
        <w:tc>
          <w:tcPr>
            <w:tcW w:w="633" w:type="dxa"/>
            <w:vMerge/>
            <w:tcBorders>
              <w:left w:val="single" w:sz="18" w:space="0" w:color="000000"/>
            </w:tcBorders>
            <w:shd w:val="clear" w:color="auto" w:fill="auto"/>
            <w:vAlign w:val="center"/>
          </w:tcPr>
          <w:p w14:paraId="259EF327" w14:textId="77777777" w:rsidR="00D163DD" w:rsidRDefault="00D163DD">
            <w:pPr>
              <w:snapToGrid w:val="0"/>
              <w:spacing w:after="0" w:line="240" w:lineRule="auto"/>
              <w:jc w:val="center"/>
              <w:rPr>
                <w:rFonts w:ascii="Arial" w:hAnsi="Arial" w:cs="Arial"/>
                <w:b/>
                <w:color w:val="000000"/>
                <w:lang w:eastAsia="sk-SK"/>
              </w:rPr>
            </w:pPr>
          </w:p>
        </w:tc>
        <w:tc>
          <w:tcPr>
            <w:tcW w:w="3735" w:type="dxa"/>
            <w:tcBorders>
              <w:top w:val="single" w:sz="6" w:space="0" w:color="000000"/>
              <w:left w:val="single" w:sz="6" w:space="0" w:color="000000"/>
              <w:bottom w:val="single" w:sz="6" w:space="0" w:color="000000"/>
            </w:tcBorders>
            <w:shd w:val="clear" w:color="auto" w:fill="auto"/>
            <w:vAlign w:val="center"/>
          </w:tcPr>
          <w:p w14:paraId="5DE2EB98" w14:textId="77777777" w:rsidR="00D163DD" w:rsidRDefault="00D163DD">
            <w:pPr>
              <w:spacing w:after="0" w:line="240" w:lineRule="auto"/>
              <w:rPr>
                <w:rFonts w:ascii="Arial" w:hAnsi="Arial" w:cs="Arial"/>
                <w:color w:val="000000"/>
                <w:lang w:eastAsia="sk-SK"/>
              </w:rPr>
            </w:pPr>
            <w:r>
              <w:rPr>
                <w:rFonts w:ascii="Arial" w:hAnsi="Arial" w:cs="Arial"/>
                <w:color w:val="000000"/>
              </w:rPr>
              <w:t>potravný biotop</w:t>
            </w:r>
          </w:p>
        </w:tc>
        <w:tc>
          <w:tcPr>
            <w:tcW w:w="1758" w:type="dxa"/>
            <w:tcBorders>
              <w:top w:val="single" w:sz="6" w:space="0" w:color="000000"/>
              <w:left w:val="single" w:sz="6" w:space="0" w:color="000000"/>
              <w:bottom w:val="single" w:sz="6" w:space="0" w:color="000000"/>
            </w:tcBorders>
            <w:shd w:val="clear" w:color="auto" w:fill="auto"/>
            <w:vAlign w:val="center"/>
          </w:tcPr>
          <w:p w14:paraId="65750A8C" w14:textId="77777777" w:rsidR="00D163DD" w:rsidRDefault="00D163DD">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tcBorders>
            <w:shd w:val="clear" w:color="auto" w:fill="auto"/>
            <w:vAlign w:val="center"/>
          </w:tcPr>
          <w:p w14:paraId="56227F04" w14:textId="77777777" w:rsidR="00D163DD" w:rsidRDefault="00D163DD">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046F9459" w14:textId="77777777" w:rsidR="00D163DD" w:rsidRDefault="00D163DD">
            <w:pPr>
              <w:snapToGrid w:val="0"/>
              <w:spacing w:after="0" w:line="240" w:lineRule="auto"/>
              <w:jc w:val="center"/>
            </w:pPr>
            <w:r>
              <w:rPr>
                <w:rFonts w:ascii="Arial" w:hAnsi="Arial" w:cs="Arial"/>
                <w:color w:val="000000"/>
                <w:lang w:eastAsia="sk-SK"/>
              </w:rPr>
              <w:t>9</w:t>
            </w:r>
          </w:p>
        </w:tc>
      </w:tr>
      <w:tr w:rsidR="00D163DD" w14:paraId="2F61168F" w14:textId="77777777" w:rsidTr="007C0E06">
        <w:trPr>
          <w:trHeight w:val="340"/>
          <w:jc w:val="center"/>
        </w:trPr>
        <w:tc>
          <w:tcPr>
            <w:tcW w:w="633" w:type="dxa"/>
            <w:vMerge/>
            <w:tcBorders>
              <w:left w:val="single" w:sz="18" w:space="0" w:color="000000"/>
              <w:bottom w:val="single" w:sz="6" w:space="0" w:color="000000"/>
            </w:tcBorders>
            <w:shd w:val="clear" w:color="auto" w:fill="auto"/>
            <w:vAlign w:val="center"/>
          </w:tcPr>
          <w:p w14:paraId="19352B9B" w14:textId="77777777" w:rsidR="00D163DD" w:rsidRDefault="00D163DD">
            <w:pPr>
              <w:snapToGrid w:val="0"/>
              <w:spacing w:after="0" w:line="240" w:lineRule="auto"/>
              <w:jc w:val="center"/>
              <w:rPr>
                <w:rFonts w:ascii="Arial" w:hAnsi="Arial" w:cs="Arial"/>
                <w:b/>
                <w:color w:val="000000"/>
                <w:lang w:eastAsia="sk-SK"/>
              </w:rPr>
            </w:pPr>
          </w:p>
        </w:tc>
        <w:tc>
          <w:tcPr>
            <w:tcW w:w="3735" w:type="dxa"/>
            <w:tcBorders>
              <w:top w:val="single" w:sz="6" w:space="0" w:color="000000"/>
              <w:left w:val="single" w:sz="6" w:space="0" w:color="000000"/>
              <w:bottom w:val="single" w:sz="6" w:space="0" w:color="000000"/>
            </w:tcBorders>
            <w:shd w:val="clear" w:color="auto" w:fill="auto"/>
            <w:vAlign w:val="center"/>
          </w:tcPr>
          <w:p w14:paraId="27D69DCB" w14:textId="77777777" w:rsidR="00D163DD" w:rsidRDefault="00D163DD">
            <w:pPr>
              <w:spacing w:after="0" w:line="240" w:lineRule="auto"/>
              <w:rPr>
                <w:rFonts w:ascii="Arial" w:hAnsi="Arial" w:cs="Arial"/>
                <w:color w:val="000000"/>
                <w:lang w:eastAsia="sk-SK"/>
              </w:rPr>
            </w:pPr>
            <w:r>
              <w:rPr>
                <w:rFonts w:ascii="Arial" w:hAnsi="Arial" w:cs="Arial"/>
                <w:color w:val="000000"/>
              </w:rPr>
              <w:t>biotopy zimovania, migrácie a translokácie</w:t>
            </w:r>
          </w:p>
        </w:tc>
        <w:tc>
          <w:tcPr>
            <w:tcW w:w="1758" w:type="dxa"/>
            <w:tcBorders>
              <w:top w:val="single" w:sz="6" w:space="0" w:color="000000"/>
              <w:left w:val="single" w:sz="6" w:space="0" w:color="000000"/>
              <w:bottom w:val="single" w:sz="6" w:space="0" w:color="000000"/>
            </w:tcBorders>
            <w:shd w:val="clear" w:color="auto" w:fill="auto"/>
            <w:vAlign w:val="center"/>
          </w:tcPr>
          <w:p w14:paraId="6F704F55" w14:textId="77777777" w:rsidR="00D163DD" w:rsidRDefault="00D163DD">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tcBorders>
            <w:shd w:val="clear" w:color="auto" w:fill="auto"/>
            <w:vAlign w:val="center"/>
          </w:tcPr>
          <w:p w14:paraId="42A060DF" w14:textId="77777777" w:rsidR="00D163DD" w:rsidRDefault="00D163DD">
            <w:pPr>
              <w:spacing w:after="0" w:line="240" w:lineRule="auto"/>
              <w:jc w:val="center"/>
              <w:rPr>
                <w:rFonts w:ascii="Arial" w:hAnsi="Arial" w:cs="Arial"/>
                <w:color w:val="000000"/>
                <w:lang w:eastAsia="sk-SK"/>
              </w:rPr>
            </w:pPr>
            <w:r>
              <w:rPr>
                <w:rFonts w:ascii="Arial" w:hAnsi="Arial" w:cs="Arial"/>
                <w:color w:val="000000"/>
                <w:lang w:eastAsia="sk-SK"/>
              </w:rPr>
              <w:t>2</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1DB1218E" w14:textId="77777777" w:rsidR="00D163DD" w:rsidRDefault="00D163DD">
            <w:pPr>
              <w:snapToGrid w:val="0"/>
              <w:spacing w:after="0" w:line="240" w:lineRule="auto"/>
              <w:jc w:val="center"/>
            </w:pPr>
            <w:r>
              <w:rPr>
                <w:rFonts w:ascii="Arial" w:hAnsi="Arial" w:cs="Arial"/>
                <w:color w:val="000000"/>
                <w:lang w:eastAsia="sk-SK"/>
              </w:rPr>
              <w:t>6</w:t>
            </w:r>
          </w:p>
        </w:tc>
      </w:tr>
      <w:tr w:rsidR="00D163DD" w14:paraId="642B8069" w14:textId="77777777" w:rsidTr="007C0E06">
        <w:trPr>
          <w:trHeight w:val="340"/>
          <w:jc w:val="center"/>
        </w:trPr>
        <w:tc>
          <w:tcPr>
            <w:tcW w:w="633" w:type="dxa"/>
            <w:vMerge w:val="restart"/>
            <w:tcBorders>
              <w:top w:val="single" w:sz="6" w:space="0" w:color="000000"/>
              <w:left w:val="single" w:sz="18" w:space="0" w:color="000000"/>
            </w:tcBorders>
            <w:shd w:val="clear" w:color="auto" w:fill="auto"/>
            <w:vAlign w:val="center"/>
          </w:tcPr>
          <w:p w14:paraId="3AAB3AD9" w14:textId="77777777" w:rsidR="00D163DD" w:rsidRDefault="00D163DD">
            <w:pPr>
              <w:spacing w:after="0" w:line="240" w:lineRule="auto"/>
              <w:jc w:val="center"/>
              <w:rPr>
                <w:rFonts w:ascii="Arial" w:hAnsi="Arial" w:cs="Arial"/>
                <w:color w:val="000000"/>
              </w:rPr>
            </w:pPr>
            <w:r>
              <w:rPr>
                <w:rFonts w:ascii="Arial" w:hAnsi="Arial" w:cs="Arial"/>
                <w:b/>
                <w:color w:val="000000"/>
              </w:rPr>
              <w:t>O</w:t>
            </w:r>
          </w:p>
        </w:tc>
        <w:tc>
          <w:tcPr>
            <w:tcW w:w="3735" w:type="dxa"/>
            <w:tcBorders>
              <w:top w:val="single" w:sz="6" w:space="0" w:color="000000"/>
              <w:left w:val="single" w:sz="6" w:space="0" w:color="000000"/>
              <w:bottom w:val="single" w:sz="6" w:space="0" w:color="000000"/>
            </w:tcBorders>
            <w:shd w:val="clear" w:color="auto" w:fill="auto"/>
            <w:vAlign w:val="center"/>
          </w:tcPr>
          <w:p w14:paraId="55FD7AEF" w14:textId="77777777" w:rsidR="00D163DD" w:rsidRDefault="00D163DD">
            <w:pPr>
              <w:spacing w:after="0" w:line="240" w:lineRule="auto"/>
              <w:rPr>
                <w:rFonts w:ascii="Arial" w:hAnsi="Arial" w:cs="Arial"/>
                <w:color w:val="000000"/>
                <w:lang w:eastAsia="sk-SK"/>
              </w:rPr>
            </w:pPr>
            <w:r>
              <w:rPr>
                <w:rFonts w:ascii="Arial" w:hAnsi="Arial" w:cs="Arial"/>
                <w:color w:val="000000"/>
              </w:rPr>
              <w:t>ohrozenia druhu</w:t>
            </w:r>
          </w:p>
        </w:tc>
        <w:tc>
          <w:tcPr>
            <w:tcW w:w="1758" w:type="dxa"/>
            <w:tcBorders>
              <w:top w:val="single" w:sz="6" w:space="0" w:color="000000"/>
              <w:left w:val="single" w:sz="6" w:space="0" w:color="000000"/>
              <w:bottom w:val="single" w:sz="6" w:space="0" w:color="000000"/>
            </w:tcBorders>
            <w:shd w:val="clear" w:color="auto" w:fill="auto"/>
            <w:vAlign w:val="center"/>
          </w:tcPr>
          <w:p w14:paraId="7862166F" w14:textId="77777777" w:rsidR="00D163DD" w:rsidRDefault="00D163DD">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58" w:type="dxa"/>
            <w:tcBorders>
              <w:top w:val="single" w:sz="6" w:space="0" w:color="000000"/>
              <w:left w:val="single" w:sz="6" w:space="0" w:color="000000"/>
              <w:bottom w:val="single" w:sz="6" w:space="0" w:color="000000"/>
            </w:tcBorders>
            <w:shd w:val="clear" w:color="auto" w:fill="auto"/>
            <w:vAlign w:val="center"/>
          </w:tcPr>
          <w:p w14:paraId="6603AAF1" w14:textId="77777777" w:rsidR="00D163DD" w:rsidRDefault="00D163DD">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35C1BAE4" w14:textId="77777777" w:rsidR="00D163DD" w:rsidRDefault="00D163DD">
            <w:pPr>
              <w:snapToGrid w:val="0"/>
              <w:spacing w:after="0" w:line="240" w:lineRule="auto"/>
              <w:jc w:val="center"/>
            </w:pPr>
            <w:r>
              <w:rPr>
                <w:rFonts w:ascii="Arial" w:hAnsi="Arial" w:cs="Arial"/>
                <w:color w:val="000000"/>
                <w:lang w:eastAsia="sk-SK"/>
              </w:rPr>
              <w:t>6</w:t>
            </w:r>
          </w:p>
        </w:tc>
      </w:tr>
      <w:tr w:rsidR="00D163DD" w14:paraId="0C8A2B1D" w14:textId="77777777" w:rsidTr="007C0E06">
        <w:trPr>
          <w:trHeight w:val="340"/>
          <w:jc w:val="center"/>
        </w:trPr>
        <w:tc>
          <w:tcPr>
            <w:tcW w:w="633" w:type="dxa"/>
            <w:vMerge/>
            <w:tcBorders>
              <w:left w:val="single" w:sz="18" w:space="0" w:color="000000"/>
            </w:tcBorders>
            <w:shd w:val="clear" w:color="auto" w:fill="auto"/>
            <w:vAlign w:val="center"/>
          </w:tcPr>
          <w:p w14:paraId="73EA3633" w14:textId="77777777" w:rsidR="00D163DD" w:rsidRDefault="00D163DD">
            <w:pPr>
              <w:snapToGrid w:val="0"/>
              <w:spacing w:after="0" w:line="240" w:lineRule="auto"/>
              <w:jc w:val="center"/>
              <w:rPr>
                <w:rFonts w:ascii="Arial" w:hAnsi="Arial" w:cs="Arial"/>
                <w:b/>
                <w:color w:val="000000"/>
                <w:lang w:eastAsia="sk-SK"/>
              </w:rPr>
            </w:pPr>
          </w:p>
        </w:tc>
        <w:tc>
          <w:tcPr>
            <w:tcW w:w="3735" w:type="dxa"/>
            <w:tcBorders>
              <w:top w:val="single" w:sz="6" w:space="0" w:color="000000"/>
              <w:left w:val="single" w:sz="6" w:space="0" w:color="000000"/>
              <w:bottom w:val="single" w:sz="6" w:space="0" w:color="000000"/>
            </w:tcBorders>
            <w:shd w:val="clear" w:color="auto" w:fill="auto"/>
            <w:vAlign w:val="center"/>
          </w:tcPr>
          <w:p w14:paraId="7B2E3E9B" w14:textId="77777777" w:rsidR="00D163DD" w:rsidRDefault="00D163DD">
            <w:pPr>
              <w:spacing w:after="0" w:line="240" w:lineRule="auto"/>
              <w:rPr>
                <w:rFonts w:ascii="Arial" w:hAnsi="Arial" w:cs="Arial"/>
                <w:color w:val="000000"/>
                <w:lang w:eastAsia="sk-SK"/>
              </w:rPr>
            </w:pPr>
            <w:r>
              <w:rPr>
                <w:rFonts w:ascii="Arial" w:hAnsi="Arial" w:cs="Arial"/>
                <w:color w:val="000000"/>
              </w:rPr>
              <w:t>hniezdny biotop</w:t>
            </w:r>
          </w:p>
        </w:tc>
        <w:tc>
          <w:tcPr>
            <w:tcW w:w="1758" w:type="dxa"/>
            <w:tcBorders>
              <w:top w:val="single" w:sz="6" w:space="0" w:color="000000"/>
              <w:left w:val="single" w:sz="6" w:space="0" w:color="000000"/>
              <w:bottom w:val="single" w:sz="6" w:space="0" w:color="000000"/>
            </w:tcBorders>
            <w:shd w:val="clear" w:color="auto" w:fill="auto"/>
            <w:vAlign w:val="center"/>
          </w:tcPr>
          <w:p w14:paraId="3824B8B8" w14:textId="77777777" w:rsidR="00D163DD" w:rsidRDefault="00D163DD">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tcBorders>
            <w:shd w:val="clear" w:color="auto" w:fill="auto"/>
            <w:vAlign w:val="center"/>
          </w:tcPr>
          <w:p w14:paraId="73CF40C9" w14:textId="77777777" w:rsidR="00D163DD" w:rsidRDefault="00D163DD">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70F545F8" w14:textId="77777777" w:rsidR="00D163DD" w:rsidRDefault="00D163DD">
            <w:pPr>
              <w:snapToGrid w:val="0"/>
              <w:spacing w:after="0" w:line="240" w:lineRule="auto"/>
              <w:jc w:val="center"/>
            </w:pPr>
            <w:r>
              <w:rPr>
                <w:rFonts w:ascii="Arial" w:hAnsi="Arial" w:cs="Arial"/>
                <w:color w:val="000000"/>
                <w:lang w:eastAsia="sk-SK"/>
              </w:rPr>
              <w:t>9</w:t>
            </w:r>
          </w:p>
        </w:tc>
      </w:tr>
      <w:tr w:rsidR="00D163DD" w14:paraId="02E0B437" w14:textId="77777777" w:rsidTr="007C0E06">
        <w:trPr>
          <w:trHeight w:val="340"/>
          <w:jc w:val="center"/>
        </w:trPr>
        <w:tc>
          <w:tcPr>
            <w:tcW w:w="633" w:type="dxa"/>
            <w:vMerge/>
            <w:tcBorders>
              <w:left w:val="single" w:sz="18" w:space="0" w:color="000000"/>
              <w:bottom w:val="single" w:sz="6" w:space="0" w:color="000000"/>
            </w:tcBorders>
            <w:shd w:val="clear" w:color="auto" w:fill="auto"/>
            <w:vAlign w:val="center"/>
          </w:tcPr>
          <w:p w14:paraId="2BA4C04B" w14:textId="77777777" w:rsidR="00D163DD" w:rsidRDefault="00D163DD">
            <w:pPr>
              <w:snapToGrid w:val="0"/>
              <w:spacing w:after="0" w:line="240" w:lineRule="auto"/>
              <w:jc w:val="center"/>
              <w:rPr>
                <w:rFonts w:ascii="Arial" w:hAnsi="Arial" w:cs="Arial"/>
                <w:b/>
                <w:color w:val="000000"/>
                <w:lang w:eastAsia="sk-SK"/>
              </w:rPr>
            </w:pPr>
          </w:p>
        </w:tc>
        <w:tc>
          <w:tcPr>
            <w:tcW w:w="3735" w:type="dxa"/>
            <w:tcBorders>
              <w:top w:val="single" w:sz="6" w:space="0" w:color="000000"/>
              <w:left w:val="single" w:sz="6" w:space="0" w:color="000000"/>
              <w:bottom w:val="single" w:sz="6" w:space="0" w:color="000000"/>
            </w:tcBorders>
            <w:shd w:val="clear" w:color="auto" w:fill="auto"/>
            <w:vAlign w:val="center"/>
          </w:tcPr>
          <w:p w14:paraId="6A71BF08" w14:textId="77777777" w:rsidR="00D163DD" w:rsidRDefault="00D163DD">
            <w:pPr>
              <w:spacing w:after="0" w:line="240" w:lineRule="auto"/>
              <w:rPr>
                <w:rFonts w:ascii="Arial" w:hAnsi="Arial" w:cs="Arial"/>
                <w:color w:val="000000"/>
                <w:lang w:eastAsia="sk-SK"/>
              </w:rPr>
            </w:pPr>
            <w:r>
              <w:rPr>
                <w:rFonts w:ascii="Arial" w:hAnsi="Arial" w:cs="Arial"/>
                <w:color w:val="000000"/>
              </w:rPr>
              <w:t>biotopy migrácie a zimovania</w:t>
            </w:r>
          </w:p>
        </w:tc>
        <w:tc>
          <w:tcPr>
            <w:tcW w:w="1758" w:type="dxa"/>
            <w:tcBorders>
              <w:top w:val="single" w:sz="6" w:space="0" w:color="000000"/>
              <w:left w:val="single" w:sz="6" w:space="0" w:color="000000"/>
              <w:bottom w:val="single" w:sz="6" w:space="0" w:color="000000"/>
            </w:tcBorders>
            <w:shd w:val="clear" w:color="auto" w:fill="auto"/>
            <w:vAlign w:val="center"/>
          </w:tcPr>
          <w:p w14:paraId="28BA822E" w14:textId="77777777" w:rsidR="00D163DD" w:rsidRDefault="00D163DD">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6" w:space="0" w:color="000000"/>
              <w:left w:val="single" w:sz="6" w:space="0" w:color="000000"/>
              <w:bottom w:val="single" w:sz="6" w:space="0" w:color="000000"/>
            </w:tcBorders>
            <w:shd w:val="clear" w:color="auto" w:fill="auto"/>
            <w:vAlign w:val="center"/>
          </w:tcPr>
          <w:p w14:paraId="1620E43F" w14:textId="77777777" w:rsidR="00D163DD" w:rsidRDefault="00D163DD">
            <w:pPr>
              <w:spacing w:after="0" w:line="240" w:lineRule="auto"/>
              <w:jc w:val="center"/>
              <w:rPr>
                <w:rFonts w:ascii="Arial" w:hAnsi="Arial" w:cs="Arial"/>
                <w:color w:val="000000"/>
                <w:lang w:eastAsia="sk-SK"/>
              </w:rPr>
            </w:pPr>
            <w:r>
              <w:rPr>
                <w:rFonts w:ascii="Arial" w:hAnsi="Arial" w:cs="Arial"/>
                <w:color w:val="000000"/>
                <w:lang w:eastAsia="sk-SK"/>
              </w:rPr>
              <w:t>2</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06E10DF2" w14:textId="77777777" w:rsidR="00D163DD" w:rsidRDefault="00D163DD">
            <w:pPr>
              <w:snapToGrid w:val="0"/>
              <w:spacing w:after="0" w:line="240" w:lineRule="auto"/>
              <w:jc w:val="center"/>
            </w:pPr>
            <w:r>
              <w:rPr>
                <w:rFonts w:ascii="Arial" w:hAnsi="Arial" w:cs="Arial"/>
                <w:color w:val="000000"/>
                <w:lang w:eastAsia="sk-SK"/>
              </w:rPr>
              <w:t>6</w:t>
            </w:r>
          </w:p>
        </w:tc>
      </w:tr>
      <w:tr w:rsidR="005275BC" w14:paraId="28FEDEE5" w14:textId="77777777" w:rsidTr="007C0E06">
        <w:trPr>
          <w:trHeight w:val="340"/>
          <w:jc w:val="center"/>
        </w:trPr>
        <w:tc>
          <w:tcPr>
            <w:tcW w:w="1758" w:type="dxa"/>
            <w:gridSpan w:val="4"/>
            <w:tcBorders>
              <w:top w:val="single" w:sz="6" w:space="0" w:color="000000"/>
              <w:left w:val="single" w:sz="18" w:space="0" w:color="000000"/>
              <w:bottom w:val="single" w:sz="6" w:space="0" w:color="000000"/>
            </w:tcBorders>
            <w:shd w:val="clear" w:color="auto" w:fill="auto"/>
            <w:vAlign w:val="center"/>
          </w:tcPr>
          <w:p w14:paraId="016E5769" w14:textId="77777777" w:rsidR="005275BC" w:rsidRDefault="005275BC">
            <w:pPr>
              <w:spacing w:after="0" w:line="240" w:lineRule="auto"/>
              <w:rPr>
                <w:rFonts w:ascii="Arial" w:hAnsi="Arial" w:cs="Arial"/>
                <w:color w:val="000000"/>
                <w:lang w:eastAsia="sk-SK"/>
              </w:rPr>
            </w:pPr>
            <w:r>
              <w:rPr>
                <w:rFonts w:ascii="Arial" w:hAnsi="Arial" w:cs="Arial"/>
                <w:color w:val="000000"/>
                <w:lang w:eastAsia="sk-SK"/>
              </w:rPr>
              <w:t>Dosiahnutá hodnota spolu:</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011BF7D2" w14:textId="77777777" w:rsidR="005275BC" w:rsidRDefault="005275BC">
            <w:pPr>
              <w:snapToGrid w:val="0"/>
              <w:spacing w:after="0" w:line="240" w:lineRule="auto"/>
              <w:jc w:val="center"/>
            </w:pPr>
            <w:r>
              <w:rPr>
                <w:rFonts w:ascii="Arial" w:hAnsi="Arial" w:cs="Arial"/>
                <w:color w:val="000000"/>
                <w:lang w:eastAsia="sk-SK"/>
              </w:rPr>
              <w:t>63</w:t>
            </w:r>
          </w:p>
        </w:tc>
      </w:tr>
      <w:tr w:rsidR="005275BC" w14:paraId="5027D37E" w14:textId="77777777" w:rsidTr="007C0E06">
        <w:trPr>
          <w:trHeight w:val="340"/>
          <w:jc w:val="center"/>
        </w:trPr>
        <w:tc>
          <w:tcPr>
            <w:tcW w:w="1758" w:type="dxa"/>
            <w:gridSpan w:val="4"/>
            <w:tcBorders>
              <w:top w:val="single" w:sz="6" w:space="0" w:color="000000"/>
              <w:left w:val="single" w:sz="18" w:space="0" w:color="000000"/>
              <w:bottom w:val="single" w:sz="18" w:space="0" w:color="000000"/>
            </w:tcBorders>
            <w:shd w:val="clear" w:color="auto" w:fill="auto"/>
            <w:vAlign w:val="center"/>
          </w:tcPr>
          <w:p w14:paraId="54B9B2F7" w14:textId="77777777" w:rsidR="005275BC" w:rsidRDefault="005275BC">
            <w:pPr>
              <w:spacing w:after="0" w:line="240" w:lineRule="auto"/>
              <w:rPr>
                <w:rFonts w:ascii="Arial" w:hAnsi="Arial" w:cs="Arial"/>
                <w:color w:val="000000"/>
                <w:lang w:eastAsia="sk-SK"/>
              </w:rPr>
            </w:pPr>
            <w:r>
              <w:rPr>
                <w:rFonts w:ascii="Arial" w:hAnsi="Arial" w:cs="Arial"/>
                <w:color w:val="000000"/>
                <w:lang w:eastAsia="sk-SK"/>
              </w:rPr>
              <w:t>Maximálna možná hodnota (∑ váh × 3):</w:t>
            </w:r>
          </w:p>
        </w:tc>
        <w:tc>
          <w:tcPr>
            <w:tcW w:w="1758"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73138D7C" w14:textId="77777777" w:rsidR="005275BC" w:rsidRDefault="005275BC">
            <w:pPr>
              <w:spacing w:after="0" w:line="240" w:lineRule="auto"/>
              <w:jc w:val="center"/>
            </w:pPr>
            <w:r>
              <w:rPr>
                <w:rFonts w:ascii="Arial" w:hAnsi="Arial" w:cs="Arial"/>
                <w:color w:val="000000"/>
                <w:lang w:eastAsia="sk-SK"/>
              </w:rPr>
              <w:t>84</w:t>
            </w:r>
          </w:p>
        </w:tc>
      </w:tr>
    </w:tbl>
    <w:p w14:paraId="22E975F2" w14:textId="77777777" w:rsidR="0088646E" w:rsidRPr="00780E7E" w:rsidRDefault="009000FD" w:rsidP="006E4200">
      <w:pPr>
        <w:spacing w:after="0" w:line="240" w:lineRule="auto"/>
        <w:rPr>
          <w:rFonts w:ascii="Arial" w:hAnsi="Arial" w:cs="Arial"/>
        </w:rPr>
      </w:pPr>
      <w:r>
        <w:rPr>
          <w:rFonts w:ascii="Arial" w:hAnsi="Arial" w:cs="Arial"/>
        </w:rPr>
        <w:t>*</w:t>
      </w:r>
      <w:r w:rsidR="0088646E" w:rsidRPr="00780E7E">
        <w:rPr>
          <w:rFonts w:ascii="Arial" w:hAnsi="Arial" w:cs="Arial"/>
        </w:rPr>
        <w:t xml:space="preserve">Body </w:t>
      </w:r>
      <w:r w:rsidR="0088646E">
        <w:rPr>
          <w:rFonts w:ascii="Arial" w:hAnsi="Arial" w:cs="Arial"/>
        </w:rPr>
        <w:t xml:space="preserve">pre jednotlivé kritériá môžu dosiahnuť hodnotu </w:t>
      </w:r>
      <w:r w:rsidR="0088646E" w:rsidRPr="00780E7E">
        <w:rPr>
          <w:rFonts w:ascii="Arial" w:hAnsi="Arial" w:cs="Arial"/>
        </w:rPr>
        <w:t>v rozsahu 1, 2, 3</w:t>
      </w:r>
    </w:p>
    <w:p w14:paraId="715E9157" w14:textId="77777777" w:rsidR="00D163DD" w:rsidRDefault="0088646E" w:rsidP="006E4200">
      <w:pPr>
        <w:spacing w:after="0" w:line="240" w:lineRule="auto"/>
        <w:rPr>
          <w:rFonts w:ascii="Arial" w:hAnsi="Arial" w:cs="Arial"/>
        </w:rPr>
      </w:pPr>
      <w:r w:rsidRPr="00780E7E">
        <w:rPr>
          <w:rFonts w:ascii="Arial" w:hAnsi="Arial" w:cs="Arial"/>
        </w:rPr>
        <w:t>Váh</w:t>
      </w:r>
      <w:r>
        <w:rPr>
          <w:rFonts w:ascii="Arial" w:hAnsi="Arial" w:cs="Arial"/>
        </w:rPr>
        <w:t>a</w:t>
      </w:r>
      <w:r w:rsidRPr="00780E7E">
        <w:rPr>
          <w:rFonts w:ascii="Arial" w:hAnsi="Arial" w:cs="Arial"/>
        </w:rPr>
        <w:t xml:space="preserve"> parametrov</w:t>
      </w:r>
      <w:r>
        <w:rPr>
          <w:rFonts w:ascii="Arial" w:hAnsi="Arial" w:cs="Arial"/>
        </w:rPr>
        <w:t xml:space="preserve"> pre jednotlivé kritériá môže dosiahnuť hodnotu v rozsahu</w:t>
      </w:r>
      <w:r w:rsidRPr="00780E7E">
        <w:rPr>
          <w:rFonts w:ascii="Arial" w:hAnsi="Arial" w:cs="Arial"/>
        </w:rPr>
        <w:t xml:space="preserve"> 1, 2, 3.</w:t>
      </w:r>
    </w:p>
    <w:p w14:paraId="53FA9AEF" w14:textId="77777777" w:rsidR="00D163DD" w:rsidRPr="00780E7E" w:rsidRDefault="00D163DD" w:rsidP="00D163DD">
      <w:pPr>
        <w:spacing w:after="0" w:line="240" w:lineRule="auto"/>
        <w:rPr>
          <w:rFonts w:ascii="Arial" w:hAnsi="Arial" w:cs="Arial"/>
        </w:rPr>
      </w:pPr>
      <w:r>
        <w:rPr>
          <w:rFonts w:ascii="Arial" w:hAnsi="Arial" w:cs="Arial"/>
        </w:rPr>
        <w:t>P – populácia, B – biotop, O - ohrozenia</w:t>
      </w:r>
    </w:p>
    <w:p w14:paraId="5016A50E" w14:textId="77777777" w:rsidR="0088646E" w:rsidRPr="00780E7E" w:rsidRDefault="0088646E" w:rsidP="006E4200">
      <w:pPr>
        <w:spacing w:after="0" w:line="240" w:lineRule="auto"/>
        <w:rPr>
          <w:rFonts w:ascii="Arial" w:hAnsi="Arial" w:cs="Arial"/>
          <w:b/>
        </w:rPr>
      </w:pPr>
    </w:p>
    <w:p w14:paraId="0FC6E8F3" w14:textId="77777777" w:rsidR="0088646E" w:rsidRPr="0055670C" w:rsidRDefault="0088646E" w:rsidP="007C0E06">
      <w:pPr>
        <w:spacing w:after="0" w:line="240" w:lineRule="auto"/>
        <w:jc w:val="both"/>
        <w:rPr>
          <w:rFonts w:ascii="Arial" w:hAnsi="Arial" w:cs="Arial"/>
        </w:rPr>
      </w:pPr>
      <w:r w:rsidRPr="0055670C">
        <w:rPr>
          <w:rFonts w:ascii="Arial" w:hAnsi="Arial" w:cs="Arial"/>
        </w:rPr>
        <w:t xml:space="preserve">Tabuľka č. </w:t>
      </w:r>
      <w:r w:rsidR="00324373" w:rsidRPr="0055670C">
        <w:rPr>
          <w:rFonts w:ascii="Arial" w:hAnsi="Arial" w:cs="Arial"/>
        </w:rPr>
        <w:t>8</w:t>
      </w:r>
      <w:r w:rsidRPr="0055670C">
        <w:rPr>
          <w:rFonts w:ascii="Arial" w:hAnsi="Arial" w:cs="Arial"/>
        </w:rPr>
        <w:t xml:space="preserve">. Celkové percentuálne zhodnotenie súčasného priaznivého stavu </w:t>
      </w:r>
      <w:r w:rsidR="00324373" w:rsidRPr="0055670C">
        <w:rPr>
          <w:rFonts w:ascii="Arial" w:hAnsi="Arial" w:cs="Arial"/>
        </w:rPr>
        <w:t>kane močiarnej</w:t>
      </w:r>
      <w:r w:rsidRPr="0055670C">
        <w:rPr>
          <w:rFonts w:ascii="Arial" w:hAnsi="Arial" w:cs="Arial"/>
        </w:rPr>
        <w:t xml:space="preserve"> </w:t>
      </w:r>
    </w:p>
    <w:tbl>
      <w:tblPr>
        <w:tblW w:w="0" w:type="auto"/>
        <w:jc w:val="center"/>
        <w:tblLayout w:type="fixed"/>
        <w:tblCellMar>
          <w:left w:w="70" w:type="dxa"/>
          <w:right w:w="70" w:type="dxa"/>
        </w:tblCellMar>
        <w:tblLook w:val="0000" w:firstRow="0" w:lastRow="0" w:firstColumn="0" w:lastColumn="0" w:noHBand="0" w:noVBand="0"/>
      </w:tblPr>
      <w:tblGrid>
        <w:gridCol w:w="1758"/>
        <w:gridCol w:w="1758"/>
        <w:gridCol w:w="1758"/>
      </w:tblGrid>
      <w:tr w:rsidR="0088646E" w14:paraId="6FA11BE8" w14:textId="77777777" w:rsidTr="007C0E06">
        <w:trPr>
          <w:trHeight w:val="340"/>
          <w:jc w:val="center"/>
        </w:trPr>
        <w:tc>
          <w:tcPr>
            <w:tcW w:w="1758" w:type="dxa"/>
            <w:tcBorders>
              <w:top w:val="single" w:sz="18" w:space="0" w:color="000000"/>
              <w:left w:val="single" w:sz="18" w:space="0" w:color="000000"/>
              <w:bottom w:val="single" w:sz="6" w:space="0" w:color="000000"/>
            </w:tcBorders>
            <w:shd w:val="clear" w:color="auto" w:fill="auto"/>
            <w:vAlign w:val="center"/>
          </w:tcPr>
          <w:p w14:paraId="5CE3641A" w14:textId="77777777" w:rsidR="0088646E" w:rsidRPr="00780E7E" w:rsidRDefault="0088646E" w:rsidP="00A77653">
            <w:pPr>
              <w:spacing w:after="0" w:line="240" w:lineRule="auto"/>
              <w:jc w:val="center"/>
              <w:rPr>
                <w:rFonts w:ascii="Arial" w:hAnsi="Arial" w:cs="Arial"/>
              </w:rPr>
            </w:pPr>
            <w:r w:rsidRPr="00780E7E">
              <w:rPr>
                <w:rFonts w:ascii="Arial" w:hAnsi="Arial" w:cs="Arial"/>
              </w:rPr>
              <w:t xml:space="preserve">A </w:t>
            </w:r>
            <w:r w:rsidR="00E21443">
              <w:rPr>
                <w:rFonts w:ascii="Arial" w:hAnsi="Arial" w:cs="Arial"/>
              </w:rPr>
              <w:t>-</w:t>
            </w:r>
            <w:r w:rsidRPr="00780E7E">
              <w:rPr>
                <w:rFonts w:ascii="Arial" w:hAnsi="Arial" w:cs="Arial"/>
              </w:rPr>
              <w:t xml:space="preserve"> dobrý</w:t>
            </w:r>
          </w:p>
        </w:tc>
        <w:tc>
          <w:tcPr>
            <w:tcW w:w="1758" w:type="dxa"/>
            <w:tcBorders>
              <w:top w:val="single" w:sz="18" w:space="0" w:color="000000"/>
              <w:left w:val="single" w:sz="6" w:space="0" w:color="000000"/>
              <w:bottom w:val="single" w:sz="6" w:space="0" w:color="000000"/>
            </w:tcBorders>
            <w:shd w:val="clear" w:color="auto" w:fill="auto"/>
            <w:vAlign w:val="center"/>
          </w:tcPr>
          <w:p w14:paraId="1A8431A2" w14:textId="77777777" w:rsidR="0088646E" w:rsidRPr="000548D1" w:rsidRDefault="0088646E">
            <w:pPr>
              <w:spacing w:after="0" w:line="240" w:lineRule="auto"/>
              <w:jc w:val="center"/>
              <w:rPr>
                <w:rFonts w:ascii="Arial" w:hAnsi="Arial" w:cs="Arial"/>
              </w:rPr>
            </w:pPr>
            <w:r w:rsidRPr="002D65AD">
              <w:rPr>
                <w:rFonts w:ascii="Arial" w:hAnsi="Arial" w:cs="Arial"/>
              </w:rPr>
              <w:t xml:space="preserve">B </w:t>
            </w:r>
            <w:r w:rsidR="00E21443">
              <w:rPr>
                <w:rFonts w:ascii="Arial" w:hAnsi="Arial" w:cs="Arial"/>
              </w:rPr>
              <w:t>-</w:t>
            </w:r>
            <w:r w:rsidRPr="002D65AD">
              <w:rPr>
                <w:rFonts w:ascii="Arial" w:hAnsi="Arial" w:cs="Arial"/>
              </w:rPr>
              <w:t xml:space="preserve"> priemerný</w:t>
            </w:r>
          </w:p>
        </w:tc>
        <w:tc>
          <w:tcPr>
            <w:tcW w:w="1758"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5C70D4D0" w14:textId="77777777" w:rsidR="0088646E" w:rsidRPr="00780E7E" w:rsidRDefault="0088646E">
            <w:pPr>
              <w:spacing w:after="0" w:line="240" w:lineRule="auto"/>
              <w:jc w:val="center"/>
              <w:rPr>
                <w:rFonts w:ascii="Arial" w:hAnsi="Arial" w:cs="Arial"/>
              </w:rPr>
            </w:pPr>
            <w:r w:rsidRPr="00780E7E">
              <w:rPr>
                <w:rFonts w:ascii="Arial" w:hAnsi="Arial" w:cs="Arial"/>
              </w:rPr>
              <w:t xml:space="preserve">C </w:t>
            </w:r>
            <w:r w:rsidR="00E21443">
              <w:rPr>
                <w:rFonts w:ascii="Arial" w:hAnsi="Arial" w:cs="Arial"/>
              </w:rPr>
              <w:t xml:space="preserve">- </w:t>
            </w:r>
            <w:r w:rsidRPr="00780E7E">
              <w:rPr>
                <w:rFonts w:ascii="Arial" w:hAnsi="Arial" w:cs="Arial"/>
              </w:rPr>
              <w:t>nepriaznivý</w:t>
            </w:r>
          </w:p>
        </w:tc>
      </w:tr>
      <w:tr w:rsidR="005275BC" w14:paraId="696BA2D1" w14:textId="77777777" w:rsidTr="007C0E06">
        <w:trPr>
          <w:trHeight w:val="340"/>
          <w:jc w:val="center"/>
        </w:trPr>
        <w:tc>
          <w:tcPr>
            <w:tcW w:w="1758" w:type="dxa"/>
            <w:tcBorders>
              <w:top w:val="single" w:sz="6" w:space="0" w:color="000000"/>
              <w:left w:val="single" w:sz="18" w:space="0" w:color="000000"/>
              <w:bottom w:val="single" w:sz="6" w:space="0" w:color="000000"/>
            </w:tcBorders>
            <w:shd w:val="clear" w:color="auto" w:fill="auto"/>
            <w:vAlign w:val="center"/>
          </w:tcPr>
          <w:p w14:paraId="12B88626" w14:textId="77777777" w:rsidR="005275BC" w:rsidRDefault="005275BC" w:rsidP="00637E3B">
            <w:pPr>
              <w:spacing w:after="0" w:line="240" w:lineRule="auto"/>
              <w:jc w:val="center"/>
              <w:rPr>
                <w:rFonts w:ascii="Arial" w:hAnsi="Arial" w:cs="Arial"/>
                <w:color w:val="000000"/>
              </w:rPr>
            </w:pPr>
            <w:r>
              <w:rPr>
                <w:rFonts w:ascii="Arial" w:hAnsi="Arial" w:cs="Arial"/>
                <w:color w:val="000000"/>
              </w:rPr>
              <w:t xml:space="preserve">100 </w:t>
            </w:r>
            <w:r w:rsidR="00D163DD">
              <w:rPr>
                <w:rFonts w:ascii="Arial" w:hAnsi="Arial" w:cs="Arial"/>
                <w:color w:val="000000"/>
              </w:rPr>
              <w:t>-</w:t>
            </w:r>
            <w:r>
              <w:rPr>
                <w:rFonts w:ascii="Arial" w:hAnsi="Arial" w:cs="Arial"/>
                <w:color w:val="000000"/>
              </w:rPr>
              <w:t xml:space="preserve"> 78 %</w:t>
            </w:r>
          </w:p>
        </w:tc>
        <w:tc>
          <w:tcPr>
            <w:tcW w:w="1758" w:type="dxa"/>
            <w:tcBorders>
              <w:top w:val="single" w:sz="6" w:space="0" w:color="000000"/>
              <w:left w:val="single" w:sz="6" w:space="0" w:color="000000"/>
              <w:bottom w:val="single" w:sz="6" w:space="0" w:color="000000"/>
            </w:tcBorders>
            <w:shd w:val="clear" w:color="auto" w:fill="auto"/>
            <w:vAlign w:val="center"/>
          </w:tcPr>
          <w:p w14:paraId="4BFF24D0" w14:textId="77777777" w:rsidR="005275BC" w:rsidRDefault="005275BC" w:rsidP="00F0479C">
            <w:pPr>
              <w:spacing w:after="0" w:line="240" w:lineRule="auto"/>
              <w:jc w:val="center"/>
              <w:rPr>
                <w:rFonts w:ascii="Arial" w:hAnsi="Arial" w:cs="Arial"/>
                <w:color w:val="000000"/>
              </w:rPr>
            </w:pPr>
            <w:r>
              <w:rPr>
                <w:rFonts w:ascii="Arial" w:hAnsi="Arial" w:cs="Arial"/>
                <w:color w:val="000000"/>
              </w:rPr>
              <w:t xml:space="preserve">77 </w:t>
            </w:r>
            <w:r w:rsidR="00D163DD">
              <w:rPr>
                <w:rFonts w:ascii="Arial" w:hAnsi="Arial" w:cs="Arial"/>
                <w:color w:val="000000"/>
              </w:rPr>
              <w:t>-</w:t>
            </w:r>
            <w:r>
              <w:rPr>
                <w:rFonts w:ascii="Arial" w:hAnsi="Arial" w:cs="Arial"/>
                <w:color w:val="000000"/>
              </w:rPr>
              <w:t xml:space="preserve"> 55 %</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16342492" w14:textId="77777777" w:rsidR="005275BC" w:rsidRDefault="005275BC" w:rsidP="0040101B">
            <w:pPr>
              <w:spacing w:after="0" w:line="240" w:lineRule="auto"/>
              <w:jc w:val="center"/>
            </w:pPr>
            <w:r>
              <w:rPr>
                <w:rFonts w:ascii="Arial" w:hAnsi="Arial" w:cs="Arial"/>
                <w:color w:val="000000"/>
              </w:rPr>
              <w:t xml:space="preserve">54 </w:t>
            </w:r>
            <w:r w:rsidR="00D163DD">
              <w:rPr>
                <w:rFonts w:ascii="Arial" w:hAnsi="Arial" w:cs="Arial"/>
                <w:color w:val="000000"/>
              </w:rPr>
              <w:t>-</w:t>
            </w:r>
            <w:r>
              <w:rPr>
                <w:rFonts w:ascii="Arial" w:hAnsi="Arial" w:cs="Arial"/>
                <w:color w:val="000000"/>
              </w:rPr>
              <w:t xml:space="preserve"> 33 %</w:t>
            </w:r>
          </w:p>
        </w:tc>
      </w:tr>
      <w:tr w:rsidR="005275BC" w14:paraId="3CC60E6C" w14:textId="77777777" w:rsidTr="007C0E06">
        <w:trPr>
          <w:trHeight w:val="340"/>
          <w:jc w:val="center"/>
        </w:trPr>
        <w:tc>
          <w:tcPr>
            <w:tcW w:w="1758" w:type="dxa"/>
            <w:tcBorders>
              <w:top w:val="single" w:sz="6" w:space="0" w:color="000000"/>
              <w:left w:val="single" w:sz="18" w:space="0" w:color="000000"/>
              <w:bottom w:val="single" w:sz="18" w:space="0" w:color="000000"/>
            </w:tcBorders>
            <w:shd w:val="clear" w:color="auto" w:fill="auto"/>
            <w:vAlign w:val="center"/>
          </w:tcPr>
          <w:p w14:paraId="61522B74" w14:textId="77777777" w:rsidR="005275BC" w:rsidRDefault="005275BC">
            <w:pPr>
              <w:snapToGrid w:val="0"/>
              <w:spacing w:after="0" w:line="240" w:lineRule="auto"/>
              <w:rPr>
                <w:rFonts w:ascii="Arial" w:hAnsi="Arial" w:cs="Arial"/>
                <w:color w:val="000000"/>
                <w:lang w:eastAsia="sk-SK"/>
              </w:rPr>
            </w:pPr>
          </w:p>
        </w:tc>
        <w:tc>
          <w:tcPr>
            <w:tcW w:w="1758" w:type="dxa"/>
            <w:tcBorders>
              <w:top w:val="single" w:sz="6" w:space="0" w:color="000000"/>
              <w:left w:val="single" w:sz="6" w:space="0" w:color="000000"/>
              <w:bottom w:val="single" w:sz="18" w:space="0" w:color="000000"/>
            </w:tcBorders>
            <w:shd w:val="clear" w:color="auto" w:fill="auto"/>
            <w:vAlign w:val="center"/>
          </w:tcPr>
          <w:p w14:paraId="2859E0D3" w14:textId="77777777" w:rsidR="005275BC" w:rsidRPr="0088646E" w:rsidRDefault="005275BC">
            <w:pPr>
              <w:snapToGrid w:val="0"/>
              <w:spacing w:after="0" w:line="240" w:lineRule="auto"/>
              <w:jc w:val="center"/>
              <w:rPr>
                <w:rFonts w:ascii="Arial" w:hAnsi="Arial" w:cs="Arial"/>
                <w:b/>
                <w:color w:val="000000"/>
                <w:lang w:eastAsia="sk-SK"/>
              </w:rPr>
            </w:pPr>
            <w:r w:rsidRPr="0088646E">
              <w:rPr>
                <w:rFonts w:ascii="Arial" w:hAnsi="Arial" w:cs="Arial"/>
                <w:b/>
                <w:color w:val="000000"/>
                <w:lang w:eastAsia="sk-SK"/>
              </w:rPr>
              <w:t>75 %</w:t>
            </w:r>
          </w:p>
        </w:tc>
        <w:tc>
          <w:tcPr>
            <w:tcW w:w="1758"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1B12D6C5" w14:textId="77777777" w:rsidR="005275BC" w:rsidRDefault="005275BC">
            <w:pPr>
              <w:snapToGrid w:val="0"/>
              <w:spacing w:after="0" w:line="240" w:lineRule="auto"/>
              <w:rPr>
                <w:rFonts w:ascii="Arial" w:hAnsi="Arial" w:cs="Arial"/>
                <w:color w:val="000000"/>
                <w:lang w:eastAsia="sk-SK"/>
              </w:rPr>
            </w:pPr>
          </w:p>
        </w:tc>
      </w:tr>
    </w:tbl>
    <w:p w14:paraId="15240A52" w14:textId="77777777" w:rsidR="000846E3" w:rsidRDefault="000846E3">
      <w:pPr>
        <w:tabs>
          <w:tab w:val="left" w:pos="360"/>
          <w:tab w:val="left" w:pos="1815"/>
          <w:tab w:val="left" w:pos="3615"/>
          <w:tab w:val="left" w:pos="5415"/>
          <w:tab w:val="left" w:pos="7215"/>
          <w:tab w:val="left" w:pos="9120"/>
        </w:tabs>
        <w:spacing w:after="0" w:line="240" w:lineRule="auto"/>
        <w:jc w:val="both"/>
        <w:rPr>
          <w:rFonts w:ascii="Arial" w:hAnsi="Arial" w:cs="Arial"/>
          <w:b/>
        </w:rPr>
      </w:pPr>
    </w:p>
    <w:p w14:paraId="22ACB166" w14:textId="77777777" w:rsidR="005275BC" w:rsidRDefault="005275BC">
      <w:pPr>
        <w:tabs>
          <w:tab w:val="left" w:pos="360"/>
          <w:tab w:val="left" w:pos="1815"/>
          <w:tab w:val="left" w:pos="3615"/>
          <w:tab w:val="left" w:pos="5415"/>
          <w:tab w:val="left" w:pos="7215"/>
          <w:tab w:val="left" w:pos="9120"/>
        </w:tabs>
        <w:spacing w:after="0" w:line="240" w:lineRule="auto"/>
        <w:jc w:val="both"/>
        <w:rPr>
          <w:rFonts w:ascii="Arial" w:hAnsi="Arial" w:cs="Arial"/>
          <w:b/>
        </w:rPr>
      </w:pPr>
      <w:r>
        <w:rPr>
          <w:rFonts w:ascii="Arial" w:hAnsi="Arial" w:cs="Arial"/>
          <w:b/>
        </w:rPr>
        <w:lastRenderedPageBreak/>
        <w:t>Zhodnotenie</w:t>
      </w:r>
    </w:p>
    <w:p w14:paraId="561E6614" w14:textId="77777777" w:rsidR="0088646E" w:rsidRDefault="0088646E">
      <w:pPr>
        <w:tabs>
          <w:tab w:val="left" w:pos="360"/>
          <w:tab w:val="left" w:pos="1815"/>
          <w:tab w:val="left" w:pos="3615"/>
          <w:tab w:val="left" w:pos="5415"/>
          <w:tab w:val="left" w:pos="7215"/>
          <w:tab w:val="left" w:pos="9120"/>
        </w:tabs>
        <w:spacing w:after="0" w:line="240" w:lineRule="auto"/>
        <w:jc w:val="both"/>
        <w:rPr>
          <w:rFonts w:ascii="Arial" w:hAnsi="Arial" w:cs="Arial"/>
        </w:rPr>
      </w:pPr>
    </w:p>
    <w:p w14:paraId="673EE6CE" w14:textId="77777777" w:rsidR="005275BC" w:rsidRDefault="005275BC">
      <w:pPr>
        <w:tabs>
          <w:tab w:val="left" w:pos="360"/>
          <w:tab w:val="left" w:pos="1815"/>
          <w:tab w:val="left" w:pos="3615"/>
          <w:tab w:val="left" w:pos="5415"/>
          <w:tab w:val="left" w:pos="7215"/>
          <w:tab w:val="left" w:pos="9120"/>
        </w:tabs>
        <w:spacing w:after="0" w:line="240" w:lineRule="auto"/>
        <w:jc w:val="both"/>
        <w:rPr>
          <w:rFonts w:ascii="Arial" w:hAnsi="Arial" w:cs="Arial"/>
          <w:b/>
          <w:bCs w:val="0"/>
          <w:i/>
        </w:rPr>
      </w:pPr>
      <w:r>
        <w:rPr>
          <w:rFonts w:ascii="Arial" w:hAnsi="Arial" w:cs="Arial"/>
        </w:rPr>
        <w:t xml:space="preserve">Druh vykazuje za sledované obdobie v CHVÚ priaznivý stav, ale s populačne značne oscilujúcim až negatívnym trendom. V rámci CHVÚ existujú dva odlišné hniezdne biotopy (mokrade a štrkoviská), na ktorých </w:t>
      </w:r>
      <w:r w:rsidR="00335B3A">
        <w:rPr>
          <w:rFonts w:ascii="Arial" w:hAnsi="Arial" w:cs="Arial"/>
        </w:rPr>
        <w:t>sú</w:t>
      </w:r>
      <w:r>
        <w:rPr>
          <w:rFonts w:ascii="Arial" w:hAnsi="Arial" w:cs="Arial"/>
        </w:rPr>
        <w:t xml:space="preserve"> rozdiely v početnosti, hniezdnej úspešnosti ale najmä v pravidelnosti hniezdenia. Druh vykazuje negatívne trendy práve na pôvodných biotopoch, ktorými sú mokrade a močiare, čo súvisí s čoraz väčším vysušovaním týchto lokalít počas hniezdnej doby. Aj napriek stále pomerne vysokému počtu hniezdnych teritórií iba malý podiel párov vyvedie mláďatá. Bez ľudského zásahu a regulovania vodnej hladiny na močiaroch sa dá postupne očakávať opúšťanie hniezd</w:t>
      </w:r>
      <w:r w:rsidR="0083646D">
        <w:rPr>
          <w:rFonts w:ascii="Arial" w:hAnsi="Arial" w:cs="Arial"/>
        </w:rPr>
        <w:t>isk</w:t>
      </w:r>
      <w:r>
        <w:rPr>
          <w:rFonts w:ascii="Arial" w:hAnsi="Arial" w:cs="Arial"/>
        </w:rPr>
        <w:t xml:space="preserve"> druhu najmä na lokalitách s močiarnym biotopom. Na štrkoviskách môže negatívne v blízkej budúcnosti pôsobiť zvyšujúca sa intenzita lovu rýb rybármi, a z toho plynúce </w:t>
      </w:r>
      <w:r w:rsidR="006E3026">
        <w:rPr>
          <w:rFonts w:ascii="Arial" w:hAnsi="Arial" w:cs="Arial"/>
        </w:rPr>
        <w:t xml:space="preserve">vyrušovanie </w:t>
      </w:r>
      <w:r>
        <w:rPr>
          <w:rFonts w:ascii="Arial" w:hAnsi="Arial" w:cs="Arial"/>
        </w:rPr>
        <w:t>hniezdiacich vtákov. Zásadným negatívnym vplyvom najmä pre močiarne biotopy sú poveternostné a klimatické vplyvy, ktoré by bolo možné odstrániť, resp. zmierniť reguláciou vodnej hladiny a rozšírením plochy trstín.</w:t>
      </w:r>
    </w:p>
    <w:p w14:paraId="732948FF" w14:textId="77777777" w:rsidR="005275BC" w:rsidRDefault="005275BC">
      <w:pPr>
        <w:spacing w:after="0" w:line="240" w:lineRule="auto"/>
        <w:rPr>
          <w:rFonts w:ascii="Arial" w:hAnsi="Arial" w:cs="Arial"/>
          <w:b/>
          <w:bCs w:val="0"/>
          <w:i/>
        </w:rPr>
      </w:pPr>
    </w:p>
    <w:p w14:paraId="11E24883" w14:textId="77777777" w:rsidR="005275BC" w:rsidRDefault="005275BC" w:rsidP="007C0E06">
      <w:pPr>
        <w:pStyle w:val="Nadpis5"/>
        <w:numPr>
          <w:ilvl w:val="5"/>
          <w:numId w:val="1"/>
        </w:numPr>
        <w:tabs>
          <w:tab w:val="clear" w:pos="1152"/>
        </w:tabs>
        <w:spacing w:before="0" w:after="0"/>
        <w:ind w:left="0" w:firstLine="0"/>
      </w:pPr>
      <w:bookmarkStart w:id="14" w:name="_Toc513212049"/>
      <w:bookmarkStart w:id="15" w:name="OLE_LINK11"/>
      <w:bookmarkStart w:id="16" w:name="OLE_LINK10"/>
      <w:r w:rsidRPr="00F0479C">
        <w:t>1.6.3.1.3. Definovanie stavu bučiačika močiarneho v C</w:t>
      </w:r>
      <w:r w:rsidR="00AC6A2C" w:rsidRPr="0040101B">
        <w:t>HVÚ</w:t>
      </w:r>
      <w:r w:rsidR="00AC6A2C" w:rsidRPr="006A4F1B">
        <w:t xml:space="preserve"> </w:t>
      </w:r>
      <w:r w:rsidRPr="006A4F1B">
        <w:t>Poiplie</w:t>
      </w:r>
      <w:bookmarkEnd w:id="14"/>
    </w:p>
    <w:p w14:paraId="31049665" w14:textId="77777777" w:rsidR="00F0479C" w:rsidRPr="007C0E06" w:rsidRDefault="00F0479C" w:rsidP="007C0E06">
      <w:pPr>
        <w:spacing w:after="0"/>
        <w:rPr>
          <w:b/>
          <w:lang w:eastAsia="en-US"/>
        </w:rPr>
      </w:pPr>
    </w:p>
    <w:p w14:paraId="180A5B23" w14:textId="77777777" w:rsidR="005275BC" w:rsidRDefault="005275BC">
      <w:pPr>
        <w:spacing w:after="0" w:line="240" w:lineRule="auto"/>
        <w:jc w:val="both"/>
        <w:rPr>
          <w:rFonts w:ascii="Arial" w:hAnsi="Arial" w:cs="Arial"/>
          <w:color w:val="000000"/>
        </w:rPr>
      </w:pPr>
      <w:r>
        <w:rPr>
          <w:rFonts w:ascii="Arial" w:hAnsi="Arial" w:cs="Arial"/>
          <w:b/>
          <w:color w:val="000000"/>
        </w:rPr>
        <w:t>Rozšírenie, početnosť a charakteristika druhu v CHVÚ Poiplie</w:t>
      </w:r>
    </w:p>
    <w:p w14:paraId="60571B44" w14:textId="656219B0" w:rsidR="005275BC" w:rsidRPr="005275BC" w:rsidRDefault="005275BC">
      <w:pPr>
        <w:spacing w:after="0" w:line="240" w:lineRule="auto"/>
        <w:jc w:val="both"/>
        <w:rPr>
          <w:rFonts w:ascii="Arial" w:eastAsia="Arial" w:hAnsi="Arial" w:cs="Arial"/>
          <w:color w:val="000000"/>
        </w:rPr>
      </w:pPr>
      <w:r>
        <w:rPr>
          <w:rFonts w:ascii="Arial" w:hAnsi="Arial" w:cs="Arial"/>
          <w:color w:val="000000"/>
        </w:rPr>
        <w:t>Druh ako hniezdič bol počas predmetného obdobia registrovaný pravidelne iba na troch, resp. štyroch, lokalitách východnej časti CHVÚ. Ide o štrkovisko a rybníky vo Veľkej nad Ipľom, rybník pri Rapovciach, P</w:t>
      </w:r>
      <w:r w:rsidR="00242D0B">
        <w:rPr>
          <w:rFonts w:ascii="Arial" w:hAnsi="Arial" w:cs="Arial"/>
          <w:color w:val="000000"/>
        </w:rPr>
        <w:t>R</w:t>
      </w:r>
      <w:r w:rsidR="002A6074">
        <w:rPr>
          <w:rFonts w:ascii="Arial" w:hAnsi="Arial" w:cs="Arial"/>
          <w:color w:val="000000"/>
        </w:rPr>
        <w:t xml:space="preserve"> </w:t>
      </w:r>
      <w:r>
        <w:rPr>
          <w:rFonts w:ascii="Arial" w:hAnsi="Arial" w:cs="Arial"/>
          <w:color w:val="000000"/>
        </w:rPr>
        <w:t xml:space="preserve">Kiarovský močiar a močiar Béter pri Lučenci (posledne menovaná lokalita patrí do </w:t>
      </w:r>
      <w:r w:rsidR="00335B3A">
        <w:rPr>
          <w:rFonts w:ascii="Arial" w:hAnsi="Arial" w:cs="Arial"/>
          <w:color w:val="000000"/>
        </w:rPr>
        <w:t xml:space="preserve">významného vtáčieho územia, ale </w:t>
      </w:r>
      <w:r>
        <w:rPr>
          <w:rFonts w:ascii="Arial" w:hAnsi="Arial" w:cs="Arial"/>
          <w:color w:val="000000"/>
        </w:rPr>
        <w:t xml:space="preserve">nie do CHVÚ). Na každej zo zmienených lokalít boli v sledovanom období zaznamenané </w:t>
      </w:r>
      <w:r w:rsidR="00642A8D">
        <w:rPr>
          <w:rFonts w:ascii="Arial" w:hAnsi="Arial" w:cs="Arial"/>
          <w:color w:val="000000"/>
        </w:rPr>
        <w:t>0 - 2</w:t>
      </w:r>
      <w:r>
        <w:rPr>
          <w:rFonts w:ascii="Arial" w:hAnsi="Arial" w:cs="Arial"/>
          <w:color w:val="000000"/>
        </w:rPr>
        <w:t xml:space="preserve"> teritóriá / rok. V závislosti od množstva jarných zrážok hniezdilo v CHVÚ, resp. VVÚ, počas jednotlivých rokov 2010 </w:t>
      </w:r>
      <w:r w:rsidR="00642A8D">
        <w:rPr>
          <w:rFonts w:ascii="Arial" w:hAnsi="Arial" w:cs="Arial"/>
          <w:color w:val="000000"/>
        </w:rPr>
        <w:t xml:space="preserve">- </w:t>
      </w:r>
      <w:r>
        <w:rPr>
          <w:rFonts w:ascii="Arial" w:hAnsi="Arial" w:cs="Arial"/>
          <w:color w:val="000000"/>
        </w:rPr>
        <w:t xml:space="preserve">2012 </w:t>
      </w:r>
      <w:r w:rsidR="00642A8D">
        <w:rPr>
          <w:rFonts w:ascii="Arial" w:hAnsi="Arial" w:cs="Arial"/>
          <w:color w:val="000000"/>
        </w:rPr>
        <w:t>1 - 6</w:t>
      </w:r>
      <w:r>
        <w:rPr>
          <w:rFonts w:ascii="Arial" w:hAnsi="Arial" w:cs="Arial"/>
          <w:color w:val="000000"/>
        </w:rPr>
        <w:t xml:space="preserve">, resp. </w:t>
      </w:r>
      <w:r w:rsidR="00642A8D">
        <w:rPr>
          <w:rFonts w:ascii="Arial" w:hAnsi="Arial" w:cs="Arial"/>
          <w:color w:val="000000"/>
        </w:rPr>
        <w:t xml:space="preserve">8 </w:t>
      </w:r>
      <w:r>
        <w:rPr>
          <w:rFonts w:ascii="Arial" w:hAnsi="Arial" w:cs="Arial"/>
          <w:color w:val="000000"/>
        </w:rPr>
        <w:t xml:space="preserve">párov. V priľahlom CHVÚ Ipoly völgye na maďarskej strane Ipľa bola pre roky 2005 </w:t>
      </w:r>
      <w:r w:rsidR="00642A8D">
        <w:rPr>
          <w:rFonts w:ascii="Arial" w:hAnsi="Arial" w:cs="Arial"/>
          <w:color w:val="000000"/>
        </w:rPr>
        <w:t xml:space="preserve">- </w:t>
      </w:r>
      <w:r>
        <w:rPr>
          <w:rFonts w:ascii="Arial" w:hAnsi="Arial" w:cs="Arial"/>
          <w:color w:val="000000"/>
        </w:rPr>
        <w:t xml:space="preserve">2010 hniezdna početnosť odhadovaná na </w:t>
      </w:r>
      <w:r w:rsidR="002736FB" w:rsidRPr="007C0E06">
        <w:rPr>
          <w:rFonts w:ascii="Arial" w:hAnsi="Arial" w:cs="Arial"/>
          <w:b/>
          <w:color w:val="000000"/>
        </w:rPr>
        <w:t>11 - 16 párov</w:t>
      </w:r>
      <w:r>
        <w:rPr>
          <w:rFonts w:ascii="Arial" w:hAnsi="Arial" w:cs="Arial"/>
          <w:color w:val="000000"/>
        </w:rPr>
        <w:t xml:space="preserve"> (Mojžiš a kol. 2011). Medziročn</w:t>
      </w:r>
      <w:r w:rsidR="00642A8D">
        <w:rPr>
          <w:rFonts w:ascii="Arial" w:hAnsi="Arial" w:cs="Arial"/>
          <w:color w:val="000000"/>
        </w:rPr>
        <w:t>e</w:t>
      </w:r>
      <w:r>
        <w:rPr>
          <w:rFonts w:ascii="Arial" w:hAnsi="Arial" w:cs="Arial"/>
          <w:color w:val="000000"/>
        </w:rPr>
        <w:t xml:space="preserve"> </w:t>
      </w:r>
      <w:r w:rsidR="00642A8D">
        <w:rPr>
          <w:rFonts w:ascii="Arial" w:hAnsi="Arial" w:cs="Arial"/>
          <w:color w:val="000000"/>
        </w:rPr>
        <w:t xml:space="preserve">fluktuuje </w:t>
      </w:r>
      <w:r>
        <w:rPr>
          <w:rFonts w:ascii="Arial" w:hAnsi="Arial" w:cs="Arial"/>
          <w:color w:val="000000"/>
        </w:rPr>
        <w:t xml:space="preserve">hniezdny výskyt druhu najviac v močiarnom biotope, kde odráža výraznú sezónnu fluktuáciu vodného režimu. Bez umelej regulácie vody, aj napriek dostatočnej ploche trstinového porastu, nie je tento typ biotopu každoročne vhodný na hniezdenie druhu. Pravidelne naopak druh hniezdi iba v biotopoch s relatívne stabilnou hladinou vody, akými sú štrkoviská a rybníky s dostatočnou plochou trstiny na pobreží (Mojžiš a kol. 2011). </w:t>
      </w:r>
      <w:r w:rsidRPr="005275BC">
        <w:rPr>
          <w:rFonts w:ascii="Arial" w:eastAsia="Times New Roman" w:hAnsi="Arial" w:cs="Arial"/>
          <w:color w:val="000000"/>
        </w:rPr>
        <w:t xml:space="preserve">V období </w:t>
      </w:r>
      <w:r w:rsidR="00631ED9">
        <w:rPr>
          <w:rFonts w:ascii="Arial" w:eastAsia="Times New Roman" w:hAnsi="Arial" w:cs="Arial"/>
          <w:color w:val="000000"/>
        </w:rPr>
        <w:t xml:space="preserve">rokov </w:t>
      </w:r>
      <w:r w:rsidRPr="005275BC">
        <w:rPr>
          <w:rFonts w:ascii="Arial" w:eastAsia="Times New Roman" w:hAnsi="Arial" w:cs="Arial"/>
          <w:color w:val="000000"/>
        </w:rPr>
        <w:t xml:space="preserve">2014 </w:t>
      </w:r>
      <w:r w:rsidR="00642A8D">
        <w:rPr>
          <w:rFonts w:ascii="Arial" w:eastAsia="Times New Roman" w:hAnsi="Arial" w:cs="Arial"/>
          <w:color w:val="000000"/>
        </w:rPr>
        <w:t>-</w:t>
      </w:r>
      <w:r w:rsidR="00642A8D" w:rsidRPr="005275BC">
        <w:rPr>
          <w:rFonts w:ascii="Arial" w:eastAsia="Times New Roman" w:hAnsi="Arial" w:cs="Arial"/>
          <w:color w:val="000000"/>
        </w:rPr>
        <w:t xml:space="preserve"> </w:t>
      </w:r>
      <w:r w:rsidRPr="005275BC">
        <w:rPr>
          <w:rFonts w:ascii="Arial" w:eastAsia="Times New Roman" w:hAnsi="Arial" w:cs="Arial"/>
          <w:color w:val="000000"/>
        </w:rPr>
        <w:t>2015 bol druh počas hniezdneho obdobia registrovaný v močiaroch Martonka pri obci Tešmak a PR Ipeľské hony</w:t>
      </w:r>
      <w:r w:rsidR="00335B3A">
        <w:rPr>
          <w:rFonts w:ascii="Arial" w:eastAsia="Times New Roman" w:hAnsi="Arial" w:cs="Arial"/>
          <w:color w:val="000000"/>
        </w:rPr>
        <w:t>,</w:t>
      </w:r>
      <w:r w:rsidRPr="005275BC">
        <w:rPr>
          <w:rFonts w:ascii="Arial" w:eastAsia="Times New Roman" w:hAnsi="Arial" w:cs="Arial"/>
          <w:color w:val="000000"/>
        </w:rPr>
        <w:t xml:space="preserve"> ako aj v zaplavených pieskových jamách pri obci Kováčovce (časť Peťov). </w:t>
      </w:r>
    </w:p>
    <w:p w14:paraId="08BDD979" w14:textId="77777777" w:rsidR="005275BC" w:rsidRDefault="005275BC">
      <w:pPr>
        <w:spacing w:after="0" w:line="240" w:lineRule="auto"/>
        <w:jc w:val="both"/>
        <w:rPr>
          <w:rFonts w:ascii="Arial" w:hAnsi="Arial" w:cs="Arial"/>
          <w:b/>
          <w:color w:val="000000"/>
        </w:rPr>
      </w:pPr>
      <w:r>
        <w:rPr>
          <w:rFonts w:ascii="Arial" w:eastAsia="Arial" w:hAnsi="Arial" w:cs="Arial"/>
          <w:b/>
          <w:color w:val="000000"/>
        </w:rPr>
        <w:t xml:space="preserve"> </w:t>
      </w:r>
    </w:p>
    <w:p w14:paraId="764C9B4B" w14:textId="77777777" w:rsidR="0088646E" w:rsidRPr="0055670C" w:rsidRDefault="0088646E" w:rsidP="0088646E">
      <w:pPr>
        <w:spacing w:after="0" w:line="240" w:lineRule="auto"/>
        <w:rPr>
          <w:rFonts w:ascii="Arial" w:hAnsi="Arial" w:cs="Arial"/>
        </w:rPr>
      </w:pPr>
      <w:r w:rsidRPr="0055670C">
        <w:rPr>
          <w:rFonts w:ascii="Arial" w:hAnsi="Arial" w:cs="Arial"/>
        </w:rPr>
        <w:t xml:space="preserve">Tabuľka č. </w:t>
      </w:r>
      <w:r w:rsidR="00324373" w:rsidRPr="0055670C">
        <w:rPr>
          <w:rFonts w:ascii="Arial" w:hAnsi="Arial" w:cs="Arial"/>
        </w:rPr>
        <w:t>9</w:t>
      </w:r>
      <w:r w:rsidRPr="0055670C">
        <w:rPr>
          <w:rFonts w:ascii="Arial" w:hAnsi="Arial" w:cs="Arial"/>
        </w:rPr>
        <w:t xml:space="preserve">. </w:t>
      </w:r>
      <w:r w:rsidRPr="0055670C">
        <w:rPr>
          <w:rFonts w:ascii="Arial" w:hAnsi="Arial" w:cs="Arial"/>
          <w:color w:val="000000"/>
        </w:rPr>
        <w:t xml:space="preserve">Definovanie stavu druhu bučiačik močiarny </w:t>
      </w:r>
    </w:p>
    <w:tbl>
      <w:tblPr>
        <w:tblW w:w="9167" w:type="dxa"/>
        <w:jc w:val="center"/>
        <w:tblLayout w:type="fixed"/>
        <w:tblCellMar>
          <w:left w:w="0" w:type="dxa"/>
          <w:right w:w="0" w:type="dxa"/>
        </w:tblCellMar>
        <w:tblLook w:val="0000" w:firstRow="0" w:lastRow="0" w:firstColumn="0" w:lastColumn="0" w:noHBand="0" w:noVBand="0"/>
      </w:tblPr>
      <w:tblGrid>
        <w:gridCol w:w="615"/>
        <w:gridCol w:w="1701"/>
        <w:gridCol w:w="2268"/>
        <w:gridCol w:w="2268"/>
        <w:gridCol w:w="2315"/>
      </w:tblGrid>
      <w:tr w:rsidR="005275BC" w14:paraId="3FF70BA7" w14:textId="77777777" w:rsidTr="007C0E06">
        <w:trPr>
          <w:cantSplit/>
          <w:trHeight w:val="340"/>
          <w:tblHeader/>
          <w:jc w:val="center"/>
        </w:trPr>
        <w:tc>
          <w:tcPr>
            <w:tcW w:w="2316" w:type="dxa"/>
            <w:gridSpan w:val="2"/>
            <w:vMerge w:val="restart"/>
            <w:tcBorders>
              <w:top w:val="single" w:sz="18" w:space="0" w:color="auto"/>
              <w:left w:val="single" w:sz="18" w:space="0" w:color="auto"/>
            </w:tcBorders>
            <w:shd w:val="clear" w:color="auto" w:fill="auto"/>
            <w:vAlign w:val="center"/>
          </w:tcPr>
          <w:p w14:paraId="73EE901E" w14:textId="77777777" w:rsidR="005275BC" w:rsidRDefault="005275BC">
            <w:pPr>
              <w:spacing w:after="0" w:line="240" w:lineRule="auto"/>
              <w:jc w:val="center"/>
              <w:rPr>
                <w:rFonts w:ascii="Arial" w:hAnsi="Arial" w:cs="Arial"/>
                <w:b/>
                <w:caps/>
                <w:color w:val="000000"/>
              </w:rPr>
            </w:pPr>
            <w:r>
              <w:rPr>
                <w:rFonts w:ascii="Arial" w:hAnsi="Arial" w:cs="Arial"/>
                <w:b/>
                <w:color w:val="000000"/>
              </w:rPr>
              <w:t>Kritériá hodnotenia</w:t>
            </w:r>
          </w:p>
        </w:tc>
        <w:tc>
          <w:tcPr>
            <w:tcW w:w="4536" w:type="dxa"/>
            <w:gridSpan w:val="2"/>
            <w:tcBorders>
              <w:top w:val="single" w:sz="18" w:space="0" w:color="auto"/>
              <w:left w:val="single" w:sz="4" w:space="0" w:color="000000"/>
              <w:bottom w:val="single" w:sz="4" w:space="0" w:color="000000"/>
            </w:tcBorders>
            <w:shd w:val="clear" w:color="auto" w:fill="auto"/>
            <w:vAlign w:val="center"/>
          </w:tcPr>
          <w:p w14:paraId="221BC31D" w14:textId="77777777" w:rsidR="005275BC" w:rsidRDefault="005275BC">
            <w:pPr>
              <w:spacing w:after="0" w:line="240" w:lineRule="auto"/>
              <w:jc w:val="center"/>
              <w:rPr>
                <w:rFonts w:ascii="Arial" w:hAnsi="Arial" w:cs="Arial"/>
                <w:b/>
                <w:caps/>
                <w:color w:val="000000"/>
              </w:rPr>
            </w:pPr>
            <w:r>
              <w:rPr>
                <w:rFonts w:ascii="Arial" w:hAnsi="Arial" w:cs="Arial"/>
                <w:b/>
                <w:caps/>
                <w:color w:val="000000"/>
              </w:rPr>
              <w:t>Priaznivý stav</w:t>
            </w:r>
          </w:p>
        </w:tc>
        <w:tc>
          <w:tcPr>
            <w:tcW w:w="2315" w:type="dxa"/>
            <w:tcBorders>
              <w:top w:val="single" w:sz="18" w:space="0" w:color="auto"/>
              <w:left w:val="single" w:sz="4" w:space="0" w:color="000000"/>
              <w:bottom w:val="single" w:sz="4" w:space="0" w:color="000000"/>
              <w:right w:val="single" w:sz="18" w:space="0" w:color="auto"/>
            </w:tcBorders>
            <w:shd w:val="clear" w:color="auto" w:fill="auto"/>
            <w:vAlign w:val="center"/>
          </w:tcPr>
          <w:p w14:paraId="1E18FEE3" w14:textId="77777777" w:rsidR="005275BC" w:rsidRDefault="005275BC">
            <w:pPr>
              <w:spacing w:after="0" w:line="240" w:lineRule="auto"/>
              <w:jc w:val="center"/>
            </w:pPr>
            <w:r>
              <w:rPr>
                <w:rFonts w:ascii="Arial" w:hAnsi="Arial" w:cs="Arial"/>
                <w:b/>
                <w:caps/>
                <w:color w:val="000000"/>
              </w:rPr>
              <w:t>Nepriaznivý stav</w:t>
            </w:r>
          </w:p>
        </w:tc>
      </w:tr>
      <w:tr w:rsidR="005275BC" w14:paraId="0369DD00" w14:textId="77777777" w:rsidTr="007C0E06">
        <w:trPr>
          <w:cantSplit/>
          <w:trHeight w:val="340"/>
          <w:tblHeader/>
          <w:jc w:val="center"/>
        </w:trPr>
        <w:tc>
          <w:tcPr>
            <w:tcW w:w="2316" w:type="dxa"/>
            <w:gridSpan w:val="2"/>
            <w:vMerge/>
            <w:tcBorders>
              <w:left w:val="single" w:sz="18" w:space="0" w:color="auto"/>
            </w:tcBorders>
            <w:shd w:val="clear" w:color="auto" w:fill="auto"/>
            <w:vAlign w:val="center"/>
          </w:tcPr>
          <w:p w14:paraId="0386E08F" w14:textId="77777777" w:rsidR="005275BC" w:rsidRDefault="005275BC">
            <w:pPr>
              <w:snapToGrid w:val="0"/>
              <w:spacing w:after="0" w:line="240" w:lineRule="auto"/>
              <w:rPr>
                <w:rFonts w:ascii="Arial" w:hAnsi="Arial" w:cs="Arial"/>
              </w:rPr>
            </w:pPr>
          </w:p>
        </w:tc>
        <w:tc>
          <w:tcPr>
            <w:tcW w:w="2268" w:type="dxa"/>
            <w:tcBorders>
              <w:top w:val="single" w:sz="4" w:space="0" w:color="000000"/>
              <w:left w:val="single" w:sz="4" w:space="0" w:color="000000"/>
              <w:bottom w:val="single" w:sz="4" w:space="0" w:color="000000"/>
            </w:tcBorders>
            <w:shd w:val="clear" w:color="auto" w:fill="auto"/>
            <w:vAlign w:val="center"/>
          </w:tcPr>
          <w:p w14:paraId="68618E16" w14:textId="77777777" w:rsidR="005275BC" w:rsidRDefault="005275BC">
            <w:pPr>
              <w:spacing w:after="0" w:line="240" w:lineRule="auto"/>
              <w:jc w:val="center"/>
              <w:rPr>
                <w:rFonts w:ascii="Arial" w:hAnsi="Arial" w:cs="Arial"/>
                <w:b/>
                <w:color w:val="000000"/>
              </w:rPr>
            </w:pPr>
            <w:r>
              <w:rPr>
                <w:rFonts w:ascii="Arial" w:hAnsi="Arial" w:cs="Arial"/>
                <w:b/>
                <w:color w:val="000000"/>
              </w:rPr>
              <w:t>A</w:t>
            </w:r>
          </w:p>
        </w:tc>
        <w:tc>
          <w:tcPr>
            <w:tcW w:w="2268" w:type="dxa"/>
            <w:tcBorders>
              <w:top w:val="single" w:sz="4" w:space="0" w:color="000000"/>
              <w:left w:val="single" w:sz="4" w:space="0" w:color="000000"/>
              <w:bottom w:val="single" w:sz="4" w:space="0" w:color="000000"/>
            </w:tcBorders>
            <w:shd w:val="clear" w:color="auto" w:fill="auto"/>
            <w:vAlign w:val="center"/>
          </w:tcPr>
          <w:p w14:paraId="0194CE6B" w14:textId="77777777" w:rsidR="005275BC" w:rsidRDefault="005275BC">
            <w:pPr>
              <w:spacing w:after="0" w:line="240" w:lineRule="auto"/>
              <w:jc w:val="center"/>
              <w:rPr>
                <w:rFonts w:ascii="Arial" w:hAnsi="Arial" w:cs="Arial"/>
                <w:b/>
                <w:color w:val="000000"/>
              </w:rPr>
            </w:pPr>
            <w:r>
              <w:rPr>
                <w:rFonts w:ascii="Arial" w:hAnsi="Arial" w:cs="Arial"/>
                <w:b/>
                <w:color w:val="000000"/>
              </w:rPr>
              <w:t>B</w:t>
            </w:r>
          </w:p>
        </w:tc>
        <w:tc>
          <w:tcPr>
            <w:tcW w:w="2315" w:type="dxa"/>
            <w:tcBorders>
              <w:top w:val="single" w:sz="4" w:space="0" w:color="000000"/>
              <w:left w:val="single" w:sz="4" w:space="0" w:color="000000"/>
              <w:bottom w:val="single" w:sz="4" w:space="0" w:color="000000"/>
              <w:right w:val="single" w:sz="18" w:space="0" w:color="auto"/>
            </w:tcBorders>
            <w:shd w:val="clear" w:color="auto" w:fill="auto"/>
            <w:vAlign w:val="center"/>
          </w:tcPr>
          <w:p w14:paraId="44BF8BFA" w14:textId="77777777" w:rsidR="005275BC" w:rsidRDefault="005275BC">
            <w:pPr>
              <w:spacing w:after="0" w:line="240" w:lineRule="auto"/>
              <w:jc w:val="center"/>
            </w:pPr>
            <w:r>
              <w:rPr>
                <w:rFonts w:ascii="Arial" w:hAnsi="Arial" w:cs="Arial"/>
                <w:b/>
                <w:color w:val="000000"/>
              </w:rPr>
              <w:t>C</w:t>
            </w:r>
          </w:p>
        </w:tc>
      </w:tr>
      <w:tr w:rsidR="005275BC" w14:paraId="15EA8D44" w14:textId="77777777" w:rsidTr="007C0E06">
        <w:trPr>
          <w:cantSplit/>
          <w:trHeight w:val="340"/>
          <w:tblHeader/>
          <w:jc w:val="center"/>
        </w:trPr>
        <w:tc>
          <w:tcPr>
            <w:tcW w:w="2316" w:type="dxa"/>
            <w:gridSpan w:val="2"/>
            <w:vMerge/>
            <w:tcBorders>
              <w:left w:val="single" w:sz="18" w:space="0" w:color="auto"/>
              <w:bottom w:val="single" w:sz="4" w:space="0" w:color="000000"/>
            </w:tcBorders>
            <w:shd w:val="clear" w:color="auto" w:fill="auto"/>
            <w:vAlign w:val="center"/>
          </w:tcPr>
          <w:p w14:paraId="0F500C84" w14:textId="77777777" w:rsidR="005275BC" w:rsidRDefault="005275BC">
            <w:pPr>
              <w:snapToGrid w:val="0"/>
              <w:spacing w:after="0" w:line="240" w:lineRule="auto"/>
              <w:rPr>
                <w:rFonts w:ascii="Arial" w:hAnsi="Arial" w:cs="Arial"/>
                <w:b/>
                <w:color w:val="000000"/>
              </w:rPr>
            </w:pPr>
          </w:p>
        </w:tc>
        <w:tc>
          <w:tcPr>
            <w:tcW w:w="2268" w:type="dxa"/>
            <w:tcBorders>
              <w:top w:val="single" w:sz="4" w:space="0" w:color="000000"/>
              <w:left w:val="single" w:sz="4" w:space="0" w:color="000000"/>
              <w:bottom w:val="single" w:sz="4" w:space="0" w:color="000000"/>
            </w:tcBorders>
            <w:shd w:val="clear" w:color="auto" w:fill="auto"/>
            <w:vAlign w:val="center"/>
          </w:tcPr>
          <w:p w14:paraId="0CFCCA52" w14:textId="77777777" w:rsidR="005275BC" w:rsidRDefault="005275BC">
            <w:pPr>
              <w:spacing w:after="0" w:line="240" w:lineRule="auto"/>
              <w:jc w:val="center"/>
              <w:rPr>
                <w:rFonts w:ascii="Arial" w:hAnsi="Arial" w:cs="Arial"/>
                <w:b/>
                <w:color w:val="000000"/>
              </w:rPr>
            </w:pPr>
            <w:r>
              <w:rPr>
                <w:rFonts w:ascii="Arial" w:hAnsi="Arial" w:cs="Arial"/>
                <w:b/>
                <w:color w:val="000000"/>
              </w:rPr>
              <w:t>dobrý</w:t>
            </w:r>
          </w:p>
        </w:tc>
        <w:tc>
          <w:tcPr>
            <w:tcW w:w="2268" w:type="dxa"/>
            <w:tcBorders>
              <w:top w:val="single" w:sz="4" w:space="0" w:color="000000"/>
              <w:left w:val="single" w:sz="4" w:space="0" w:color="000000"/>
              <w:bottom w:val="single" w:sz="4" w:space="0" w:color="000000"/>
            </w:tcBorders>
            <w:shd w:val="clear" w:color="auto" w:fill="auto"/>
            <w:vAlign w:val="center"/>
          </w:tcPr>
          <w:p w14:paraId="58EA5F43" w14:textId="77777777" w:rsidR="005275BC" w:rsidRDefault="005275BC">
            <w:pPr>
              <w:spacing w:after="0" w:line="240" w:lineRule="auto"/>
              <w:jc w:val="center"/>
              <w:rPr>
                <w:rFonts w:ascii="Arial" w:hAnsi="Arial" w:cs="Arial"/>
                <w:b/>
                <w:color w:val="000000"/>
              </w:rPr>
            </w:pPr>
            <w:r>
              <w:rPr>
                <w:rFonts w:ascii="Arial" w:hAnsi="Arial" w:cs="Arial"/>
                <w:b/>
                <w:color w:val="000000"/>
              </w:rPr>
              <w:t>priemerný</w:t>
            </w:r>
          </w:p>
        </w:tc>
        <w:tc>
          <w:tcPr>
            <w:tcW w:w="2315" w:type="dxa"/>
            <w:tcBorders>
              <w:top w:val="single" w:sz="4" w:space="0" w:color="000000"/>
              <w:left w:val="single" w:sz="4" w:space="0" w:color="000000"/>
              <w:bottom w:val="single" w:sz="4" w:space="0" w:color="000000"/>
              <w:right w:val="single" w:sz="18" w:space="0" w:color="auto"/>
            </w:tcBorders>
            <w:shd w:val="clear" w:color="auto" w:fill="auto"/>
            <w:vAlign w:val="center"/>
          </w:tcPr>
          <w:p w14:paraId="32558560" w14:textId="77777777" w:rsidR="005275BC" w:rsidRDefault="005275BC">
            <w:pPr>
              <w:spacing w:after="0" w:line="240" w:lineRule="auto"/>
              <w:jc w:val="center"/>
            </w:pPr>
            <w:r>
              <w:rPr>
                <w:rFonts w:ascii="Arial" w:hAnsi="Arial" w:cs="Arial"/>
                <w:b/>
                <w:color w:val="000000"/>
              </w:rPr>
              <w:t>nepriaznivý</w:t>
            </w:r>
          </w:p>
        </w:tc>
      </w:tr>
      <w:tr w:rsidR="005275BC" w14:paraId="5102E21F" w14:textId="77777777" w:rsidTr="007C0E06">
        <w:trPr>
          <w:cantSplit/>
          <w:trHeight w:val="510"/>
          <w:jc w:val="center"/>
        </w:trPr>
        <w:tc>
          <w:tcPr>
            <w:tcW w:w="615" w:type="dxa"/>
            <w:vMerge w:val="restart"/>
            <w:tcBorders>
              <w:top w:val="single" w:sz="4" w:space="0" w:color="000000"/>
              <w:left w:val="single" w:sz="18" w:space="0" w:color="auto"/>
            </w:tcBorders>
            <w:shd w:val="clear" w:color="auto" w:fill="auto"/>
            <w:textDirection w:val="btLr"/>
            <w:vAlign w:val="center"/>
          </w:tcPr>
          <w:p w14:paraId="623A37ED" w14:textId="77777777" w:rsidR="005275BC" w:rsidRDefault="005275BC">
            <w:pPr>
              <w:spacing w:after="0" w:line="240" w:lineRule="auto"/>
              <w:ind w:left="113" w:right="113"/>
              <w:jc w:val="center"/>
              <w:rPr>
                <w:rFonts w:ascii="Arial" w:hAnsi="Arial" w:cs="Arial"/>
                <w:color w:val="000000"/>
              </w:rPr>
            </w:pPr>
            <w:r>
              <w:rPr>
                <w:rFonts w:ascii="Arial" w:hAnsi="Arial" w:cs="Arial"/>
                <w:b/>
                <w:color w:val="000000"/>
              </w:rPr>
              <w:t>populácia</w:t>
            </w:r>
          </w:p>
        </w:tc>
        <w:tc>
          <w:tcPr>
            <w:tcW w:w="1701" w:type="dxa"/>
            <w:tcBorders>
              <w:top w:val="single" w:sz="4" w:space="0" w:color="000000"/>
              <w:left w:val="single" w:sz="4" w:space="0" w:color="000000"/>
              <w:bottom w:val="single" w:sz="4" w:space="0" w:color="000000"/>
            </w:tcBorders>
            <w:shd w:val="clear" w:color="auto" w:fill="auto"/>
            <w:vAlign w:val="center"/>
          </w:tcPr>
          <w:p w14:paraId="6E807136" w14:textId="77777777" w:rsidR="005275BC" w:rsidRDefault="005275BC">
            <w:pPr>
              <w:spacing w:after="0" w:line="240" w:lineRule="auto"/>
              <w:rPr>
                <w:rFonts w:ascii="Arial" w:hAnsi="Arial" w:cs="Arial"/>
                <w:color w:val="000000"/>
              </w:rPr>
            </w:pPr>
            <w:r>
              <w:rPr>
                <w:rFonts w:ascii="Arial" w:hAnsi="Arial" w:cs="Arial"/>
                <w:color w:val="000000"/>
              </w:rPr>
              <w:t xml:space="preserve">1.1. Veľkosť populácie </w:t>
            </w:r>
          </w:p>
        </w:tc>
        <w:tc>
          <w:tcPr>
            <w:tcW w:w="2268" w:type="dxa"/>
            <w:tcBorders>
              <w:top w:val="single" w:sz="4" w:space="0" w:color="000000"/>
              <w:left w:val="single" w:sz="4" w:space="0" w:color="000000"/>
              <w:bottom w:val="single" w:sz="4" w:space="0" w:color="000000"/>
            </w:tcBorders>
            <w:shd w:val="clear" w:color="auto" w:fill="auto"/>
          </w:tcPr>
          <w:p w14:paraId="508416F5" w14:textId="77777777" w:rsidR="005275BC" w:rsidRDefault="005275BC">
            <w:pPr>
              <w:spacing w:after="0" w:line="240" w:lineRule="auto"/>
              <w:jc w:val="center"/>
              <w:rPr>
                <w:rFonts w:ascii="Arial" w:hAnsi="Arial" w:cs="Arial"/>
                <w:color w:val="000000"/>
              </w:rPr>
            </w:pPr>
            <w:r>
              <w:rPr>
                <w:rFonts w:ascii="Arial" w:hAnsi="Arial" w:cs="Arial"/>
                <w:color w:val="000000"/>
              </w:rPr>
              <w:t>viac ako 8 teritórií</w:t>
            </w:r>
          </w:p>
        </w:tc>
        <w:tc>
          <w:tcPr>
            <w:tcW w:w="2268" w:type="dxa"/>
            <w:tcBorders>
              <w:top w:val="single" w:sz="4" w:space="0" w:color="000000"/>
              <w:left w:val="single" w:sz="4" w:space="0" w:color="000000"/>
              <w:bottom w:val="single" w:sz="4" w:space="0" w:color="000000"/>
            </w:tcBorders>
            <w:shd w:val="clear" w:color="auto" w:fill="auto"/>
          </w:tcPr>
          <w:p w14:paraId="76719608" w14:textId="77777777" w:rsidR="005275BC" w:rsidRDefault="005275BC" w:rsidP="00642A8D">
            <w:pPr>
              <w:spacing w:after="0" w:line="240" w:lineRule="auto"/>
              <w:jc w:val="center"/>
              <w:rPr>
                <w:rFonts w:ascii="Arial" w:hAnsi="Arial" w:cs="Arial"/>
                <w:color w:val="000000"/>
              </w:rPr>
            </w:pPr>
            <w:r>
              <w:rPr>
                <w:rFonts w:ascii="Arial" w:hAnsi="Arial" w:cs="Arial"/>
                <w:color w:val="000000"/>
              </w:rPr>
              <w:t xml:space="preserve">2 </w:t>
            </w:r>
            <w:r w:rsidR="00642A8D">
              <w:rPr>
                <w:rFonts w:ascii="Arial" w:hAnsi="Arial" w:cs="Arial"/>
                <w:color w:val="000000"/>
              </w:rPr>
              <w:t xml:space="preserve">- </w:t>
            </w:r>
            <w:r>
              <w:rPr>
                <w:rFonts w:ascii="Arial" w:hAnsi="Arial" w:cs="Arial"/>
                <w:color w:val="000000"/>
              </w:rPr>
              <w:t>8 teritórií</w:t>
            </w:r>
          </w:p>
        </w:tc>
        <w:tc>
          <w:tcPr>
            <w:tcW w:w="2315" w:type="dxa"/>
            <w:tcBorders>
              <w:top w:val="single" w:sz="4" w:space="0" w:color="000000"/>
              <w:left w:val="single" w:sz="4" w:space="0" w:color="000000"/>
              <w:bottom w:val="single" w:sz="4" w:space="0" w:color="000000"/>
              <w:right w:val="single" w:sz="18" w:space="0" w:color="auto"/>
            </w:tcBorders>
            <w:shd w:val="clear" w:color="auto" w:fill="auto"/>
          </w:tcPr>
          <w:p w14:paraId="7E95B9B9" w14:textId="77777777" w:rsidR="005275BC" w:rsidRDefault="005275BC">
            <w:pPr>
              <w:spacing w:after="0" w:line="240" w:lineRule="auto"/>
              <w:jc w:val="center"/>
            </w:pPr>
            <w:r>
              <w:rPr>
                <w:rFonts w:ascii="Arial" w:hAnsi="Arial" w:cs="Arial"/>
                <w:color w:val="000000"/>
              </w:rPr>
              <w:t>menej ako 2 teritóriá</w:t>
            </w:r>
          </w:p>
        </w:tc>
      </w:tr>
      <w:tr w:rsidR="005275BC" w14:paraId="3B189E4E" w14:textId="77777777" w:rsidTr="007C0E06">
        <w:trPr>
          <w:cantSplit/>
          <w:trHeight w:val="508"/>
          <w:jc w:val="center"/>
        </w:trPr>
        <w:tc>
          <w:tcPr>
            <w:tcW w:w="615" w:type="dxa"/>
            <w:vMerge/>
            <w:tcBorders>
              <w:left w:val="single" w:sz="18" w:space="0" w:color="auto"/>
            </w:tcBorders>
            <w:shd w:val="clear" w:color="auto" w:fill="auto"/>
            <w:vAlign w:val="center"/>
          </w:tcPr>
          <w:p w14:paraId="76A99919" w14:textId="77777777" w:rsidR="005275BC" w:rsidRDefault="005275BC">
            <w:pPr>
              <w:snapToGrid w:val="0"/>
              <w:spacing w:after="0" w:line="240" w:lineRule="auto"/>
              <w:ind w:right="113"/>
              <w:jc w:val="center"/>
              <w:rPr>
                <w:rFonts w:ascii="Arial" w:hAnsi="Arial" w:cs="Arial"/>
                <w:b/>
                <w:color w:val="000000"/>
              </w:rPr>
            </w:pPr>
          </w:p>
        </w:tc>
        <w:tc>
          <w:tcPr>
            <w:tcW w:w="1701" w:type="dxa"/>
            <w:tcBorders>
              <w:top w:val="single" w:sz="4" w:space="0" w:color="000000"/>
              <w:left w:val="single" w:sz="4" w:space="0" w:color="000000"/>
              <w:bottom w:val="single" w:sz="4" w:space="0" w:color="000000"/>
            </w:tcBorders>
            <w:shd w:val="clear" w:color="auto" w:fill="auto"/>
            <w:vAlign w:val="center"/>
          </w:tcPr>
          <w:p w14:paraId="63634C1E" w14:textId="77777777" w:rsidR="005275BC" w:rsidRDefault="005275BC">
            <w:pPr>
              <w:spacing w:after="0" w:line="240" w:lineRule="auto"/>
              <w:rPr>
                <w:rFonts w:ascii="Arial" w:hAnsi="Arial" w:cs="Arial"/>
                <w:color w:val="000000"/>
              </w:rPr>
            </w:pPr>
            <w:r>
              <w:rPr>
                <w:rFonts w:ascii="Arial" w:hAnsi="Arial" w:cs="Arial"/>
                <w:color w:val="000000"/>
              </w:rPr>
              <w:t>1.2. Populačný trend</w:t>
            </w:r>
          </w:p>
        </w:tc>
        <w:tc>
          <w:tcPr>
            <w:tcW w:w="2268" w:type="dxa"/>
            <w:tcBorders>
              <w:top w:val="single" w:sz="4" w:space="0" w:color="000000"/>
              <w:left w:val="single" w:sz="4" w:space="0" w:color="000000"/>
              <w:bottom w:val="single" w:sz="4" w:space="0" w:color="000000"/>
            </w:tcBorders>
            <w:shd w:val="clear" w:color="auto" w:fill="auto"/>
          </w:tcPr>
          <w:p w14:paraId="736BF46F" w14:textId="77777777" w:rsidR="005275BC" w:rsidRDefault="005275BC">
            <w:pPr>
              <w:spacing w:after="0" w:line="240" w:lineRule="auto"/>
              <w:jc w:val="center"/>
              <w:rPr>
                <w:rFonts w:ascii="Arial" w:hAnsi="Arial" w:cs="Arial"/>
                <w:color w:val="000000"/>
              </w:rPr>
            </w:pPr>
            <w:r>
              <w:rPr>
                <w:rFonts w:ascii="Arial" w:hAnsi="Arial" w:cs="Arial"/>
                <w:color w:val="000000"/>
              </w:rPr>
              <w:t xml:space="preserve">počet teritórií vzrástol za 5 rokov o viac ako </w:t>
            </w:r>
          </w:p>
          <w:p w14:paraId="0F8D48DA" w14:textId="77777777" w:rsidR="005275BC" w:rsidRDefault="005275BC">
            <w:pPr>
              <w:spacing w:after="0" w:line="240" w:lineRule="auto"/>
              <w:jc w:val="center"/>
              <w:rPr>
                <w:rFonts w:ascii="Arial" w:hAnsi="Arial" w:cs="Arial"/>
                <w:color w:val="000000"/>
              </w:rPr>
            </w:pPr>
            <w:r>
              <w:rPr>
                <w:rFonts w:ascii="Arial" w:hAnsi="Arial" w:cs="Arial"/>
                <w:color w:val="000000"/>
              </w:rPr>
              <w:t>10 %</w:t>
            </w:r>
          </w:p>
        </w:tc>
        <w:tc>
          <w:tcPr>
            <w:tcW w:w="2268" w:type="dxa"/>
            <w:tcBorders>
              <w:top w:val="single" w:sz="4" w:space="0" w:color="000000"/>
              <w:left w:val="single" w:sz="4" w:space="0" w:color="000000"/>
              <w:bottom w:val="single" w:sz="4" w:space="0" w:color="000000"/>
            </w:tcBorders>
            <w:shd w:val="clear" w:color="auto" w:fill="auto"/>
          </w:tcPr>
          <w:p w14:paraId="3A3096DB" w14:textId="77777777" w:rsidR="005275BC" w:rsidRDefault="005275BC">
            <w:pPr>
              <w:spacing w:after="0" w:line="240" w:lineRule="auto"/>
              <w:jc w:val="center"/>
              <w:rPr>
                <w:rFonts w:ascii="Arial" w:hAnsi="Arial" w:cs="Arial"/>
                <w:color w:val="000000"/>
              </w:rPr>
            </w:pPr>
            <w:r>
              <w:rPr>
                <w:rFonts w:ascii="Arial" w:hAnsi="Arial" w:cs="Arial"/>
                <w:color w:val="000000"/>
              </w:rPr>
              <w:t>počet teritórií za 5 rokov je stabilný alebo kolíše v rozmedzí ± 30 %</w:t>
            </w:r>
          </w:p>
        </w:tc>
        <w:tc>
          <w:tcPr>
            <w:tcW w:w="2315" w:type="dxa"/>
            <w:tcBorders>
              <w:top w:val="single" w:sz="4" w:space="0" w:color="000000"/>
              <w:left w:val="single" w:sz="4" w:space="0" w:color="000000"/>
              <w:bottom w:val="single" w:sz="4" w:space="0" w:color="000000"/>
              <w:right w:val="single" w:sz="18" w:space="0" w:color="auto"/>
            </w:tcBorders>
            <w:shd w:val="clear" w:color="auto" w:fill="auto"/>
          </w:tcPr>
          <w:p w14:paraId="75182A38" w14:textId="77777777" w:rsidR="005275BC" w:rsidRDefault="005275BC">
            <w:pPr>
              <w:spacing w:after="0" w:line="240" w:lineRule="auto"/>
              <w:jc w:val="center"/>
            </w:pPr>
            <w:r>
              <w:rPr>
                <w:rFonts w:ascii="Arial" w:hAnsi="Arial" w:cs="Arial"/>
                <w:color w:val="000000"/>
              </w:rPr>
              <w:t>počet teritórií za 5 rokov klesol o viac ako 30 %</w:t>
            </w:r>
          </w:p>
        </w:tc>
      </w:tr>
      <w:tr w:rsidR="005275BC" w14:paraId="74C4BDD5" w14:textId="77777777" w:rsidTr="007C0E06">
        <w:trPr>
          <w:cantSplit/>
          <w:trHeight w:val="510"/>
          <w:jc w:val="center"/>
        </w:trPr>
        <w:tc>
          <w:tcPr>
            <w:tcW w:w="615" w:type="dxa"/>
            <w:vMerge/>
            <w:tcBorders>
              <w:left w:val="single" w:sz="18" w:space="0" w:color="auto"/>
              <w:bottom w:val="single" w:sz="4" w:space="0" w:color="000000"/>
            </w:tcBorders>
            <w:shd w:val="clear" w:color="auto" w:fill="auto"/>
            <w:vAlign w:val="center"/>
          </w:tcPr>
          <w:p w14:paraId="3A7DE8D5" w14:textId="77777777" w:rsidR="005275BC" w:rsidRDefault="005275BC">
            <w:pPr>
              <w:snapToGrid w:val="0"/>
              <w:spacing w:after="0" w:line="240" w:lineRule="auto"/>
              <w:ind w:right="113"/>
              <w:jc w:val="center"/>
              <w:rPr>
                <w:rFonts w:ascii="Arial" w:hAnsi="Arial" w:cs="Arial"/>
                <w:b/>
                <w:color w:val="000000"/>
              </w:rPr>
            </w:pPr>
          </w:p>
        </w:tc>
        <w:tc>
          <w:tcPr>
            <w:tcW w:w="1701" w:type="dxa"/>
            <w:tcBorders>
              <w:top w:val="single" w:sz="4" w:space="0" w:color="000000"/>
              <w:left w:val="single" w:sz="4" w:space="0" w:color="000000"/>
              <w:bottom w:val="single" w:sz="4" w:space="0" w:color="000000"/>
            </w:tcBorders>
            <w:shd w:val="clear" w:color="auto" w:fill="auto"/>
            <w:vAlign w:val="center"/>
          </w:tcPr>
          <w:p w14:paraId="0B5A0CB2" w14:textId="77777777" w:rsidR="005275BC" w:rsidRDefault="005275BC" w:rsidP="00C511EC">
            <w:pPr>
              <w:spacing w:after="0" w:line="240" w:lineRule="auto"/>
              <w:rPr>
                <w:rFonts w:ascii="Arial" w:hAnsi="Arial" w:cs="Arial"/>
                <w:color w:val="000000"/>
              </w:rPr>
            </w:pPr>
            <w:r>
              <w:rPr>
                <w:rFonts w:ascii="Arial" w:hAnsi="Arial" w:cs="Arial"/>
                <w:color w:val="000000"/>
              </w:rPr>
              <w:t>1.</w:t>
            </w:r>
            <w:r w:rsidR="00631ED9">
              <w:rPr>
                <w:rFonts w:ascii="Arial" w:hAnsi="Arial" w:cs="Arial"/>
                <w:color w:val="000000"/>
              </w:rPr>
              <w:t>3</w:t>
            </w:r>
            <w:r>
              <w:rPr>
                <w:rFonts w:ascii="Arial" w:hAnsi="Arial" w:cs="Arial"/>
                <w:color w:val="000000"/>
              </w:rPr>
              <w:t>.</w:t>
            </w:r>
            <w:r w:rsidR="00D160CF">
              <w:rPr>
                <w:rFonts w:ascii="Arial" w:hAnsi="Arial" w:cs="Arial"/>
                <w:color w:val="000000"/>
              </w:rPr>
              <w:t xml:space="preserve"> </w:t>
            </w:r>
            <w:r>
              <w:rPr>
                <w:rFonts w:ascii="Arial" w:hAnsi="Arial" w:cs="Arial"/>
                <w:color w:val="000000"/>
              </w:rPr>
              <w:t>Areálový trend</w:t>
            </w:r>
          </w:p>
        </w:tc>
        <w:tc>
          <w:tcPr>
            <w:tcW w:w="2268" w:type="dxa"/>
            <w:tcBorders>
              <w:top w:val="single" w:sz="4" w:space="0" w:color="000000"/>
              <w:left w:val="single" w:sz="4" w:space="0" w:color="000000"/>
              <w:bottom w:val="single" w:sz="4" w:space="0" w:color="000000"/>
            </w:tcBorders>
            <w:shd w:val="clear" w:color="auto" w:fill="auto"/>
          </w:tcPr>
          <w:p w14:paraId="18A5CFEC" w14:textId="77777777" w:rsidR="005275BC" w:rsidRDefault="005275BC">
            <w:pPr>
              <w:spacing w:after="0" w:line="240" w:lineRule="auto"/>
              <w:jc w:val="center"/>
              <w:rPr>
                <w:rFonts w:ascii="Arial" w:hAnsi="Arial" w:cs="Arial"/>
                <w:color w:val="000000"/>
              </w:rPr>
            </w:pPr>
            <w:r>
              <w:rPr>
                <w:rFonts w:ascii="Arial" w:hAnsi="Arial" w:cs="Arial"/>
                <w:color w:val="000000"/>
              </w:rPr>
              <w:t>počet hniezdnych lokalít sa za 5 rokov zväčšil o 1 hniezdnu lokalitu</w:t>
            </w:r>
          </w:p>
        </w:tc>
        <w:tc>
          <w:tcPr>
            <w:tcW w:w="2268" w:type="dxa"/>
            <w:tcBorders>
              <w:top w:val="single" w:sz="4" w:space="0" w:color="000000"/>
              <w:left w:val="single" w:sz="4" w:space="0" w:color="000000"/>
              <w:bottom w:val="single" w:sz="4" w:space="0" w:color="000000"/>
            </w:tcBorders>
            <w:shd w:val="clear" w:color="auto" w:fill="auto"/>
          </w:tcPr>
          <w:p w14:paraId="2C26609C" w14:textId="77777777" w:rsidR="005275BC" w:rsidRDefault="005275BC">
            <w:pPr>
              <w:spacing w:after="0" w:line="240" w:lineRule="auto"/>
              <w:jc w:val="center"/>
              <w:rPr>
                <w:rFonts w:ascii="Arial" w:hAnsi="Arial" w:cs="Arial"/>
                <w:color w:val="000000"/>
              </w:rPr>
            </w:pPr>
            <w:r>
              <w:rPr>
                <w:rFonts w:ascii="Arial" w:hAnsi="Arial" w:cs="Arial"/>
                <w:color w:val="000000"/>
              </w:rPr>
              <w:t>počet hniezdnych lokalít je stabilný alebo kolíše v rozmedzí ± 30 %</w:t>
            </w:r>
          </w:p>
        </w:tc>
        <w:tc>
          <w:tcPr>
            <w:tcW w:w="2315" w:type="dxa"/>
            <w:tcBorders>
              <w:top w:val="single" w:sz="4" w:space="0" w:color="000000"/>
              <w:left w:val="single" w:sz="4" w:space="0" w:color="000000"/>
              <w:bottom w:val="single" w:sz="4" w:space="0" w:color="000000"/>
              <w:right w:val="single" w:sz="18" w:space="0" w:color="auto"/>
            </w:tcBorders>
            <w:shd w:val="clear" w:color="auto" w:fill="auto"/>
          </w:tcPr>
          <w:p w14:paraId="57550C46" w14:textId="77777777" w:rsidR="005275BC" w:rsidRDefault="005275BC">
            <w:pPr>
              <w:spacing w:after="0" w:line="240" w:lineRule="auto"/>
              <w:jc w:val="center"/>
            </w:pPr>
            <w:r>
              <w:rPr>
                <w:rFonts w:ascii="Arial" w:hAnsi="Arial" w:cs="Arial"/>
                <w:color w:val="000000"/>
              </w:rPr>
              <w:t>počet hniezdnych lokalít za 5 rokov klesol o viac ako 30 %</w:t>
            </w:r>
          </w:p>
        </w:tc>
      </w:tr>
      <w:tr w:rsidR="005275BC" w14:paraId="693E0C77" w14:textId="77777777" w:rsidTr="007C0E06">
        <w:trPr>
          <w:cantSplit/>
          <w:trHeight w:val="600"/>
          <w:jc w:val="center"/>
        </w:trPr>
        <w:tc>
          <w:tcPr>
            <w:tcW w:w="615" w:type="dxa"/>
            <w:vMerge w:val="restart"/>
            <w:tcBorders>
              <w:top w:val="single" w:sz="4" w:space="0" w:color="000000"/>
              <w:left w:val="single" w:sz="18" w:space="0" w:color="auto"/>
            </w:tcBorders>
            <w:shd w:val="clear" w:color="auto" w:fill="auto"/>
            <w:textDirection w:val="btLr"/>
            <w:vAlign w:val="center"/>
          </w:tcPr>
          <w:p w14:paraId="3AB37D81" w14:textId="77777777" w:rsidR="005275BC" w:rsidRDefault="005275BC">
            <w:pPr>
              <w:spacing w:after="0" w:line="240" w:lineRule="auto"/>
              <w:ind w:left="113" w:right="113"/>
              <w:jc w:val="center"/>
              <w:rPr>
                <w:rFonts w:ascii="Arial" w:hAnsi="Arial" w:cs="Arial"/>
                <w:color w:val="000000"/>
              </w:rPr>
            </w:pPr>
            <w:r>
              <w:rPr>
                <w:rFonts w:ascii="Arial" w:hAnsi="Arial" w:cs="Arial"/>
                <w:b/>
                <w:color w:val="000000"/>
              </w:rPr>
              <w:lastRenderedPageBreak/>
              <w:t>biotop</w:t>
            </w:r>
          </w:p>
        </w:tc>
        <w:tc>
          <w:tcPr>
            <w:tcW w:w="1701" w:type="dxa"/>
            <w:tcBorders>
              <w:top w:val="single" w:sz="4" w:space="0" w:color="000000"/>
              <w:left w:val="single" w:sz="4" w:space="0" w:color="000000"/>
              <w:bottom w:val="single" w:sz="4" w:space="0" w:color="000000"/>
            </w:tcBorders>
            <w:shd w:val="clear" w:color="auto" w:fill="auto"/>
            <w:vAlign w:val="center"/>
          </w:tcPr>
          <w:p w14:paraId="12E291B6" w14:textId="77777777" w:rsidR="005275BC" w:rsidRDefault="005275BC" w:rsidP="00A37DBE">
            <w:pPr>
              <w:spacing w:after="0" w:line="240" w:lineRule="auto"/>
              <w:rPr>
                <w:rFonts w:ascii="Arial" w:eastAsia="Arial" w:hAnsi="Arial" w:cs="Arial"/>
                <w:color w:val="000000"/>
              </w:rPr>
            </w:pPr>
            <w:r>
              <w:rPr>
                <w:rFonts w:ascii="Arial" w:hAnsi="Arial" w:cs="Arial"/>
                <w:color w:val="000000"/>
              </w:rPr>
              <w:t>2.1.Hniezdny biotop</w:t>
            </w:r>
            <w:r>
              <w:rPr>
                <w:rFonts w:ascii="Arial" w:hAnsi="Arial" w:cs="Arial"/>
                <w:color w:val="000000"/>
                <w:vertAlign w:val="superscript"/>
              </w:rPr>
              <w:t>1</w:t>
            </w:r>
          </w:p>
        </w:tc>
        <w:tc>
          <w:tcPr>
            <w:tcW w:w="2268" w:type="dxa"/>
            <w:tcBorders>
              <w:top w:val="single" w:sz="4" w:space="0" w:color="000000"/>
              <w:left w:val="single" w:sz="4" w:space="0" w:color="000000"/>
              <w:bottom w:val="single" w:sz="4" w:space="0" w:color="000000"/>
            </w:tcBorders>
            <w:shd w:val="clear" w:color="auto" w:fill="auto"/>
          </w:tcPr>
          <w:p w14:paraId="18FCB069" w14:textId="77777777" w:rsidR="005275BC" w:rsidRDefault="005275BC">
            <w:pPr>
              <w:spacing w:after="0" w:line="240" w:lineRule="auto"/>
              <w:jc w:val="center"/>
              <w:rPr>
                <w:rFonts w:ascii="Arial" w:hAnsi="Arial" w:cs="Arial"/>
                <w:color w:val="000000"/>
              </w:rPr>
            </w:pPr>
            <w:r>
              <w:rPr>
                <w:rFonts w:ascii="Arial" w:eastAsia="Arial" w:hAnsi="Arial" w:cs="Arial"/>
                <w:color w:val="000000"/>
              </w:rPr>
              <w:t xml:space="preserve"> </w:t>
            </w:r>
            <w:r>
              <w:rPr>
                <w:rFonts w:ascii="Arial" w:hAnsi="Arial" w:cs="Arial"/>
                <w:color w:val="000000"/>
              </w:rPr>
              <w:t>na viac ako 50 % hniezdnych lokalít (močiare,</w:t>
            </w:r>
            <w:r w:rsidR="00465F57">
              <w:rPr>
                <w:rFonts w:ascii="Arial" w:hAnsi="Arial" w:cs="Arial"/>
                <w:color w:val="000000"/>
              </w:rPr>
              <w:t xml:space="preserve"> </w:t>
            </w:r>
            <w:r>
              <w:rPr>
                <w:rFonts w:ascii="Arial" w:hAnsi="Arial" w:cs="Arial"/>
                <w:color w:val="000000"/>
              </w:rPr>
              <w:t>štrkoviská) stála vodná hladina počas celého hniezdneho obdobia s pobrežným porastom trste, pálky a krovín širším ako 4 m</w:t>
            </w:r>
          </w:p>
          <w:p w14:paraId="310875F3" w14:textId="77777777" w:rsidR="005275BC" w:rsidRDefault="005275BC">
            <w:pPr>
              <w:spacing w:after="0" w:line="240" w:lineRule="auto"/>
              <w:jc w:val="center"/>
              <w:rPr>
                <w:rFonts w:ascii="Arial" w:hAnsi="Arial" w:cs="Arial"/>
                <w:color w:val="000000"/>
              </w:rPr>
            </w:pPr>
          </w:p>
        </w:tc>
        <w:tc>
          <w:tcPr>
            <w:tcW w:w="2268" w:type="dxa"/>
            <w:tcBorders>
              <w:top w:val="single" w:sz="4" w:space="0" w:color="000000"/>
              <w:left w:val="single" w:sz="4" w:space="0" w:color="000000"/>
              <w:bottom w:val="single" w:sz="4" w:space="0" w:color="000000"/>
            </w:tcBorders>
            <w:shd w:val="clear" w:color="auto" w:fill="auto"/>
          </w:tcPr>
          <w:p w14:paraId="2CA1C1E5" w14:textId="77777777" w:rsidR="005275BC" w:rsidRDefault="005275BC">
            <w:pPr>
              <w:spacing w:after="0" w:line="240" w:lineRule="auto"/>
              <w:jc w:val="center"/>
              <w:rPr>
                <w:rFonts w:ascii="Arial" w:hAnsi="Arial" w:cs="Arial"/>
                <w:color w:val="000000"/>
              </w:rPr>
            </w:pPr>
            <w:r>
              <w:rPr>
                <w:rFonts w:ascii="Arial" w:hAnsi="Arial" w:cs="Arial"/>
                <w:color w:val="000000"/>
              </w:rPr>
              <w:t xml:space="preserve">na 20 </w:t>
            </w:r>
            <w:r w:rsidR="00642A8D">
              <w:rPr>
                <w:rFonts w:ascii="Arial" w:hAnsi="Arial" w:cs="Arial"/>
                <w:color w:val="000000"/>
              </w:rPr>
              <w:t xml:space="preserve">- </w:t>
            </w:r>
            <w:r>
              <w:rPr>
                <w:rFonts w:ascii="Arial" w:hAnsi="Arial" w:cs="Arial"/>
                <w:color w:val="000000"/>
              </w:rPr>
              <w:t xml:space="preserve">50 % hniezdnych lokalít (močiare, mŕtve ramená, melioračné kanále a štrkoviská) stála vodná hladina počas celého hniezdneho obdobia s pobrežným porastom trste, pálky a krovín širším ako </w:t>
            </w:r>
          </w:p>
          <w:p w14:paraId="54984721" w14:textId="77777777" w:rsidR="005275BC" w:rsidRDefault="005275BC">
            <w:pPr>
              <w:spacing w:after="0" w:line="240" w:lineRule="auto"/>
              <w:jc w:val="center"/>
              <w:rPr>
                <w:rFonts w:ascii="Arial" w:hAnsi="Arial" w:cs="Arial"/>
                <w:color w:val="000000"/>
              </w:rPr>
            </w:pPr>
            <w:r>
              <w:rPr>
                <w:rFonts w:ascii="Arial" w:hAnsi="Arial" w:cs="Arial"/>
                <w:color w:val="000000"/>
              </w:rPr>
              <w:t>4 m</w:t>
            </w:r>
          </w:p>
        </w:tc>
        <w:tc>
          <w:tcPr>
            <w:tcW w:w="2315" w:type="dxa"/>
            <w:tcBorders>
              <w:top w:val="single" w:sz="4" w:space="0" w:color="000000"/>
              <w:left w:val="single" w:sz="4" w:space="0" w:color="000000"/>
              <w:bottom w:val="single" w:sz="4" w:space="0" w:color="000000"/>
              <w:right w:val="single" w:sz="18" w:space="0" w:color="auto"/>
            </w:tcBorders>
            <w:shd w:val="clear" w:color="auto" w:fill="auto"/>
          </w:tcPr>
          <w:p w14:paraId="70EDAE21" w14:textId="77777777" w:rsidR="005275BC" w:rsidRDefault="005275BC">
            <w:pPr>
              <w:spacing w:after="0" w:line="240" w:lineRule="auto"/>
              <w:jc w:val="center"/>
            </w:pPr>
            <w:r>
              <w:rPr>
                <w:rFonts w:ascii="Arial" w:hAnsi="Arial" w:cs="Arial"/>
                <w:color w:val="000000"/>
              </w:rPr>
              <w:t>na menej ako 20 % hniezdnych lokalít (močiare, mŕtve ramená, melioračné kanále a štrkoviská) stála vodná hladina počas celého hniezdneho obdobia s pobrežným porastom trste, pálky a krovín širším ako 4 m</w:t>
            </w:r>
          </w:p>
        </w:tc>
      </w:tr>
      <w:tr w:rsidR="005275BC" w14:paraId="1DA9BB3D" w14:textId="77777777" w:rsidTr="007C0E06">
        <w:trPr>
          <w:cantSplit/>
          <w:trHeight w:val="510"/>
          <w:jc w:val="center"/>
        </w:trPr>
        <w:tc>
          <w:tcPr>
            <w:tcW w:w="615" w:type="dxa"/>
            <w:vMerge/>
            <w:tcBorders>
              <w:left w:val="single" w:sz="18" w:space="0" w:color="auto"/>
              <w:bottom w:val="single" w:sz="4" w:space="0" w:color="000000"/>
            </w:tcBorders>
            <w:shd w:val="clear" w:color="auto" w:fill="auto"/>
            <w:vAlign w:val="center"/>
          </w:tcPr>
          <w:p w14:paraId="0C712167"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4" w:space="0" w:color="000000"/>
              <w:left w:val="single" w:sz="4" w:space="0" w:color="000000"/>
              <w:bottom w:val="single" w:sz="4" w:space="0" w:color="000000"/>
            </w:tcBorders>
            <w:shd w:val="clear" w:color="auto" w:fill="auto"/>
            <w:vAlign w:val="center"/>
          </w:tcPr>
          <w:p w14:paraId="6B1B1CAB" w14:textId="77777777" w:rsidR="005275BC" w:rsidRDefault="005275BC">
            <w:pPr>
              <w:spacing w:after="0" w:line="240" w:lineRule="auto"/>
              <w:rPr>
                <w:rFonts w:ascii="Arial" w:hAnsi="Arial" w:cs="Arial"/>
                <w:color w:val="000000"/>
              </w:rPr>
            </w:pPr>
            <w:r>
              <w:rPr>
                <w:rFonts w:ascii="Arial" w:hAnsi="Arial" w:cs="Arial"/>
                <w:color w:val="000000"/>
              </w:rPr>
              <w:t xml:space="preserve">2.2. Potravný </w:t>
            </w:r>
          </w:p>
          <w:p w14:paraId="0A27CB6E" w14:textId="77777777" w:rsidR="005275BC" w:rsidRDefault="005275BC" w:rsidP="00A37DBE">
            <w:pPr>
              <w:spacing w:after="0" w:line="240" w:lineRule="auto"/>
              <w:rPr>
                <w:rFonts w:ascii="Arial" w:hAnsi="Arial" w:cs="Arial"/>
                <w:color w:val="000000"/>
              </w:rPr>
            </w:pPr>
            <w:r>
              <w:rPr>
                <w:rFonts w:ascii="Arial" w:hAnsi="Arial" w:cs="Arial"/>
                <w:color w:val="000000"/>
              </w:rPr>
              <w:t>biotop</w:t>
            </w:r>
            <w:r>
              <w:rPr>
                <w:rFonts w:ascii="Arial" w:hAnsi="Arial" w:cs="Arial"/>
                <w:color w:val="000000"/>
                <w:vertAlign w:val="superscript"/>
              </w:rPr>
              <w:t>2</w:t>
            </w:r>
          </w:p>
        </w:tc>
        <w:tc>
          <w:tcPr>
            <w:tcW w:w="2268" w:type="dxa"/>
            <w:tcBorders>
              <w:top w:val="single" w:sz="4" w:space="0" w:color="000000"/>
              <w:left w:val="single" w:sz="4" w:space="0" w:color="000000"/>
              <w:bottom w:val="single" w:sz="4" w:space="0" w:color="000000"/>
            </w:tcBorders>
            <w:shd w:val="clear" w:color="auto" w:fill="auto"/>
          </w:tcPr>
          <w:p w14:paraId="33B3DF74" w14:textId="77777777" w:rsidR="005275BC" w:rsidRDefault="005275BC">
            <w:pPr>
              <w:spacing w:after="0" w:line="240" w:lineRule="auto"/>
              <w:jc w:val="center"/>
              <w:rPr>
                <w:rFonts w:ascii="Arial" w:hAnsi="Arial" w:cs="Arial"/>
                <w:color w:val="000000"/>
              </w:rPr>
            </w:pPr>
            <w:r>
              <w:rPr>
                <w:rFonts w:ascii="Arial" w:hAnsi="Arial" w:cs="Arial"/>
                <w:color w:val="000000"/>
              </w:rPr>
              <w:t>na viac ako 50 % lokalít nevysychajúce močiare, rybníky a štrkoviská s pobrežným bylinným porastom rastúcim vo vode s hĺbkou 0 – 90 cm</w:t>
            </w:r>
          </w:p>
        </w:tc>
        <w:tc>
          <w:tcPr>
            <w:tcW w:w="2268" w:type="dxa"/>
            <w:tcBorders>
              <w:top w:val="single" w:sz="4" w:space="0" w:color="000000"/>
              <w:left w:val="single" w:sz="4" w:space="0" w:color="000000"/>
              <w:bottom w:val="single" w:sz="4" w:space="0" w:color="000000"/>
            </w:tcBorders>
            <w:shd w:val="clear" w:color="auto" w:fill="auto"/>
          </w:tcPr>
          <w:p w14:paraId="16902A3A" w14:textId="77777777" w:rsidR="005275BC" w:rsidRDefault="005275BC" w:rsidP="00A37DBE">
            <w:pPr>
              <w:spacing w:after="0" w:line="240" w:lineRule="auto"/>
              <w:jc w:val="center"/>
              <w:rPr>
                <w:rFonts w:ascii="Arial" w:hAnsi="Arial" w:cs="Arial"/>
                <w:color w:val="000000"/>
              </w:rPr>
            </w:pPr>
            <w:r>
              <w:rPr>
                <w:rFonts w:ascii="Arial" w:hAnsi="Arial" w:cs="Arial"/>
                <w:color w:val="000000"/>
              </w:rPr>
              <w:t xml:space="preserve">na 20 </w:t>
            </w:r>
            <w:r w:rsidR="00642A8D">
              <w:rPr>
                <w:rFonts w:ascii="Arial" w:hAnsi="Arial" w:cs="Arial"/>
                <w:color w:val="000000"/>
              </w:rPr>
              <w:t xml:space="preserve">- </w:t>
            </w:r>
            <w:r>
              <w:rPr>
                <w:rFonts w:ascii="Arial" w:hAnsi="Arial" w:cs="Arial"/>
                <w:color w:val="000000"/>
              </w:rPr>
              <w:t>50 % lokalít nevysychajúce močiare, rybníky a štrkoviská s pobrežným bylinným porastom rastúcim vo vode s hĺbkou 0 – 90 cm</w:t>
            </w:r>
          </w:p>
        </w:tc>
        <w:tc>
          <w:tcPr>
            <w:tcW w:w="2315" w:type="dxa"/>
            <w:tcBorders>
              <w:top w:val="single" w:sz="4" w:space="0" w:color="000000"/>
              <w:left w:val="single" w:sz="4" w:space="0" w:color="000000"/>
              <w:bottom w:val="single" w:sz="4" w:space="0" w:color="000000"/>
              <w:right w:val="single" w:sz="18" w:space="0" w:color="auto"/>
            </w:tcBorders>
            <w:shd w:val="clear" w:color="auto" w:fill="auto"/>
          </w:tcPr>
          <w:p w14:paraId="33B0B8AE" w14:textId="77777777" w:rsidR="005275BC" w:rsidRDefault="005275BC">
            <w:pPr>
              <w:spacing w:after="0" w:line="240" w:lineRule="auto"/>
              <w:jc w:val="center"/>
            </w:pPr>
            <w:r>
              <w:rPr>
                <w:rFonts w:ascii="Arial" w:hAnsi="Arial" w:cs="Arial"/>
                <w:color w:val="000000"/>
              </w:rPr>
              <w:t>na menej ako 20 % lokalít nevysychajúce močiare, rybníky a štrkoviská s pobrežným bylinným porastom rastúcim vo vode s hĺbkou 0 – 90 cm</w:t>
            </w:r>
          </w:p>
        </w:tc>
      </w:tr>
      <w:tr w:rsidR="005275BC" w14:paraId="41A48248" w14:textId="77777777" w:rsidTr="007C0E06">
        <w:trPr>
          <w:cantSplit/>
          <w:trHeight w:val="760"/>
          <w:jc w:val="center"/>
        </w:trPr>
        <w:tc>
          <w:tcPr>
            <w:tcW w:w="615" w:type="dxa"/>
            <w:vMerge w:val="restart"/>
            <w:tcBorders>
              <w:top w:val="single" w:sz="4" w:space="0" w:color="000000"/>
              <w:left w:val="single" w:sz="18" w:space="0" w:color="auto"/>
            </w:tcBorders>
            <w:shd w:val="clear" w:color="auto" w:fill="auto"/>
            <w:textDirection w:val="btLr"/>
            <w:vAlign w:val="center"/>
          </w:tcPr>
          <w:p w14:paraId="1380C657" w14:textId="77777777" w:rsidR="005275BC" w:rsidRDefault="005275BC">
            <w:pPr>
              <w:spacing w:after="0" w:line="240" w:lineRule="auto"/>
              <w:ind w:left="113" w:right="113"/>
              <w:jc w:val="center"/>
              <w:rPr>
                <w:rFonts w:ascii="Arial" w:hAnsi="Arial" w:cs="Arial"/>
                <w:color w:val="000000"/>
              </w:rPr>
            </w:pPr>
            <w:r>
              <w:rPr>
                <w:rFonts w:ascii="Arial" w:hAnsi="Arial" w:cs="Arial"/>
                <w:b/>
                <w:color w:val="000000"/>
              </w:rPr>
              <w:t>ohrozenia</w:t>
            </w:r>
          </w:p>
        </w:tc>
        <w:tc>
          <w:tcPr>
            <w:tcW w:w="1701" w:type="dxa"/>
            <w:tcBorders>
              <w:top w:val="single" w:sz="4" w:space="0" w:color="000000"/>
              <w:left w:val="single" w:sz="4" w:space="0" w:color="000000"/>
              <w:bottom w:val="single" w:sz="4" w:space="0" w:color="000000"/>
            </w:tcBorders>
            <w:shd w:val="clear" w:color="auto" w:fill="auto"/>
            <w:vAlign w:val="center"/>
          </w:tcPr>
          <w:p w14:paraId="4E45AD67" w14:textId="77777777" w:rsidR="005275BC" w:rsidRDefault="005275BC">
            <w:pPr>
              <w:spacing w:after="0" w:line="240" w:lineRule="auto"/>
              <w:rPr>
                <w:rFonts w:ascii="Arial" w:hAnsi="Arial" w:cs="Arial"/>
                <w:color w:val="000000"/>
              </w:rPr>
            </w:pPr>
            <w:r>
              <w:rPr>
                <w:rFonts w:ascii="Arial" w:hAnsi="Arial" w:cs="Arial"/>
                <w:color w:val="000000"/>
              </w:rPr>
              <w:t>3.1. Stupeň ohrozenia druhu (prenasledovanie, vyrušovanie)</w:t>
            </w:r>
          </w:p>
        </w:tc>
        <w:tc>
          <w:tcPr>
            <w:tcW w:w="2268" w:type="dxa"/>
            <w:tcBorders>
              <w:top w:val="single" w:sz="4" w:space="0" w:color="000000"/>
              <w:left w:val="single" w:sz="4" w:space="0" w:color="000000"/>
              <w:bottom w:val="single" w:sz="4" w:space="0" w:color="000000"/>
            </w:tcBorders>
            <w:shd w:val="clear" w:color="auto" w:fill="auto"/>
          </w:tcPr>
          <w:p w14:paraId="621A324A" w14:textId="77777777" w:rsidR="005275BC" w:rsidRDefault="005275BC">
            <w:pPr>
              <w:spacing w:after="0" w:line="240" w:lineRule="auto"/>
              <w:jc w:val="center"/>
              <w:rPr>
                <w:rFonts w:ascii="Arial" w:hAnsi="Arial" w:cs="Arial"/>
                <w:color w:val="000000"/>
              </w:rPr>
            </w:pPr>
            <w:r>
              <w:rPr>
                <w:rFonts w:ascii="Arial" w:hAnsi="Arial" w:cs="Arial"/>
                <w:color w:val="000000"/>
              </w:rPr>
              <w:t>hniezdne stanovištia nie sú vyrušované návštevníkmi, rekreantmi, rybármi alebo fotografmi</w:t>
            </w:r>
          </w:p>
        </w:tc>
        <w:tc>
          <w:tcPr>
            <w:tcW w:w="2268" w:type="dxa"/>
            <w:tcBorders>
              <w:top w:val="single" w:sz="4" w:space="0" w:color="000000"/>
              <w:left w:val="single" w:sz="4" w:space="0" w:color="000000"/>
              <w:bottom w:val="single" w:sz="4" w:space="0" w:color="000000"/>
            </w:tcBorders>
            <w:shd w:val="clear" w:color="auto" w:fill="auto"/>
          </w:tcPr>
          <w:p w14:paraId="220833FA" w14:textId="77777777" w:rsidR="005275BC" w:rsidRDefault="005275BC">
            <w:pPr>
              <w:spacing w:after="0" w:line="240" w:lineRule="auto"/>
              <w:jc w:val="center"/>
              <w:rPr>
                <w:rFonts w:ascii="Arial" w:hAnsi="Arial" w:cs="Arial"/>
                <w:color w:val="000000"/>
              </w:rPr>
            </w:pPr>
            <w:r>
              <w:rPr>
                <w:rFonts w:ascii="Arial" w:hAnsi="Arial" w:cs="Arial"/>
                <w:color w:val="000000"/>
              </w:rPr>
              <w:t>menej ako 50 % hniezdnych stanovíšť je vyrušovaných návštevníkmi, rekreantmi, rybármi alebo fotografmi</w:t>
            </w:r>
          </w:p>
        </w:tc>
        <w:tc>
          <w:tcPr>
            <w:tcW w:w="2315" w:type="dxa"/>
            <w:tcBorders>
              <w:top w:val="single" w:sz="4" w:space="0" w:color="000000"/>
              <w:left w:val="single" w:sz="4" w:space="0" w:color="000000"/>
              <w:bottom w:val="single" w:sz="4" w:space="0" w:color="000000"/>
              <w:right w:val="single" w:sz="18" w:space="0" w:color="auto"/>
            </w:tcBorders>
            <w:shd w:val="clear" w:color="auto" w:fill="auto"/>
          </w:tcPr>
          <w:p w14:paraId="2FBEB14C" w14:textId="77777777" w:rsidR="005275BC" w:rsidRDefault="005275BC">
            <w:pPr>
              <w:spacing w:after="0" w:line="240" w:lineRule="auto"/>
              <w:jc w:val="center"/>
            </w:pPr>
            <w:r>
              <w:rPr>
                <w:rFonts w:ascii="Arial" w:hAnsi="Arial" w:cs="Arial"/>
                <w:color w:val="000000"/>
              </w:rPr>
              <w:t>viac ako 50 % hniezdnych stanovíšť je vyrušovaných návštevníkmi, rekreantmi, rybármi alebo fotografmi</w:t>
            </w:r>
          </w:p>
        </w:tc>
      </w:tr>
      <w:tr w:rsidR="005275BC" w14:paraId="5D919688" w14:textId="77777777" w:rsidTr="007C0E06">
        <w:trPr>
          <w:cantSplit/>
          <w:trHeight w:val="765"/>
          <w:jc w:val="center"/>
        </w:trPr>
        <w:tc>
          <w:tcPr>
            <w:tcW w:w="615" w:type="dxa"/>
            <w:vMerge/>
            <w:tcBorders>
              <w:left w:val="single" w:sz="18" w:space="0" w:color="auto"/>
              <w:bottom w:val="single" w:sz="18" w:space="0" w:color="auto"/>
            </w:tcBorders>
            <w:shd w:val="clear" w:color="auto" w:fill="auto"/>
            <w:vAlign w:val="center"/>
          </w:tcPr>
          <w:p w14:paraId="5F26DD8B" w14:textId="77777777" w:rsidR="005275BC" w:rsidRDefault="005275BC">
            <w:pPr>
              <w:snapToGrid w:val="0"/>
              <w:spacing w:after="0" w:line="240" w:lineRule="auto"/>
              <w:rPr>
                <w:rFonts w:ascii="Arial" w:hAnsi="Arial" w:cs="Arial"/>
                <w:color w:val="000000"/>
              </w:rPr>
            </w:pPr>
          </w:p>
        </w:tc>
        <w:tc>
          <w:tcPr>
            <w:tcW w:w="1701" w:type="dxa"/>
            <w:tcBorders>
              <w:top w:val="single" w:sz="4" w:space="0" w:color="000000"/>
              <w:left w:val="single" w:sz="4" w:space="0" w:color="000000"/>
              <w:bottom w:val="single" w:sz="18" w:space="0" w:color="auto"/>
            </w:tcBorders>
            <w:shd w:val="clear" w:color="auto" w:fill="auto"/>
            <w:vAlign w:val="center"/>
          </w:tcPr>
          <w:p w14:paraId="710E1215" w14:textId="77777777" w:rsidR="005275BC" w:rsidRDefault="005275BC">
            <w:pPr>
              <w:spacing w:after="0" w:line="240" w:lineRule="auto"/>
              <w:rPr>
                <w:rFonts w:ascii="Arial" w:hAnsi="Arial" w:cs="Arial"/>
                <w:color w:val="000000"/>
              </w:rPr>
            </w:pPr>
            <w:r>
              <w:rPr>
                <w:rFonts w:ascii="Arial" w:hAnsi="Arial" w:cs="Arial"/>
                <w:color w:val="000000"/>
              </w:rPr>
              <w:t xml:space="preserve">3.2. Stupeň ohrozenia hniezdneho biotopu </w:t>
            </w:r>
          </w:p>
        </w:tc>
        <w:tc>
          <w:tcPr>
            <w:tcW w:w="2268" w:type="dxa"/>
            <w:tcBorders>
              <w:top w:val="single" w:sz="4" w:space="0" w:color="000000"/>
              <w:left w:val="single" w:sz="4" w:space="0" w:color="000000"/>
              <w:bottom w:val="single" w:sz="18" w:space="0" w:color="auto"/>
            </w:tcBorders>
            <w:shd w:val="clear" w:color="auto" w:fill="auto"/>
          </w:tcPr>
          <w:p w14:paraId="43D8A1BF" w14:textId="77777777" w:rsidR="005275BC" w:rsidRDefault="005275BC">
            <w:pPr>
              <w:spacing w:after="0" w:line="240" w:lineRule="auto"/>
              <w:jc w:val="center"/>
              <w:rPr>
                <w:rFonts w:ascii="Arial" w:hAnsi="Arial" w:cs="Arial"/>
                <w:color w:val="000000"/>
              </w:rPr>
            </w:pPr>
            <w:r>
              <w:rPr>
                <w:rFonts w:ascii="Arial" w:hAnsi="Arial" w:cs="Arial"/>
                <w:color w:val="000000"/>
              </w:rPr>
              <w:t>aktívne hniezdne lokality nie sú ohrozené negatívnymi antropickými aktivitami (odstraňovanie trstiny, pobrežných drevín, odvodňovanie)</w:t>
            </w:r>
          </w:p>
        </w:tc>
        <w:tc>
          <w:tcPr>
            <w:tcW w:w="2268" w:type="dxa"/>
            <w:tcBorders>
              <w:top w:val="single" w:sz="4" w:space="0" w:color="000000"/>
              <w:left w:val="single" w:sz="4" w:space="0" w:color="000000"/>
              <w:bottom w:val="single" w:sz="18" w:space="0" w:color="auto"/>
            </w:tcBorders>
            <w:shd w:val="clear" w:color="auto" w:fill="auto"/>
          </w:tcPr>
          <w:p w14:paraId="68C1E870" w14:textId="77777777" w:rsidR="005275BC" w:rsidRDefault="005275BC">
            <w:pPr>
              <w:spacing w:after="0" w:line="240" w:lineRule="auto"/>
              <w:jc w:val="center"/>
              <w:rPr>
                <w:rFonts w:ascii="Arial" w:hAnsi="Arial" w:cs="Arial"/>
                <w:color w:val="000000"/>
              </w:rPr>
            </w:pPr>
            <w:r>
              <w:rPr>
                <w:rFonts w:ascii="Arial" w:hAnsi="Arial" w:cs="Arial"/>
                <w:color w:val="000000"/>
              </w:rPr>
              <w:t>menej ako 50 % aktívnych hniezdnych lokalít je ohrozených negatívnymi antropickými aktivitami (odstraňovanie trstiny, odvodňovanie)</w:t>
            </w:r>
          </w:p>
        </w:tc>
        <w:tc>
          <w:tcPr>
            <w:tcW w:w="2315" w:type="dxa"/>
            <w:tcBorders>
              <w:top w:val="single" w:sz="4" w:space="0" w:color="000000"/>
              <w:left w:val="single" w:sz="4" w:space="0" w:color="000000"/>
              <w:bottom w:val="single" w:sz="18" w:space="0" w:color="auto"/>
              <w:right w:val="single" w:sz="18" w:space="0" w:color="auto"/>
            </w:tcBorders>
            <w:shd w:val="clear" w:color="auto" w:fill="auto"/>
          </w:tcPr>
          <w:p w14:paraId="71FEF889" w14:textId="77777777" w:rsidR="005275BC" w:rsidRDefault="005275BC">
            <w:pPr>
              <w:spacing w:after="0" w:line="240" w:lineRule="auto"/>
              <w:jc w:val="center"/>
            </w:pPr>
            <w:r>
              <w:rPr>
                <w:rFonts w:ascii="Arial" w:hAnsi="Arial" w:cs="Arial"/>
                <w:color w:val="000000"/>
              </w:rPr>
              <w:t>viac ako 50 % aktívnych hniezdnych lokalít je ohrozených negatívnymi antropickými aktivitami (odstraňovanie trstiny, odvodňovanie)</w:t>
            </w:r>
          </w:p>
        </w:tc>
      </w:tr>
    </w:tbl>
    <w:p w14:paraId="3548B580" w14:textId="77777777" w:rsidR="005275BC" w:rsidRDefault="005275BC">
      <w:pPr>
        <w:spacing w:after="0" w:line="240" w:lineRule="auto"/>
        <w:rPr>
          <w:rFonts w:ascii="Arial" w:hAnsi="Arial" w:cs="Arial"/>
          <w:color w:val="000000"/>
          <w:vertAlign w:val="superscript"/>
        </w:rPr>
      </w:pPr>
      <w:r>
        <w:rPr>
          <w:rFonts w:ascii="Arial" w:hAnsi="Arial" w:cs="Arial"/>
          <w:color w:val="000000"/>
          <w:vertAlign w:val="superscript"/>
        </w:rPr>
        <w:t>1</w:t>
      </w:r>
      <w:r>
        <w:rPr>
          <w:rFonts w:ascii="Arial" w:hAnsi="Arial" w:cs="Arial"/>
          <w:color w:val="000000"/>
        </w:rPr>
        <w:t xml:space="preserve"> Kritérium adaptované podľa Trnka a</w:t>
      </w:r>
      <w:r w:rsidR="00642A8D">
        <w:rPr>
          <w:rFonts w:ascii="Arial" w:hAnsi="Arial" w:cs="Arial"/>
          <w:color w:val="000000"/>
        </w:rPr>
        <w:t> </w:t>
      </w:r>
      <w:r>
        <w:rPr>
          <w:rFonts w:ascii="Arial" w:hAnsi="Arial" w:cs="Arial"/>
          <w:color w:val="000000"/>
        </w:rPr>
        <w:t>kol</w:t>
      </w:r>
      <w:r w:rsidR="00642A8D">
        <w:rPr>
          <w:rFonts w:ascii="Arial" w:hAnsi="Arial" w:cs="Arial"/>
          <w:color w:val="000000"/>
        </w:rPr>
        <w:t>.</w:t>
      </w:r>
      <w:r>
        <w:rPr>
          <w:rFonts w:ascii="Arial" w:hAnsi="Arial" w:cs="Arial"/>
          <w:color w:val="000000"/>
        </w:rPr>
        <w:t xml:space="preserve"> (2010)</w:t>
      </w:r>
    </w:p>
    <w:p w14:paraId="4167BE06" w14:textId="3A74DC42" w:rsidR="005275BC" w:rsidRDefault="005275BC">
      <w:pPr>
        <w:spacing w:after="0" w:line="240" w:lineRule="auto"/>
        <w:rPr>
          <w:rFonts w:ascii="Arial" w:hAnsi="Arial" w:cs="Arial"/>
          <w:color w:val="000000"/>
        </w:rPr>
      </w:pPr>
      <w:r>
        <w:rPr>
          <w:rFonts w:ascii="Arial" w:hAnsi="Arial" w:cs="Arial"/>
          <w:color w:val="000000"/>
          <w:vertAlign w:val="superscript"/>
        </w:rPr>
        <w:t>2</w:t>
      </w:r>
      <w:r>
        <w:rPr>
          <w:rFonts w:ascii="Arial" w:hAnsi="Arial" w:cs="Arial"/>
          <w:color w:val="000000"/>
        </w:rPr>
        <w:t xml:space="preserve"> Kritérium adaptované podľa Cempulik (1994)</w:t>
      </w:r>
    </w:p>
    <w:p w14:paraId="3032A087" w14:textId="77777777" w:rsidR="00E1135C" w:rsidRDefault="00E1135C">
      <w:pPr>
        <w:spacing w:after="0" w:line="240" w:lineRule="auto"/>
        <w:rPr>
          <w:rFonts w:ascii="Arial" w:hAnsi="Arial" w:cs="Arial"/>
        </w:rPr>
      </w:pPr>
    </w:p>
    <w:p w14:paraId="43F1D3CE" w14:textId="77777777" w:rsidR="0064310A" w:rsidRPr="0055670C" w:rsidRDefault="0064310A" w:rsidP="001941B6">
      <w:pPr>
        <w:tabs>
          <w:tab w:val="left" w:pos="360"/>
          <w:tab w:val="left" w:pos="1815"/>
          <w:tab w:val="left" w:pos="3615"/>
          <w:tab w:val="left" w:pos="5415"/>
          <w:tab w:val="left" w:pos="7215"/>
          <w:tab w:val="left" w:pos="9120"/>
        </w:tabs>
        <w:spacing w:after="0" w:line="240" w:lineRule="auto"/>
        <w:rPr>
          <w:rFonts w:ascii="Arial" w:hAnsi="Arial" w:cs="Arial"/>
        </w:rPr>
      </w:pPr>
      <w:r w:rsidRPr="0055670C">
        <w:rPr>
          <w:rFonts w:ascii="Arial" w:hAnsi="Arial" w:cs="Arial"/>
        </w:rPr>
        <w:t xml:space="preserve">Tabuľka č. </w:t>
      </w:r>
      <w:r w:rsidR="00324373" w:rsidRPr="0055670C">
        <w:rPr>
          <w:rFonts w:ascii="Arial" w:hAnsi="Arial" w:cs="Arial"/>
        </w:rPr>
        <w:t>10</w:t>
      </w:r>
      <w:r w:rsidRPr="0055670C">
        <w:rPr>
          <w:rFonts w:ascii="Arial" w:hAnsi="Arial" w:cs="Arial"/>
        </w:rPr>
        <w:t xml:space="preserve">. Vyhodnotenie súčasného stavu bučiačika močiarneho (body): </w:t>
      </w:r>
    </w:p>
    <w:tbl>
      <w:tblPr>
        <w:tblW w:w="9079" w:type="dxa"/>
        <w:jc w:val="center"/>
        <w:tblLayout w:type="fixed"/>
        <w:tblCellMar>
          <w:left w:w="70" w:type="dxa"/>
          <w:right w:w="70" w:type="dxa"/>
        </w:tblCellMar>
        <w:tblLook w:val="0000" w:firstRow="0" w:lastRow="0" w:firstColumn="0" w:lastColumn="0" w:noHBand="0" w:noVBand="0"/>
      </w:tblPr>
      <w:tblGrid>
        <w:gridCol w:w="525"/>
        <w:gridCol w:w="3811"/>
        <w:gridCol w:w="1581"/>
        <w:gridCol w:w="1581"/>
        <w:gridCol w:w="1581"/>
      </w:tblGrid>
      <w:tr w:rsidR="005275BC" w14:paraId="37820A6B" w14:textId="77777777" w:rsidTr="007C0E06">
        <w:trPr>
          <w:trHeight w:val="340"/>
          <w:jc w:val="center"/>
        </w:trPr>
        <w:tc>
          <w:tcPr>
            <w:tcW w:w="4837" w:type="dxa"/>
            <w:gridSpan w:val="2"/>
            <w:tcBorders>
              <w:top w:val="single" w:sz="18" w:space="0" w:color="auto"/>
              <w:left w:val="single" w:sz="18" w:space="0" w:color="auto"/>
              <w:bottom w:val="single" w:sz="4" w:space="0" w:color="000000"/>
            </w:tcBorders>
            <w:shd w:val="clear" w:color="auto" w:fill="auto"/>
            <w:vAlign w:val="center"/>
          </w:tcPr>
          <w:p w14:paraId="2F5767B2" w14:textId="77777777" w:rsidR="005275BC" w:rsidRDefault="005275BC">
            <w:pPr>
              <w:spacing w:after="0" w:line="240" w:lineRule="auto"/>
              <w:jc w:val="center"/>
              <w:rPr>
                <w:rFonts w:ascii="Arial" w:hAnsi="Arial" w:cs="Arial"/>
                <w:b/>
                <w:bCs w:val="0"/>
                <w:color w:val="000000"/>
                <w:lang w:eastAsia="sk-SK"/>
              </w:rPr>
            </w:pPr>
            <w:r>
              <w:rPr>
                <w:rFonts w:ascii="Arial" w:hAnsi="Arial" w:cs="Arial"/>
                <w:b/>
                <w:bCs w:val="0"/>
                <w:color w:val="000000"/>
                <w:lang w:eastAsia="sk-SK"/>
              </w:rPr>
              <w:t>Kritérium</w:t>
            </w:r>
          </w:p>
        </w:tc>
        <w:tc>
          <w:tcPr>
            <w:tcW w:w="1758" w:type="dxa"/>
            <w:tcBorders>
              <w:top w:val="single" w:sz="18" w:space="0" w:color="auto"/>
              <w:left w:val="single" w:sz="4" w:space="0" w:color="000000"/>
              <w:bottom w:val="single" w:sz="4" w:space="0" w:color="000000"/>
            </w:tcBorders>
            <w:shd w:val="clear" w:color="auto" w:fill="auto"/>
            <w:vAlign w:val="center"/>
          </w:tcPr>
          <w:p w14:paraId="4731D3AE" w14:textId="77777777" w:rsidR="005275BC" w:rsidRDefault="005275BC">
            <w:pPr>
              <w:spacing w:after="0" w:line="240" w:lineRule="auto"/>
              <w:jc w:val="center"/>
              <w:rPr>
                <w:rFonts w:ascii="Arial" w:hAnsi="Arial" w:cs="Arial"/>
                <w:b/>
                <w:bCs w:val="0"/>
                <w:color w:val="000000"/>
                <w:lang w:eastAsia="sk-SK"/>
              </w:rPr>
            </w:pPr>
            <w:r>
              <w:rPr>
                <w:rFonts w:ascii="Arial" w:hAnsi="Arial" w:cs="Arial"/>
                <w:b/>
                <w:bCs w:val="0"/>
                <w:color w:val="000000"/>
                <w:lang w:eastAsia="sk-SK"/>
              </w:rPr>
              <w:t>Stav*</w:t>
            </w:r>
          </w:p>
        </w:tc>
        <w:tc>
          <w:tcPr>
            <w:tcW w:w="1758" w:type="dxa"/>
            <w:tcBorders>
              <w:top w:val="single" w:sz="18" w:space="0" w:color="auto"/>
              <w:left w:val="single" w:sz="4" w:space="0" w:color="000000"/>
              <w:bottom w:val="single" w:sz="4" w:space="0" w:color="000000"/>
            </w:tcBorders>
            <w:shd w:val="clear" w:color="auto" w:fill="auto"/>
            <w:vAlign w:val="center"/>
          </w:tcPr>
          <w:p w14:paraId="5D92A701" w14:textId="77777777" w:rsidR="005275BC" w:rsidRDefault="005275BC" w:rsidP="00637E3B">
            <w:pPr>
              <w:spacing w:after="0" w:line="240" w:lineRule="auto"/>
              <w:jc w:val="center"/>
              <w:rPr>
                <w:rFonts w:ascii="Arial" w:hAnsi="Arial" w:cs="Arial"/>
                <w:b/>
                <w:bCs w:val="0"/>
                <w:color w:val="000000"/>
                <w:lang w:eastAsia="sk-SK"/>
              </w:rPr>
            </w:pPr>
            <w:r>
              <w:rPr>
                <w:rFonts w:ascii="Arial" w:hAnsi="Arial" w:cs="Arial"/>
                <w:b/>
                <w:bCs w:val="0"/>
                <w:color w:val="000000"/>
                <w:lang w:eastAsia="sk-SK"/>
              </w:rPr>
              <w:t>Váha</w:t>
            </w:r>
            <w:r>
              <w:rPr>
                <w:rFonts w:ascii="Arial" w:hAnsi="Arial" w:cs="Arial"/>
                <w:b/>
                <w:bCs w:val="0"/>
                <w:color w:val="000000"/>
                <w:lang w:eastAsia="sk-SK"/>
              </w:rPr>
              <w:br/>
            </w:r>
            <w:r w:rsidR="00D163DD">
              <w:rPr>
                <w:rFonts w:ascii="Arial" w:hAnsi="Arial" w:cs="Arial"/>
                <w:b/>
                <w:bCs w:val="0"/>
                <w:color w:val="000000"/>
                <w:lang w:eastAsia="sk-SK"/>
              </w:rPr>
              <w:t>parametra</w:t>
            </w:r>
          </w:p>
        </w:tc>
        <w:tc>
          <w:tcPr>
            <w:tcW w:w="1758" w:type="dxa"/>
            <w:tcBorders>
              <w:top w:val="single" w:sz="18" w:space="0" w:color="auto"/>
              <w:left w:val="single" w:sz="4" w:space="0" w:color="000000"/>
              <w:bottom w:val="single" w:sz="4" w:space="0" w:color="000000"/>
              <w:right w:val="single" w:sz="18" w:space="0" w:color="auto"/>
            </w:tcBorders>
            <w:shd w:val="clear" w:color="auto" w:fill="auto"/>
            <w:vAlign w:val="center"/>
          </w:tcPr>
          <w:p w14:paraId="5E1DC7AC" w14:textId="77777777" w:rsidR="005275BC" w:rsidRDefault="00D163DD">
            <w:pPr>
              <w:spacing w:after="0" w:line="240" w:lineRule="auto"/>
              <w:jc w:val="center"/>
            </w:pPr>
            <w:r>
              <w:rPr>
                <w:rFonts w:ascii="Arial" w:hAnsi="Arial" w:cs="Arial"/>
                <w:b/>
                <w:bCs w:val="0"/>
                <w:color w:val="000000"/>
                <w:lang w:eastAsia="sk-SK"/>
              </w:rPr>
              <w:t>Počet bodov</w:t>
            </w:r>
          </w:p>
        </w:tc>
      </w:tr>
      <w:tr w:rsidR="005275BC" w14:paraId="1378F374" w14:textId="77777777" w:rsidTr="007C0E06">
        <w:trPr>
          <w:trHeight w:val="340"/>
          <w:jc w:val="center"/>
        </w:trPr>
        <w:tc>
          <w:tcPr>
            <w:tcW w:w="571" w:type="dxa"/>
            <w:vMerge w:val="restart"/>
            <w:tcBorders>
              <w:top w:val="single" w:sz="4" w:space="0" w:color="000000"/>
              <w:left w:val="single" w:sz="18" w:space="0" w:color="auto"/>
            </w:tcBorders>
            <w:shd w:val="clear" w:color="auto" w:fill="auto"/>
            <w:vAlign w:val="center"/>
          </w:tcPr>
          <w:p w14:paraId="12D68B28" w14:textId="77777777" w:rsidR="005275BC" w:rsidRDefault="005275BC">
            <w:pPr>
              <w:spacing w:after="0" w:line="240" w:lineRule="auto"/>
              <w:jc w:val="center"/>
              <w:rPr>
                <w:rFonts w:ascii="Arial" w:hAnsi="Arial" w:cs="Arial"/>
                <w:color w:val="000000"/>
              </w:rPr>
            </w:pPr>
            <w:r>
              <w:rPr>
                <w:rFonts w:ascii="Arial" w:hAnsi="Arial" w:cs="Arial"/>
                <w:b/>
                <w:color w:val="000000"/>
              </w:rPr>
              <w:t>P</w:t>
            </w:r>
          </w:p>
        </w:tc>
        <w:tc>
          <w:tcPr>
            <w:tcW w:w="4266" w:type="dxa"/>
            <w:tcBorders>
              <w:top w:val="single" w:sz="4" w:space="0" w:color="000000"/>
              <w:left w:val="single" w:sz="4" w:space="0" w:color="000000"/>
              <w:bottom w:val="single" w:sz="4" w:space="0" w:color="000000"/>
            </w:tcBorders>
            <w:shd w:val="clear" w:color="auto" w:fill="auto"/>
            <w:vAlign w:val="center"/>
          </w:tcPr>
          <w:p w14:paraId="4BA540AB" w14:textId="77777777" w:rsidR="005275BC" w:rsidRDefault="005275BC">
            <w:pPr>
              <w:spacing w:after="0" w:line="240" w:lineRule="auto"/>
              <w:rPr>
                <w:rFonts w:ascii="Arial" w:hAnsi="Arial" w:cs="Arial"/>
                <w:color w:val="000000"/>
                <w:lang w:eastAsia="sk-SK"/>
              </w:rPr>
            </w:pPr>
            <w:r>
              <w:rPr>
                <w:rFonts w:ascii="Arial" w:hAnsi="Arial" w:cs="Arial"/>
                <w:color w:val="000000"/>
              </w:rPr>
              <w:t xml:space="preserve">veľkosť a hustota populácie </w:t>
            </w:r>
          </w:p>
        </w:tc>
        <w:tc>
          <w:tcPr>
            <w:tcW w:w="1758" w:type="dxa"/>
            <w:tcBorders>
              <w:top w:val="single" w:sz="4" w:space="0" w:color="000000"/>
              <w:left w:val="single" w:sz="4" w:space="0" w:color="000000"/>
              <w:bottom w:val="single" w:sz="4" w:space="0" w:color="000000"/>
            </w:tcBorders>
            <w:shd w:val="clear" w:color="auto" w:fill="auto"/>
            <w:vAlign w:val="center"/>
          </w:tcPr>
          <w:p w14:paraId="1DAEB05F"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58" w:type="dxa"/>
            <w:tcBorders>
              <w:top w:val="single" w:sz="4" w:space="0" w:color="000000"/>
              <w:left w:val="single" w:sz="4" w:space="0" w:color="000000"/>
              <w:bottom w:val="single" w:sz="4" w:space="0" w:color="000000"/>
            </w:tcBorders>
            <w:shd w:val="clear" w:color="auto" w:fill="auto"/>
            <w:vAlign w:val="center"/>
          </w:tcPr>
          <w:p w14:paraId="51B0F498"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4" w:space="0" w:color="000000"/>
              <w:left w:val="single" w:sz="4" w:space="0" w:color="000000"/>
              <w:bottom w:val="single" w:sz="4" w:space="0" w:color="000000"/>
              <w:right w:val="single" w:sz="18" w:space="0" w:color="auto"/>
            </w:tcBorders>
            <w:shd w:val="clear" w:color="auto" w:fill="auto"/>
            <w:vAlign w:val="center"/>
          </w:tcPr>
          <w:p w14:paraId="0CA43B05" w14:textId="77777777" w:rsidR="005275BC" w:rsidRDefault="005275BC">
            <w:pPr>
              <w:snapToGrid w:val="0"/>
              <w:spacing w:after="0" w:line="240" w:lineRule="auto"/>
              <w:jc w:val="center"/>
            </w:pPr>
            <w:r>
              <w:rPr>
                <w:rFonts w:ascii="Arial" w:hAnsi="Arial" w:cs="Arial"/>
                <w:color w:val="000000"/>
                <w:lang w:eastAsia="sk-SK"/>
              </w:rPr>
              <w:t>6</w:t>
            </w:r>
          </w:p>
        </w:tc>
      </w:tr>
      <w:tr w:rsidR="005275BC" w14:paraId="3904F4F1" w14:textId="77777777" w:rsidTr="007C0E06">
        <w:trPr>
          <w:trHeight w:val="340"/>
          <w:jc w:val="center"/>
        </w:trPr>
        <w:tc>
          <w:tcPr>
            <w:tcW w:w="571" w:type="dxa"/>
            <w:vMerge/>
            <w:tcBorders>
              <w:left w:val="single" w:sz="18" w:space="0" w:color="auto"/>
            </w:tcBorders>
            <w:shd w:val="clear" w:color="auto" w:fill="auto"/>
            <w:vAlign w:val="center"/>
          </w:tcPr>
          <w:p w14:paraId="22206B4E" w14:textId="77777777" w:rsidR="005275BC" w:rsidRDefault="005275BC">
            <w:pPr>
              <w:snapToGrid w:val="0"/>
              <w:spacing w:after="0" w:line="240" w:lineRule="auto"/>
              <w:rPr>
                <w:rFonts w:ascii="Arial" w:hAnsi="Arial" w:cs="Arial"/>
                <w:b/>
                <w:bCs w:val="0"/>
                <w:color w:val="000000"/>
                <w:lang w:eastAsia="sk-SK"/>
              </w:rPr>
            </w:pPr>
          </w:p>
        </w:tc>
        <w:tc>
          <w:tcPr>
            <w:tcW w:w="4266" w:type="dxa"/>
            <w:tcBorders>
              <w:top w:val="single" w:sz="4" w:space="0" w:color="000000"/>
              <w:left w:val="single" w:sz="4" w:space="0" w:color="000000"/>
              <w:bottom w:val="single" w:sz="4" w:space="0" w:color="000000"/>
            </w:tcBorders>
            <w:shd w:val="clear" w:color="auto" w:fill="auto"/>
            <w:vAlign w:val="center"/>
          </w:tcPr>
          <w:p w14:paraId="50C151B9" w14:textId="77777777" w:rsidR="005275BC" w:rsidRDefault="005275BC">
            <w:pPr>
              <w:spacing w:after="0" w:line="240" w:lineRule="auto"/>
              <w:rPr>
                <w:rFonts w:ascii="Arial" w:hAnsi="Arial" w:cs="Arial"/>
                <w:color w:val="000000"/>
                <w:lang w:eastAsia="sk-SK"/>
              </w:rPr>
            </w:pPr>
            <w:r>
              <w:rPr>
                <w:rFonts w:ascii="Arial" w:hAnsi="Arial" w:cs="Arial"/>
                <w:color w:val="000000"/>
              </w:rPr>
              <w:t>populačný trend</w:t>
            </w:r>
          </w:p>
        </w:tc>
        <w:tc>
          <w:tcPr>
            <w:tcW w:w="1758" w:type="dxa"/>
            <w:tcBorders>
              <w:top w:val="single" w:sz="4" w:space="0" w:color="000000"/>
              <w:left w:val="single" w:sz="4" w:space="0" w:color="000000"/>
              <w:bottom w:val="single" w:sz="4" w:space="0" w:color="000000"/>
            </w:tcBorders>
            <w:shd w:val="clear" w:color="auto" w:fill="auto"/>
            <w:vAlign w:val="center"/>
          </w:tcPr>
          <w:p w14:paraId="2368FD80"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1</w:t>
            </w:r>
          </w:p>
        </w:tc>
        <w:tc>
          <w:tcPr>
            <w:tcW w:w="1758" w:type="dxa"/>
            <w:tcBorders>
              <w:top w:val="single" w:sz="4" w:space="0" w:color="000000"/>
              <w:left w:val="single" w:sz="4" w:space="0" w:color="000000"/>
              <w:bottom w:val="single" w:sz="4" w:space="0" w:color="000000"/>
            </w:tcBorders>
            <w:shd w:val="clear" w:color="auto" w:fill="auto"/>
            <w:vAlign w:val="center"/>
          </w:tcPr>
          <w:p w14:paraId="0DD1E26F"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4" w:space="0" w:color="000000"/>
              <w:left w:val="single" w:sz="4" w:space="0" w:color="000000"/>
              <w:bottom w:val="single" w:sz="4" w:space="0" w:color="000000"/>
              <w:right w:val="single" w:sz="18" w:space="0" w:color="auto"/>
            </w:tcBorders>
            <w:shd w:val="clear" w:color="auto" w:fill="auto"/>
            <w:vAlign w:val="center"/>
          </w:tcPr>
          <w:p w14:paraId="47E86203" w14:textId="77777777" w:rsidR="005275BC" w:rsidRDefault="005275BC">
            <w:pPr>
              <w:snapToGrid w:val="0"/>
              <w:spacing w:after="0" w:line="240" w:lineRule="auto"/>
              <w:jc w:val="center"/>
            </w:pPr>
            <w:r>
              <w:rPr>
                <w:rFonts w:ascii="Arial" w:hAnsi="Arial" w:cs="Arial"/>
                <w:color w:val="000000"/>
                <w:lang w:eastAsia="sk-SK"/>
              </w:rPr>
              <w:t>3</w:t>
            </w:r>
          </w:p>
        </w:tc>
      </w:tr>
      <w:tr w:rsidR="005275BC" w14:paraId="42BD525F" w14:textId="77777777" w:rsidTr="007C0E06">
        <w:trPr>
          <w:trHeight w:val="340"/>
          <w:jc w:val="center"/>
        </w:trPr>
        <w:tc>
          <w:tcPr>
            <w:tcW w:w="571" w:type="dxa"/>
            <w:vMerge/>
            <w:tcBorders>
              <w:left w:val="single" w:sz="18" w:space="0" w:color="auto"/>
              <w:bottom w:val="single" w:sz="4" w:space="0" w:color="000000"/>
            </w:tcBorders>
            <w:shd w:val="clear" w:color="auto" w:fill="auto"/>
            <w:vAlign w:val="center"/>
          </w:tcPr>
          <w:p w14:paraId="0E3591F4" w14:textId="77777777" w:rsidR="005275BC" w:rsidRDefault="005275BC">
            <w:pPr>
              <w:snapToGrid w:val="0"/>
              <w:spacing w:after="0" w:line="240" w:lineRule="auto"/>
              <w:rPr>
                <w:rFonts w:ascii="Arial" w:hAnsi="Arial" w:cs="Arial"/>
                <w:b/>
                <w:bCs w:val="0"/>
                <w:color w:val="000000"/>
                <w:lang w:eastAsia="sk-SK"/>
              </w:rPr>
            </w:pPr>
          </w:p>
        </w:tc>
        <w:tc>
          <w:tcPr>
            <w:tcW w:w="4266" w:type="dxa"/>
            <w:tcBorders>
              <w:top w:val="single" w:sz="4" w:space="0" w:color="000000"/>
              <w:left w:val="single" w:sz="4" w:space="0" w:color="000000"/>
              <w:bottom w:val="single" w:sz="4" w:space="0" w:color="000000"/>
            </w:tcBorders>
            <w:shd w:val="clear" w:color="auto" w:fill="auto"/>
            <w:vAlign w:val="center"/>
          </w:tcPr>
          <w:p w14:paraId="382CED4C" w14:textId="77777777" w:rsidR="005275BC" w:rsidRDefault="005275BC">
            <w:pPr>
              <w:spacing w:after="0" w:line="240" w:lineRule="auto"/>
              <w:rPr>
                <w:rFonts w:ascii="Arial" w:hAnsi="Arial" w:cs="Arial"/>
                <w:color w:val="000000"/>
                <w:lang w:eastAsia="sk-SK"/>
              </w:rPr>
            </w:pPr>
            <w:r>
              <w:rPr>
                <w:rFonts w:ascii="Arial" w:hAnsi="Arial" w:cs="Arial"/>
                <w:color w:val="000000"/>
              </w:rPr>
              <w:t>areálový trend</w:t>
            </w:r>
          </w:p>
        </w:tc>
        <w:tc>
          <w:tcPr>
            <w:tcW w:w="1758" w:type="dxa"/>
            <w:tcBorders>
              <w:top w:val="single" w:sz="4" w:space="0" w:color="000000"/>
              <w:left w:val="single" w:sz="4" w:space="0" w:color="000000"/>
              <w:bottom w:val="single" w:sz="4" w:space="0" w:color="000000"/>
            </w:tcBorders>
            <w:shd w:val="clear" w:color="auto" w:fill="auto"/>
            <w:vAlign w:val="center"/>
          </w:tcPr>
          <w:p w14:paraId="2E98442B"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58" w:type="dxa"/>
            <w:tcBorders>
              <w:top w:val="single" w:sz="4" w:space="0" w:color="000000"/>
              <w:left w:val="single" w:sz="4" w:space="0" w:color="000000"/>
              <w:bottom w:val="single" w:sz="4" w:space="0" w:color="000000"/>
            </w:tcBorders>
            <w:shd w:val="clear" w:color="auto" w:fill="auto"/>
            <w:vAlign w:val="center"/>
          </w:tcPr>
          <w:p w14:paraId="227BEB02"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2</w:t>
            </w:r>
          </w:p>
        </w:tc>
        <w:tc>
          <w:tcPr>
            <w:tcW w:w="1758" w:type="dxa"/>
            <w:tcBorders>
              <w:top w:val="single" w:sz="4" w:space="0" w:color="000000"/>
              <w:left w:val="single" w:sz="4" w:space="0" w:color="000000"/>
              <w:bottom w:val="single" w:sz="4" w:space="0" w:color="000000"/>
              <w:right w:val="single" w:sz="18" w:space="0" w:color="auto"/>
            </w:tcBorders>
            <w:shd w:val="clear" w:color="auto" w:fill="auto"/>
            <w:vAlign w:val="center"/>
          </w:tcPr>
          <w:p w14:paraId="06F366D9" w14:textId="77777777" w:rsidR="005275BC" w:rsidRDefault="005275BC">
            <w:pPr>
              <w:snapToGrid w:val="0"/>
              <w:spacing w:after="0" w:line="240" w:lineRule="auto"/>
              <w:jc w:val="center"/>
            </w:pPr>
            <w:r>
              <w:rPr>
                <w:rFonts w:ascii="Arial" w:hAnsi="Arial" w:cs="Arial"/>
                <w:color w:val="000000"/>
                <w:lang w:eastAsia="sk-SK"/>
              </w:rPr>
              <w:t>4</w:t>
            </w:r>
          </w:p>
        </w:tc>
      </w:tr>
      <w:tr w:rsidR="005275BC" w14:paraId="631F8F3B" w14:textId="77777777" w:rsidTr="007C0E06">
        <w:trPr>
          <w:trHeight w:val="340"/>
          <w:jc w:val="center"/>
        </w:trPr>
        <w:tc>
          <w:tcPr>
            <w:tcW w:w="571" w:type="dxa"/>
            <w:vMerge w:val="restart"/>
            <w:tcBorders>
              <w:top w:val="single" w:sz="4" w:space="0" w:color="000000"/>
              <w:left w:val="single" w:sz="18" w:space="0" w:color="auto"/>
            </w:tcBorders>
            <w:shd w:val="clear" w:color="auto" w:fill="auto"/>
            <w:vAlign w:val="center"/>
          </w:tcPr>
          <w:p w14:paraId="740DE18C" w14:textId="77777777" w:rsidR="005275BC" w:rsidRDefault="005275BC">
            <w:pPr>
              <w:spacing w:after="0" w:line="240" w:lineRule="auto"/>
              <w:jc w:val="center"/>
              <w:rPr>
                <w:rFonts w:ascii="Arial" w:hAnsi="Arial" w:cs="Arial"/>
                <w:color w:val="000000"/>
              </w:rPr>
            </w:pPr>
            <w:r>
              <w:rPr>
                <w:rFonts w:ascii="Arial" w:hAnsi="Arial" w:cs="Arial"/>
                <w:b/>
                <w:color w:val="000000"/>
              </w:rPr>
              <w:t>B</w:t>
            </w:r>
          </w:p>
        </w:tc>
        <w:tc>
          <w:tcPr>
            <w:tcW w:w="4266" w:type="dxa"/>
            <w:tcBorders>
              <w:top w:val="single" w:sz="4" w:space="0" w:color="000000"/>
              <w:left w:val="single" w:sz="4" w:space="0" w:color="000000"/>
              <w:bottom w:val="single" w:sz="4" w:space="0" w:color="000000"/>
            </w:tcBorders>
            <w:shd w:val="clear" w:color="auto" w:fill="auto"/>
            <w:vAlign w:val="center"/>
          </w:tcPr>
          <w:p w14:paraId="5392AC4C" w14:textId="77777777" w:rsidR="005275BC" w:rsidRDefault="005275BC">
            <w:pPr>
              <w:spacing w:after="0" w:line="240" w:lineRule="auto"/>
              <w:rPr>
                <w:rFonts w:ascii="Arial" w:hAnsi="Arial" w:cs="Arial"/>
                <w:color w:val="000000"/>
                <w:lang w:eastAsia="sk-SK"/>
              </w:rPr>
            </w:pPr>
            <w:r>
              <w:rPr>
                <w:rFonts w:ascii="Arial" w:hAnsi="Arial" w:cs="Arial"/>
                <w:color w:val="000000"/>
              </w:rPr>
              <w:t>hniezdny biotop</w:t>
            </w:r>
          </w:p>
        </w:tc>
        <w:tc>
          <w:tcPr>
            <w:tcW w:w="1758" w:type="dxa"/>
            <w:tcBorders>
              <w:top w:val="single" w:sz="4" w:space="0" w:color="000000"/>
              <w:left w:val="single" w:sz="4" w:space="0" w:color="000000"/>
              <w:bottom w:val="single" w:sz="4" w:space="0" w:color="000000"/>
            </w:tcBorders>
            <w:shd w:val="clear" w:color="auto" w:fill="auto"/>
            <w:vAlign w:val="center"/>
          </w:tcPr>
          <w:p w14:paraId="3CE8C3F0"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1</w:t>
            </w:r>
          </w:p>
        </w:tc>
        <w:tc>
          <w:tcPr>
            <w:tcW w:w="1758" w:type="dxa"/>
            <w:tcBorders>
              <w:top w:val="single" w:sz="4" w:space="0" w:color="000000"/>
              <w:left w:val="single" w:sz="4" w:space="0" w:color="000000"/>
              <w:bottom w:val="single" w:sz="4" w:space="0" w:color="000000"/>
            </w:tcBorders>
            <w:shd w:val="clear" w:color="auto" w:fill="auto"/>
            <w:vAlign w:val="center"/>
          </w:tcPr>
          <w:p w14:paraId="48B1B058"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4" w:space="0" w:color="000000"/>
              <w:left w:val="single" w:sz="4" w:space="0" w:color="000000"/>
              <w:bottom w:val="single" w:sz="4" w:space="0" w:color="000000"/>
              <w:right w:val="single" w:sz="18" w:space="0" w:color="auto"/>
            </w:tcBorders>
            <w:shd w:val="clear" w:color="auto" w:fill="auto"/>
            <w:vAlign w:val="center"/>
          </w:tcPr>
          <w:p w14:paraId="63C6F7DC" w14:textId="77777777" w:rsidR="005275BC" w:rsidRDefault="005275BC">
            <w:pPr>
              <w:snapToGrid w:val="0"/>
              <w:spacing w:after="0" w:line="240" w:lineRule="auto"/>
              <w:jc w:val="center"/>
            </w:pPr>
            <w:r>
              <w:rPr>
                <w:rFonts w:ascii="Arial" w:hAnsi="Arial" w:cs="Arial"/>
                <w:color w:val="000000"/>
                <w:lang w:eastAsia="sk-SK"/>
              </w:rPr>
              <w:t>3</w:t>
            </w:r>
          </w:p>
        </w:tc>
      </w:tr>
      <w:tr w:rsidR="005275BC" w14:paraId="614DD155" w14:textId="77777777" w:rsidTr="007C0E06">
        <w:trPr>
          <w:trHeight w:val="340"/>
          <w:jc w:val="center"/>
        </w:trPr>
        <w:tc>
          <w:tcPr>
            <w:tcW w:w="571" w:type="dxa"/>
            <w:vMerge/>
            <w:tcBorders>
              <w:left w:val="single" w:sz="18" w:space="0" w:color="auto"/>
              <w:bottom w:val="single" w:sz="4" w:space="0" w:color="000000"/>
            </w:tcBorders>
            <w:shd w:val="clear" w:color="auto" w:fill="auto"/>
            <w:vAlign w:val="center"/>
          </w:tcPr>
          <w:p w14:paraId="4CC6C23E" w14:textId="77777777" w:rsidR="005275BC" w:rsidRDefault="005275BC">
            <w:pPr>
              <w:snapToGrid w:val="0"/>
              <w:spacing w:after="0" w:line="240" w:lineRule="auto"/>
              <w:jc w:val="center"/>
              <w:rPr>
                <w:rFonts w:ascii="Arial" w:hAnsi="Arial" w:cs="Arial"/>
                <w:b/>
                <w:color w:val="000000"/>
                <w:lang w:eastAsia="sk-SK"/>
              </w:rPr>
            </w:pPr>
          </w:p>
        </w:tc>
        <w:tc>
          <w:tcPr>
            <w:tcW w:w="4266" w:type="dxa"/>
            <w:tcBorders>
              <w:top w:val="single" w:sz="4" w:space="0" w:color="000000"/>
              <w:left w:val="single" w:sz="4" w:space="0" w:color="000000"/>
              <w:bottom w:val="single" w:sz="4" w:space="0" w:color="000000"/>
            </w:tcBorders>
            <w:shd w:val="clear" w:color="auto" w:fill="auto"/>
            <w:vAlign w:val="center"/>
          </w:tcPr>
          <w:p w14:paraId="0016AF60" w14:textId="77777777" w:rsidR="005275BC" w:rsidRDefault="005275BC">
            <w:pPr>
              <w:spacing w:after="0" w:line="240" w:lineRule="auto"/>
              <w:rPr>
                <w:rFonts w:ascii="Arial" w:hAnsi="Arial" w:cs="Arial"/>
                <w:color w:val="000000"/>
                <w:lang w:eastAsia="sk-SK"/>
              </w:rPr>
            </w:pPr>
            <w:r>
              <w:rPr>
                <w:rFonts w:ascii="Arial" w:hAnsi="Arial" w:cs="Arial"/>
                <w:color w:val="000000"/>
              </w:rPr>
              <w:t>potravný biotop</w:t>
            </w:r>
          </w:p>
        </w:tc>
        <w:tc>
          <w:tcPr>
            <w:tcW w:w="1758" w:type="dxa"/>
            <w:tcBorders>
              <w:top w:val="single" w:sz="4" w:space="0" w:color="000000"/>
              <w:left w:val="single" w:sz="4" w:space="0" w:color="000000"/>
              <w:bottom w:val="single" w:sz="4" w:space="0" w:color="000000"/>
            </w:tcBorders>
            <w:shd w:val="clear" w:color="auto" w:fill="auto"/>
            <w:vAlign w:val="center"/>
          </w:tcPr>
          <w:p w14:paraId="0152AA1B"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58" w:type="dxa"/>
            <w:tcBorders>
              <w:top w:val="single" w:sz="4" w:space="0" w:color="000000"/>
              <w:left w:val="single" w:sz="4" w:space="0" w:color="000000"/>
              <w:bottom w:val="single" w:sz="4" w:space="0" w:color="000000"/>
            </w:tcBorders>
            <w:shd w:val="clear" w:color="auto" w:fill="auto"/>
            <w:vAlign w:val="center"/>
          </w:tcPr>
          <w:p w14:paraId="5B547213"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2</w:t>
            </w:r>
          </w:p>
        </w:tc>
        <w:tc>
          <w:tcPr>
            <w:tcW w:w="1758" w:type="dxa"/>
            <w:tcBorders>
              <w:top w:val="single" w:sz="4" w:space="0" w:color="000000"/>
              <w:left w:val="single" w:sz="4" w:space="0" w:color="000000"/>
              <w:bottom w:val="single" w:sz="4" w:space="0" w:color="000000"/>
              <w:right w:val="single" w:sz="18" w:space="0" w:color="auto"/>
            </w:tcBorders>
            <w:shd w:val="clear" w:color="auto" w:fill="auto"/>
            <w:vAlign w:val="center"/>
          </w:tcPr>
          <w:p w14:paraId="51A92719" w14:textId="77777777" w:rsidR="005275BC" w:rsidRDefault="005275BC">
            <w:pPr>
              <w:snapToGrid w:val="0"/>
              <w:spacing w:after="0" w:line="240" w:lineRule="auto"/>
              <w:jc w:val="center"/>
            </w:pPr>
            <w:r>
              <w:rPr>
                <w:rFonts w:ascii="Arial" w:hAnsi="Arial" w:cs="Arial"/>
                <w:color w:val="000000"/>
                <w:lang w:eastAsia="sk-SK"/>
              </w:rPr>
              <w:t>4</w:t>
            </w:r>
          </w:p>
        </w:tc>
      </w:tr>
      <w:tr w:rsidR="005275BC" w14:paraId="63F05438" w14:textId="77777777" w:rsidTr="007C0E06">
        <w:trPr>
          <w:trHeight w:val="340"/>
          <w:jc w:val="center"/>
        </w:trPr>
        <w:tc>
          <w:tcPr>
            <w:tcW w:w="571" w:type="dxa"/>
            <w:vMerge w:val="restart"/>
            <w:tcBorders>
              <w:top w:val="single" w:sz="4" w:space="0" w:color="000000"/>
              <w:left w:val="single" w:sz="18" w:space="0" w:color="auto"/>
            </w:tcBorders>
            <w:shd w:val="clear" w:color="auto" w:fill="auto"/>
            <w:vAlign w:val="center"/>
          </w:tcPr>
          <w:p w14:paraId="01648F43" w14:textId="77777777" w:rsidR="005275BC" w:rsidRDefault="005275BC">
            <w:pPr>
              <w:spacing w:after="0" w:line="240" w:lineRule="auto"/>
              <w:jc w:val="center"/>
              <w:rPr>
                <w:rFonts w:ascii="Arial" w:hAnsi="Arial" w:cs="Arial"/>
                <w:color w:val="000000"/>
              </w:rPr>
            </w:pPr>
            <w:r>
              <w:rPr>
                <w:rFonts w:ascii="Arial" w:hAnsi="Arial" w:cs="Arial"/>
                <w:b/>
                <w:color w:val="000000"/>
              </w:rPr>
              <w:t>O</w:t>
            </w:r>
          </w:p>
        </w:tc>
        <w:tc>
          <w:tcPr>
            <w:tcW w:w="4266" w:type="dxa"/>
            <w:tcBorders>
              <w:top w:val="single" w:sz="4" w:space="0" w:color="000000"/>
              <w:left w:val="single" w:sz="4" w:space="0" w:color="000000"/>
              <w:bottom w:val="single" w:sz="4" w:space="0" w:color="000000"/>
            </w:tcBorders>
            <w:shd w:val="clear" w:color="auto" w:fill="auto"/>
            <w:vAlign w:val="center"/>
          </w:tcPr>
          <w:p w14:paraId="09D8A79A" w14:textId="77777777" w:rsidR="005275BC" w:rsidRDefault="005275BC">
            <w:pPr>
              <w:spacing w:after="0" w:line="240" w:lineRule="auto"/>
              <w:rPr>
                <w:rFonts w:ascii="Arial" w:hAnsi="Arial" w:cs="Arial"/>
                <w:color w:val="000000"/>
                <w:lang w:eastAsia="sk-SK"/>
              </w:rPr>
            </w:pPr>
            <w:r>
              <w:rPr>
                <w:rFonts w:ascii="Arial" w:hAnsi="Arial" w:cs="Arial"/>
                <w:color w:val="000000"/>
              </w:rPr>
              <w:t>stupeň ohrozenia druhu</w:t>
            </w:r>
          </w:p>
        </w:tc>
        <w:tc>
          <w:tcPr>
            <w:tcW w:w="1758" w:type="dxa"/>
            <w:tcBorders>
              <w:top w:val="single" w:sz="4" w:space="0" w:color="000000"/>
              <w:left w:val="single" w:sz="4" w:space="0" w:color="000000"/>
              <w:bottom w:val="single" w:sz="4" w:space="0" w:color="000000"/>
            </w:tcBorders>
            <w:shd w:val="clear" w:color="auto" w:fill="auto"/>
            <w:vAlign w:val="center"/>
          </w:tcPr>
          <w:p w14:paraId="57A28381"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1</w:t>
            </w:r>
          </w:p>
        </w:tc>
        <w:tc>
          <w:tcPr>
            <w:tcW w:w="1758" w:type="dxa"/>
            <w:tcBorders>
              <w:top w:val="single" w:sz="4" w:space="0" w:color="000000"/>
              <w:left w:val="single" w:sz="4" w:space="0" w:color="000000"/>
              <w:bottom w:val="single" w:sz="4" w:space="0" w:color="000000"/>
            </w:tcBorders>
            <w:shd w:val="clear" w:color="auto" w:fill="auto"/>
            <w:vAlign w:val="center"/>
          </w:tcPr>
          <w:p w14:paraId="109BD8ED"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4" w:space="0" w:color="000000"/>
              <w:left w:val="single" w:sz="4" w:space="0" w:color="000000"/>
              <w:bottom w:val="single" w:sz="4" w:space="0" w:color="000000"/>
              <w:right w:val="single" w:sz="18" w:space="0" w:color="auto"/>
            </w:tcBorders>
            <w:shd w:val="clear" w:color="auto" w:fill="auto"/>
            <w:vAlign w:val="center"/>
          </w:tcPr>
          <w:p w14:paraId="45DDAADA" w14:textId="77777777" w:rsidR="005275BC" w:rsidRDefault="005275BC">
            <w:pPr>
              <w:snapToGrid w:val="0"/>
              <w:spacing w:after="0" w:line="240" w:lineRule="auto"/>
              <w:jc w:val="center"/>
            </w:pPr>
            <w:r>
              <w:rPr>
                <w:rFonts w:ascii="Arial" w:hAnsi="Arial" w:cs="Arial"/>
                <w:color w:val="000000"/>
                <w:lang w:eastAsia="sk-SK"/>
              </w:rPr>
              <w:t>3</w:t>
            </w:r>
          </w:p>
        </w:tc>
      </w:tr>
      <w:tr w:rsidR="005275BC" w14:paraId="59F2634F" w14:textId="77777777" w:rsidTr="007C0E06">
        <w:trPr>
          <w:trHeight w:val="340"/>
          <w:jc w:val="center"/>
        </w:trPr>
        <w:tc>
          <w:tcPr>
            <w:tcW w:w="571" w:type="dxa"/>
            <w:vMerge/>
            <w:tcBorders>
              <w:left w:val="single" w:sz="18" w:space="0" w:color="auto"/>
              <w:bottom w:val="single" w:sz="4" w:space="0" w:color="000000"/>
            </w:tcBorders>
            <w:shd w:val="clear" w:color="auto" w:fill="auto"/>
            <w:vAlign w:val="center"/>
          </w:tcPr>
          <w:p w14:paraId="15DBDF2F" w14:textId="77777777" w:rsidR="005275BC" w:rsidRDefault="005275BC">
            <w:pPr>
              <w:snapToGrid w:val="0"/>
              <w:spacing w:after="0" w:line="240" w:lineRule="auto"/>
              <w:jc w:val="center"/>
              <w:rPr>
                <w:rFonts w:ascii="Arial" w:hAnsi="Arial" w:cs="Arial"/>
                <w:b/>
                <w:color w:val="000000"/>
                <w:lang w:eastAsia="sk-SK"/>
              </w:rPr>
            </w:pPr>
          </w:p>
        </w:tc>
        <w:tc>
          <w:tcPr>
            <w:tcW w:w="4266" w:type="dxa"/>
            <w:tcBorders>
              <w:top w:val="single" w:sz="4" w:space="0" w:color="000000"/>
              <w:left w:val="single" w:sz="4" w:space="0" w:color="000000"/>
              <w:bottom w:val="single" w:sz="4" w:space="0" w:color="000000"/>
            </w:tcBorders>
            <w:shd w:val="clear" w:color="auto" w:fill="auto"/>
            <w:vAlign w:val="center"/>
          </w:tcPr>
          <w:p w14:paraId="2F0DC4B3" w14:textId="77777777" w:rsidR="005275BC" w:rsidRDefault="005275BC">
            <w:pPr>
              <w:spacing w:after="0" w:line="240" w:lineRule="auto"/>
              <w:rPr>
                <w:rFonts w:ascii="Arial" w:hAnsi="Arial" w:cs="Arial"/>
                <w:color w:val="000000"/>
                <w:lang w:eastAsia="sk-SK"/>
              </w:rPr>
            </w:pPr>
            <w:r>
              <w:rPr>
                <w:rFonts w:ascii="Arial" w:hAnsi="Arial" w:cs="Arial"/>
                <w:color w:val="000000"/>
              </w:rPr>
              <w:t>stupeň ohrozenia biotopu</w:t>
            </w:r>
          </w:p>
        </w:tc>
        <w:tc>
          <w:tcPr>
            <w:tcW w:w="1758" w:type="dxa"/>
            <w:tcBorders>
              <w:top w:val="single" w:sz="4" w:space="0" w:color="000000"/>
              <w:left w:val="single" w:sz="4" w:space="0" w:color="000000"/>
              <w:bottom w:val="single" w:sz="4" w:space="0" w:color="000000"/>
            </w:tcBorders>
            <w:shd w:val="clear" w:color="auto" w:fill="auto"/>
            <w:vAlign w:val="center"/>
          </w:tcPr>
          <w:p w14:paraId="3E3FCA77"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58" w:type="dxa"/>
            <w:tcBorders>
              <w:top w:val="single" w:sz="4" w:space="0" w:color="000000"/>
              <w:left w:val="single" w:sz="4" w:space="0" w:color="000000"/>
              <w:bottom w:val="single" w:sz="4" w:space="0" w:color="000000"/>
            </w:tcBorders>
            <w:shd w:val="clear" w:color="auto" w:fill="auto"/>
            <w:vAlign w:val="center"/>
          </w:tcPr>
          <w:p w14:paraId="3046FCFD"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758" w:type="dxa"/>
            <w:tcBorders>
              <w:top w:val="single" w:sz="4" w:space="0" w:color="000000"/>
              <w:left w:val="single" w:sz="4" w:space="0" w:color="000000"/>
              <w:bottom w:val="single" w:sz="4" w:space="0" w:color="000000"/>
              <w:right w:val="single" w:sz="18" w:space="0" w:color="auto"/>
            </w:tcBorders>
            <w:shd w:val="clear" w:color="auto" w:fill="auto"/>
            <w:vAlign w:val="center"/>
          </w:tcPr>
          <w:p w14:paraId="2E6453DF" w14:textId="77777777" w:rsidR="005275BC" w:rsidRDefault="005275BC">
            <w:pPr>
              <w:snapToGrid w:val="0"/>
              <w:spacing w:after="0" w:line="240" w:lineRule="auto"/>
              <w:jc w:val="center"/>
            </w:pPr>
            <w:r>
              <w:rPr>
                <w:rFonts w:ascii="Arial" w:hAnsi="Arial" w:cs="Arial"/>
                <w:color w:val="000000"/>
                <w:lang w:eastAsia="sk-SK"/>
              </w:rPr>
              <w:t>6</w:t>
            </w:r>
          </w:p>
        </w:tc>
      </w:tr>
      <w:tr w:rsidR="005275BC" w14:paraId="20DDEFBF" w14:textId="77777777" w:rsidTr="007C0E06">
        <w:trPr>
          <w:trHeight w:val="340"/>
          <w:jc w:val="center"/>
        </w:trPr>
        <w:tc>
          <w:tcPr>
            <w:tcW w:w="1758" w:type="dxa"/>
            <w:gridSpan w:val="4"/>
            <w:tcBorders>
              <w:top w:val="single" w:sz="4" w:space="0" w:color="000000"/>
              <w:left w:val="single" w:sz="18" w:space="0" w:color="auto"/>
              <w:bottom w:val="single" w:sz="4" w:space="0" w:color="000000"/>
            </w:tcBorders>
            <w:shd w:val="clear" w:color="auto" w:fill="auto"/>
            <w:vAlign w:val="center"/>
          </w:tcPr>
          <w:p w14:paraId="42D8AA9C" w14:textId="77777777" w:rsidR="005275BC" w:rsidRDefault="005275BC" w:rsidP="007C0E06">
            <w:pPr>
              <w:spacing w:after="0" w:line="240" w:lineRule="auto"/>
              <w:rPr>
                <w:rFonts w:ascii="Arial" w:hAnsi="Arial" w:cs="Arial"/>
                <w:color w:val="000000"/>
                <w:lang w:eastAsia="sk-SK"/>
              </w:rPr>
            </w:pPr>
            <w:r>
              <w:rPr>
                <w:rFonts w:ascii="Arial" w:hAnsi="Arial" w:cs="Arial"/>
                <w:color w:val="000000"/>
                <w:lang w:eastAsia="sk-SK"/>
              </w:rPr>
              <w:lastRenderedPageBreak/>
              <w:t>Dosiahnutá hodnota spolu:</w:t>
            </w:r>
          </w:p>
        </w:tc>
        <w:tc>
          <w:tcPr>
            <w:tcW w:w="1758" w:type="dxa"/>
            <w:tcBorders>
              <w:top w:val="single" w:sz="4" w:space="0" w:color="000000"/>
              <w:left w:val="single" w:sz="4" w:space="0" w:color="000000"/>
              <w:bottom w:val="single" w:sz="4" w:space="0" w:color="000000"/>
              <w:right w:val="single" w:sz="18" w:space="0" w:color="auto"/>
            </w:tcBorders>
            <w:shd w:val="clear" w:color="auto" w:fill="auto"/>
            <w:vAlign w:val="center"/>
          </w:tcPr>
          <w:p w14:paraId="0D160581" w14:textId="77777777" w:rsidR="005275BC" w:rsidRDefault="005275BC">
            <w:pPr>
              <w:snapToGrid w:val="0"/>
              <w:spacing w:after="0" w:line="240" w:lineRule="auto"/>
              <w:jc w:val="center"/>
            </w:pPr>
            <w:r>
              <w:rPr>
                <w:rFonts w:ascii="Arial" w:hAnsi="Arial" w:cs="Arial"/>
                <w:color w:val="000000"/>
                <w:lang w:eastAsia="sk-SK"/>
              </w:rPr>
              <w:t>29</w:t>
            </w:r>
          </w:p>
        </w:tc>
      </w:tr>
      <w:tr w:rsidR="005275BC" w14:paraId="5D251EED" w14:textId="77777777" w:rsidTr="007C0E06">
        <w:trPr>
          <w:trHeight w:val="340"/>
          <w:jc w:val="center"/>
        </w:trPr>
        <w:tc>
          <w:tcPr>
            <w:tcW w:w="1758" w:type="dxa"/>
            <w:gridSpan w:val="4"/>
            <w:tcBorders>
              <w:top w:val="single" w:sz="4" w:space="0" w:color="000000"/>
              <w:left w:val="single" w:sz="18" w:space="0" w:color="auto"/>
              <w:bottom w:val="single" w:sz="18" w:space="0" w:color="auto"/>
            </w:tcBorders>
            <w:shd w:val="clear" w:color="auto" w:fill="auto"/>
            <w:vAlign w:val="center"/>
          </w:tcPr>
          <w:p w14:paraId="7D43299B" w14:textId="77777777" w:rsidR="005275BC" w:rsidRDefault="005275BC" w:rsidP="007C0E06">
            <w:pPr>
              <w:spacing w:after="0" w:line="240" w:lineRule="auto"/>
              <w:rPr>
                <w:rFonts w:ascii="Arial" w:hAnsi="Arial" w:cs="Arial"/>
                <w:color w:val="000000"/>
                <w:lang w:eastAsia="sk-SK"/>
              </w:rPr>
            </w:pPr>
            <w:r>
              <w:rPr>
                <w:rFonts w:ascii="Arial" w:hAnsi="Arial" w:cs="Arial"/>
                <w:color w:val="000000"/>
                <w:lang w:eastAsia="sk-SK"/>
              </w:rPr>
              <w:t>Maximálna možná hodnota (∑ váh × 3):</w:t>
            </w:r>
          </w:p>
        </w:tc>
        <w:tc>
          <w:tcPr>
            <w:tcW w:w="1758" w:type="dxa"/>
            <w:tcBorders>
              <w:top w:val="single" w:sz="4" w:space="0" w:color="000000"/>
              <w:left w:val="single" w:sz="4" w:space="0" w:color="000000"/>
              <w:bottom w:val="single" w:sz="18" w:space="0" w:color="auto"/>
              <w:right w:val="single" w:sz="18" w:space="0" w:color="auto"/>
            </w:tcBorders>
            <w:shd w:val="clear" w:color="auto" w:fill="auto"/>
            <w:vAlign w:val="center"/>
          </w:tcPr>
          <w:p w14:paraId="14A01A7E" w14:textId="77777777" w:rsidR="005275BC" w:rsidRDefault="005275BC">
            <w:pPr>
              <w:spacing w:after="0" w:line="240" w:lineRule="auto"/>
              <w:jc w:val="center"/>
            </w:pPr>
            <w:r>
              <w:rPr>
                <w:rFonts w:ascii="Arial" w:hAnsi="Arial" w:cs="Arial"/>
                <w:color w:val="000000"/>
                <w:lang w:eastAsia="sk-SK"/>
              </w:rPr>
              <w:t>57</w:t>
            </w:r>
          </w:p>
        </w:tc>
      </w:tr>
    </w:tbl>
    <w:p w14:paraId="74204B0D" w14:textId="77777777" w:rsidR="0088646E" w:rsidRPr="00780E7E" w:rsidRDefault="009000FD" w:rsidP="006E4200">
      <w:pPr>
        <w:spacing w:after="0" w:line="240" w:lineRule="auto"/>
        <w:rPr>
          <w:rFonts w:ascii="Arial" w:hAnsi="Arial" w:cs="Arial"/>
        </w:rPr>
      </w:pPr>
      <w:r>
        <w:rPr>
          <w:rFonts w:ascii="Arial" w:hAnsi="Arial" w:cs="Arial"/>
        </w:rPr>
        <w:t>*</w:t>
      </w:r>
      <w:r w:rsidR="0088646E" w:rsidRPr="00780E7E">
        <w:rPr>
          <w:rFonts w:ascii="Arial" w:hAnsi="Arial" w:cs="Arial"/>
        </w:rPr>
        <w:t xml:space="preserve">Body </w:t>
      </w:r>
      <w:r w:rsidR="0088646E">
        <w:rPr>
          <w:rFonts w:ascii="Arial" w:hAnsi="Arial" w:cs="Arial"/>
        </w:rPr>
        <w:t xml:space="preserve">pre jednotlivé kritériá môžu dosiahnuť hodnotu </w:t>
      </w:r>
      <w:r w:rsidR="0088646E" w:rsidRPr="00780E7E">
        <w:rPr>
          <w:rFonts w:ascii="Arial" w:hAnsi="Arial" w:cs="Arial"/>
        </w:rPr>
        <w:t>v rozsahu 1, 2, 3</w:t>
      </w:r>
    </w:p>
    <w:p w14:paraId="15EC3394" w14:textId="77777777" w:rsidR="00D163DD" w:rsidRDefault="0088646E" w:rsidP="006E4200">
      <w:pPr>
        <w:spacing w:after="0" w:line="240" w:lineRule="auto"/>
        <w:rPr>
          <w:rFonts w:ascii="Arial" w:hAnsi="Arial" w:cs="Arial"/>
        </w:rPr>
      </w:pPr>
      <w:r w:rsidRPr="00780E7E">
        <w:rPr>
          <w:rFonts w:ascii="Arial" w:hAnsi="Arial" w:cs="Arial"/>
        </w:rPr>
        <w:t>Váh</w:t>
      </w:r>
      <w:r>
        <w:rPr>
          <w:rFonts w:ascii="Arial" w:hAnsi="Arial" w:cs="Arial"/>
        </w:rPr>
        <w:t>a</w:t>
      </w:r>
      <w:r w:rsidRPr="00780E7E">
        <w:rPr>
          <w:rFonts w:ascii="Arial" w:hAnsi="Arial" w:cs="Arial"/>
        </w:rPr>
        <w:t xml:space="preserve"> parametrov</w:t>
      </w:r>
      <w:r>
        <w:rPr>
          <w:rFonts w:ascii="Arial" w:hAnsi="Arial" w:cs="Arial"/>
        </w:rPr>
        <w:t xml:space="preserve"> pre jednotlivé kritériá môže dosiahnuť hodnotu v rozsahu</w:t>
      </w:r>
      <w:r w:rsidRPr="00780E7E">
        <w:rPr>
          <w:rFonts w:ascii="Arial" w:hAnsi="Arial" w:cs="Arial"/>
        </w:rPr>
        <w:t xml:space="preserve"> 1, 2, 3.</w:t>
      </w:r>
    </w:p>
    <w:p w14:paraId="21836000" w14:textId="77777777" w:rsidR="00D163DD" w:rsidRPr="00780E7E" w:rsidRDefault="00D163DD" w:rsidP="00D163DD">
      <w:pPr>
        <w:spacing w:after="0" w:line="240" w:lineRule="auto"/>
        <w:rPr>
          <w:rFonts w:ascii="Arial" w:hAnsi="Arial" w:cs="Arial"/>
        </w:rPr>
      </w:pPr>
      <w:r>
        <w:rPr>
          <w:rFonts w:ascii="Arial" w:hAnsi="Arial" w:cs="Arial"/>
        </w:rPr>
        <w:t>P – populácia, B – biotop, O - ohrozenia</w:t>
      </w:r>
    </w:p>
    <w:p w14:paraId="4806B26C" w14:textId="77777777" w:rsidR="0088646E" w:rsidRPr="00780E7E" w:rsidRDefault="0088646E" w:rsidP="006E4200">
      <w:pPr>
        <w:spacing w:after="0" w:line="240" w:lineRule="auto"/>
        <w:rPr>
          <w:rFonts w:ascii="Arial" w:hAnsi="Arial" w:cs="Arial"/>
        </w:rPr>
      </w:pPr>
    </w:p>
    <w:p w14:paraId="43F7AB95" w14:textId="77777777" w:rsidR="0088646E" w:rsidRPr="0055670C" w:rsidRDefault="0088646E" w:rsidP="007C0E06">
      <w:pPr>
        <w:tabs>
          <w:tab w:val="left" w:pos="360"/>
          <w:tab w:val="left" w:pos="1815"/>
          <w:tab w:val="left" w:pos="3615"/>
          <w:tab w:val="left" w:pos="5415"/>
          <w:tab w:val="left" w:pos="7215"/>
          <w:tab w:val="left" w:pos="9120"/>
        </w:tabs>
        <w:spacing w:after="120" w:line="240" w:lineRule="auto"/>
        <w:jc w:val="both"/>
        <w:rPr>
          <w:rFonts w:ascii="Arial" w:hAnsi="Arial" w:cs="Arial"/>
        </w:rPr>
      </w:pPr>
      <w:r w:rsidRPr="0055670C">
        <w:rPr>
          <w:rFonts w:ascii="Arial" w:hAnsi="Arial" w:cs="Arial"/>
        </w:rPr>
        <w:t xml:space="preserve">Tabuľka č. </w:t>
      </w:r>
      <w:r w:rsidR="00324373" w:rsidRPr="0055670C">
        <w:rPr>
          <w:rFonts w:ascii="Arial" w:hAnsi="Arial" w:cs="Arial"/>
        </w:rPr>
        <w:t>11</w:t>
      </w:r>
      <w:r w:rsidRPr="0055670C">
        <w:rPr>
          <w:rFonts w:ascii="Arial" w:hAnsi="Arial" w:cs="Arial"/>
        </w:rPr>
        <w:t xml:space="preserve">. Celkové percentuálne zhodnotenie súčasného priaznivého stavu </w:t>
      </w:r>
      <w:r w:rsidR="006E4200" w:rsidRPr="0055670C">
        <w:rPr>
          <w:rFonts w:ascii="Arial" w:hAnsi="Arial" w:cs="Arial"/>
        </w:rPr>
        <w:t>bučiačika močiarneho</w:t>
      </w:r>
      <w:r w:rsidRPr="0055670C">
        <w:rPr>
          <w:rFonts w:ascii="Arial" w:hAnsi="Arial" w:cs="Arial"/>
        </w:rPr>
        <w:t xml:space="preserve"> </w:t>
      </w:r>
    </w:p>
    <w:tbl>
      <w:tblPr>
        <w:tblW w:w="0" w:type="auto"/>
        <w:jc w:val="center"/>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701"/>
        <w:gridCol w:w="1701"/>
        <w:gridCol w:w="1701"/>
      </w:tblGrid>
      <w:tr w:rsidR="0088646E" w14:paraId="63A6054F" w14:textId="77777777" w:rsidTr="007C0E06">
        <w:trPr>
          <w:trHeight w:val="340"/>
          <w:jc w:val="center"/>
        </w:trPr>
        <w:tc>
          <w:tcPr>
            <w:tcW w:w="1701" w:type="dxa"/>
            <w:shd w:val="clear" w:color="auto" w:fill="auto"/>
            <w:vAlign w:val="center"/>
          </w:tcPr>
          <w:p w14:paraId="0F7E3E83" w14:textId="77777777" w:rsidR="0088646E" w:rsidRPr="00780E7E" w:rsidRDefault="0088646E" w:rsidP="006E4200">
            <w:pPr>
              <w:spacing w:after="0" w:line="240" w:lineRule="auto"/>
              <w:jc w:val="center"/>
              <w:rPr>
                <w:rFonts w:ascii="Arial" w:hAnsi="Arial" w:cs="Arial"/>
              </w:rPr>
            </w:pPr>
            <w:r w:rsidRPr="00780E7E">
              <w:rPr>
                <w:rFonts w:ascii="Arial" w:hAnsi="Arial" w:cs="Arial"/>
              </w:rPr>
              <w:t>A – dobrý</w:t>
            </w:r>
          </w:p>
        </w:tc>
        <w:tc>
          <w:tcPr>
            <w:tcW w:w="1701" w:type="dxa"/>
            <w:shd w:val="clear" w:color="auto" w:fill="auto"/>
            <w:vAlign w:val="center"/>
          </w:tcPr>
          <w:p w14:paraId="7930D0B9" w14:textId="77777777" w:rsidR="0088646E" w:rsidRPr="000548D1" w:rsidRDefault="0088646E" w:rsidP="006E4200">
            <w:pPr>
              <w:spacing w:after="0" w:line="240" w:lineRule="auto"/>
              <w:jc w:val="center"/>
              <w:rPr>
                <w:rFonts w:ascii="Arial" w:hAnsi="Arial" w:cs="Arial"/>
              </w:rPr>
            </w:pPr>
            <w:r w:rsidRPr="002D65AD">
              <w:rPr>
                <w:rFonts w:ascii="Arial" w:hAnsi="Arial" w:cs="Arial"/>
              </w:rPr>
              <w:t>B – priemerný</w:t>
            </w:r>
          </w:p>
        </w:tc>
        <w:tc>
          <w:tcPr>
            <w:tcW w:w="1701" w:type="dxa"/>
            <w:shd w:val="clear" w:color="auto" w:fill="auto"/>
            <w:vAlign w:val="center"/>
          </w:tcPr>
          <w:p w14:paraId="60C43EB1" w14:textId="77777777" w:rsidR="0088646E" w:rsidRPr="00780E7E" w:rsidRDefault="0088646E" w:rsidP="006E4200">
            <w:pPr>
              <w:spacing w:after="0" w:line="240" w:lineRule="auto"/>
              <w:jc w:val="center"/>
              <w:rPr>
                <w:rFonts w:ascii="Arial" w:hAnsi="Arial" w:cs="Arial"/>
              </w:rPr>
            </w:pPr>
            <w:r w:rsidRPr="00780E7E">
              <w:rPr>
                <w:rFonts w:ascii="Arial" w:hAnsi="Arial" w:cs="Arial"/>
              </w:rPr>
              <w:t>C – nepriaznivý</w:t>
            </w:r>
          </w:p>
        </w:tc>
      </w:tr>
      <w:tr w:rsidR="005275BC" w14:paraId="363E8776" w14:textId="77777777" w:rsidTr="007C0E06">
        <w:trPr>
          <w:trHeight w:val="340"/>
          <w:jc w:val="center"/>
        </w:trPr>
        <w:tc>
          <w:tcPr>
            <w:tcW w:w="1701" w:type="dxa"/>
            <w:shd w:val="clear" w:color="auto" w:fill="auto"/>
            <w:vAlign w:val="center"/>
          </w:tcPr>
          <w:p w14:paraId="73268EF3" w14:textId="77777777" w:rsidR="005275BC" w:rsidRDefault="005275BC" w:rsidP="00637E3B">
            <w:pPr>
              <w:spacing w:after="0" w:line="240" w:lineRule="auto"/>
              <w:jc w:val="center"/>
              <w:rPr>
                <w:rFonts w:ascii="Arial" w:hAnsi="Arial" w:cs="Arial"/>
                <w:bCs w:val="0"/>
                <w:color w:val="000000"/>
              </w:rPr>
            </w:pPr>
            <w:r>
              <w:rPr>
                <w:rFonts w:ascii="Arial" w:hAnsi="Arial" w:cs="Arial"/>
                <w:bCs w:val="0"/>
                <w:color w:val="000000"/>
              </w:rPr>
              <w:t xml:space="preserve">100 </w:t>
            </w:r>
            <w:r w:rsidR="00D163DD">
              <w:rPr>
                <w:rFonts w:ascii="Arial" w:hAnsi="Arial" w:cs="Arial"/>
                <w:bCs w:val="0"/>
                <w:color w:val="000000"/>
              </w:rPr>
              <w:t>-</w:t>
            </w:r>
            <w:r>
              <w:rPr>
                <w:rFonts w:ascii="Arial" w:hAnsi="Arial" w:cs="Arial"/>
                <w:bCs w:val="0"/>
                <w:color w:val="000000"/>
              </w:rPr>
              <w:t xml:space="preserve"> 78 %</w:t>
            </w:r>
          </w:p>
        </w:tc>
        <w:tc>
          <w:tcPr>
            <w:tcW w:w="1701" w:type="dxa"/>
            <w:shd w:val="clear" w:color="auto" w:fill="auto"/>
            <w:vAlign w:val="center"/>
          </w:tcPr>
          <w:p w14:paraId="2946E5A8" w14:textId="77777777" w:rsidR="005275BC" w:rsidRDefault="005275BC" w:rsidP="00F0479C">
            <w:pPr>
              <w:spacing w:after="0" w:line="240" w:lineRule="auto"/>
              <w:jc w:val="center"/>
              <w:rPr>
                <w:rFonts w:ascii="Arial" w:hAnsi="Arial" w:cs="Arial"/>
                <w:bCs w:val="0"/>
                <w:color w:val="000000"/>
              </w:rPr>
            </w:pPr>
            <w:r>
              <w:rPr>
                <w:rFonts w:ascii="Arial" w:hAnsi="Arial" w:cs="Arial"/>
                <w:bCs w:val="0"/>
                <w:color w:val="000000"/>
              </w:rPr>
              <w:t xml:space="preserve">77 </w:t>
            </w:r>
            <w:r w:rsidR="00D163DD">
              <w:rPr>
                <w:rFonts w:ascii="Arial" w:hAnsi="Arial" w:cs="Arial"/>
                <w:bCs w:val="0"/>
                <w:color w:val="000000"/>
              </w:rPr>
              <w:t>-</w:t>
            </w:r>
            <w:r>
              <w:rPr>
                <w:rFonts w:ascii="Arial" w:hAnsi="Arial" w:cs="Arial"/>
                <w:bCs w:val="0"/>
                <w:color w:val="000000"/>
              </w:rPr>
              <w:t xml:space="preserve"> 55 %</w:t>
            </w:r>
          </w:p>
        </w:tc>
        <w:tc>
          <w:tcPr>
            <w:tcW w:w="1701" w:type="dxa"/>
            <w:shd w:val="clear" w:color="auto" w:fill="auto"/>
            <w:vAlign w:val="center"/>
          </w:tcPr>
          <w:p w14:paraId="1FE52EBB" w14:textId="77777777" w:rsidR="005275BC" w:rsidRDefault="005275BC" w:rsidP="0040101B">
            <w:pPr>
              <w:spacing w:after="0" w:line="240" w:lineRule="auto"/>
              <w:jc w:val="center"/>
            </w:pPr>
            <w:r>
              <w:rPr>
                <w:rFonts w:ascii="Arial" w:hAnsi="Arial" w:cs="Arial"/>
                <w:bCs w:val="0"/>
                <w:color w:val="000000"/>
              </w:rPr>
              <w:t xml:space="preserve">54 </w:t>
            </w:r>
            <w:r w:rsidR="00D163DD">
              <w:rPr>
                <w:rFonts w:ascii="Arial" w:hAnsi="Arial" w:cs="Arial"/>
                <w:bCs w:val="0"/>
                <w:color w:val="000000"/>
              </w:rPr>
              <w:t>-</w:t>
            </w:r>
            <w:r>
              <w:rPr>
                <w:rFonts w:ascii="Arial" w:hAnsi="Arial" w:cs="Arial"/>
                <w:bCs w:val="0"/>
                <w:color w:val="000000"/>
              </w:rPr>
              <w:t xml:space="preserve"> 33 %</w:t>
            </w:r>
          </w:p>
        </w:tc>
      </w:tr>
      <w:tr w:rsidR="005275BC" w14:paraId="516E8FF1" w14:textId="77777777" w:rsidTr="007C0E06">
        <w:trPr>
          <w:trHeight w:val="340"/>
          <w:jc w:val="center"/>
        </w:trPr>
        <w:tc>
          <w:tcPr>
            <w:tcW w:w="1701" w:type="dxa"/>
            <w:shd w:val="clear" w:color="auto" w:fill="auto"/>
            <w:vAlign w:val="center"/>
          </w:tcPr>
          <w:p w14:paraId="17DF974E" w14:textId="77777777" w:rsidR="005275BC" w:rsidRDefault="005275BC">
            <w:pPr>
              <w:snapToGrid w:val="0"/>
              <w:spacing w:after="0" w:line="240" w:lineRule="auto"/>
              <w:rPr>
                <w:rFonts w:ascii="Arial" w:hAnsi="Arial" w:cs="Arial"/>
                <w:color w:val="000000"/>
                <w:lang w:eastAsia="sk-SK"/>
              </w:rPr>
            </w:pPr>
          </w:p>
        </w:tc>
        <w:tc>
          <w:tcPr>
            <w:tcW w:w="1701" w:type="dxa"/>
            <w:shd w:val="clear" w:color="auto" w:fill="auto"/>
            <w:vAlign w:val="center"/>
          </w:tcPr>
          <w:p w14:paraId="77BC5237" w14:textId="77777777" w:rsidR="005275BC" w:rsidRDefault="005275BC">
            <w:pPr>
              <w:snapToGrid w:val="0"/>
              <w:spacing w:after="0" w:line="240" w:lineRule="auto"/>
              <w:rPr>
                <w:rFonts w:ascii="Arial" w:hAnsi="Arial" w:cs="Arial"/>
                <w:color w:val="000000"/>
                <w:lang w:eastAsia="sk-SK"/>
              </w:rPr>
            </w:pPr>
          </w:p>
        </w:tc>
        <w:tc>
          <w:tcPr>
            <w:tcW w:w="1701" w:type="dxa"/>
            <w:shd w:val="clear" w:color="auto" w:fill="auto"/>
            <w:vAlign w:val="center"/>
          </w:tcPr>
          <w:p w14:paraId="0EAB01BE" w14:textId="77777777" w:rsidR="005275BC" w:rsidRPr="0088646E" w:rsidRDefault="005275BC" w:rsidP="0088646E">
            <w:pPr>
              <w:snapToGrid w:val="0"/>
              <w:spacing w:after="0" w:line="240" w:lineRule="auto"/>
              <w:jc w:val="center"/>
              <w:rPr>
                <w:b/>
              </w:rPr>
            </w:pPr>
            <w:r w:rsidRPr="0088646E">
              <w:rPr>
                <w:rFonts w:ascii="Arial" w:hAnsi="Arial" w:cs="Arial"/>
                <w:b/>
                <w:color w:val="000000"/>
                <w:lang w:eastAsia="sk-SK"/>
              </w:rPr>
              <w:t>51 %</w:t>
            </w:r>
          </w:p>
        </w:tc>
      </w:tr>
    </w:tbl>
    <w:p w14:paraId="1994FA0D" w14:textId="77777777" w:rsidR="005275BC" w:rsidRDefault="005275BC">
      <w:pPr>
        <w:tabs>
          <w:tab w:val="left" w:pos="360"/>
          <w:tab w:val="left" w:pos="1815"/>
          <w:tab w:val="left" w:pos="3615"/>
          <w:tab w:val="left" w:pos="5415"/>
          <w:tab w:val="left" w:pos="7215"/>
          <w:tab w:val="left" w:pos="9120"/>
        </w:tabs>
        <w:spacing w:after="0" w:line="240" w:lineRule="auto"/>
        <w:ind w:left="-15"/>
        <w:jc w:val="both"/>
        <w:rPr>
          <w:rFonts w:ascii="Arial" w:hAnsi="Arial" w:cs="Arial"/>
        </w:rPr>
      </w:pPr>
    </w:p>
    <w:p w14:paraId="034994FA" w14:textId="77777777" w:rsidR="005275BC" w:rsidRDefault="005275BC">
      <w:pPr>
        <w:tabs>
          <w:tab w:val="left" w:pos="360"/>
          <w:tab w:val="left" w:pos="1815"/>
          <w:tab w:val="left" w:pos="3615"/>
          <w:tab w:val="left" w:pos="5415"/>
          <w:tab w:val="left" w:pos="7215"/>
          <w:tab w:val="left" w:pos="9120"/>
        </w:tabs>
        <w:spacing w:after="0" w:line="240" w:lineRule="auto"/>
        <w:ind w:left="-15"/>
        <w:jc w:val="both"/>
        <w:rPr>
          <w:rFonts w:ascii="Arial" w:hAnsi="Arial" w:cs="Arial"/>
        </w:rPr>
      </w:pPr>
      <w:r>
        <w:rPr>
          <w:rFonts w:ascii="Arial" w:hAnsi="Arial" w:cs="Arial"/>
          <w:b/>
        </w:rPr>
        <w:t>Zhodnotenie</w:t>
      </w:r>
    </w:p>
    <w:p w14:paraId="38E4DC8A" w14:textId="5527CE82" w:rsidR="005275BC" w:rsidRDefault="005275BC">
      <w:pPr>
        <w:tabs>
          <w:tab w:val="left" w:pos="360"/>
          <w:tab w:val="left" w:pos="1815"/>
          <w:tab w:val="left" w:pos="3615"/>
          <w:tab w:val="left" w:pos="5415"/>
          <w:tab w:val="left" w:pos="7215"/>
          <w:tab w:val="left" w:pos="9120"/>
        </w:tabs>
        <w:spacing w:after="0" w:line="240" w:lineRule="auto"/>
        <w:ind w:left="-15"/>
        <w:jc w:val="both"/>
        <w:rPr>
          <w:rFonts w:ascii="Arial" w:hAnsi="Arial" w:cs="Arial"/>
          <w:i/>
        </w:rPr>
      </w:pPr>
      <w:r>
        <w:rPr>
          <w:rFonts w:ascii="Arial" w:hAnsi="Arial" w:cs="Arial"/>
        </w:rPr>
        <w:t xml:space="preserve">Druh vykazuje za sledované obdobie v CHVÚ nepriaznivý stav. Podobne ako pre druh </w:t>
      </w:r>
      <w:r w:rsidR="00055CA7">
        <w:rPr>
          <w:rFonts w:ascii="Arial" w:hAnsi="Arial" w:cs="Arial"/>
        </w:rPr>
        <w:t>chriaš</w:t>
      </w:r>
      <w:r w:rsidR="001C5297">
        <w:rPr>
          <w:rFonts w:ascii="Arial" w:hAnsi="Arial" w:cs="Arial"/>
        </w:rPr>
        <w:t>t</w:t>
      </w:r>
      <w:r w:rsidR="00E24190">
        <w:rPr>
          <w:rFonts w:ascii="Arial" w:hAnsi="Arial" w:cs="Arial"/>
        </w:rPr>
        <w:t>eľ</w:t>
      </w:r>
      <w:r w:rsidR="00055CA7">
        <w:rPr>
          <w:rFonts w:ascii="Arial" w:hAnsi="Arial" w:cs="Arial"/>
        </w:rPr>
        <w:t xml:space="preserve"> malý</w:t>
      </w:r>
      <w:r>
        <w:rPr>
          <w:rFonts w:ascii="Arial" w:hAnsi="Arial" w:cs="Arial"/>
        </w:rPr>
        <w:t xml:space="preserve"> je najväčším negatívnym vplyvom nestabilná vodná hladina a vysychanie vodných plôch počas hniezdnej doby. Tento stav panuje na väčšine potenciálnych hniezdnych lokalít, vrátane takých, kde bol druh v minulosti považovaný za hniezdiča (PR Ipeľské hony, močiar pri Tešmaku, viď Mojžiš a kol. 2011). Existujú reálne predpoklady, že momentálny nepriaznivý stav sa klimatickými zmenami a zvýšenými poveternostnými výkyvmi (záplavy a suchá) počas hniezdneho obdobia bude zhoršovať. Najúčinnejším riešením sa javí umelá regulácia vodnej hladiny aspoň na najvýznamnejších prirodzených močiarnych biotopoch, ktorými sú PR Kiarovský močiar a PR Ipeľské hony, kde je potenciál pre hniezdenie viacerých hniezdnych párov na lokalitu. Menej závažným negatívnym vplyvom môže byť z dôvodu vyrušovania hniezdiacich vtákov pre všetky potenciálne hniezdne lokality zvyšujúca sa intenzita rekreačného lovu rýb.</w:t>
      </w:r>
    </w:p>
    <w:p w14:paraId="3EED69EF" w14:textId="77777777" w:rsidR="005275BC" w:rsidRDefault="005275BC">
      <w:pPr>
        <w:tabs>
          <w:tab w:val="left" w:pos="0"/>
        </w:tabs>
        <w:spacing w:after="0" w:line="240" w:lineRule="auto"/>
        <w:jc w:val="both"/>
        <w:rPr>
          <w:rFonts w:ascii="Arial" w:hAnsi="Arial" w:cs="Arial"/>
          <w:i/>
        </w:rPr>
      </w:pPr>
    </w:p>
    <w:p w14:paraId="3505D176" w14:textId="77777777" w:rsidR="005275BC" w:rsidRPr="007C0E06" w:rsidRDefault="005275BC" w:rsidP="007C0E06">
      <w:pPr>
        <w:pStyle w:val="Nadpis5"/>
        <w:numPr>
          <w:ilvl w:val="5"/>
          <w:numId w:val="1"/>
        </w:numPr>
        <w:tabs>
          <w:tab w:val="clear" w:pos="1152"/>
        </w:tabs>
        <w:spacing w:before="0" w:after="0"/>
        <w:ind w:left="0" w:firstLine="0"/>
        <w:rPr>
          <w:b/>
          <w:i w:val="0"/>
        </w:rPr>
      </w:pPr>
      <w:bookmarkStart w:id="17" w:name="_Toc513212050"/>
      <w:r w:rsidRPr="00F578CE">
        <w:t>1.6.3.1.4. Definovanie stavu strak</w:t>
      </w:r>
      <w:r w:rsidRPr="00F0479C">
        <w:t>oša kolesára v C</w:t>
      </w:r>
      <w:r w:rsidR="00AC6A2C" w:rsidRPr="0040101B">
        <w:t>HVÚ</w:t>
      </w:r>
      <w:r w:rsidRPr="006A4F1B">
        <w:t xml:space="preserve"> Poiplie</w:t>
      </w:r>
      <w:bookmarkEnd w:id="17"/>
    </w:p>
    <w:p w14:paraId="3B417B54" w14:textId="77777777" w:rsidR="005275BC" w:rsidRDefault="005275BC">
      <w:pPr>
        <w:tabs>
          <w:tab w:val="left" w:pos="0"/>
        </w:tabs>
        <w:spacing w:after="0" w:line="240" w:lineRule="auto"/>
        <w:jc w:val="both"/>
        <w:rPr>
          <w:rFonts w:ascii="Arial" w:hAnsi="Arial" w:cs="Arial"/>
          <w:i/>
        </w:rPr>
      </w:pPr>
    </w:p>
    <w:p w14:paraId="5A2508BA" w14:textId="77777777" w:rsidR="00B424AA" w:rsidRDefault="005275BC">
      <w:pPr>
        <w:spacing w:after="0" w:line="240" w:lineRule="auto"/>
        <w:jc w:val="both"/>
        <w:rPr>
          <w:rFonts w:ascii="Arial" w:hAnsi="Arial" w:cs="Arial"/>
          <w:b/>
          <w:bCs w:val="0"/>
        </w:rPr>
      </w:pPr>
      <w:r>
        <w:rPr>
          <w:rFonts w:ascii="Arial" w:hAnsi="Arial" w:cs="Arial"/>
          <w:b/>
        </w:rPr>
        <w:t>Rozšírenie, početnosť a hlavné biotopy výskytu druhu</w:t>
      </w:r>
      <w:r>
        <w:rPr>
          <w:rFonts w:ascii="Arial" w:hAnsi="Arial" w:cs="Arial"/>
          <w:b/>
          <w:bCs w:val="0"/>
        </w:rPr>
        <w:t xml:space="preserve"> v CHVÚ Poiplie</w:t>
      </w:r>
    </w:p>
    <w:p w14:paraId="7762738D" w14:textId="13EBF5D7" w:rsidR="005275BC" w:rsidRDefault="00B424AA" w:rsidP="003E079F">
      <w:pPr>
        <w:spacing w:after="0" w:line="240" w:lineRule="auto"/>
        <w:jc w:val="both"/>
        <w:rPr>
          <w:rFonts w:ascii="Arial" w:hAnsi="Arial" w:cs="Arial"/>
        </w:rPr>
      </w:pPr>
      <w:r>
        <w:rPr>
          <w:rFonts w:ascii="Arial" w:hAnsi="Arial" w:cs="Arial"/>
        </w:rPr>
        <w:t>D</w:t>
      </w:r>
      <w:r w:rsidR="005275BC">
        <w:rPr>
          <w:rFonts w:ascii="Arial" w:hAnsi="Arial" w:cs="Arial"/>
        </w:rPr>
        <w:t>ruh je rozšírený ostrovčekovite, hniezdi v topoľových alejach a starých sadoch v polootvorenej krajine. V porovnaní s populáciou v CHVÚ Poľana hniezdi na Poiplí takmer výlučne v blízkosti intenzívne obhospodarovaných agrocenóz. Vo východnej časti severne od Peťova hniezdi druh každoročne, ale s výkyvmi (napr. 2007</w:t>
      </w:r>
      <w:r>
        <w:rPr>
          <w:rFonts w:ascii="Arial" w:hAnsi="Arial" w:cs="Arial"/>
        </w:rPr>
        <w:t xml:space="preserve"> -</w:t>
      </w:r>
      <w:r w:rsidR="005275BC">
        <w:rPr>
          <w:rFonts w:ascii="Arial" w:hAnsi="Arial" w:cs="Arial"/>
        </w:rPr>
        <w:t xml:space="preserve"> 2 páry, 2009 a</w:t>
      </w:r>
      <w:r>
        <w:rPr>
          <w:rFonts w:ascii="Arial" w:hAnsi="Arial" w:cs="Arial"/>
        </w:rPr>
        <w:t> </w:t>
      </w:r>
      <w:r w:rsidR="005275BC">
        <w:rPr>
          <w:rFonts w:ascii="Arial" w:hAnsi="Arial" w:cs="Arial"/>
        </w:rPr>
        <w:t>2010</w:t>
      </w:r>
      <w:r>
        <w:rPr>
          <w:rFonts w:ascii="Arial" w:hAnsi="Arial" w:cs="Arial"/>
        </w:rPr>
        <w:t xml:space="preserve"> -</w:t>
      </w:r>
      <w:r w:rsidR="005275BC">
        <w:rPr>
          <w:rFonts w:ascii="Arial" w:hAnsi="Arial" w:cs="Arial"/>
        </w:rPr>
        <w:t xml:space="preserve"> 6 párov, 2011-2013</w:t>
      </w:r>
      <w:r>
        <w:rPr>
          <w:rFonts w:ascii="Arial" w:hAnsi="Arial" w:cs="Arial"/>
        </w:rPr>
        <w:t xml:space="preserve"> –</w:t>
      </w:r>
      <w:r w:rsidR="005275BC">
        <w:rPr>
          <w:rFonts w:ascii="Arial" w:hAnsi="Arial" w:cs="Arial"/>
        </w:rPr>
        <w:t xml:space="preserve"> 2</w:t>
      </w:r>
      <w:r>
        <w:rPr>
          <w:rFonts w:ascii="Arial" w:hAnsi="Arial" w:cs="Arial"/>
        </w:rPr>
        <w:t xml:space="preserve"> </w:t>
      </w:r>
      <w:r w:rsidR="005275BC">
        <w:rPr>
          <w:rFonts w:ascii="Arial" w:hAnsi="Arial" w:cs="Arial"/>
        </w:rPr>
        <w:t>-</w:t>
      </w:r>
      <w:r>
        <w:rPr>
          <w:rFonts w:ascii="Arial" w:hAnsi="Arial" w:cs="Arial"/>
        </w:rPr>
        <w:t xml:space="preserve"> </w:t>
      </w:r>
      <w:r w:rsidR="005275BC">
        <w:rPr>
          <w:rFonts w:ascii="Arial" w:hAnsi="Arial" w:cs="Arial"/>
        </w:rPr>
        <w:t>4 páry), od Peťova po Tešmak je mierne početnejší. Vylúčenie obcí z CHVÚ znížilo jeho početnosť v porovnaní s populáciou vo VVÚ. Ako nezriedkavý druh ho uvádza už Salaj (1987). V posledných desaťročiach však došlo v celom európskom areáli k negatívnym p</w:t>
      </w:r>
      <w:r w:rsidR="00E1135C">
        <w:rPr>
          <w:rFonts w:ascii="Arial" w:hAnsi="Arial" w:cs="Arial"/>
        </w:rPr>
        <w:t>opulačným i areálovým trendom.</w:t>
      </w:r>
      <w:r w:rsidR="005275BC">
        <w:rPr>
          <w:rFonts w:ascii="Arial" w:hAnsi="Arial" w:cs="Arial"/>
        </w:rPr>
        <w:t>Podmienkou úspešného hniezdenia je dostatok vysokých stromov na hniezdenie, aktívne farmárčenie s dostatkom hydiny, kosených trávnych porastov a v hniezdnom období obna</w:t>
      </w:r>
      <w:r w:rsidR="00E1135C">
        <w:rPr>
          <w:rFonts w:ascii="Arial" w:hAnsi="Arial" w:cs="Arial"/>
        </w:rPr>
        <w:t xml:space="preserve">ženého substrátu na lov hmyzu. </w:t>
      </w:r>
      <w:r w:rsidR="005275BC">
        <w:rPr>
          <w:rFonts w:ascii="Arial" w:hAnsi="Arial" w:cs="Arial"/>
        </w:rPr>
        <w:t>Rozšírenie v jednotlivých častiach územia sa mení v</w:t>
      </w:r>
      <w:r>
        <w:rPr>
          <w:rFonts w:ascii="Arial" w:hAnsi="Arial" w:cs="Arial"/>
        </w:rPr>
        <w:t> </w:t>
      </w:r>
      <w:r w:rsidR="005275BC">
        <w:rPr>
          <w:rFonts w:ascii="Arial" w:hAnsi="Arial" w:cs="Arial"/>
        </w:rPr>
        <w:t>3</w:t>
      </w:r>
      <w:r>
        <w:rPr>
          <w:rFonts w:ascii="Arial" w:hAnsi="Arial" w:cs="Arial"/>
        </w:rPr>
        <w:t xml:space="preserve"> </w:t>
      </w:r>
      <w:r w:rsidR="005275BC">
        <w:rPr>
          <w:rFonts w:ascii="Arial" w:hAnsi="Arial" w:cs="Arial"/>
        </w:rPr>
        <w:t>-</w:t>
      </w:r>
      <w:r>
        <w:rPr>
          <w:rFonts w:ascii="Arial" w:hAnsi="Arial" w:cs="Arial"/>
        </w:rPr>
        <w:t xml:space="preserve"> </w:t>
      </w:r>
      <w:r w:rsidR="005275BC">
        <w:rPr>
          <w:rFonts w:ascii="Arial" w:hAnsi="Arial" w:cs="Arial"/>
        </w:rPr>
        <w:t>5 ročných intervaloch, podobne ako prebieha generačná obmena. Pred 15</w:t>
      </w:r>
      <w:r>
        <w:rPr>
          <w:rFonts w:ascii="Arial" w:hAnsi="Arial" w:cs="Arial"/>
        </w:rPr>
        <w:t xml:space="preserve"> </w:t>
      </w:r>
      <w:r w:rsidR="005275BC">
        <w:rPr>
          <w:rFonts w:ascii="Arial" w:hAnsi="Arial" w:cs="Arial"/>
        </w:rPr>
        <w:t>-</w:t>
      </w:r>
      <w:r>
        <w:rPr>
          <w:rFonts w:ascii="Arial" w:hAnsi="Arial" w:cs="Arial"/>
        </w:rPr>
        <w:t xml:space="preserve"> </w:t>
      </w:r>
      <w:r w:rsidR="005275BC">
        <w:rPr>
          <w:rFonts w:ascii="Arial" w:hAnsi="Arial" w:cs="Arial"/>
        </w:rPr>
        <w:t>20 rokmi bolo pravidelné a bežné hniezdenie v okolí Ipeľského Predmostia, Veľkej Čalomije, Kolárov, Kováčoviec, Peťova, Kalondy, Rapoviec, Panických Draviec, Holiše, Fiľakovských Kováčov. Dnes je tam známe len roztrúsené a nepravidelné hniezdenie a hniezdenie na sever od Peťova je už raritné. Skupinky 2</w:t>
      </w:r>
      <w:r>
        <w:rPr>
          <w:rFonts w:ascii="Arial" w:hAnsi="Arial" w:cs="Arial"/>
        </w:rPr>
        <w:t xml:space="preserve"> </w:t>
      </w:r>
      <w:r w:rsidR="005275BC">
        <w:rPr>
          <w:rFonts w:ascii="Arial" w:hAnsi="Arial" w:cs="Arial"/>
        </w:rPr>
        <w:t>-</w:t>
      </w:r>
      <w:r>
        <w:rPr>
          <w:rFonts w:ascii="Arial" w:hAnsi="Arial" w:cs="Arial"/>
        </w:rPr>
        <w:t xml:space="preserve"> </w:t>
      </w:r>
      <w:r w:rsidR="005275BC">
        <w:rPr>
          <w:rFonts w:ascii="Arial" w:hAnsi="Arial" w:cs="Arial"/>
        </w:rPr>
        <w:t>3 párov do 100 - 200 m od seba môžeme nájsť len vzácne, naposledy na</w:t>
      </w:r>
      <w:r w:rsidR="00E1135C">
        <w:rPr>
          <w:rFonts w:ascii="Arial" w:hAnsi="Arial" w:cs="Arial"/>
        </w:rPr>
        <w:t xml:space="preserve">pr. 30.6.2008 pri obci Koláre. </w:t>
      </w:r>
      <w:r w:rsidR="005275BC">
        <w:rPr>
          <w:rFonts w:ascii="Arial" w:hAnsi="Arial" w:cs="Arial"/>
        </w:rPr>
        <w:t>Druh hniezdi najčastejšie solitérne, v max. hustote 2</w:t>
      </w:r>
      <w:r>
        <w:rPr>
          <w:rFonts w:ascii="Arial" w:hAnsi="Arial" w:cs="Arial"/>
        </w:rPr>
        <w:t xml:space="preserve"> </w:t>
      </w:r>
      <w:r w:rsidR="005275BC">
        <w:rPr>
          <w:rFonts w:ascii="Arial" w:hAnsi="Arial" w:cs="Arial"/>
        </w:rPr>
        <w:t>-</w:t>
      </w:r>
      <w:r>
        <w:rPr>
          <w:rFonts w:ascii="Arial" w:hAnsi="Arial" w:cs="Arial"/>
        </w:rPr>
        <w:t xml:space="preserve"> </w:t>
      </w:r>
      <w:r w:rsidR="005275BC">
        <w:rPr>
          <w:rFonts w:ascii="Arial" w:hAnsi="Arial" w:cs="Arial"/>
        </w:rPr>
        <w:t>3 hniezda na 1 km</w:t>
      </w:r>
      <w:r w:rsidR="005275BC">
        <w:rPr>
          <w:rFonts w:ascii="Arial" w:hAnsi="Arial" w:cs="Arial"/>
          <w:vertAlign w:val="superscript"/>
        </w:rPr>
        <w:t>2</w:t>
      </w:r>
      <w:r w:rsidR="005275BC">
        <w:rPr>
          <w:rFonts w:ascii="Arial" w:hAnsi="Arial" w:cs="Arial"/>
        </w:rPr>
        <w:t>, ale početnosť v posledných 15</w:t>
      </w:r>
      <w:r>
        <w:rPr>
          <w:rFonts w:ascii="Arial" w:hAnsi="Arial" w:cs="Arial"/>
        </w:rPr>
        <w:t xml:space="preserve"> </w:t>
      </w:r>
      <w:r w:rsidR="005275BC">
        <w:rPr>
          <w:rFonts w:ascii="Arial" w:hAnsi="Arial" w:cs="Arial"/>
        </w:rPr>
        <w:t>-</w:t>
      </w:r>
      <w:r>
        <w:rPr>
          <w:rFonts w:ascii="Arial" w:hAnsi="Arial" w:cs="Arial"/>
        </w:rPr>
        <w:t xml:space="preserve"> </w:t>
      </w:r>
      <w:r w:rsidR="005275BC">
        <w:rPr>
          <w:rFonts w:ascii="Arial" w:hAnsi="Arial" w:cs="Arial"/>
        </w:rPr>
        <w:t>20 rokoch klesá. Zatiaľ čo v rokoch 1998</w:t>
      </w:r>
      <w:r>
        <w:rPr>
          <w:rFonts w:ascii="Arial" w:hAnsi="Arial" w:cs="Arial"/>
        </w:rPr>
        <w:t xml:space="preserve"> </w:t>
      </w:r>
      <w:r w:rsidR="005275BC">
        <w:rPr>
          <w:rFonts w:ascii="Arial" w:hAnsi="Arial" w:cs="Arial"/>
        </w:rPr>
        <w:t>-</w:t>
      </w:r>
      <w:r>
        <w:rPr>
          <w:rFonts w:ascii="Arial" w:hAnsi="Arial" w:cs="Arial"/>
        </w:rPr>
        <w:t xml:space="preserve"> </w:t>
      </w:r>
      <w:r w:rsidR="005275BC">
        <w:rPr>
          <w:rFonts w:ascii="Arial" w:hAnsi="Arial" w:cs="Arial"/>
        </w:rPr>
        <w:t>2008 sme registrovali v území 20</w:t>
      </w:r>
      <w:r>
        <w:rPr>
          <w:rFonts w:ascii="Arial" w:hAnsi="Arial" w:cs="Arial"/>
        </w:rPr>
        <w:t xml:space="preserve"> </w:t>
      </w:r>
      <w:r w:rsidR="005275BC">
        <w:rPr>
          <w:rFonts w:ascii="Arial" w:hAnsi="Arial" w:cs="Arial"/>
        </w:rPr>
        <w:t>-</w:t>
      </w:r>
      <w:r>
        <w:rPr>
          <w:rFonts w:ascii="Arial" w:hAnsi="Arial" w:cs="Arial"/>
        </w:rPr>
        <w:t xml:space="preserve"> </w:t>
      </w:r>
      <w:r w:rsidR="005275BC">
        <w:rPr>
          <w:rFonts w:ascii="Arial" w:hAnsi="Arial" w:cs="Arial"/>
        </w:rPr>
        <w:t>30 párov</w:t>
      </w:r>
      <w:r w:rsidR="002A6074">
        <w:rPr>
          <w:rFonts w:ascii="Arial" w:hAnsi="Arial" w:cs="Arial"/>
        </w:rPr>
        <w:t xml:space="preserve">, v súčasnej dobre sa predpokladá hniezdenie maximálne </w:t>
      </w:r>
      <w:r w:rsidR="002A6074" w:rsidRPr="007C0E06">
        <w:rPr>
          <w:rFonts w:ascii="Arial" w:hAnsi="Arial" w:cs="Arial"/>
          <w:b/>
        </w:rPr>
        <w:t>8 - 14 párov</w:t>
      </w:r>
      <w:r w:rsidR="002A6074">
        <w:rPr>
          <w:rFonts w:ascii="Arial" w:hAnsi="Arial" w:cs="Arial"/>
          <w:b/>
        </w:rPr>
        <w:t xml:space="preserve">. </w:t>
      </w:r>
      <w:r w:rsidR="002A6074">
        <w:rPr>
          <w:rFonts w:ascii="Arial" w:hAnsi="Arial" w:cs="Arial"/>
        </w:rPr>
        <w:t xml:space="preserve">Táto nižšia početnosť nie je však zapríčinená len poklesom populácie, ale aj vyčlenením intravilánov obcí, v ktorých bol v pôvodnom vedeckom návrhu počet </w:t>
      </w:r>
      <w:r w:rsidR="005275BC">
        <w:rPr>
          <w:rFonts w:ascii="Arial" w:hAnsi="Arial" w:cs="Arial"/>
        </w:rPr>
        <w:t xml:space="preserve"> 6</w:t>
      </w:r>
      <w:r>
        <w:rPr>
          <w:rFonts w:ascii="Arial" w:hAnsi="Arial" w:cs="Arial"/>
        </w:rPr>
        <w:t xml:space="preserve"> </w:t>
      </w:r>
      <w:r w:rsidR="005275BC">
        <w:rPr>
          <w:rFonts w:ascii="Arial" w:hAnsi="Arial" w:cs="Arial"/>
        </w:rPr>
        <w:t>-</w:t>
      </w:r>
      <w:r>
        <w:rPr>
          <w:rFonts w:ascii="Arial" w:hAnsi="Arial" w:cs="Arial"/>
        </w:rPr>
        <w:t xml:space="preserve"> </w:t>
      </w:r>
      <w:r w:rsidR="005275BC">
        <w:rPr>
          <w:rFonts w:ascii="Arial" w:hAnsi="Arial" w:cs="Arial"/>
        </w:rPr>
        <w:t>8 párov. Tieto páry hniezdia samozrejme aj v nižšej hustote, čo môže viesť v dohľadnom čase k</w:t>
      </w:r>
      <w:r w:rsidR="00465F57">
        <w:rPr>
          <w:rFonts w:ascii="Arial" w:hAnsi="Arial" w:cs="Arial"/>
        </w:rPr>
        <w:t xml:space="preserve"> </w:t>
      </w:r>
      <w:r w:rsidR="005275BC">
        <w:rPr>
          <w:rFonts w:ascii="Arial" w:hAnsi="Arial" w:cs="Arial"/>
        </w:rPr>
        <w:t xml:space="preserve">postupnému znižovaniu, prípadne až </w:t>
      </w:r>
      <w:r w:rsidR="005275BC">
        <w:rPr>
          <w:rFonts w:ascii="Arial" w:hAnsi="Arial" w:cs="Arial"/>
        </w:rPr>
        <w:lastRenderedPageBreak/>
        <w:t>zániku lokálnej populácie kvôli nedostatku voľných jedincov a vhodných habitatových ník na hniezdenie, a to aj v priľahlom území Maďarska.</w:t>
      </w:r>
      <w:r w:rsidR="00465F57">
        <w:rPr>
          <w:rFonts w:ascii="Arial" w:hAnsi="Arial" w:cs="Arial"/>
        </w:rPr>
        <w:t xml:space="preserve"> </w:t>
      </w:r>
    </w:p>
    <w:p w14:paraId="2399CBAE" w14:textId="77777777" w:rsidR="002A6074" w:rsidRDefault="002A6074" w:rsidP="003E079F">
      <w:pPr>
        <w:spacing w:after="0" w:line="240" w:lineRule="auto"/>
        <w:jc w:val="both"/>
        <w:rPr>
          <w:rFonts w:ascii="Arial" w:hAnsi="Arial" w:cs="Arial"/>
        </w:rPr>
      </w:pPr>
    </w:p>
    <w:p w14:paraId="16F7E282" w14:textId="77777777" w:rsidR="005275BC" w:rsidRDefault="005275BC" w:rsidP="003E079F">
      <w:pPr>
        <w:spacing w:after="0" w:line="240" w:lineRule="auto"/>
        <w:jc w:val="both"/>
        <w:rPr>
          <w:rFonts w:ascii="Arial" w:hAnsi="Arial" w:cs="Arial"/>
        </w:rPr>
      </w:pPr>
      <w:r>
        <w:rPr>
          <w:rFonts w:ascii="Arial" w:hAnsi="Arial" w:cs="Arial"/>
        </w:rPr>
        <w:t>Hlavnou skupinou biotopov druhu v CHVÚ Poiplie sú topoľové aleje a okraje starých záhrad a sadov v obciach a pri nich. Tam hniezdi na vysokých stromoch, prevažne topoľoch, menej ovocných (hruška, jabloň, orech), a to pomerne vysoko (nad 9 m) na periférnych vetvách, chránených pred zemnými predátormi. V hniezdnom teritóriu je potrebná mozaika biotopov – sad, skupiny a aleje stromov, obnažená pôda, kosené trávne porasty striedané s poliami a záhradkami. Intenzita hospodárenia a zrejme aj chemizácia ornej pôdy nezaručuje veľký dostatok potravy – veľkých druhov hmyzu (&gt;20 mm) – svrčkov, rovnokrídlovcov, chrobákov, bystrušiek, chrústov, atď., čo tiež prispieva k ohrozeniu druhu v tomto CHVÚ.</w:t>
      </w:r>
    </w:p>
    <w:p w14:paraId="3EB9597D" w14:textId="77777777" w:rsidR="005275BC" w:rsidRDefault="005275BC">
      <w:pPr>
        <w:spacing w:after="0" w:line="240" w:lineRule="auto"/>
        <w:ind w:firstLine="708"/>
        <w:jc w:val="both"/>
        <w:rPr>
          <w:rFonts w:ascii="Arial" w:hAnsi="Arial" w:cs="Arial"/>
        </w:rPr>
      </w:pPr>
    </w:p>
    <w:p w14:paraId="67AAD617" w14:textId="77777777" w:rsidR="006E4200" w:rsidRPr="0055670C" w:rsidRDefault="006E4200" w:rsidP="006E4200">
      <w:pPr>
        <w:spacing w:after="0" w:line="240" w:lineRule="auto"/>
        <w:rPr>
          <w:rFonts w:ascii="Arial" w:hAnsi="Arial" w:cs="Arial"/>
        </w:rPr>
      </w:pPr>
      <w:r w:rsidRPr="0055670C">
        <w:rPr>
          <w:rFonts w:ascii="Arial" w:hAnsi="Arial" w:cs="Arial"/>
        </w:rPr>
        <w:t xml:space="preserve">Tabuľka č. </w:t>
      </w:r>
      <w:r w:rsidR="00324373" w:rsidRPr="0055670C">
        <w:rPr>
          <w:rFonts w:ascii="Arial" w:hAnsi="Arial" w:cs="Arial"/>
        </w:rPr>
        <w:t>12</w:t>
      </w:r>
      <w:r w:rsidRPr="0055670C">
        <w:rPr>
          <w:rFonts w:ascii="Arial" w:hAnsi="Arial" w:cs="Arial"/>
        </w:rPr>
        <w:t xml:space="preserve">. </w:t>
      </w:r>
      <w:r w:rsidRPr="0055670C">
        <w:rPr>
          <w:rFonts w:ascii="Arial" w:hAnsi="Arial" w:cs="Arial"/>
          <w:color w:val="000000"/>
        </w:rPr>
        <w:t xml:space="preserve">Definovanie stavu druhu strakoš kolesár </w:t>
      </w:r>
    </w:p>
    <w:tbl>
      <w:tblPr>
        <w:tblW w:w="0" w:type="auto"/>
        <w:jc w:val="center"/>
        <w:tblLayout w:type="fixed"/>
        <w:tblCellMar>
          <w:left w:w="0" w:type="dxa"/>
          <w:right w:w="0" w:type="dxa"/>
        </w:tblCellMar>
        <w:tblLook w:val="0000" w:firstRow="0" w:lastRow="0" w:firstColumn="0" w:lastColumn="0" w:noHBand="0" w:noVBand="0"/>
      </w:tblPr>
      <w:tblGrid>
        <w:gridCol w:w="516"/>
        <w:gridCol w:w="1701"/>
        <w:gridCol w:w="2268"/>
        <w:gridCol w:w="2268"/>
        <w:gridCol w:w="2216"/>
      </w:tblGrid>
      <w:tr w:rsidR="005275BC" w14:paraId="781AFEAF" w14:textId="77777777" w:rsidTr="007C0E06">
        <w:trPr>
          <w:cantSplit/>
          <w:trHeight w:val="340"/>
          <w:tblHeader/>
          <w:jc w:val="center"/>
        </w:trPr>
        <w:tc>
          <w:tcPr>
            <w:tcW w:w="2217" w:type="dxa"/>
            <w:gridSpan w:val="2"/>
            <w:vMerge w:val="restart"/>
            <w:tcBorders>
              <w:top w:val="single" w:sz="18" w:space="0" w:color="000000"/>
              <w:left w:val="single" w:sz="18" w:space="0" w:color="000000"/>
              <w:bottom w:val="single" w:sz="6" w:space="0" w:color="000000"/>
            </w:tcBorders>
            <w:shd w:val="clear" w:color="auto" w:fill="auto"/>
            <w:vAlign w:val="center"/>
          </w:tcPr>
          <w:p w14:paraId="1FE42DB6" w14:textId="77777777" w:rsidR="005275BC" w:rsidRDefault="005275BC">
            <w:pPr>
              <w:spacing w:after="0" w:line="240" w:lineRule="auto"/>
              <w:jc w:val="center"/>
              <w:rPr>
                <w:rFonts w:ascii="Arial" w:hAnsi="Arial" w:cs="Arial"/>
                <w:b/>
                <w:bCs w:val="0"/>
                <w:caps/>
              </w:rPr>
            </w:pPr>
            <w:r>
              <w:rPr>
                <w:rFonts w:ascii="Arial" w:hAnsi="Arial" w:cs="Arial"/>
                <w:b/>
              </w:rPr>
              <w:t>Kritériá hodnotenia</w:t>
            </w:r>
          </w:p>
        </w:tc>
        <w:tc>
          <w:tcPr>
            <w:tcW w:w="4536" w:type="dxa"/>
            <w:gridSpan w:val="2"/>
            <w:tcBorders>
              <w:top w:val="single" w:sz="18" w:space="0" w:color="000000"/>
              <w:left w:val="single" w:sz="6" w:space="0" w:color="000000"/>
              <w:bottom w:val="single" w:sz="6" w:space="0" w:color="000000"/>
            </w:tcBorders>
            <w:shd w:val="clear" w:color="auto" w:fill="auto"/>
            <w:vAlign w:val="center"/>
          </w:tcPr>
          <w:p w14:paraId="0FBA748A" w14:textId="77777777" w:rsidR="005275BC" w:rsidRDefault="005275BC">
            <w:pPr>
              <w:spacing w:after="0" w:line="240" w:lineRule="auto"/>
              <w:jc w:val="center"/>
              <w:rPr>
                <w:rFonts w:ascii="Arial" w:hAnsi="Arial" w:cs="Arial"/>
                <w:b/>
                <w:bCs w:val="0"/>
                <w:caps/>
              </w:rPr>
            </w:pPr>
            <w:r>
              <w:rPr>
                <w:rFonts w:ascii="Arial" w:hAnsi="Arial" w:cs="Arial"/>
                <w:b/>
                <w:bCs w:val="0"/>
                <w:caps/>
              </w:rPr>
              <w:t>Priaznivý stav</w:t>
            </w:r>
          </w:p>
        </w:tc>
        <w:tc>
          <w:tcPr>
            <w:tcW w:w="2216"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7F15884D" w14:textId="77777777" w:rsidR="005275BC" w:rsidRDefault="005275BC">
            <w:pPr>
              <w:spacing w:after="0" w:line="240" w:lineRule="auto"/>
              <w:jc w:val="center"/>
            </w:pPr>
            <w:r>
              <w:rPr>
                <w:rFonts w:ascii="Arial" w:hAnsi="Arial" w:cs="Arial"/>
                <w:b/>
                <w:bCs w:val="0"/>
                <w:caps/>
              </w:rPr>
              <w:t>Nepriaznivý stav</w:t>
            </w:r>
          </w:p>
        </w:tc>
      </w:tr>
      <w:tr w:rsidR="005275BC" w14:paraId="2B00D90F" w14:textId="77777777" w:rsidTr="007C0E06">
        <w:trPr>
          <w:cantSplit/>
          <w:trHeight w:val="340"/>
          <w:tblHeader/>
          <w:jc w:val="center"/>
        </w:trPr>
        <w:tc>
          <w:tcPr>
            <w:tcW w:w="2217" w:type="dxa"/>
            <w:gridSpan w:val="2"/>
            <w:vMerge/>
            <w:tcBorders>
              <w:top w:val="single" w:sz="6" w:space="0" w:color="000000"/>
              <w:left w:val="single" w:sz="18" w:space="0" w:color="000000"/>
              <w:bottom w:val="single" w:sz="6" w:space="0" w:color="000000"/>
            </w:tcBorders>
            <w:shd w:val="clear" w:color="auto" w:fill="C0C0C0"/>
            <w:vAlign w:val="center"/>
          </w:tcPr>
          <w:p w14:paraId="3EA98493" w14:textId="77777777" w:rsidR="005275BC" w:rsidRDefault="005275BC">
            <w:pPr>
              <w:snapToGrid w:val="0"/>
              <w:spacing w:after="0" w:line="240" w:lineRule="auto"/>
              <w:jc w:val="center"/>
              <w:rPr>
                <w:rFonts w:ascii="Arial" w:hAnsi="Arial" w:cs="Arial"/>
                <w:b/>
              </w:rPr>
            </w:pPr>
          </w:p>
        </w:tc>
        <w:tc>
          <w:tcPr>
            <w:tcW w:w="2268" w:type="dxa"/>
            <w:tcBorders>
              <w:top w:val="single" w:sz="6" w:space="0" w:color="000000"/>
              <w:left w:val="single" w:sz="6" w:space="0" w:color="000000"/>
              <w:bottom w:val="single" w:sz="6" w:space="0" w:color="000000"/>
            </w:tcBorders>
            <w:shd w:val="clear" w:color="auto" w:fill="auto"/>
            <w:vAlign w:val="center"/>
          </w:tcPr>
          <w:p w14:paraId="084FBEC4" w14:textId="77777777" w:rsidR="005275BC" w:rsidRDefault="005275BC">
            <w:pPr>
              <w:spacing w:after="0" w:line="240" w:lineRule="auto"/>
              <w:jc w:val="center"/>
              <w:rPr>
                <w:rFonts w:ascii="Arial" w:hAnsi="Arial" w:cs="Arial"/>
                <w:b/>
              </w:rPr>
            </w:pPr>
            <w:r>
              <w:rPr>
                <w:rFonts w:ascii="Arial" w:hAnsi="Arial" w:cs="Arial"/>
                <w:b/>
              </w:rPr>
              <w:t xml:space="preserve">A </w:t>
            </w:r>
          </w:p>
        </w:tc>
        <w:tc>
          <w:tcPr>
            <w:tcW w:w="2268" w:type="dxa"/>
            <w:tcBorders>
              <w:top w:val="single" w:sz="6" w:space="0" w:color="000000"/>
              <w:left w:val="single" w:sz="6" w:space="0" w:color="000000"/>
              <w:bottom w:val="single" w:sz="6" w:space="0" w:color="000000"/>
            </w:tcBorders>
            <w:shd w:val="clear" w:color="auto" w:fill="auto"/>
            <w:vAlign w:val="center"/>
          </w:tcPr>
          <w:p w14:paraId="765623FD" w14:textId="77777777" w:rsidR="005275BC" w:rsidRDefault="005275BC">
            <w:pPr>
              <w:spacing w:after="0" w:line="240" w:lineRule="auto"/>
              <w:jc w:val="center"/>
              <w:rPr>
                <w:rFonts w:ascii="Arial" w:hAnsi="Arial" w:cs="Arial"/>
                <w:b/>
              </w:rPr>
            </w:pPr>
            <w:r>
              <w:rPr>
                <w:rFonts w:ascii="Arial" w:hAnsi="Arial" w:cs="Arial"/>
                <w:b/>
              </w:rPr>
              <w:t xml:space="preserve">B </w:t>
            </w:r>
          </w:p>
        </w:tc>
        <w:tc>
          <w:tcPr>
            <w:tcW w:w="2216"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61AFA95A" w14:textId="77777777" w:rsidR="005275BC" w:rsidRDefault="005275BC">
            <w:pPr>
              <w:spacing w:after="0" w:line="240" w:lineRule="auto"/>
              <w:jc w:val="center"/>
            </w:pPr>
            <w:r>
              <w:rPr>
                <w:rFonts w:ascii="Arial" w:hAnsi="Arial" w:cs="Arial"/>
                <w:b/>
              </w:rPr>
              <w:t xml:space="preserve">C </w:t>
            </w:r>
          </w:p>
        </w:tc>
      </w:tr>
      <w:tr w:rsidR="005275BC" w14:paraId="6448E7B7" w14:textId="77777777" w:rsidTr="007C0E06">
        <w:trPr>
          <w:cantSplit/>
          <w:trHeight w:val="340"/>
          <w:tblHeader/>
          <w:jc w:val="center"/>
        </w:trPr>
        <w:tc>
          <w:tcPr>
            <w:tcW w:w="2217" w:type="dxa"/>
            <w:gridSpan w:val="2"/>
            <w:vMerge/>
            <w:tcBorders>
              <w:top w:val="single" w:sz="6" w:space="0" w:color="000000"/>
              <w:left w:val="single" w:sz="18" w:space="0" w:color="000000"/>
              <w:bottom w:val="single" w:sz="6" w:space="0" w:color="000000"/>
            </w:tcBorders>
            <w:shd w:val="clear" w:color="auto" w:fill="auto"/>
            <w:vAlign w:val="center"/>
          </w:tcPr>
          <w:p w14:paraId="5A93D57C" w14:textId="77777777" w:rsidR="005275BC" w:rsidRDefault="005275BC">
            <w:pPr>
              <w:snapToGrid w:val="0"/>
              <w:spacing w:after="0" w:line="240" w:lineRule="auto"/>
              <w:rPr>
                <w:rFonts w:ascii="Arial" w:hAnsi="Arial" w:cs="Arial"/>
                <w:b/>
              </w:rPr>
            </w:pPr>
          </w:p>
        </w:tc>
        <w:tc>
          <w:tcPr>
            <w:tcW w:w="2268" w:type="dxa"/>
            <w:tcBorders>
              <w:top w:val="single" w:sz="6" w:space="0" w:color="000000"/>
              <w:left w:val="single" w:sz="6" w:space="0" w:color="000000"/>
              <w:bottom w:val="single" w:sz="6" w:space="0" w:color="000000"/>
            </w:tcBorders>
            <w:shd w:val="clear" w:color="auto" w:fill="auto"/>
            <w:vAlign w:val="center"/>
          </w:tcPr>
          <w:p w14:paraId="7471E95C" w14:textId="77777777" w:rsidR="005275BC" w:rsidRDefault="005275BC">
            <w:pPr>
              <w:spacing w:after="0" w:line="240" w:lineRule="auto"/>
              <w:jc w:val="center"/>
              <w:rPr>
                <w:rFonts w:ascii="Arial" w:hAnsi="Arial" w:cs="Arial"/>
                <w:b/>
              </w:rPr>
            </w:pPr>
            <w:r>
              <w:rPr>
                <w:rFonts w:ascii="Arial" w:hAnsi="Arial" w:cs="Arial"/>
                <w:b/>
              </w:rPr>
              <w:t>dobrý</w:t>
            </w:r>
          </w:p>
        </w:tc>
        <w:tc>
          <w:tcPr>
            <w:tcW w:w="2268" w:type="dxa"/>
            <w:tcBorders>
              <w:top w:val="single" w:sz="6" w:space="0" w:color="000000"/>
              <w:left w:val="single" w:sz="6" w:space="0" w:color="000000"/>
              <w:bottom w:val="single" w:sz="6" w:space="0" w:color="000000"/>
            </w:tcBorders>
            <w:shd w:val="clear" w:color="auto" w:fill="auto"/>
            <w:vAlign w:val="center"/>
          </w:tcPr>
          <w:p w14:paraId="51125D2A" w14:textId="77777777" w:rsidR="005275BC" w:rsidRDefault="005275BC">
            <w:pPr>
              <w:spacing w:after="0" w:line="240" w:lineRule="auto"/>
              <w:jc w:val="center"/>
              <w:rPr>
                <w:rFonts w:ascii="Arial" w:hAnsi="Arial" w:cs="Arial"/>
                <w:b/>
              </w:rPr>
            </w:pPr>
            <w:r>
              <w:rPr>
                <w:rFonts w:ascii="Arial" w:hAnsi="Arial" w:cs="Arial"/>
                <w:b/>
              </w:rPr>
              <w:t>priemerný</w:t>
            </w:r>
          </w:p>
        </w:tc>
        <w:tc>
          <w:tcPr>
            <w:tcW w:w="2216"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488D0014" w14:textId="77777777" w:rsidR="005275BC" w:rsidRDefault="005275BC">
            <w:pPr>
              <w:spacing w:after="0" w:line="240" w:lineRule="auto"/>
              <w:jc w:val="center"/>
            </w:pPr>
            <w:r>
              <w:rPr>
                <w:rFonts w:ascii="Arial" w:hAnsi="Arial" w:cs="Arial"/>
                <w:b/>
              </w:rPr>
              <w:t>nepriaznivý</w:t>
            </w:r>
          </w:p>
        </w:tc>
      </w:tr>
      <w:tr w:rsidR="005275BC" w14:paraId="373149BE" w14:textId="77777777" w:rsidTr="007C0E06">
        <w:trPr>
          <w:cantSplit/>
          <w:trHeight w:val="510"/>
          <w:jc w:val="center"/>
        </w:trPr>
        <w:tc>
          <w:tcPr>
            <w:tcW w:w="516" w:type="dxa"/>
            <w:vMerge w:val="restart"/>
            <w:tcBorders>
              <w:top w:val="single" w:sz="6" w:space="0" w:color="000000"/>
              <w:left w:val="single" w:sz="18" w:space="0" w:color="000000"/>
              <w:bottom w:val="single" w:sz="6" w:space="0" w:color="000000"/>
            </w:tcBorders>
            <w:shd w:val="clear" w:color="auto" w:fill="auto"/>
            <w:textDirection w:val="btLr"/>
            <w:vAlign w:val="center"/>
          </w:tcPr>
          <w:p w14:paraId="5BEE3943" w14:textId="77777777" w:rsidR="005275BC" w:rsidRDefault="005275BC">
            <w:pPr>
              <w:spacing w:after="0" w:line="240" w:lineRule="auto"/>
              <w:jc w:val="center"/>
              <w:rPr>
                <w:rFonts w:ascii="Arial" w:hAnsi="Arial" w:cs="Arial"/>
              </w:rPr>
            </w:pPr>
            <w:r>
              <w:rPr>
                <w:rFonts w:ascii="Arial" w:hAnsi="Arial" w:cs="Arial"/>
                <w:b/>
              </w:rPr>
              <w:t>populácia</w:t>
            </w:r>
          </w:p>
        </w:tc>
        <w:tc>
          <w:tcPr>
            <w:tcW w:w="1701" w:type="dxa"/>
            <w:tcBorders>
              <w:top w:val="single" w:sz="6" w:space="0" w:color="000000"/>
              <w:left w:val="single" w:sz="6" w:space="0" w:color="000000"/>
              <w:bottom w:val="single" w:sz="6" w:space="0" w:color="000000"/>
            </w:tcBorders>
            <w:shd w:val="clear" w:color="auto" w:fill="auto"/>
            <w:vAlign w:val="center"/>
          </w:tcPr>
          <w:p w14:paraId="5D179AC0" w14:textId="77777777" w:rsidR="005275BC" w:rsidRDefault="005275BC">
            <w:pPr>
              <w:spacing w:after="0" w:line="240" w:lineRule="auto"/>
              <w:rPr>
                <w:rFonts w:ascii="Arial" w:hAnsi="Arial" w:cs="Arial"/>
              </w:rPr>
            </w:pPr>
            <w:r>
              <w:rPr>
                <w:rFonts w:ascii="Arial" w:hAnsi="Arial" w:cs="Arial"/>
              </w:rPr>
              <w:t>1.1. Veľkosť populácie</w:t>
            </w:r>
          </w:p>
        </w:tc>
        <w:tc>
          <w:tcPr>
            <w:tcW w:w="2268" w:type="dxa"/>
            <w:tcBorders>
              <w:top w:val="single" w:sz="6" w:space="0" w:color="000000"/>
              <w:left w:val="single" w:sz="6" w:space="0" w:color="000000"/>
              <w:bottom w:val="single" w:sz="6" w:space="0" w:color="000000"/>
            </w:tcBorders>
            <w:shd w:val="clear" w:color="auto" w:fill="auto"/>
            <w:vAlign w:val="center"/>
          </w:tcPr>
          <w:p w14:paraId="6D98A8AA" w14:textId="77777777" w:rsidR="005275BC" w:rsidRDefault="005275BC">
            <w:pPr>
              <w:spacing w:after="0" w:line="240" w:lineRule="auto"/>
              <w:jc w:val="center"/>
              <w:rPr>
                <w:rFonts w:ascii="Arial" w:hAnsi="Arial" w:cs="Arial"/>
              </w:rPr>
            </w:pPr>
            <w:r>
              <w:rPr>
                <w:rFonts w:ascii="Arial" w:hAnsi="Arial" w:cs="Arial"/>
              </w:rPr>
              <w:t xml:space="preserve">V CHVÚ </w:t>
            </w:r>
            <w:r w:rsidR="00B424AA">
              <w:rPr>
                <w:rFonts w:ascii="Arial" w:hAnsi="Arial" w:cs="Arial"/>
              </w:rPr>
              <w:t xml:space="preserve">je </w:t>
            </w:r>
            <w:r>
              <w:rPr>
                <w:rFonts w:ascii="Arial" w:hAnsi="Arial" w:cs="Arial"/>
              </w:rPr>
              <w:t>&gt; 25 párov</w:t>
            </w:r>
          </w:p>
        </w:tc>
        <w:tc>
          <w:tcPr>
            <w:tcW w:w="2268" w:type="dxa"/>
            <w:tcBorders>
              <w:top w:val="single" w:sz="6" w:space="0" w:color="000000"/>
              <w:left w:val="single" w:sz="6" w:space="0" w:color="000000"/>
              <w:bottom w:val="single" w:sz="6" w:space="0" w:color="000000"/>
            </w:tcBorders>
            <w:shd w:val="clear" w:color="auto" w:fill="auto"/>
            <w:vAlign w:val="center"/>
          </w:tcPr>
          <w:p w14:paraId="148B77B3" w14:textId="77777777" w:rsidR="005275BC" w:rsidRDefault="005275BC">
            <w:pPr>
              <w:spacing w:after="0" w:line="240" w:lineRule="auto"/>
              <w:jc w:val="center"/>
              <w:rPr>
                <w:rFonts w:ascii="Arial" w:hAnsi="Arial" w:cs="Arial"/>
              </w:rPr>
            </w:pPr>
            <w:r>
              <w:rPr>
                <w:rFonts w:ascii="Arial" w:hAnsi="Arial" w:cs="Arial"/>
              </w:rPr>
              <w:t>V CHVÚ</w:t>
            </w:r>
            <w:r w:rsidR="00B424AA">
              <w:rPr>
                <w:rFonts w:ascii="Arial" w:hAnsi="Arial" w:cs="Arial"/>
              </w:rPr>
              <w:t xml:space="preserve"> je</w:t>
            </w:r>
            <w:r>
              <w:rPr>
                <w:rFonts w:ascii="Arial" w:hAnsi="Arial" w:cs="Arial"/>
              </w:rPr>
              <w:t xml:space="preserve"> 15-25 párov</w:t>
            </w:r>
          </w:p>
        </w:tc>
        <w:tc>
          <w:tcPr>
            <w:tcW w:w="2216"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457BBDE8" w14:textId="77777777" w:rsidR="005275BC" w:rsidRDefault="005275BC">
            <w:pPr>
              <w:spacing w:after="0" w:line="240" w:lineRule="auto"/>
              <w:jc w:val="center"/>
            </w:pPr>
            <w:r>
              <w:rPr>
                <w:rFonts w:ascii="Arial" w:hAnsi="Arial" w:cs="Arial"/>
              </w:rPr>
              <w:t xml:space="preserve">V CHVÚ </w:t>
            </w:r>
            <w:r w:rsidR="00B424AA">
              <w:rPr>
                <w:rFonts w:ascii="Arial" w:hAnsi="Arial" w:cs="Arial"/>
              </w:rPr>
              <w:t xml:space="preserve">je </w:t>
            </w:r>
            <w:r>
              <w:rPr>
                <w:rFonts w:ascii="Arial" w:hAnsi="Arial" w:cs="Arial"/>
              </w:rPr>
              <w:t>&lt; 15 párov</w:t>
            </w:r>
          </w:p>
        </w:tc>
      </w:tr>
      <w:tr w:rsidR="005275BC" w14:paraId="3C1F0C0A" w14:textId="77777777" w:rsidTr="007C0E06">
        <w:trPr>
          <w:cantSplit/>
          <w:trHeight w:val="627"/>
          <w:jc w:val="center"/>
        </w:trPr>
        <w:tc>
          <w:tcPr>
            <w:tcW w:w="516" w:type="dxa"/>
            <w:vMerge/>
            <w:tcBorders>
              <w:top w:val="single" w:sz="6" w:space="0" w:color="000000"/>
              <w:left w:val="single" w:sz="18" w:space="0" w:color="000000"/>
              <w:bottom w:val="single" w:sz="6" w:space="0" w:color="000000"/>
            </w:tcBorders>
            <w:shd w:val="clear" w:color="auto" w:fill="00FFFF"/>
            <w:vAlign w:val="center"/>
          </w:tcPr>
          <w:p w14:paraId="78E6DD67" w14:textId="77777777" w:rsidR="005275BC" w:rsidRDefault="005275BC">
            <w:pPr>
              <w:snapToGrid w:val="0"/>
              <w:spacing w:after="0" w:line="240" w:lineRule="auto"/>
              <w:rPr>
                <w:rFonts w:ascii="Arial" w:hAnsi="Arial" w:cs="Arial"/>
              </w:rPr>
            </w:pPr>
          </w:p>
        </w:tc>
        <w:tc>
          <w:tcPr>
            <w:tcW w:w="1701" w:type="dxa"/>
            <w:tcBorders>
              <w:top w:val="single" w:sz="6" w:space="0" w:color="000000"/>
              <w:left w:val="single" w:sz="6" w:space="0" w:color="000000"/>
              <w:bottom w:val="single" w:sz="6" w:space="0" w:color="000000"/>
            </w:tcBorders>
            <w:shd w:val="clear" w:color="auto" w:fill="auto"/>
            <w:vAlign w:val="center"/>
          </w:tcPr>
          <w:p w14:paraId="4BC8C163" w14:textId="77777777" w:rsidR="005275BC" w:rsidRDefault="005275BC">
            <w:pPr>
              <w:spacing w:after="0" w:line="240" w:lineRule="auto"/>
              <w:rPr>
                <w:rFonts w:ascii="Arial" w:hAnsi="Arial" w:cs="Arial"/>
              </w:rPr>
            </w:pPr>
            <w:r>
              <w:rPr>
                <w:rFonts w:ascii="Arial" w:hAnsi="Arial" w:cs="Arial"/>
              </w:rPr>
              <w:t>1.2. Populačný trend</w:t>
            </w:r>
          </w:p>
        </w:tc>
        <w:tc>
          <w:tcPr>
            <w:tcW w:w="2268" w:type="dxa"/>
            <w:tcBorders>
              <w:top w:val="single" w:sz="6" w:space="0" w:color="000000"/>
              <w:left w:val="single" w:sz="6" w:space="0" w:color="000000"/>
              <w:bottom w:val="single" w:sz="6" w:space="0" w:color="000000"/>
            </w:tcBorders>
            <w:shd w:val="clear" w:color="auto" w:fill="auto"/>
            <w:vAlign w:val="center"/>
          </w:tcPr>
          <w:p w14:paraId="6FAFCE4D" w14:textId="77777777" w:rsidR="00B424AA" w:rsidRDefault="005275BC">
            <w:pPr>
              <w:spacing w:after="0" w:line="240" w:lineRule="auto"/>
              <w:jc w:val="center"/>
              <w:rPr>
                <w:rFonts w:ascii="Arial" w:hAnsi="Arial" w:cs="Arial"/>
              </w:rPr>
            </w:pPr>
            <w:r>
              <w:rPr>
                <w:rFonts w:ascii="Arial" w:hAnsi="Arial" w:cs="Arial"/>
              </w:rPr>
              <w:t xml:space="preserve">V priebehu 5 ročného obdobia stúpla početnosť </w:t>
            </w:r>
          </w:p>
          <w:p w14:paraId="468A49EC" w14:textId="77777777" w:rsidR="005275BC" w:rsidRDefault="005275BC">
            <w:pPr>
              <w:spacing w:after="0" w:line="240" w:lineRule="auto"/>
              <w:jc w:val="center"/>
              <w:rPr>
                <w:rFonts w:ascii="Arial" w:hAnsi="Arial" w:cs="Arial"/>
              </w:rPr>
            </w:pPr>
            <w:r>
              <w:rPr>
                <w:rFonts w:ascii="Arial" w:hAnsi="Arial" w:cs="Arial"/>
              </w:rPr>
              <w:t>o viac ako 20 %</w:t>
            </w:r>
          </w:p>
        </w:tc>
        <w:tc>
          <w:tcPr>
            <w:tcW w:w="2268" w:type="dxa"/>
            <w:tcBorders>
              <w:top w:val="single" w:sz="6" w:space="0" w:color="000000"/>
              <w:left w:val="single" w:sz="6" w:space="0" w:color="000000"/>
              <w:bottom w:val="single" w:sz="6" w:space="0" w:color="000000"/>
            </w:tcBorders>
            <w:shd w:val="clear" w:color="auto" w:fill="auto"/>
            <w:vAlign w:val="center"/>
          </w:tcPr>
          <w:p w14:paraId="4242B694" w14:textId="77777777" w:rsidR="005275BC" w:rsidRDefault="005275BC">
            <w:pPr>
              <w:spacing w:after="0" w:line="240" w:lineRule="auto"/>
              <w:jc w:val="center"/>
              <w:rPr>
                <w:rFonts w:ascii="Arial" w:hAnsi="Arial" w:cs="Arial"/>
              </w:rPr>
            </w:pPr>
            <w:r>
              <w:rPr>
                <w:rFonts w:ascii="Arial" w:hAnsi="Arial" w:cs="Arial"/>
              </w:rPr>
              <w:t>V priebehu 5 ročného obdobia je populácia stabilná alebo s miernymi výkyvmi (do ± 20 %)</w:t>
            </w:r>
          </w:p>
        </w:tc>
        <w:tc>
          <w:tcPr>
            <w:tcW w:w="2216"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14632F6C" w14:textId="77777777" w:rsidR="005275BC" w:rsidRDefault="005275BC">
            <w:pPr>
              <w:spacing w:after="0" w:line="240" w:lineRule="auto"/>
              <w:jc w:val="center"/>
            </w:pPr>
            <w:r>
              <w:rPr>
                <w:rFonts w:ascii="Arial" w:hAnsi="Arial" w:cs="Arial"/>
              </w:rPr>
              <w:t>V priebehu 5 ročného obdobia poklesla početnosť populácie o viac ako 20 %</w:t>
            </w:r>
          </w:p>
        </w:tc>
      </w:tr>
      <w:tr w:rsidR="005275BC" w14:paraId="378CCA6C" w14:textId="77777777" w:rsidTr="007C0E06">
        <w:trPr>
          <w:cantSplit/>
          <w:trHeight w:val="637"/>
          <w:jc w:val="center"/>
        </w:trPr>
        <w:tc>
          <w:tcPr>
            <w:tcW w:w="516" w:type="dxa"/>
            <w:vMerge/>
            <w:tcBorders>
              <w:top w:val="single" w:sz="6" w:space="0" w:color="000000"/>
              <w:left w:val="single" w:sz="18" w:space="0" w:color="000000"/>
              <w:bottom w:val="single" w:sz="6" w:space="0" w:color="000000"/>
            </w:tcBorders>
            <w:shd w:val="clear" w:color="auto" w:fill="00FFFF"/>
            <w:vAlign w:val="center"/>
          </w:tcPr>
          <w:p w14:paraId="0E1DB241" w14:textId="77777777" w:rsidR="005275BC" w:rsidRDefault="005275BC">
            <w:pPr>
              <w:snapToGrid w:val="0"/>
              <w:spacing w:after="0" w:line="240" w:lineRule="auto"/>
              <w:rPr>
                <w:rFonts w:ascii="Arial" w:hAnsi="Arial" w:cs="Arial"/>
              </w:rPr>
            </w:pPr>
          </w:p>
        </w:tc>
        <w:tc>
          <w:tcPr>
            <w:tcW w:w="1701" w:type="dxa"/>
            <w:tcBorders>
              <w:top w:val="single" w:sz="6" w:space="0" w:color="000000"/>
              <w:left w:val="single" w:sz="6" w:space="0" w:color="000000"/>
              <w:bottom w:val="single" w:sz="6" w:space="0" w:color="000000"/>
            </w:tcBorders>
            <w:shd w:val="clear" w:color="auto" w:fill="auto"/>
            <w:vAlign w:val="center"/>
          </w:tcPr>
          <w:p w14:paraId="244C1A31" w14:textId="77777777" w:rsidR="005275BC" w:rsidRDefault="005275BC">
            <w:pPr>
              <w:spacing w:after="0" w:line="240" w:lineRule="auto"/>
              <w:rPr>
                <w:rFonts w:ascii="Arial" w:hAnsi="Arial" w:cs="Arial"/>
              </w:rPr>
            </w:pPr>
            <w:r>
              <w:rPr>
                <w:rFonts w:ascii="Arial" w:hAnsi="Arial" w:cs="Arial"/>
              </w:rPr>
              <w:t xml:space="preserve">1.3. Areálový trend </w:t>
            </w:r>
          </w:p>
        </w:tc>
        <w:tc>
          <w:tcPr>
            <w:tcW w:w="2268" w:type="dxa"/>
            <w:tcBorders>
              <w:top w:val="single" w:sz="6" w:space="0" w:color="000000"/>
              <w:left w:val="single" w:sz="6" w:space="0" w:color="000000"/>
              <w:bottom w:val="single" w:sz="6" w:space="0" w:color="000000"/>
            </w:tcBorders>
            <w:shd w:val="clear" w:color="auto" w:fill="auto"/>
            <w:vAlign w:val="center"/>
          </w:tcPr>
          <w:p w14:paraId="16959495" w14:textId="77777777" w:rsidR="005275BC" w:rsidRDefault="005275BC">
            <w:pPr>
              <w:spacing w:after="0" w:line="240" w:lineRule="auto"/>
              <w:jc w:val="center"/>
              <w:rPr>
                <w:rFonts w:ascii="Arial" w:hAnsi="Arial" w:cs="Arial"/>
              </w:rPr>
            </w:pPr>
            <w:r>
              <w:rPr>
                <w:rFonts w:ascii="Arial" w:hAnsi="Arial" w:cs="Arial"/>
              </w:rPr>
              <w:t>V priebehu 5 ročného obdobia sa na monitorovaných tranzektoch výskyt zvýšil o viac ako 20 %</w:t>
            </w:r>
          </w:p>
        </w:tc>
        <w:tc>
          <w:tcPr>
            <w:tcW w:w="2268" w:type="dxa"/>
            <w:tcBorders>
              <w:top w:val="single" w:sz="6" w:space="0" w:color="000000"/>
              <w:left w:val="single" w:sz="6" w:space="0" w:color="000000"/>
              <w:bottom w:val="single" w:sz="6" w:space="0" w:color="000000"/>
            </w:tcBorders>
            <w:shd w:val="clear" w:color="auto" w:fill="auto"/>
            <w:vAlign w:val="center"/>
          </w:tcPr>
          <w:p w14:paraId="0371D640" w14:textId="77777777" w:rsidR="005275BC" w:rsidRDefault="005275BC">
            <w:pPr>
              <w:spacing w:after="0" w:line="240" w:lineRule="auto"/>
              <w:jc w:val="center"/>
              <w:rPr>
                <w:rFonts w:ascii="Arial" w:hAnsi="Arial" w:cs="Arial"/>
              </w:rPr>
            </w:pPr>
            <w:r>
              <w:rPr>
                <w:rFonts w:ascii="Arial" w:hAnsi="Arial" w:cs="Arial"/>
              </w:rPr>
              <w:t xml:space="preserve">V priebehu 5 ročného obdobia na monitorovaných tranzektoch je výskyt stabilný, prípadne mierne kolíše </w:t>
            </w:r>
          </w:p>
          <w:p w14:paraId="4134F89E" w14:textId="77777777" w:rsidR="005275BC" w:rsidRDefault="005275BC">
            <w:pPr>
              <w:spacing w:after="0" w:line="240" w:lineRule="auto"/>
              <w:jc w:val="center"/>
              <w:rPr>
                <w:rFonts w:ascii="Arial" w:hAnsi="Arial" w:cs="Arial"/>
              </w:rPr>
            </w:pPr>
            <w:r>
              <w:rPr>
                <w:rFonts w:ascii="Arial" w:hAnsi="Arial" w:cs="Arial"/>
              </w:rPr>
              <w:t>(do ± 20 %)</w:t>
            </w:r>
          </w:p>
        </w:tc>
        <w:tc>
          <w:tcPr>
            <w:tcW w:w="2216"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832950D" w14:textId="77777777" w:rsidR="005275BC" w:rsidRDefault="005275BC">
            <w:pPr>
              <w:spacing w:after="0" w:line="240" w:lineRule="auto"/>
              <w:jc w:val="center"/>
            </w:pPr>
            <w:r>
              <w:rPr>
                <w:rFonts w:ascii="Arial" w:hAnsi="Arial" w:cs="Arial"/>
              </w:rPr>
              <w:t>V priebehu 5 ročného obdobia sa na monitorovaných tranzektoch výskyt znížil o viac ako 20 %</w:t>
            </w:r>
          </w:p>
        </w:tc>
      </w:tr>
      <w:tr w:rsidR="005275BC" w14:paraId="486732DF" w14:textId="77777777" w:rsidTr="007C0E06">
        <w:trPr>
          <w:cantSplit/>
          <w:trHeight w:val="1407"/>
          <w:jc w:val="center"/>
        </w:trPr>
        <w:tc>
          <w:tcPr>
            <w:tcW w:w="516" w:type="dxa"/>
            <w:vMerge w:val="restart"/>
            <w:tcBorders>
              <w:top w:val="single" w:sz="6" w:space="0" w:color="000000"/>
              <w:left w:val="single" w:sz="18" w:space="0" w:color="000000"/>
              <w:bottom w:val="single" w:sz="6" w:space="0" w:color="000000"/>
            </w:tcBorders>
            <w:shd w:val="clear" w:color="auto" w:fill="auto"/>
            <w:textDirection w:val="btLr"/>
            <w:vAlign w:val="center"/>
          </w:tcPr>
          <w:p w14:paraId="2F3E5BA4" w14:textId="77777777" w:rsidR="005275BC" w:rsidRDefault="005275BC">
            <w:pPr>
              <w:spacing w:after="0" w:line="240" w:lineRule="auto"/>
              <w:jc w:val="center"/>
              <w:rPr>
                <w:rFonts w:ascii="Arial" w:hAnsi="Arial" w:cs="Arial"/>
              </w:rPr>
            </w:pPr>
            <w:r>
              <w:rPr>
                <w:rFonts w:ascii="Arial" w:hAnsi="Arial" w:cs="Arial"/>
                <w:b/>
              </w:rPr>
              <w:t>biotop</w:t>
            </w:r>
          </w:p>
        </w:tc>
        <w:tc>
          <w:tcPr>
            <w:tcW w:w="1701" w:type="dxa"/>
            <w:tcBorders>
              <w:top w:val="single" w:sz="6" w:space="0" w:color="000000"/>
              <w:left w:val="single" w:sz="6" w:space="0" w:color="000000"/>
              <w:bottom w:val="single" w:sz="6" w:space="0" w:color="000000"/>
            </w:tcBorders>
            <w:shd w:val="clear" w:color="auto" w:fill="auto"/>
            <w:vAlign w:val="center"/>
          </w:tcPr>
          <w:p w14:paraId="064E6438" w14:textId="77777777" w:rsidR="005275BC" w:rsidRDefault="005275BC">
            <w:pPr>
              <w:spacing w:after="0" w:line="240" w:lineRule="auto"/>
              <w:rPr>
                <w:rFonts w:ascii="Arial" w:hAnsi="Arial" w:cs="Arial"/>
              </w:rPr>
            </w:pPr>
            <w:r>
              <w:rPr>
                <w:rFonts w:ascii="Arial" w:hAnsi="Arial" w:cs="Arial"/>
              </w:rPr>
              <w:t>2.1.Hniezdny biotop</w:t>
            </w:r>
          </w:p>
        </w:tc>
        <w:tc>
          <w:tcPr>
            <w:tcW w:w="2268" w:type="dxa"/>
            <w:tcBorders>
              <w:top w:val="single" w:sz="6" w:space="0" w:color="000000"/>
              <w:left w:val="single" w:sz="6" w:space="0" w:color="000000"/>
              <w:bottom w:val="single" w:sz="6" w:space="0" w:color="000000"/>
            </w:tcBorders>
            <w:shd w:val="clear" w:color="auto" w:fill="auto"/>
            <w:vAlign w:val="center"/>
          </w:tcPr>
          <w:p w14:paraId="08677052" w14:textId="77777777" w:rsidR="005275BC" w:rsidRDefault="005275BC">
            <w:pPr>
              <w:spacing w:after="0" w:line="240" w:lineRule="auto"/>
              <w:jc w:val="center"/>
              <w:rPr>
                <w:rFonts w:ascii="Arial" w:hAnsi="Arial" w:cs="Arial"/>
              </w:rPr>
            </w:pPr>
            <w:r>
              <w:rPr>
                <w:rFonts w:ascii="Arial" w:hAnsi="Arial" w:cs="Arial"/>
              </w:rPr>
              <w:t>Pestrá mozaika biotopov – sady a aleje s dostatkom starých stromov (min. 30/10 ha), záhrady s tradičnou formou hospodárenia</w:t>
            </w:r>
          </w:p>
        </w:tc>
        <w:tc>
          <w:tcPr>
            <w:tcW w:w="2268" w:type="dxa"/>
            <w:tcBorders>
              <w:top w:val="single" w:sz="6" w:space="0" w:color="000000"/>
              <w:left w:val="single" w:sz="6" w:space="0" w:color="000000"/>
              <w:bottom w:val="single" w:sz="6" w:space="0" w:color="000000"/>
            </w:tcBorders>
            <w:shd w:val="clear" w:color="auto" w:fill="auto"/>
            <w:vAlign w:val="center"/>
          </w:tcPr>
          <w:p w14:paraId="034CA135" w14:textId="1D09E752" w:rsidR="005275BC" w:rsidRDefault="005275BC">
            <w:pPr>
              <w:spacing w:after="0" w:line="240" w:lineRule="auto"/>
              <w:jc w:val="center"/>
              <w:rPr>
                <w:rFonts w:ascii="Arial" w:hAnsi="Arial" w:cs="Arial"/>
              </w:rPr>
            </w:pPr>
            <w:r>
              <w:rPr>
                <w:rFonts w:ascii="Arial" w:hAnsi="Arial" w:cs="Arial"/>
              </w:rPr>
              <w:t>Biotopy z dobrého priaznivého stavu sa nezmenšili viac ako 10</w:t>
            </w:r>
            <w:r w:rsidR="002B08FA">
              <w:rPr>
                <w:rFonts w:ascii="Arial" w:hAnsi="Arial" w:cs="Arial"/>
              </w:rPr>
              <w:t xml:space="preserve"> </w:t>
            </w:r>
            <w:r>
              <w:rPr>
                <w:rFonts w:ascii="Arial" w:hAnsi="Arial" w:cs="Arial"/>
              </w:rPr>
              <w:t>%, nedošlo k prevahe neobhospodarovaných pozemkov. V území sa stále tradične hospodári.</w:t>
            </w:r>
          </w:p>
        </w:tc>
        <w:tc>
          <w:tcPr>
            <w:tcW w:w="2216"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DD11033" w14:textId="516B8E31" w:rsidR="005275BC" w:rsidRDefault="005275BC">
            <w:pPr>
              <w:spacing w:after="0" w:line="240" w:lineRule="auto"/>
              <w:jc w:val="center"/>
            </w:pPr>
            <w:r>
              <w:rPr>
                <w:rFonts w:ascii="Arial" w:hAnsi="Arial" w:cs="Arial"/>
              </w:rPr>
              <w:t>Biotopy z dobrého priaznivého stavu sa zmenšili viac ako 10</w:t>
            </w:r>
            <w:r w:rsidR="002B08FA">
              <w:rPr>
                <w:rFonts w:ascii="Arial" w:hAnsi="Arial" w:cs="Arial"/>
              </w:rPr>
              <w:t xml:space="preserve"> </w:t>
            </w:r>
            <w:r>
              <w:rPr>
                <w:rFonts w:ascii="Arial" w:hAnsi="Arial" w:cs="Arial"/>
              </w:rPr>
              <w:t>%, došlo k prevahe neobhospodarovaných pozemkov. V území sa stále menej tradične hospodári a málo kosí.</w:t>
            </w:r>
          </w:p>
        </w:tc>
      </w:tr>
      <w:tr w:rsidR="005275BC" w14:paraId="2C51B2E4" w14:textId="77777777" w:rsidTr="007C0E06">
        <w:trPr>
          <w:cantSplit/>
          <w:trHeight w:val="683"/>
          <w:jc w:val="center"/>
        </w:trPr>
        <w:tc>
          <w:tcPr>
            <w:tcW w:w="516" w:type="dxa"/>
            <w:vMerge/>
            <w:tcBorders>
              <w:top w:val="single" w:sz="6" w:space="0" w:color="000000"/>
              <w:left w:val="single" w:sz="18" w:space="0" w:color="000000"/>
              <w:bottom w:val="single" w:sz="6" w:space="0" w:color="000000"/>
            </w:tcBorders>
            <w:shd w:val="clear" w:color="auto" w:fill="00FFFF"/>
            <w:vAlign w:val="center"/>
          </w:tcPr>
          <w:p w14:paraId="3A176449" w14:textId="77777777" w:rsidR="005275BC" w:rsidRDefault="005275BC">
            <w:pPr>
              <w:snapToGrid w:val="0"/>
              <w:spacing w:after="0" w:line="240" w:lineRule="auto"/>
              <w:rPr>
                <w:rFonts w:ascii="Arial" w:hAnsi="Arial" w:cs="Arial"/>
                <w:b/>
              </w:rPr>
            </w:pPr>
          </w:p>
        </w:tc>
        <w:tc>
          <w:tcPr>
            <w:tcW w:w="1701" w:type="dxa"/>
            <w:tcBorders>
              <w:top w:val="single" w:sz="6" w:space="0" w:color="000000"/>
              <w:left w:val="single" w:sz="6" w:space="0" w:color="000000"/>
              <w:bottom w:val="single" w:sz="6" w:space="0" w:color="000000"/>
            </w:tcBorders>
            <w:shd w:val="clear" w:color="auto" w:fill="auto"/>
            <w:vAlign w:val="center"/>
          </w:tcPr>
          <w:p w14:paraId="2E6F251A" w14:textId="77777777" w:rsidR="005275BC" w:rsidRDefault="005275BC">
            <w:pPr>
              <w:spacing w:after="0" w:line="240" w:lineRule="auto"/>
              <w:rPr>
                <w:rFonts w:ascii="Arial" w:hAnsi="Arial" w:cs="Arial"/>
              </w:rPr>
            </w:pPr>
            <w:r>
              <w:rPr>
                <w:rFonts w:ascii="Arial" w:hAnsi="Arial" w:cs="Arial"/>
              </w:rPr>
              <w:t>2.2. Potravný biotop</w:t>
            </w:r>
          </w:p>
        </w:tc>
        <w:tc>
          <w:tcPr>
            <w:tcW w:w="2268" w:type="dxa"/>
            <w:tcBorders>
              <w:top w:val="single" w:sz="6" w:space="0" w:color="000000"/>
              <w:left w:val="single" w:sz="6" w:space="0" w:color="000000"/>
              <w:bottom w:val="single" w:sz="6" w:space="0" w:color="000000"/>
            </w:tcBorders>
            <w:shd w:val="clear" w:color="auto" w:fill="auto"/>
            <w:vAlign w:val="center"/>
          </w:tcPr>
          <w:p w14:paraId="78EF3574" w14:textId="77777777" w:rsidR="005275BC" w:rsidRDefault="005275BC">
            <w:pPr>
              <w:spacing w:after="0" w:line="240" w:lineRule="auto"/>
              <w:jc w:val="center"/>
              <w:rPr>
                <w:rFonts w:ascii="Arial" w:hAnsi="Arial" w:cs="Arial"/>
              </w:rPr>
            </w:pPr>
            <w:r>
              <w:rPr>
                <w:rFonts w:ascii="Arial" w:hAnsi="Arial" w:cs="Arial"/>
              </w:rPr>
              <w:t>Pestrá ponuka biotopov zabezpečuje pestrú potravnú ponuku veľkých druhov hmyzu, svrčkov, kobyliek a chrobákov.</w:t>
            </w:r>
          </w:p>
        </w:tc>
        <w:tc>
          <w:tcPr>
            <w:tcW w:w="2268" w:type="dxa"/>
            <w:tcBorders>
              <w:top w:val="single" w:sz="6" w:space="0" w:color="000000"/>
              <w:left w:val="single" w:sz="6" w:space="0" w:color="000000"/>
              <w:bottom w:val="single" w:sz="6" w:space="0" w:color="000000"/>
            </w:tcBorders>
            <w:shd w:val="clear" w:color="auto" w:fill="auto"/>
            <w:vAlign w:val="center"/>
          </w:tcPr>
          <w:p w14:paraId="0BE28945" w14:textId="1FF9F487" w:rsidR="005275BC" w:rsidRDefault="005275BC">
            <w:pPr>
              <w:spacing w:after="0" w:line="240" w:lineRule="auto"/>
              <w:jc w:val="center"/>
              <w:rPr>
                <w:rFonts w:ascii="Arial" w:hAnsi="Arial" w:cs="Arial"/>
              </w:rPr>
            </w:pPr>
            <w:r>
              <w:rPr>
                <w:rFonts w:ascii="Arial" w:hAnsi="Arial" w:cs="Arial"/>
              </w:rPr>
              <w:t>Biotopy z dobrého priaznivého stavu sa nezmenšili viac ako 10</w:t>
            </w:r>
            <w:r w:rsidR="00596F2A">
              <w:rPr>
                <w:rFonts w:ascii="Arial" w:hAnsi="Arial" w:cs="Arial"/>
              </w:rPr>
              <w:t xml:space="preserve"> </w:t>
            </w:r>
            <w:r>
              <w:rPr>
                <w:rFonts w:ascii="Arial" w:hAnsi="Arial" w:cs="Arial"/>
              </w:rPr>
              <w:t>%. V území sa stále tradične hospodári a nepoužívajú sa pesticídy.</w:t>
            </w:r>
          </w:p>
        </w:tc>
        <w:tc>
          <w:tcPr>
            <w:tcW w:w="2216"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0CB8E5B9" w14:textId="3E46BEB7" w:rsidR="005275BC" w:rsidRDefault="005275BC">
            <w:pPr>
              <w:spacing w:after="0" w:line="240" w:lineRule="auto"/>
              <w:jc w:val="center"/>
            </w:pPr>
            <w:r>
              <w:rPr>
                <w:rFonts w:ascii="Arial" w:hAnsi="Arial" w:cs="Arial"/>
              </w:rPr>
              <w:t>Biotopy z dobrého priaznivého stavu sa zmenšili viac ako 10</w:t>
            </w:r>
            <w:r w:rsidR="00596F2A">
              <w:rPr>
                <w:rFonts w:ascii="Arial" w:hAnsi="Arial" w:cs="Arial"/>
              </w:rPr>
              <w:t xml:space="preserve"> </w:t>
            </w:r>
            <w:r>
              <w:rPr>
                <w:rFonts w:ascii="Arial" w:hAnsi="Arial" w:cs="Arial"/>
              </w:rPr>
              <w:t>%. V území sa stále menej tradične hospodári, používajú sa aj pesticídy a zreteľný je tým aj úbytok veľkých druhov hmyzu.</w:t>
            </w:r>
          </w:p>
        </w:tc>
      </w:tr>
      <w:tr w:rsidR="005275BC" w14:paraId="3FC50A1F" w14:textId="77777777" w:rsidTr="007C0E06">
        <w:trPr>
          <w:cantSplit/>
          <w:trHeight w:val="765"/>
          <w:jc w:val="center"/>
        </w:trPr>
        <w:tc>
          <w:tcPr>
            <w:tcW w:w="516" w:type="dxa"/>
            <w:vMerge w:val="restart"/>
            <w:tcBorders>
              <w:top w:val="single" w:sz="6" w:space="0" w:color="000000"/>
              <w:left w:val="single" w:sz="18" w:space="0" w:color="000000"/>
              <w:bottom w:val="single" w:sz="6" w:space="0" w:color="000000"/>
            </w:tcBorders>
            <w:shd w:val="clear" w:color="auto" w:fill="auto"/>
            <w:textDirection w:val="btLr"/>
            <w:vAlign w:val="center"/>
          </w:tcPr>
          <w:p w14:paraId="55488FA5" w14:textId="77777777" w:rsidR="005275BC" w:rsidRDefault="005275BC">
            <w:pPr>
              <w:spacing w:after="0" w:line="240" w:lineRule="auto"/>
              <w:jc w:val="center"/>
              <w:rPr>
                <w:rFonts w:ascii="Arial" w:hAnsi="Arial" w:cs="Arial"/>
              </w:rPr>
            </w:pPr>
            <w:r>
              <w:rPr>
                <w:rFonts w:ascii="Arial" w:hAnsi="Arial" w:cs="Arial"/>
                <w:b/>
              </w:rPr>
              <w:lastRenderedPageBreak/>
              <w:t>ohrozenia</w:t>
            </w:r>
          </w:p>
        </w:tc>
        <w:tc>
          <w:tcPr>
            <w:tcW w:w="1701" w:type="dxa"/>
            <w:tcBorders>
              <w:top w:val="single" w:sz="6" w:space="0" w:color="000000"/>
              <w:left w:val="single" w:sz="6" w:space="0" w:color="000000"/>
              <w:bottom w:val="single" w:sz="6" w:space="0" w:color="000000"/>
            </w:tcBorders>
            <w:shd w:val="clear" w:color="auto" w:fill="auto"/>
            <w:vAlign w:val="center"/>
          </w:tcPr>
          <w:p w14:paraId="5BBB9D55" w14:textId="77777777" w:rsidR="005275BC" w:rsidRDefault="005275BC">
            <w:pPr>
              <w:spacing w:after="0" w:line="240" w:lineRule="auto"/>
              <w:rPr>
                <w:rFonts w:ascii="Arial" w:hAnsi="Arial" w:cs="Arial"/>
              </w:rPr>
            </w:pPr>
            <w:r>
              <w:rPr>
                <w:rFonts w:ascii="Arial" w:hAnsi="Arial" w:cs="Arial"/>
              </w:rPr>
              <w:t>3.1. Priame ohrozenie druhu (prenasledovanie, vyrušovanie)</w:t>
            </w:r>
          </w:p>
        </w:tc>
        <w:tc>
          <w:tcPr>
            <w:tcW w:w="2268" w:type="dxa"/>
            <w:tcBorders>
              <w:top w:val="single" w:sz="6" w:space="0" w:color="000000"/>
              <w:left w:val="single" w:sz="6" w:space="0" w:color="000000"/>
              <w:bottom w:val="single" w:sz="6" w:space="0" w:color="000000"/>
            </w:tcBorders>
            <w:shd w:val="clear" w:color="auto" w:fill="auto"/>
            <w:vAlign w:val="center"/>
          </w:tcPr>
          <w:p w14:paraId="478FB167" w14:textId="77777777" w:rsidR="005275BC" w:rsidRDefault="005275BC">
            <w:pPr>
              <w:spacing w:after="0" w:line="240" w:lineRule="auto"/>
              <w:jc w:val="center"/>
              <w:rPr>
                <w:rFonts w:ascii="Arial" w:hAnsi="Arial" w:cs="Arial"/>
              </w:rPr>
            </w:pPr>
            <w:r>
              <w:rPr>
                <w:rFonts w:ascii="Arial" w:hAnsi="Arial" w:cs="Arial"/>
              </w:rPr>
              <w:t>Na hniezdnych lokalitách nie je človekom úmyselne vyrušovaný a nedochádza k vypiľovaniu hniezdnych stromov.</w:t>
            </w:r>
          </w:p>
        </w:tc>
        <w:tc>
          <w:tcPr>
            <w:tcW w:w="2268" w:type="dxa"/>
            <w:tcBorders>
              <w:top w:val="single" w:sz="6" w:space="0" w:color="000000"/>
              <w:left w:val="single" w:sz="6" w:space="0" w:color="000000"/>
              <w:bottom w:val="single" w:sz="6" w:space="0" w:color="000000"/>
            </w:tcBorders>
            <w:shd w:val="clear" w:color="auto" w:fill="auto"/>
            <w:vAlign w:val="center"/>
          </w:tcPr>
          <w:p w14:paraId="6E9588FE" w14:textId="7A7D483F" w:rsidR="005275BC" w:rsidRDefault="005275BC">
            <w:pPr>
              <w:pStyle w:val="Zkladntext"/>
              <w:spacing w:after="0" w:line="240" w:lineRule="auto"/>
              <w:jc w:val="center"/>
              <w:rPr>
                <w:rFonts w:ascii="Arial" w:hAnsi="Arial" w:cs="Arial"/>
              </w:rPr>
            </w:pPr>
            <w:r>
              <w:rPr>
                <w:rFonts w:ascii="Arial" w:hAnsi="Arial" w:cs="Arial"/>
              </w:rPr>
              <w:t>Na hniezdnych lokalitách dochádza k vypiľovaniu hniezdnych stromov v menej ako 20</w:t>
            </w:r>
            <w:r w:rsidR="00596F2A">
              <w:rPr>
                <w:rFonts w:ascii="Arial" w:hAnsi="Arial" w:cs="Arial"/>
              </w:rPr>
              <w:t xml:space="preserve"> </w:t>
            </w:r>
            <w:r>
              <w:rPr>
                <w:rFonts w:ascii="Arial" w:hAnsi="Arial" w:cs="Arial"/>
              </w:rPr>
              <w:t xml:space="preserve">%. </w:t>
            </w:r>
          </w:p>
        </w:tc>
        <w:tc>
          <w:tcPr>
            <w:tcW w:w="2216"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79B56A89" w14:textId="35998673" w:rsidR="005275BC" w:rsidRDefault="005275BC">
            <w:pPr>
              <w:spacing w:after="0" w:line="240" w:lineRule="auto"/>
              <w:jc w:val="center"/>
            </w:pPr>
            <w:r>
              <w:rPr>
                <w:rFonts w:ascii="Arial" w:hAnsi="Arial" w:cs="Arial"/>
              </w:rPr>
              <w:t>Na hniezdnych lokalitách dochádza k vypiľovaniu hniezdnych stromov vo viac ako 20</w:t>
            </w:r>
            <w:r w:rsidR="00596F2A">
              <w:rPr>
                <w:rFonts w:ascii="Arial" w:hAnsi="Arial" w:cs="Arial"/>
              </w:rPr>
              <w:t xml:space="preserve"> </w:t>
            </w:r>
            <w:r>
              <w:rPr>
                <w:rFonts w:ascii="Arial" w:hAnsi="Arial" w:cs="Arial"/>
              </w:rPr>
              <w:t>%.</w:t>
            </w:r>
          </w:p>
        </w:tc>
      </w:tr>
      <w:tr w:rsidR="005275BC" w14:paraId="63BA9A8A" w14:textId="77777777" w:rsidTr="007C0E06">
        <w:trPr>
          <w:cantSplit/>
          <w:trHeight w:val="689"/>
          <w:jc w:val="center"/>
        </w:trPr>
        <w:tc>
          <w:tcPr>
            <w:tcW w:w="516" w:type="dxa"/>
            <w:vMerge/>
            <w:tcBorders>
              <w:top w:val="single" w:sz="6" w:space="0" w:color="000000"/>
              <w:left w:val="single" w:sz="18" w:space="0" w:color="000000"/>
              <w:bottom w:val="single" w:sz="18" w:space="0" w:color="000000"/>
            </w:tcBorders>
            <w:shd w:val="clear" w:color="auto" w:fill="00FFFF"/>
            <w:textDirection w:val="btLr"/>
            <w:vAlign w:val="center"/>
          </w:tcPr>
          <w:p w14:paraId="052226F3" w14:textId="77777777" w:rsidR="005275BC" w:rsidRDefault="005275BC">
            <w:pPr>
              <w:snapToGrid w:val="0"/>
              <w:spacing w:after="0" w:line="240" w:lineRule="auto"/>
              <w:jc w:val="center"/>
              <w:rPr>
                <w:rFonts w:ascii="Arial" w:hAnsi="Arial" w:cs="Arial"/>
              </w:rPr>
            </w:pPr>
          </w:p>
        </w:tc>
        <w:tc>
          <w:tcPr>
            <w:tcW w:w="1701" w:type="dxa"/>
            <w:tcBorders>
              <w:top w:val="single" w:sz="6" w:space="0" w:color="000000"/>
              <w:left w:val="single" w:sz="6" w:space="0" w:color="000000"/>
              <w:bottom w:val="single" w:sz="18" w:space="0" w:color="000000"/>
            </w:tcBorders>
            <w:shd w:val="clear" w:color="auto" w:fill="auto"/>
            <w:vAlign w:val="center"/>
          </w:tcPr>
          <w:p w14:paraId="0A3CEA09" w14:textId="77777777" w:rsidR="005275BC" w:rsidRDefault="005275BC">
            <w:pPr>
              <w:spacing w:after="0" w:line="240" w:lineRule="auto"/>
              <w:rPr>
                <w:rFonts w:ascii="Arial" w:hAnsi="Arial" w:cs="Arial"/>
              </w:rPr>
            </w:pPr>
            <w:r>
              <w:rPr>
                <w:rFonts w:ascii="Arial" w:hAnsi="Arial" w:cs="Arial"/>
              </w:rPr>
              <w:t>3.2. Deštrukcia hniezdnych /potravných biotopov</w:t>
            </w:r>
          </w:p>
        </w:tc>
        <w:tc>
          <w:tcPr>
            <w:tcW w:w="2268" w:type="dxa"/>
            <w:tcBorders>
              <w:top w:val="single" w:sz="6" w:space="0" w:color="000000"/>
              <w:left w:val="single" w:sz="6" w:space="0" w:color="000000"/>
              <w:bottom w:val="single" w:sz="18" w:space="0" w:color="000000"/>
            </w:tcBorders>
            <w:shd w:val="clear" w:color="auto" w:fill="auto"/>
            <w:vAlign w:val="center"/>
          </w:tcPr>
          <w:p w14:paraId="5DEAFFC2" w14:textId="77777777" w:rsidR="005275BC" w:rsidRDefault="005275BC">
            <w:pPr>
              <w:spacing w:after="0" w:line="240" w:lineRule="auto"/>
              <w:jc w:val="center"/>
              <w:rPr>
                <w:rFonts w:ascii="Arial" w:hAnsi="Arial" w:cs="Arial"/>
              </w:rPr>
            </w:pPr>
            <w:r>
              <w:rPr>
                <w:rFonts w:ascii="Arial" w:hAnsi="Arial" w:cs="Arial"/>
              </w:rPr>
              <w:t>Hniezdny/potravný biotop na lokalitách nie je ohrozený vypiľovaním hniezdnych stromov, intenzívnou poľnohospodárskou činnosťou, ani zanechaním pasenia a kosenia</w:t>
            </w:r>
          </w:p>
        </w:tc>
        <w:tc>
          <w:tcPr>
            <w:tcW w:w="2268" w:type="dxa"/>
            <w:tcBorders>
              <w:top w:val="single" w:sz="6" w:space="0" w:color="000000"/>
              <w:left w:val="single" w:sz="6" w:space="0" w:color="000000"/>
              <w:bottom w:val="single" w:sz="18" w:space="0" w:color="000000"/>
            </w:tcBorders>
            <w:shd w:val="clear" w:color="auto" w:fill="auto"/>
            <w:vAlign w:val="center"/>
          </w:tcPr>
          <w:p w14:paraId="1B62A0ED" w14:textId="77777777" w:rsidR="005275BC" w:rsidRDefault="005275BC">
            <w:pPr>
              <w:spacing w:after="0" w:line="240" w:lineRule="auto"/>
              <w:jc w:val="center"/>
              <w:rPr>
                <w:rFonts w:ascii="Arial" w:hAnsi="Arial" w:cs="Arial"/>
              </w:rPr>
            </w:pPr>
            <w:r>
              <w:rPr>
                <w:rFonts w:ascii="Arial" w:hAnsi="Arial" w:cs="Arial"/>
              </w:rPr>
              <w:t xml:space="preserve">Vypiľovanie stromov, intenzívne poľnohospodárske práce, alebo naopak zanechanie pasenia a kosenia sa vyskytuje na </w:t>
            </w:r>
          </w:p>
          <w:p w14:paraId="31C469B5" w14:textId="77777777" w:rsidR="005275BC" w:rsidRDefault="005275BC">
            <w:pPr>
              <w:spacing w:after="0" w:line="240" w:lineRule="auto"/>
              <w:jc w:val="center"/>
              <w:rPr>
                <w:rFonts w:ascii="Arial" w:hAnsi="Arial" w:cs="Arial"/>
              </w:rPr>
            </w:pPr>
            <w:r>
              <w:rPr>
                <w:rFonts w:ascii="Arial" w:hAnsi="Arial" w:cs="Arial"/>
              </w:rPr>
              <w:t>&lt; 20 %</w:t>
            </w:r>
          </w:p>
        </w:tc>
        <w:tc>
          <w:tcPr>
            <w:tcW w:w="2216"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571814C7" w14:textId="77777777" w:rsidR="005275BC" w:rsidRDefault="005275BC">
            <w:pPr>
              <w:spacing w:after="0" w:line="240" w:lineRule="auto"/>
              <w:jc w:val="center"/>
              <w:rPr>
                <w:rFonts w:ascii="Arial" w:hAnsi="Arial" w:cs="Arial"/>
              </w:rPr>
            </w:pPr>
            <w:r>
              <w:rPr>
                <w:rFonts w:ascii="Arial" w:hAnsi="Arial" w:cs="Arial"/>
              </w:rPr>
              <w:t xml:space="preserve">Vypiľovanie stromov, intenzívne poľnohospodárske práce, alebo naopak zanechanie pasenia a kosenia sa vyskytuje na </w:t>
            </w:r>
          </w:p>
          <w:p w14:paraId="51E1EFD5" w14:textId="77777777" w:rsidR="005275BC" w:rsidRDefault="005275BC">
            <w:pPr>
              <w:spacing w:after="0" w:line="240" w:lineRule="auto"/>
              <w:jc w:val="center"/>
            </w:pPr>
            <w:r>
              <w:rPr>
                <w:rFonts w:ascii="Arial" w:hAnsi="Arial" w:cs="Arial"/>
              </w:rPr>
              <w:t>&gt; 20 %</w:t>
            </w:r>
          </w:p>
        </w:tc>
      </w:tr>
    </w:tbl>
    <w:p w14:paraId="08C78A03" w14:textId="77777777" w:rsidR="005275BC" w:rsidRDefault="005275BC" w:rsidP="005D5C5B">
      <w:pPr>
        <w:tabs>
          <w:tab w:val="left" w:pos="360"/>
          <w:tab w:val="left" w:pos="1815"/>
          <w:tab w:val="left" w:pos="3615"/>
          <w:tab w:val="left" w:pos="5415"/>
          <w:tab w:val="left" w:pos="7215"/>
          <w:tab w:val="left" w:pos="9120"/>
        </w:tabs>
        <w:spacing w:line="360" w:lineRule="auto"/>
        <w:jc w:val="both"/>
        <w:rPr>
          <w:rFonts w:ascii="Arial" w:hAnsi="Arial" w:cs="Arial"/>
        </w:rPr>
      </w:pPr>
    </w:p>
    <w:p w14:paraId="6A063B73" w14:textId="77777777" w:rsidR="005275BC" w:rsidRPr="0055670C" w:rsidRDefault="006E4200" w:rsidP="001941B6">
      <w:pPr>
        <w:tabs>
          <w:tab w:val="left" w:pos="360"/>
          <w:tab w:val="left" w:pos="1815"/>
          <w:tab w:val="left" w:pos="3615"/>
          <w:tab w:val="left" w:pos="5415"/>
          <w:tab w:val="left" w:pos="7215"/>
          <w:tab w:val="left" w:pos="9120"/>
        </w:tabs>
        <w:spacing w:after="0" w:line="240" w:lineRule="auto"/>
        <w:rPr>
          <w:rFonts w:ascii="Arial" w:hAnsi="Arial" w:cs="Arial"/>
          <w:color w:val="000000"/>
        </w:rPr>
      </w:pPr>
      <w:r w:rsidRPr="0055670C">
        <w:rPr>
          <w:rFonts w:ascii="Arial" w:hAnsi="Arial" w:cs="Arial"/>
        </w:rPr>
        <w:t xml:space="preserve">Tabuľka č. </w:t>
      </w:r>
      <w:r w:rsidR="00324373" w:rsidRPr="0055670C">
        <w:rPr>
          <w:rFonts w:ascii="Arial" w:hAnsi="Arial" w:cs="Arial"/>
        </w:rPr>
        <w:t>13</w:t>
      </w:r>
      <w:r w:rsidRPr="0055670C">
        <w:rPr>
          <w:rFonts w:ascii="Arial" w:hAnsi="Arial" w:cs="Arial"/>
        </w:rPr>
        <w:t xml:space="preserve">. Vyhodnotenie súčasného stavu strakoša kolesára (body): </w:t>
      </w:r>
    </w:p>
    <w:tbl>
      <w:tblPr>
        <w:tblW w:w="0" w:type="auto"/>
        <w:jc w:val="center"/>
        <w:tblLayout w:type="fixed"/>
        <w:tblCellMar>
          <w:left w:w="70" w:type="dxa"/>
          <w:right w:w="70" w:type="dxa"/>
        </w:tblCellMar>
        <w:tblLook w:val="0000" w:firstRow="0" w:lastRow="0" w:firstColumn="0" w:lastColumn="0" w:noHBand="0" w:noVBand="0"/>
      </w:tblPr>
      <w:tblGrid>
        <w:gridCol w:w="520"/>
        <w:gridCol w:w="3183"/>
        <w:gridCol w:w="1758"/>
        <w:gridCol w:w="1758"/>
        <w:gridCol w:w="1758"/>
      </w:tblGrid>
      <w:tr w:rsidR="005275BC" w14:paraId="481DE29E" w14:textId="77777777" w:rsidTr="007C0E06">
        <w:trPr>
          <w:trHeight w:val="517"/>
          <w:jc w:val="center"/>
        </w:trPr>
        <w:tc>
          <w:tcPr>
            <w:tcW w:w="3703" w:type="dxa"/>
            <w:gridSpan w:val="2"/>
            <w:vMerge w:val="restart"/>
            <w:tcBorders>
              <w:top w:val="single" w:sz="18" w:space="0" w:color="000000"/>
              <w:left w:val="single" w:sz="18" w:space="0" w:color="000000"/>
              <w:bottom w:val="single" w:sz="6" w:space="0" w:color="000000"/>
            </w:tcBorders>
            <w:shd w:val="clear" w:color="auto" w:fill="auto"/>
            <w:vAlign w:val="center"/>
          </w:tcPr>
          <w:p w14:paraId="0C23AAFC" w14:textId="77777777" w:rsidR="005275BC" w:rsidRDefault="005275BC">
            <w:pPr>
              <w:spacing w:after="0" w:line="240" w:lineRule="auto"/>
              <w:jc w:val="center"/>
              <w:rPr>
                <w:rFonts w:ascii="Arial" w:hAnsi="Arial" w:cs="Arial"/>
                <w:b/>
                <w:bCs w:val="0"/>
              </w:rPr>
            </w:pPr>
            <w:r>
              <w:rPr>
                <w:rFonts w:ascii="Arial" w:hAnsi="Arial" w:cs="Arial"/>
                <w:b/>
                <w:bCs w:val="0"/>
              </w:rPr>
              <w:t>Kritérium</w:t>
            </w:r>
          </w:p>
        </w:tc>
        <w:tc>
          <w:tcPr>
            <w:tcW w:w="1758" w:type="dxa"/>
            <w:vMerge w:val="restart"/>
            <w:tcBorders>
              <w:top w:val="single" w:sz="18" w:space="0" w:color="000000"/>
              <w:left w:val="single" w:sz="6" w:space="0" w:color="000000"/>
              <w:bottom w:val="single" w:sz="6" w:space="0" w:color="000000"/>
            </w:tcBorders>
            <w:shd w:val="clear" w:color="auto" w:fill="auto"/>
            <w:vAlign w:val="center"/>
          </w:tcPr>
          <w:p w14:paraId="4F6330DB" w14:textId="77777777" w:rsidR="005275BC" w:rsidRDefault="005275BC">
            <w:pPr>
              <w:spacing w:after="0" w:line="240" w:lineRule="auto"/>
              <w:jc w:val="center"/>
              <w:rPr>
                <w:rFonts w:ascii="Arial" w:hAnsi="Arial" w:cs="Arial"/>
                <w:b/>
                <w:bCs w:val="0"/>
              </w:rPr>
            </w:pPr>
            <w:r>
              <w:rPr>
                <w:rFonts w:ascii="Arial" w:hAnsi="Arial" w:cs="Arial"/>
                <w:b/>
                <w:bCs w:val="0"/>
              </w:rPr>
              <w:t>Stav*</w:t>
            </w:r>
          </w:p>
        </w:tc>
        <w:tc>
          <w:tcPr>
            <w:tcW w:w="1758" w:type="dxa"/>
            <w:vMerge w:val="restart"/>
            <w:tcBorders>
              <w:top w:val="single" w:sz="18" w:space="0" w:color="000000"/>
              <w:left w:val="single" w:sz="6" w:space="0" w:color="000000"/>
              <w:bottom w:val="single" w:sz="6" w:space="0" w:color="000000"/>
            </w:tcBorders>
            <w:shd w:val="clear" w:color="auto" w:fill="auto"/>
            <w:vAlign w:val="center"/>
          </w:tcPr>
          <w:p w14:paraId="2B561AF3" w14:textId="77777777" w:rsidR="005275BC" w:rsidRDefault="005275BC" w:rsidP="00637E3B">
            <w:pPr>
              <w:spacing w:after="0" w:line="240" w:lineRule="auto"/>
              <w:jc w:val="center"/>
              <w:rPr>
                <w:rFonts w:ascii="Arial" w:hAnsi="Arial" w:cs="Arial"/>
                <w:b/>
                <w:bCs w:val="0"/>
              </w:rPr>
            </w:pPr>
            <w:r>
              <w:rPr>
                <w:rFonts w:ascii="Arial" w:hAnsi="Arial" w:cs="Arial"/>
                <w:b/>
                <w:bCs w:val="0"/>
              </w:rPr>
              <w:t>Váha</w:t>
            </w:r>
            <w:r>
              <w:rPr>
                <w:rFonts w:ascii="Arial" w:hAnsi="Arial" w:cs="Arial"/>
                <w:b/>
                <w:bCs w:val="0"/>
              </w:rPr>
              <w:br/>
            </w:r>
            <w:r w:rsidR="00CA054B">
              <w:rPr>
                <w:rFonts w:ascii="Arial" w:hAnsi="Arial" w:cs="Arial"/>
                <w:b/>
                <w:bCs w:val="0"/>
              </w:rPr>
              <w:t>parametra</w:t>
            </w:r>
          </w:p>
        </w:tc>
        <w:tc>
          <w:tcPr>
            <w:tcW w:w="1758" w:type="dxa"/>
            <w:vMerge w:val="restart"/>
            <w:tcBorders>
              <w:top w:val="single" w:sz="18" w:space="0" w:color="000000"/>
              <w:left w:val="single" w:sz="6" w:space="0" w:color="000000"/>
              <w:bottom w:val="single" w:sz="6" w:space="0" w:color="000000"/>
              <w:right w:val="single" w:sz="18" w:space="0" w:color="000000"/>
            </w:tcBorders>
            <w:shd w:val="clear" w:color="auto" w:fill="auto"/>
            <w:vAlign w:val="center"/>
          </w:tcPr>
          <w:p w14:paraId="2154AA81" w14:textId="77777777" w:rsidR="005275BC" w:rsidRDefault="00CA054B">
            <w:pPr>
              <w:spacing w:after="0" w:line="240" w:lineRule="auto"/>
              <w:jc w:val="center"/>
            </w:pPr>
            <w:r>
              <w:rPr>
                <w:rFonts w:ascii="Arial" w:hAnsi="Arial" w:cs="Arial"/>
                <w:b/>
                <w:bCs w:val="0"/>
              </w:rPr>
              <w:t>Počet bodov</w:t>
            </w:r>
          </w:p>
        </w:tc>
      </w:tr>
      <w:tr w:rsidR="005275BC" w14:paraId="4116D93C" w14:textId="77777777" w:rsidTr="007C0E06">
        <w:trPr>
          <w:trHeight w:val="253"/>
          <w:jc w:val="center"/>
        </w:trPr>
        <w:tc>
          <w:tcPr>
            <w:tcW w:w="3703" w:type="dxa"/>
            <w:gridSpan w:val="2"/>
            <w:vMerge/>
            <w:tcBorders>
              <w:top w:val="single" w:sz="6" w:space="0" w:color="000000"/>
              <w:left w:val="single" w:sz="18" w:space="0" w:color="000000"/>
              <w:bottom w:val="single" w:sz="6" w:space="0" w:color="000000"/>
            </w:tcBorders>
            <w:shd w:val="clear" w:color="auto" w:fill="auto"/>
            <w:vAlign w:val="center"/>
          </w:tcPr>
          <w:p w14:paraId="3D8B9360" w14:textId="77777777" w:rsidR="005275BC" w:rsidRDefault="005275BC">
            <w:pPr>
              <w:snapToGrid w:val="0"/>
              <w:spacing w:after="0" w:line="240" w:lineRule="auto"/>
              <w:rPr>
                <w:rFonts w:ascii="Arial" w:hAnsi="Arial" w:cs="Arial"/>
                <w:b/>
                <w:bCs w:val="0"/>
              </w:rPr>
            </w:pPr>
          </w:p>
        </w:tc>
        <w:tc>
          <w:tcPr>
            <w:tcW w:w="1758" w:type="dxa"/>
            <w:vMerge/>
            <w:tcBorders>
              <w:top w:val="single" w:sz="6" w:space="0" w:color="000000"/>
              <w:left w:val="single" w:sz="6" w:space="0" w:color="000000"/>
              <w:bottom w:val="single" w:sz="6" w:space="0" w:color="000000"/>
            </w:tcBorders>
            <w:shd w:val="clear" w:color="auto" w:fill="auto"/>
            <w:vAlign w:val="center"/>
          </w:tcPr>
          <w:p w14:paraId="2EA1AAC2" w14:textId="77777777" w:rsidR="005275BC" w:rsidRDefault="005275BC">
            <w:pPr>
              <w:snapToGrid w:val="0"/>
              <w:spacing w:after="0" w:line="240" w:lineRule="auto"/>
              <w:rPr>
                <w:rFonts w:ascii="Arial" w:hAnsi="Arial" w:cs="Arial"/>
                <w:b/>
                <w:bCs w:val="0"/>
              </w:rPr>
            </w:pPr>
          </w:p>
        </w:tc>
        <w:tc>
          <w:tcPr>
            <w:tcW w:w="1758" w:type="dxa"/>
            <w:vMerge/>
            <w:tcBorders>
              <w:top w:val="single" w:sz="6" w:space="0" w:color="000000"/>
              <w:left w:val="single" w:sz="6" w:space="0" w:color="000000"/>
              <w:bottom w:val="single" w:sz="6" w:space="0" w:color="000000"/>
            </w:tcBorders>
            <w:shd w:val="clear" w:color="auto" w:fill="auto"/>
            <w:vAlign w:val="center"/>
          </w:tcPr>
          <w:p w14:paraId="0B20A900" w14:textId="77777777" w:rsidR="005275BC" w:rsidRDefault="005275BC">
            <w:pPr>
              <w:snapToGrid w:val="0"/>
              <w:spacing w:after="0" w:line="240" w:lineRule="auto"/>
              <w:rPr>
                <w:rFonts w:ascii="Arial" w:hAnsi="Arial" w:cs="Arial"/>
                <w:b/>
                <w:bCs w:val="0"/>
              </w:rPr>
            </w:pPr>
          </w:p>
        </w:tc>
        <w:tc>
          <w:tcPr>
            <w:tcW w:w="1758" w:type="dxa"/>
            <w:vMerge/>
            <w:tcBorders>
              <w:top w:val="single" w:sz="6" w:space="0" w:color="000000"/>
              <w:left w:val="single" w:sz="6" w:space="0" w:color="000000"/>
              <w:bottom w:val="single" w:sz="6" w:space="0" w:color="000000"/>
              <w:right w:val="single" w:sz="18" w:space="0" w:color="000000"/>
            </w:tcBorders>
            <w:shd w:val="clear" w:color="auto" w:fill="auto"/>
            <w:vAlign w:val="center"/>
          </w:tcPr>
          <w:p w14:paraId="7F001447" w14:textId="77777777" w:rsidR="005275BC" w:rsidRDefault="005275BC">
            <w:pPr>
              <w:snapToGrid w:val="0"/>
              <w:spacing w:after="0" w:line="240" w:lineRule="auto"/>
              <w:rPr>
                <w:rFonts w:ascii="Arial" w:hAnsi="Arial" w:cs="Arial"/>
                <w:b/>
                <w:bCs w:val="0"/>
              </w:rPr>
            </w:pPr>
          </w:p>
        </w:tc>
      </w:tr>
      <w:tr w:rsidR="005275BC" w14:paraId="38DE8789" w14:textId="77777777" w:rsidTr="007C0E06">
        <w:trPr>
          <w:trHeight w:val="285"/>
          <w:jc w:val="center"/>
        </w:trPr>
        <w:tc>
          <w:tcPr>
            <w:tcW w:w="520" w:type="dxa"/>
            <w:vMerge w:val="restart"/>
            <w:tcBorders>
              <w:top w:val="single" w:sz="6" w:space="0" w:color="000000"/>
              <w:left w:val="single" w:sz="18" w:space="0" w:color="000000"/>
              <w:bottom w:val="single" w:sz="6" w:space="0" w:color="000000"/>
            </w:tcBorders>
            <w:shd w:val="clear" w:color="auto" w:fill="auto"/>
            <w:vAlign w:val="center"/>
          </w:tcPr>
          <w:p w14:paraId="2498ACF0" w14:textId="77777777" w:rsidR="005275BC" w:rsidRDefault="005275BC">
            <w:pPr>
              <w:spacing w:after="0" w:line="240" w:lineRule="auto"/>
              <w:jc w:val="center"/>
              <w:rPr>
                <w:rFonts w:ascii="Arial" w:hAnsi="Arial" w:cs="Arial"/>
              </w:rPr>
            </w:pPr>
            <w:r>
              <w:rPr>
                <w:rFonts w:ascii="Arial" w:hAnsi="Arial" w:cs="Arial"/>
                <w:b/>
              </w:rPr>
              <w:t>P</w:t>
            </w:r>
          </w:p>
        </w:tc>
        <w:tc>
          <w:tcPr>
            <w:tcW w:w="3183" w:type="dxa"/>
            <w:tcBorders>
              <w:top w:val="single" w:sz="6" w:space="0" w:color="000000"/>
              <w:left w:val="single" w:sz="6" w:space="0" w:color="000000"/>
              <w:bottom w:val="single" w:sz="6" w:space="0" w:color="000000"/>
            </w:tcBorders>
            <w:shd w:val="clear" w:color="auto" w:fill="auto"/>
            <w:vAlign w:val="center"/>
          </w:tcPr>
          <w:p w14:paraId="102F3A5F" w14:textId="77777777" w:rsidR="005275BC" w:rsidRDefault="005275BC">
            <w:pPr>
              <w:spacing w:after="0" w:line="240" w:lineRule="auto"/>
              <w:rPr>
                <w:rFonts w:ascii="Arial" w:hAnsi="Arial" w:cs="Arial"/>
              </w:rPr>
            </w:pPr>
            <w:r>
              <w:rPr>
                <w:rFonts w:ascii="Arial" w:hAnsi="Arial" w:cs="Arial"/>
              </w:rPr>
              <w:t>veľkosť populácie</w:t>
            </w:r>
          </w:p>
        </w:tc>
        <w:tc>
          <w:tcPr>
            <w:tcW w:w="1758" w:type="dxa"/>
            <w:tcBorders>
              <w:top w:val="single" w:sz="6" w:space="0" w:color="000000"/>
              <w:left w:val="single" w:sz="6" w:space="0" w:color="000000"/>
              <w:bottom w:val="single" w:sz="6" w:space="0" w:color="000000"/>
            </w:tcBorders>
            <w:shd w:val="clear" w:color="auto" w:fill="auto"/>
            <w:vAlign w:val="center"/>
          </w:tcPr>
          <w:p w14:paraId="7EDF176A" w14:textId="77777777" w:rsidR="005275BC" w:rsidRDefault="005275BC">
            <w:pPr>
              <w:snapToGrid w:val="0"/>
              <w:spacing w:after="0" w:line="240" w:lineRule="auto"/>
              <w:jc w:val="center"/>
              <w:rPr>
                <w:rFonts w:ascii="Arial" w:hAnsi="Arial" w:cs="Arial"/>
              </w:rPr>
            </w:pPr>
            <w:r>
              <w:rPr>
                <w:rFonts w:ascii="Arial" w:hAnsi="Arial" w:cs="Arial"/>
              </w:rPr>
              <w:t>1</w:t>
            </w:r>
          </w:p>
        </w:tc>
        <w:tc>
          <w:tcPr>
            <w:tcW w:w="1758" w:type="dxa"/>
            <w:tcBorders>
              <w:top w:val="single" w:sz="6" w:space="0" w:color="000000"/>
              <w:left w:val="single" w:sz="6" w:space="0" w:color="000000"/>
              <w:bottom w:val="single" w:sz="6" w:space="0" w:color="000000"/>
            </w:tcBorders>
            <w:shd w:val="clear" w:color="auto" w:fill="auto"/>
            <w:vAlign w:val="center"/>
          </w:tcPr>
          <w:p w14:paraId="4F923398" w14:textId="77777777" w:rsidR="005275BC" w:rsidRDefault="005275BC">
            <w:pPr>
              <w:spacing w:after="0" w:line="240" w:lineRule="auto"/>
              <w:jc w:val="center"/>
              <w:rPr>
                <w:rFonts w:ascii="Arial" w:hAnsi="Arial" w:cs="Arial"/>
              </w:rPr>
            </w:pPr>
            <w:r>
              <w:rPr>
                <w:rFonts w:ascii="Arial" w:hAnsi="Arial" w:cs="Arial"/>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36D23240" w14:textId="77777777" w:rsidR="005275BC" w:rsidRDefault="005275BC">
            <w:pPr>
              <w:snapToGrid w:val="0"/>
              <w:spacing w:after="0" w:line="240" w:lineRule="auto"/>
              <w:jc w:val="center"/>
            </w:pPr>
            <w:r>
              <w:rPr>
                <w:rFonts w:ascii="Arial" w:hAnsi="Arial" w:cs="Arial"/>
              </w:rPr>
              <w:t>3</w:t>
            </w:r>
          </w:p>
        </w:tc>
      </w:tr>
      <w:tr w:rsidR="005275BC" w14:paraId="025DF542" w14:textId="77777777" w:rsidTr="007C0E06">
        <w:trPr>
          <w:trHeight w:val="285"/>
          <w:jc w:val="center"/>
        </w:trPr>
        <w:tc>
          <w:tcPr>
            <w:tcW w:w="520" w:type="dxa"/>
            <w:vMerge/>
            <w:tcBorders>
              <w:top w:val="single" w:sz="6" w:space="0" w:color="000000"/>
              <w:left w:val="single" w:sz="18" w:space="0" w:color="000000"/>
              <w:bottom w:val="single" w:sz="6" w:space="0" w:color="000000"/>
            </w:tcBorders>
            <w:shd w:val="clear" w:color="auto" w:fill="auto"/>
            <w:vAlign w:val="center"/>
          </w:tcPr>
          <w:p w14:paraId="4C0254C8" w14:textId="77777777" w:rsidR="005275BC" w:rsidRDefault="005275BC">
            <w:pPr>
              <w:snapToGrid w:val="0"/>
              <w:spacing w:after="0" w:line="240" w:lineRule="auto"/>
              <w:rPr>
                <w:rFonts w:ascii="Arial" w:hAnsi="Arial" w:cs="Arial"/>
                <w:b/>
                <w:bCs w:val="0"/>
              </w:rPr>
            </w:pPr>
          </w:p>
        </w:tc>
        <w:tc>
          <w:tcPr>
            <w:tcW w:w="3183" w:type="dxa"/>
            <w:tcBorders>
              <w:top w:val="single" w:sz="6" w:space="0" w:color="000000"/>
              <w:left w:val="single" w:sz="6" w:space="0" w:color="000000"/>
              <w:bottom w:val="single" w:sz="6" w:space="0" w:color="000000"/>
            </w:tcBorders>
            <w:shd w:val="clear" w:color="auto" w:fill="auto"/>
            <w:vAlign w:val="center"/>
          </w:tcPr>
          <w:p w14:paraId="107B5779" w14:textId="77777777" w:rsidR="005275BC" w:rsidRDefault="005275BC">
            <w:pPr>
              <w:spacing w:after="0" w:line="240" w:lineRule="auto"/>
              <w:rPr>
                <w:rFonts w:ascii="Arial" w:hAnsi="Arial" w:cs="Arial"/>
              </w:rPr>
            </w:pPr>
            <w:r>
              <w:rPr>
                <w:rFonts w:ascii="Arial" w:hAnsi="Arial" w:cs="Arial"/>
              </w:rPr>
              <w:t>populačný trend</w:t>
            </w:r>
          </w:p>
        </w:tc>
        <w:tc>
          <w:tcPr>
            <w:tcW w:w="1758" w:type="dxa"/>
            <w:tcBorders>
              <w:top w:val="single" w:sz="6" w:space="0" w:color="000000"/>
              <w:left w:val="single" w:sz="6" w:space="0" w:color="000000"/>
              <w:bottom w:val="single" w:sz="6" w:space="0" w:color="000000"/>
            </w:tcBorders>
            <w:shd w:val="clear" w:color="auto" w:fill="auto"/>
            <w:vAlign w:val="center"/>
          </w:tcPr>
          <w:p w14:paraId="66D77620" w14:textId="77777777" w:rsidR="005275BC" w:rsidRDefault="005275BC">
            <w:pPr>
              <w:snapToGrid w:val="0"/>
              <w:spacing w:after="0" w:line="240" w:lineRule="auto"/>
              <w:jc w:val="center"/>
              <w:rPr>
                <w:rFonts w:ascii="Arial" w:hAnsi="Arial" w:cs="Arial"/>
              </w:rPr>
            </w:pPr>
            <w:r>
              <w:rPr>
                <w:rFonts w:ascii="Arial" w:hAnsi="Arial" w:cs="Arial"/>
              </w:rPr>
              <w:t>1</w:t>
            </w:r>
          </w:p>
        </w:tc>
        <w:tc>
          <w:tcPr>
            <w:tcW w:w="1758" w:type="dxa"/>
            <w:tcBorders>
              <w:top w:val="single" w:sz="6" w:space="0" w:color="000000"/>
              <w:left w:val="single" w:sz="6" w:space="0" w:color="000000"/>
              <w:bottom w:val="single" w:sz="6" w:space="0" w:color="000000"/>
            </w:tcBorders>
            <w:shd w:val="clear" w:color="auto" w:fill="auto"/>
            <w:vAlign w:val="center"/>
          </w:tcPr>
          <w:p w14:paraId="72DB9A2A" w14:textId="77777777" w:rsidR="005275BC" w:rsidRDefault="005275BC">
            <w:pPr>
              <w:spacing w:after="0" w:line="240" w:lineRule="auto"/>
              <w:jc w:val="center"/>
              <w:rPr>
                <w:rFonts w:ascii="Arial" w:hAnsi="Arial" w:cs="Arial"/>
              </w:rPr>
            </w:pPr>
            <w:r>
              <w:rPr>
                <w:rFonts w:ascii="Arial" w:hAnsi="Arial" w:cs="Arial"/>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6DB636B7" w14:textId="77777777" w:rsidR="005275BC" w:rsidRDefault="005275BC">
            <w:pPr>
              <w:snapToGrid w:val="0"/>
              <w:spacing w:after="0" w:line="240" w:lineRule="auto"/>
              <w:jc w:val="center"/>
            </w:pPr>
            <w:r>
              <w:rPr>
                <w:rFonts w:ascii="Arial" w:hAnsi="Arial" w:cs="Arial"/>
              </w:rPr>
              <w:t>3</w:t>
            </w:r>
          </w:p>
        </w:tc>
      </w:tr>
      <w:tr w:rsidR="005275BC" w14:paraId="0C570852" w14:textId="77777777" w:rsidTr="007C0E06">
        <w:trPr>
          <w:trHeight w:val="285"/>
          <w:jc w:val="center"/>
        </w:trPr>
        <w:tc>
          <w:tcPr>
            <w:tcW w:w="520" w:type="dxa"/>
            <w:vMerge/>
            <w:tcBorders>
              <w:top w:val="single" w:sz="6" w:space="0" w:color="000000"/>
              <w:left w:val="single" w:sz="18" w:space="0" w:color="000000"/>
              <w:bottom w:val="single" w:sz="6" w:space="0" w:color="000000"/>
            </w:tcBorders>
            <w:shd w:val="clear" w:color="auto" w:fill="auto"/>
            <w:vAlign w:val="center"/>
          </w:tcPr>
          <w:p w14:paraId="6996924E" w14:textId="77777777" w:rsidR="005275BC" w:rsidRDefault="005275BC">
            <w:pPr>
              <w:snapToGrid w:val="0"/>
              <w:spacing w:after="0" w:line="240" w:lineRule="auto"/>
              <w:rPr>
                <w:rFonts w:ascii="Arial" w:hAnsi="Arial" w:cs="Arial"/>
                <w:b/>
                <w:bCs w:val="0"/>
              </w:rPr>
            </w:pPr>
          </w:p>
        </w:tc>
        <w:tc>
          <w:tcPr>
            <w:tcW w:w="3183" w:type="dxa"/>
            <w:tcBorders>
              <w:top w:val="single" w:sz="6" w:space="0" w:color="000000"/>
              <w:left w:val="single" w:sz="6" w:space="0" w:color="000000"/>
              <w:bottom w:val="single" w:sz="6" w:space="0" w:color="000000"/>
            </w:tcBorders>
            <w:shd w:val="clear" w:color="auto" w:fill="auto"/>
            <w:vAlign w:val="center"/>
          </w:tcPr>
          <w:p w14:paraId="5077B66B" w14:textId="77777777" w:rsidR="005275BC" w:rsidRDefault="005275BC">
            <w:pPr>
              <w:spacing w:after="0" w:line="240" w:lineRule="auto"/>
              <w:rPr>
                <w:rFonts w:ascii="Arial" w:hAnsi="Arial" w:cs="Arial"/>
              </w:rPr>
            </w:pPr>
            <w:r>
              <w:rPr>
                <w:rFonts w:ascii="Arial" w:hAnsi="Arial" w:cs="Arial"/>
              </w:rPr>
              <w:t>areálový trend</w:t>
            </w:r>
          </w:p>
        </w:tc>
        <w:tc>
          <w:tcPr>
            <w:tcW w:w="1758" w:type="dxa"/>
            <w:tcBorders>
              <w:top w:val="single" w:sz="6" w:space="0" w:color="000000"/>
              <w:left w:val="single" w:sz="6" w:space="0" w:color="000000"/>
              <w:bottom w:val="single" w:sz="6" w:space="0" w:color="000000"/>
            </w:tcBorders>
            <w:shd w:val="clear" w:color="auto" w:fill="auto"/>
            <w:vAlign w:val="center"/>
          </w:tcPr>
          <w:p w14:paraId="1B9E0FEC" w14:textId="77777777" w:rsidR="005275BC" w:rsidRDefault="005275BC">
            <w:pPr>
              <w:snapToGrid w:val="0"/>
              <w:spacing w:after="0" w:line="240" w:lineRule="auto"/>
              <w:jc w:val="center"/>
              <w:rPr>
                <w:rFonts w:ascii="Arial" w:hAnsi="Arial" w:cs="Arial"/>
              </w:rPr>
            </w:pPr>
            <w:r>
              <w:rPr>
                <w:rFonts w:ascii="Arial" w:hAnsi="Arial" w:cs="Arial"/>
              </w:rPr>
              <w:t>1</w:t>
            </w:r>
          </w:p>
        </w:tc>
        <w:tc>
          <w:tcPr>
            <w:tcW w:w="1758" w:type="dxa"/>
            <w:tcBorders>
              <w:top w:val="single" w:sz="6" w:space="0" w:color="000000"/>
              <w:left w:val="single" w:sz="6" w:space="0" w:color="000000"/>
              <w:bottom w:val="single" w:sz="6" w:space="0" w:color="000000"/>
            </w:tcBorders>
            <w:shd w:val="clear" w:color="auto" w:fill="auto"/>
            <w:vAlign w:val="center"/>
          </w:tcPr>
          <w:p w14:paraId="19D59D8A" w14:textId="77777777" w:rsidR="005275BC" w:rsidRDefault="005275BC">
            <w:pPr>
              <w:spacing w:after="0" w:line="240" w:lineRule="auto"/>
              <w:jc w:val="center"/>
              <w:rPr>
                <w:rFonts w:ascii="Arial" w:hAnsi="Arial" w:cs="Arial"/>
              </w:rPr>
            </w:pPr>
            <w:r>
              <w:rPr>
                <w:rFonts w:ascii="Arial" w:hAnsi="Arial" w:cs="Arial"/>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33097194" w14:textId="77777777" w:rsidR="005275BC" w:rsidRDefault="005275BC">
            <w:pPr>
              <w:snapToGrid w:val="0"/>
              <w:spacing w:after="0" w:line="240" w:lineRule="auto"/>
              <w:jc w:val="center"/>
            </w:pPr>
            <w:r>
              <w:rPr>
                <w:rFonts w:ascii="Arial" w:hAnsi="Arial" w:cs="Arial"/>
              </w:rPr>
              <w:t>3</w:t>
            </w:r>
          </w:p>
        </w:tc>
      </w:tr>
      <w:tr w:rsidR="005275BC" w14:paraId="3EBEDE7C" w14:textId="77777777" w:rsidTr="007C0E06">
        <w:trPr>
          <w:trHeight w:val="285"/>
          <w:jc w:val="center"/>
        </w:trPr>
        <w:tc>
          <w:tcPr>
            <w:tcW w:w="520" w:type="dxa"/>
            <w:vMerge w:val="restart"/>
            <w:tcBorders>
              <w:top w:val="single" w:sz="6" w:space="0" w:color="000000"/>
              <w:left w:val="single" w:sz="18" w:space="0" w:color="000000"/>
              <w:bottom w:val="single" w:sz="6" w:space="0" w:color="000000"/>
            </w:tcBorders>
            <w:shd w:val="clear" w:color="auto" w:fill="auto"/>
            <w:vAlign w:val="center"/>
          </w:tcPr>
          <w:p w14:paraId="01E6E532" w14:textId="77777777" w:rsidR="005275BC" w:rsidRDefault="005275BC">
            <w:pPr>
              <w:spacing w:after="0" w:line="240" w:lineRule="auto"/>
              <w:jc w:val="center"/>
              <w:rPr>
                <w:rFonts w:ascii="Arial" w:hAnsi="Arial" w:cs="Arial"/>
              </w:rPr>
            </w:pPr>
            <w:r>
              <w:rPr>
                <w:rFonts w:ascii="Arial" w:hAnsi="Arial" w:cs="Arial"/>
                <w:b/>
              </w:rPr>
              <w:t>B</w:t>
            </w:r>
          </w:p>
        </w:tc>
        <w:tc>
          <w:tcPr>
            <w:tcW w:w="3183" w:type="dxa"/>
            <w:tcBorders>
              <w:top w:val="single" w:sz="6" w:space="0" w:color="000000"/>
              <w:left w:val="single" w:sz="6" w:space="0" w:color="000000"/>
              <w:bottom w:val="single" w:sz="6" w:space="0" w:color="000000"/>
            </w:tcBorders>
            <w:shd w:val="clear" w:color="auto" w:fill="auto"/>
            <w:vAlign w:val="center"/>
          </w:tcPr>
          <w:p w14:paraId="11F35382" w14:textId="77777777" w:rsidR="005275BC" w:rsidRDefault="005275BC">
            <w:pPr>
              <w:spacing w:after="0" w:line="240" w:lineRule="auto"/>
              <w:rPr>
                <w:rFonts w:ascii="Arial" w:hAnsi="Arial" w:cs="Arial"/>
              </w:rPr>
            </w:pPr>
            <w:r>
              <w:rPr>
                <w:rFonts w:ascii="Arial" w:hAnsi="Arial" w:cs="Arial"/>
              </w:rPr>
              <w:t>hniezdny biotop</w:t>
            </w:r>
          </w:p>
        </w:tc>
        <w:tc>
          <w:tcPr>
            <w:tcW w:w="1758" w:type="dxa"/>
            <w:tcBorders>
              <w:top w:val="single" w:sz="6" w:space="0" w:color="000000"/>
              <w:left w:val="single" w:sz="6" w:space="0" w:color="000000"/>
              <w:bottom w:val="single" w:sz="6" w:space="0" w:color="000000"/>
            </w:tcBorders>
            <w:shd w:val="clear" w:color="auto" w:fill="auto"/>
            <w:vAlign w:val="center"/>
          </w:tcPr>
          <w:p w14:paraId="3ED75960" w14:textId="77777777" w:rsidR="005275BC" w:rsidRDefault="005275BC">
            <w:pPr>
              <w:snapToGrid w:val="0"/>
              <w:spacing w:after="0" w:line="240" w:lineRule="auto"/>
              <w:jc w:val="center"/>
              <w:rPr>
                <w:rFonts w:ascii="Arial" w:hAnsi="Arial" w:cs="Arial"/>
              </w:rPr>
            </w:pPr>
            <w:r>
              <w:rPr>
                <w:rFonts w:ascii="Arial" w:hAnsi="Arial" w:cs="Arial"/>
              </w:rPr>
              <w:t>1</w:t>
            </w:r>
          </w:p>
        </w:tc>
        <w:tc>
          <w:tcPr>
            <w:tcW w:w="1758" w:type="dxa"/>
            <w:tcBorders>
              <w:top w:val="single" w:sz="6" w:space="0" w:color="000000"/>
              <w:left w:val="single" w:sz="6" w:space="0" w:color="000000"/>
              <w:bottom w:val="single" w:sz="6" w:space="0" w:color="000000"/>
            </w:tcBorders>
            <w:shd w:val="clear" w:color="auto" w:fill="auto"/>
            <w:vAlign w:val="center"/>
          </w:tcPr>
          <w:p w14:paraId="668C9CBA" w14:textId="77777777" w:rsidR="005275BC" w:rsidRDefault="005275BC">
            <w:pPr>
              <w:spacing w:after="0" w:line="240" w:lineRule="auto"/>
              <w:jc w:val="center"/>
              <w:rPr>
                <w:rFonts w:ascii="Arial" w:hAnsi="Arial" w:cs="Arial"/>
              </w:rPr>
            </w:pPr>
            <w:r>
              <w:rPr>
                <w:rFonts w:ascii="Arial" w:hAnsi="Arial" w:cs="Arial"/>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3B657824" w14:textId="77777777" w:rsidR="005275BC" w:rsidRDefault="005275BC">
            <w:pPr>
              <w:snapToGrid w:val="0"/>
              <w:spacing w:after="0" w:line="240" w:lineRule="auto"/>
              <w:jc w:val="center"/>
            </w:pPr>
            <w:r>
              <w:rPr>
                <w:rFonts w:ascii="Arial" w:hAnsi="Arial" w:cs="Arial"/>
              </w:rPr>
              <w:t>3</w:t>
            </w:r>
          </w:p>
        </w:tc>
      </w:tr>
      <w:tr w:rsidR="005275BC" w14:paraId="44A22EB0" w14:textId="77777777" w:rsidTr="007C0E06">
        <w:trPr>
          <w:trHeight w:val="285"/>
          <w:jc w:val="center"/>
        </w:trPr>
        <w:tc>
          <w:tcPr>
            <w:tcW w:w="520" w:type="dxa"/>
            <w:vMerge/>
            <w:tcBorders>
              <w:top w:val="single" w:sz="6" w:space="0" w:color="000000"/>
              <w:left w:val="single" w:sz="18" w:space="0" w:color="000000"/>
              <w:bottom w:val="single" w:sz="6" w:space="0" w:color="000000"/>
            </w:tcBorders>
            <w:shd w:val="clear" w:color="auto" w:fill="auto"/>
            <w:vAlign w:val="center"/>
          </w:tcPr>
          <w:p w14:paraId="3B6A19FB" w14:textId="77777777" w:rsidR="005275BC" w:rsidRDefault="005275BC">
            <w:pPr>
              <w:snapToGrid w:val="0"/>
              <w:spacing w:after="0" w:line="240" w:lineRule="auto"/>
              <w:jc w:val="center"/>
              <w:rPr>
                <w:rFonts w:ascii="Arial" w:hAnsi="Arial" w:cs="Arial"/>
                <w:b/>
              </w:rPr>
            </w:pPr>
          </w:p>
        </w:tc>
        <w:tc>
          <w:tcPr>
            <w:tcW w:w="3183" w:type="dxa"/>
            <w:tcBorders>
              <w:top w:val="single" w:sz="6" w:space="0" w:color="000000"/>
              <w:left w:val="single" w:sz="6" w:space="0" w:color="000000"/>
              <w:bottom w:val="single" w:sz="6" w:space="0" w:color="000000"/>
            </w:tcBorders>
            <w:shd w:val="clear" w:color="auto" w:fill="auto"/>
            <w:vAlign w:val="center"/>
          </w:tcPr>
          <w:p w14:paraId="70739157" w14:textId="77777777" w:rsidR="005275BC" w:rsidRDefault="005275BC">
            <w:pPr>
              <w:spacing w:after="0" w:line="240" w:lineRule="auto"/>
              <w:rPr>
                <w:rFonts w:ascii="Arial" w:hAnsi="Arial" w:cs="Arial"/>
              </w:rPr>
            </w:pPr>
            <w:r>
              <w:rPr>
                <w:rFonts w:ascii="Arial" w:hAnsi="Arial" w:cs="Arial"/>
              </w:rPr>
              <w:t>potravný</w:t>
            </w:r>
            <w:r>
              <w:rPr>
                <w:rFonts w:ascii="Arial" w:hAnsi="Arial" w:cs="Arial"/>
                <w:color w:val="000000"/>
              </w:rPr>
              <w:t xml:space="preserve"> biotop</w:t>
            </w:r>
          </w:p>
        </w:tc>
        <w:tc>
          <w:tcPr>
            <w:tcW w:w="1758" w:type="dxa"/>
            <w:tcBorders>
              <w:top w:val="single" w:sz="6" w:space="0" w:color="000000"/>
              <w:left w:val="single" w:sz="6" w:space="0" w:color="000000"/>
              <w:bottom w:val="single" w:sz="6" w:space="0" w:color="000000"/>
            </w:tcBorders>
            <w:shd w:val="clear" w:color="auto" w:fill="auto"/>
            <w:vAlign w:val="center"/>
          </w:tcPr>
          <w:p w14:paraId="1C9BAAAC" w14:textId="77777777" w:rsidR="005275BC" w:rsidRDefault="005275BC">
            <w:pPr>
              <w:snapToGrid w:val="0"/>
              <w:spacing w:after="0" w:line="240" w:lineRule="auto"/>
              <w:jc w:val="center"/>
              <w:rPr>
                <w:rFonts w:ascii="Arial" w:hAnsi="Arial" w:cs="Arial"/>
              </w:rPr>
            </w:pPr>
            <w:r>
              <w:rPr>
                <w:rFonts w:ascii="Arial" w:hAnsi="Arial" w:cs="Arial"/>
              </w:rPr>
              <w:t>2</w:t>
            </w:r>
          </w:p>
        </w:tc>
        <w:tc>
          <w:tcPr>
            <w:tcW w:w="1758" w:type="dxa"/>
            <w:tcBorders>
              <w:top w:val="single" w:sz="6" w:space="0" w:color="000000"/>
              <w:left w:val="single" w:sz="6" w:space="0" w:color="000000"/>
              <w:bottom w:val="single" w:sz="6" w:space="0" w:color="000000"/>
            </w:tcBorders>
            <w:shd w:val="clear" w:color="auto" w:fill="auto"/>
            <w:vAlign w:val="center"/>
          </w:tcPr>
          <w:p w14:paraId="1AEF49E6" w14:textId="77777777" w:rsidR="005275BC" w:rsidRDefault="005275BC">
            <w:pPr>
              <w:spacing w:after="0" w:line="240" w:lineRule="auto"/>
              <w:jc w:val="center"/>
              <w:rPr>
                <w:rFonts w:ascii="Arial" w:hAnsi="Arial" w:cs="Arial"/>
              </w:rPr>
            </w:pPr>
            <w:r>
              <w:rPr>
                <w:rFonts w:ascii="Arial" w:hAnsi="Arial" w:cs="Arial"/>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68F2C5FB" w14:textId="77777777" w:rsidR="005275BC" w:rsidRDefault="005275BC">
            <w:pPr>
              <w:snapToGrid w:val="0"/>
              <w:spacing w:after="0" w:line="240" w:lineRule="auto"/>
              <w:jc w:val="center"/>
            </w:pPr>
            <w:r>
              <w:rPr>
                <w:rFonts w:ascii="Arial" w:hAnsi="Arial" w:cs="Arial"/>
              </w:rPr>
              <w:t>6</w:t>
            </w:r>
          </w:p>
        </w:tc>
      </w:tr>
      <w:tr w:rsidR="005275BC" w14:paraId="0F1C0089" w14:textId="77777777" w:rsidTr="007C0E06">
        <w:trPr>
          <w:trHeight w:val="285"/>
          <w:jc w:val="center"/>
        </w:trPr>
        <w:tc>
          <w:tcPr>
            <w:tcW w:w="520" w:type="dxa"/>
            <w:vMerge w:val="restart"/>
            <w:tcBorders>
              <w:top w:val="single" w:sz="6" w:space="0" w:color="000000"/>
              <w:left w:val="single" w:sz="18" w:space="0" w:color="000000"/>
              <w:bottom w:val="single" w:sz="6" w:space="0" w:color="000000"/>
            </w:tcBorders>
            <w:shd w:val="clear" w:color="auto" w:fill="auto"/>
            <w:vAlign w:val="center"/>
          </w:tcPr>
          <w:p w14:paraId="1CE5DD1F" w14:textId="77777777" w:rsidR="005275BC" w:rsidRDefault="005275BC">
            <w:pPr>
              <w:spacing w:after="0" w:line="240" w:lineRule="auto"/>
              <w:jc w:val="center"/>
              <w:rPr>
                <w:rFonts w:ascii="Arial" w:hAnsi="Arial" w:cs="Arial"/>
              </w:rPr>
            </w:pPr>
            <w:r>
              <w:rPr>
                <w:rFonts w:ascii="Arial" w:hAnsi="Arial" w:cs="Arial"/>
                <w:b/>
              </w:rPr>
              <w:t>O</w:t>
            </w:r>
          </w:p>
        </w:tc>
        <w:tc>
          <w:tcPr>
            <w:tcW w:w="3183" w:type="dxa"/>
            <w:tcBorders>
              <w:top w:val="single" w:sz="6" w:space="0" w:color="000000"/>
              <w:left w:val="single" w:sz="6" w:space="0" w:color="000000"/>
              <w:bottom w:val="single" w:sz="6" w:space="0" w:color="000000"/>
            </w:tcBorders>
            <w:shd w:val="clear" w:color="auto" w:fill="auto"/>
            <w:vAlign w:val="center"/>
          </w:tcPr>
          <w:p w14:paraId="3960B72B" w14:textId="77777777" w:rsidR="005275BC" w:rsidRDefault="005275BC">
            <w:pPr>
              <w:spacing w:after="0" w:line="240" w:lineRule="auto"/>
              <w:rPr>
                <w:rFonts w:ascii="Arial" w:hAnsi="Arial" w:cs="Arial"/>
              </w:rPr>
            </w:pPr>
            <w:r>
              <w:rPr>
                <w:rFonts w:ascii="Arial" w:hAnsi="Arial" w:cs="Arial"/>
              </w:rPr>
              <w:t>druhu</w:t>
            </w:r>
          </w:p>
        </w:tc>
        <w:tc>
          <w:tcPr>
            <w:tcW w:w="1758" w:type="dxa"/>
            <w:tcBorders>
              <w:top w:val="single" w:sz="6" w:space="0" w:color="000000"/>
              <w:left w:val="single" w:sz="6" w:space="0" w:color="000000"/>
              <w:bottom w:val="single" w:sz="6" w:space="0" w:color="000000"/>
            </w:tcBorders>
            <w:shd w:val="clear" w:color="auto" w:fill="auto"/>
            <w:vAlign w:val="center"/>
          </w:tcPr>
          <w:p w14:paraId="4E5FBC58" w14:textId="77777777" w:rsidR="005275BC" w:rsidRDefault="005275BC">
            <w:pPr>
              <w:snapToGrid w:val="0"/>
              <w:spacing w:after="0" w:line="240" w:lineRule="auto"/>
              <w:jc w:val="center"/>
              <w:rPr>
                <w:rFonts w:ascii="Arial" w:hAnsi="Arial" w:cs="Arial"/>
              </w:rPr>
            </w:pPr>
            <w:r>
              <w:rPr>
                <w:rFonts w:ascii="Arial" w:hAnsi="Arial" w:cs="Arial"/>
              </w:rPr>
              <w:t>1</w:t>
            </w:r>
          </w:p>
        </w:tc>
        <w:tc>
          <w:tcPr>
            <w:tcW w:w="1758" w:type="dxa"/>
            <w:tcBorders>
              <w:top w:val="single" w:sz="6" w:space="0" w:color="000000"/>
              <w:left w:val="single" w:sz="6" w:space="0" w:color="000000"/>
              <w:bottom w:val="single" w:sz="6" w:space="0" w:color="000000"/>
            </w:tcBorders>
            <w:shd w:val="clear" w:color="auto" w:fill="auto"/>
            <w:vAlign w:val="center"/>
          </w:tcPr>
          <w:p w14:paraId="49C95FFF" w14:textId="77777777" w:rsidR="005275BC" w:rsidRDefault="005275BC">
            <w:pPr>
              <w:spacing w:after="0" w:line="240" w:lineRule="auto"/>
              <w:jc w:val="center"/>
              <w:rPr>
                <w:rFonts w:ascii="Arial" w:hAnsi="Arial" w:cs="Arial"/>
              </w:rPr>
            </w:pPr>
            <w:r>
              <w:rPr>
                <w:rFonts w:ascii="Arial" w:hAnsi="Arial" w:cs="Arial"/>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4D74A648" w14:textId="77777777" w:rsidR="005275BC" w:rsidRDefault="005275BC">
            <w:pPr>
              <w:snapToGrid w:val="0"/>
              <w:spacing w:after="0" w:line="240" w:lineRule="auto"/>
              <w:jc w:val="center"/>
            </w:pPr>
            <w:r>
              <w:rPr>
                <w:rFonts w:ascii="Arial" w:hAnsi="Arial" w:cs="Arial"/>
              </w:rPr>
              <w:t>3</w:t>
            </w:r>
          </w:p>
        </w:tc>
      </w:tr>
      <w:tr w:rsidR="005275BC" w14:paraId="69EE4BE4" w14:textId="77777777" w:rsidTr="007C0E06">
        <w:trPr>
          <w:trHeight w:val="285"/>
          <w:jc w:val="center"/>
        </w:trPr>
        <w:tc>
          <w:tcPr>
            <w:tcW w:w="520" w:type="dxa"/>
            <w:vMerge/>
            <w:tcBorders>
              <w:top w:val="single" w:sz="6" w:space="0" w:color="000000"/>
              <w:left w:val="single" w:sz="18" w:space="0" w:color="000000"/>
              <w:bottom w:val="single" w:sz="6" w:space="0" w:color="000000"/>
            </w:tcBorders>
            <w:shd w:val="clear" w:color="auto" w:fill="auto"/>
            <w:vAlign w:val="center"/>
          </w:tcPr>
          <w:p w14:paraId="404D3C38" w14:textId="77777777" w:rsidR="005275BC" w:rsidRDefault="005275BC">
            <w:pPr>
              <w:snapToGrid w:val="0"/>
              <w:spacing w:after="0" w:line="240" w:lineRule="auto"/>
              <w:jc w:val="center"/>
              <w:rPr>
                <w:rFonts w:ascii="Arial" w:hAnsi="Arial" w:cs="Arial"/>
                <w:b/>
              </w:rPr>
            </w:pPr>
          </w:p>
        </w:tc>
        <w:tc>
          <w:tcPr>
            <w:tcW w:w="3183" w:type="dxa"/>
            <w:tcBorders>
              <w:top w:val="single" w:sz="6" w:space="0" w:color="000000"/>
              <w:left w:val="single" w:sz="6" w:space="0" w:color="000000"/>
              <w:bottom w:val="single" w:sz="6" w:space="0" w:color="000000"/>
            </w:tcBorders>
            <w:shd w:val="clear" w:color="auto" w:fill="auto"/>
            <w:vAlign w:val="center"/>
          </w:tcPr>
          <w:p w14:paraId="6E0C0FE0" w14:textId="77777777" w:rsidR="005275BC" w:rsidRDefault="005275BC">
            <w:pPr>
              <w:spacing w:after="0" w:line="240" w:lineRule="auto"/>
              <w:rPr>
                <w:rFonts w:ascii="Arial" w:hAnsi="Arial" w:cs="Arial"/>
              </w:rPr>
            </w:pPr>
            <w:r>
              <w:rPr>
                <w:rFonts w:ascii="Arial" w:hAnsi="Arial" w:cs="Arial"/>
              </w:rPr>
              <w:t>hniezdneho a potravného biotopu</w:t>
            </w:r>
          </w:p>
        </w:tc>
        <w:tc>
          <w:tcPr>
            <w:tcW w:w="1758" w:type="dxa"/>
            <w:tcBorders>
              <w:top w:val="single" w:sz="6" w:space="0" w:color="000000"/>
              <w:left w:val="single" w:sz="6" w:space="0" w:color="000000"/>
              <w:bottom w:val="single" w:sz="6" w:space="0" w:color="000000"/>
            </w:tcBorders>
            <w:shd w:val="clear" w:color="auto" w:fill="auto"/>
            <w:vAlign w:val="center"/>
          </w:tcPr>
          <w:p w14:paraId="5FC9F4EA" w14:textId="77777777" w:rsidR="005275BC" w:rsidRDefault="005275BC">
            <w:pPr>
              <w:snapToGrid w:val="0"/>
              <w:spacing w:after="0" w:line="240" w:lineRule="auto"/>
              <w:jc w:val="center"/>
              <w:rPr>
                <w:rFonts w:ascii="Arial" w:hAnsi="Arial" w:cs="Arial"/>
              </w:rPr>
            </w:pPr>
            <w:r>
              <w:rPr>
                <w:rFonts w:ascii="Arial" w:hAnsi="Arial" w:cs="Arial"/>
              </w:rPr>
              <w:t>1</w:t>
            </w:r>
          </w:p>
        </w:tc>
        <w:tc>
          <w:tcPr>
            <w:tcW w:w="1758" w:type="dxa"/>
            <w:tcBorders>
              <w:top w:val="single" w:sz="6" w:space="0" w:color="000000"/>
              <w:left w:val="single" w:sz="6" w:space="0" w:color="000000"/>
              <w:bottom w:val="single" w:sz="6" w:space="0" w:color="000000"/>
            </w:tcBorders>
            <w:shd w:val="clear" w:color="auto" w:fill="auto"/>
            <w:vAlign w:val="center"/>
          </w:tcPr>
          <w:p w14:paraId="61C5AE9D" w14:textId="77777777" w:rsidR="005275BC" w:rsidRDefault="005275BC">
            <w:pPr>
              <w:spacing w:after="0" w:line="240" w:lineRule="auto"/>
              <w:jc w:val="center"/>
              <w:rPr>
                <w:rFonts w:ascii="Arial" w:hAnsi="Arial" w:cs="Arial"/>
              </w:rPr>
            </w:pPr>
            <w:r>
              <w:rPr>
                <w:rFonts w:ascii="Arial" w:hAnsi="Arial" w:cs="Arial"/>
              </w:rPr>
              <w:t>3</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77C8B5AB" w14:textId="77777777" w:rsidR="005275BC" w:rsidRDefault="005275BC">
            <w:pPr>
              <w:snapToGrid w:val="0"/>
              <w:spacing w:after="0" w:line="240" w:lineRule="auto"/>
              <w:jc w:val="center"/>
            </w:pPr>
            <w:r>
              <w:rPr>
                <w:rFonts w:ascii="Arial" w:hAnsi="Arial" w:cs="Arial"/>
              </w:rPr>
              <w:t>3</w:t>
            </w:r>
          </w:p>
        </w:tc>
      </w:tr>
      <w:tr w:rsidR="005275BC" w14:paraId="7E4BCA1E" w14:textId="77777777" w:rsidTr="007C0E06">
        <w:trPr>
          <w:trHeight w:val="340"/>
          <w:jc w:val="center"/>
        </w:trPr>
        <w:tc>
          <w:tcPr>
            <w:tcW w:w="7219" w:type="dxa"/>
            <w:gridSpan w:val="4"/>
            <w:tcBorders>
              <w:top w:val="single" w:sz="6" w:space="0" w:color="000000"/>
              <w:left w:val="single" w:sz="18" w:space="0" w:color="000000"/>
              <w:bottom w:val="single" w:sz="6" w:space="0" w:color="000000"/>
            </w:tcBorders>
            <w:shd w:val="clear" w:color="auto" w:fill="auto"/>
            <w:vAlign w:val="center"/>
          </w:tcPr>
          <w:p w14:paraId="75E263E2" w14:textId="77777777" w:rsidR="005275BC" w:rsidRDefault="005275BC">
            <w:pPr>
              <w:spacing w:after="0" w:line="240" w:lineRule="auto"/>
              <w:rPr>
                <w:rFonts w:ascii="Arial" w:hAnsi="Arial" w:cs="Arial"/>
              </w:rPr>
            </w:pPr>
            <w:r>
              <w:rPr>
                <w:rFonts w:ascii="Arial" w:hAnsi="Arial" w:cs="Arial"/>
              </w:rPr>
              <w:t>Dosiahnutá hodnota spolu:</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091ED130" w14:textId="77777777" w:rsidR="005275BC" w:rsidRDefault="005275BC">
            <w:pPr>
              <w:snapToGrid w:val="0"/>
              <w:spacing w:after="0" w:line="240" w:lineRule="auto"/>
              <w:jc w:val="center"/>
            </w:pPr>
            <w:r>
              <w:rPr>
                <w:rFonts w:ascii="Arial" w:hAnsi="Arial" w:cs="Arial"/>
              </w:rPr>
              <w:t>24</w:t>
            </w:r>
          </w:p>
        </w:tc>
      </w:tr>
      <w:tr w:rsidR="005275BC" w14:paraId="2E8A4FD3" w14:textId="77777777" w:rsidTr="007C0E06">
        <w:trPr>
          <w:trHeight w:val="340"/>
          <w:jc w:val="center"/>
        </w:trPr>
        <w:tc>
          <w:tcPr>
            <w:tcW w:w="7219" w:type="dxa"/>
            <w:gridSpan w:val="4"/>
            <w:tcBorders>
              <w:top w:val="single" w:sz="6" w:space="0" w:color="000000"/>
              <w:left w:val="single" w:sz="18" w:space="0" w:color="000000"/>
              <w:bottom w:val="single" w:sz="18" w:space="0" w:color="000000"/>
            </w:tcBorders>
            <w:shd w:val="clear" w:color="auto" w:fill="auto"/>
            <w:vAlign w:val="center"/>
          </w:tcPr>
          <w:p w14:paraId="3C95DD21" w14:textId="77777777" w:rsidR="005275BC" w:rsidRDefault="005275BC">
            <w:pPr>
              <w:spacing w:after="0" w:line="240" w:lineRule="auto"/>
              <w:rPr>
                <w:rFonts w:ascii="Arial" w:hAnsi="Arial" w:cs="Arial"/>
              </w:rPr>
            </w:pPr>
            <w:r>
              <w:rPr>
                <w:rFonts w:ascii="Arial" w:hAnsi="Arial" w:cs="Arial"/>
              </w:rPr>
              <w:t>Maximálna možná hodnota (∑ váh × 3):</w:t>
            </w:r>
          </w:p>
        </w:tc>
        <w:tc>
          <w:tcPr>
            <w:tcW w:w="1758"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5C511B1F" w14:textId="77777777" w:rsidR="005275BC" w:rsidRDefault="005275BC">
            <w:pPr>
              <w:spacing w:after="0" w:line="240" w:lineRule="auto"/>
              <w:jc w:val="center"/>
            </w:pPr>
            <w:r>
              <w:rPr>
                <w:rFonts w:ascii="Arial" w:hAnsi="Arial" w:cs="Arial"/>
              </w:rPr>
              <w:t>63</w:t>
            </w:r>
          </w:p>
        </w:tc>
      </w:tr>
    </w:tbl>
    <w:p w14:paraId="0B252A25" w14:textId="77777777" w:rsidR="006E4200" w:rsidRPr="00780E7E" w:rsidRDefault="009000FD" w:rsidP="006E4200">
      <w:pPr>
        <w:spacing w:after="0" w:line="240" w:lineRule="auto"/>
        <w:rPr>
          <w:rFonts w:ascii="Arial" w:hAnsi="Arial" w:cs="Arial"/>
        </w:rPr>
      </w:pPr>
      <w:r>
        <w:rPr>
          <w:rFonts w:ascii="Arial" w:hAnsi="Arial" w:cs="Arial"/>
        </w:rPr>
        <w:t>*</w:t>
      </w:r>
      <w:r w:rsidR="006E4200" w:rsidRPr="00780E7E">
        <w:rPr>
          <w:rFonts w:ascii="Arial" w:hAnsi="Arial" w:cs="Arial"/>
        </w:rPr>
        <w:t xml:space="preserve">Body </w:t>
      </w:r>
      <w:r w:rsidR="006E4200">
        <w:rPr>
          <w:rFonts w:ascii="Arial" w:hAnsi="Arial" w:cs="Arial"/>
        </w:rPr>
        <w:t xml:space="preserve">pre jednotlivé kritériá môžu dosiahnuť hodnotu </w:t>
      </w:r>
      <w:r w:rsidR="006E4200" w:rsidRPr="00780E7E">
        <w:rPr>
          <w:rFonts w:ascii="Arial" w:hAnsi="Arial" w:cs="Arial"/>
        </w:rPr>
        <w:t>v rozsahu 1, 2, 3</w:t>
      </w:r>
    </w:p>
    <w:p w14:paraId="2BCE94C6" w14:textId="77777777" w:rsidR="00CA054B" w:rsidRDefault="006E4200" w:rsidP="006E4200">
      <w:pPr>
        <w:spacing w:after="0" w:line="240" w:lineRule="auto"/>
        <w:rPr>
          <w:rFonts w:ascii="Arial" w:hAnsi="Arial" w:cs="Arial"/>
        </w:rPr>
      </w:pPr>
      <w:r w:rsidRPr="00780E7E">
        <w:rPr>
          <w:rFonts w:ascii="Arial" w:hAnsi="Arial" w:cs="Arial"/>
        </w:rPr>
        <w:t>Váh</w:t>
      </w:r>
      <w:r>
        <w:rPr>
          <w:rFonts w:ascii="Arial" w:hAnsi="Arial" w:cs="Arial"/>
        </w:rPr>
        <w:t>a</w:t>
      </w:r>
      <w:r w:rsidRPr="00780E7E">
        <w:rPr>
          <w:rFonts w:ascii="Arial" w:hAnsi="Arial" w:cs="Arial"/>
        </w:rPr>
        <w:t xml:space="preserve"> parametrov</w:t>
      </w:r>
      <w:r>
        <w:rPr>
          <w:rFonts w:ascii="Arial" w:hAnsi="Arial" w:cs="Arial"/>
        </w:rPr>
        <w:t xml:space="preserve"> pre jednotlivé kritériá môže dosiahnuť hodnotu v rozsahu</w:t>
      </w:r>
      <w:r w:rsidRPr="00780E7E">
        <w:rPr>
          <w:rFonts w:ascii="Arial" w:hAnsi="Arial" w:cs="Arial"/>
        </w:rPr>
        <w:t xml:space="preserve"> 1, 2, 3.</w:t>
      </w:r>
    </w:p>
    <w:p w14:paraId="2F2E46C6" w14:textId="77777777" w:rsidR="00CA054B" w:rsidRPr="00780E7E" w:rsidRDefault="00CA054B" w:rsidP="00CA054B">
      <w:pPr>
        <w:spacing w:after="0" w:line="240" w:lineRule="auto"/>
        <w:rPr>
          <w:rFonts w:ascii="Arial" w:hAnsi="Arial" w:cs="Arial"/>
        </w:rPr>
      </w:pPr>
      <w:r>
        <w:rPr>
          <w:rFonts w:ascii="Arial" w:hAnsi="Arial" w:cs="Arial"/>
        </w:rPr>
        <w:t>P – populácia, B – biotop, O - ohrozenia</w:t>
      </w:r>
    </w:p>
    <w:p w14:paraId="1D5DE16A" w14:textId="77777777" w:rsidR="006E4200" w:rsidRPr="0055670C" w:rsidRDefault="006E4200" w:rsidP="006E4200">
      <w:pPr>
        <w:spacing w:after="0" w:line="240" w:lineRule="auto"/>
        <w:rPr>
          <w:rFonts w:ascii="Arial" w:hAnsi="Arial" w:cs="Arial"/>
        </w:rPr>
      </w:pPr>
    </w:p>
    <w:p w14:paraId="359D5DED" w14:textId="77777777" w:rsidR="006E4200" w:rsidRPr="0055670C" w:rsidRDefault="006E4200" w:rsidP="006E4200">
      <w:pPr>
        <w:spacing w:after="0" w:line="240" w:lineRule="auto"/>
        <w:rPr>
          <w:rFonts w:ascii="Arial" w:hAnsi="Arial" w:cs="Arial"/>
        </w:rPr>
      </w:pPr>
      <w:r w:rsidRPr="0055670C">
        <w:rPr>
          <w:rFonts w:ascii="Arial" w:hAnsi="Arial" w:cs="Arial"/>
        </w:rPr>
        <w:t xml:space="preserve">Tabuľka č. </w:t>
      </w:r>
      <w:r w:rsidR="00324373" w:rsidRPr="0055670C">
        <w:rPr>
          <w:rFonts w:ascii="Arial" w:hAnsi="Arial" w:cs="Arial"/>
        </w:rPr>
        <w:t>14</w:t>
      </w:r>
      <w:r w:rsidRPr="0055670C">
        <w:rPr>
          <w:rFonts w:ascii="Arial" w:hAnsi="Arial" w:cs="Arial"/>
        </w:rPr>
        <w:t xml:space="preserve">. Celkové percentuálne zhodnotenie súčasného priaznivého stavu strakoša kolesára </w:t>
      </w:r>
    </w:p>
    <w:tbl>
      <w:tblPr>
        <w:tblW w:w="0" w:type="auto"/>
        <w:jc w:val="center"/>
        <w:tblLayout w:type="fixed"/>
        <w:tblCellMar>
          <w:left w:w="70" w:type="dxa"/>
          <w:right w:w="70" w:type="dxa"/>
        </w:tblCellMar>
        <w:tblLook w:val="0000" w:firstRow="0" w:lastRow="0" w:firstColumn="0" w:lastColumn="0" w:noHBand="0" w:noVBand="0"/>
      </w:tblPr>
      <w:tblGrid>
        <w:gridCol w:w="1758"/>
        <w:gridCol w:w="1758"/>
        <w:gridCol w:w="1758"/>
      </w:tblGrid>
      <w:tr w:rsidR="006E4200" w14:paraId="7766262C" w14:textId="77777777" w:rsidTr="007C0E06">
        <w:trPr>
          <w:trHeight w:val="340"/>
          <w:jc w:val="center"/>
        </w:trPr>
        <w:tc>
          <w:tcPr>
            <w:tcW w:w="1758" w:type="dxa"/>
            <w:tcBorders>
              <w:top w:val="single" w:sz="18" w:space="0" w:color="000000"/>
              <w:left w:val="single" w:sz="18" w:space="0" w:color="000000"/>
              <w:bottom w:val="single" w:sz="6" w:space="0" w:color="000000"/>
            </w:tcBorders>
            <w:shd w:val="clear" w:color="auto" w:fill="auto"/>
            <w:vAlign w:val="center"/>
          </w:tcPr>
          <w:p w14:paraId="71290C56" w14:textId="77777777" w:rsidR="006E4200" w:rsidRPr="00780E7E" w:rsidRDefault="006E4200" w:rsidP="006E4200">
            <w:pPr>
              <w:spacing w:after="0" w:line="240" w:lineRule="auto"/>
              <w:jc w:val="center"/>
              <w:rPr>
                <w:rFonts w:ascii="Arial" w:hAnsi="Arial" w:cs="Arial"/>
              </w:rPr>
            </w:pPr>
            <w:r w:rsidRPr="00780E7E">
              <w:rPr>
                <w:rFonts w:ascii="Arial" w:hAnsi="Arial" w:cs="Arial"/>
              </w:rPr>
              <w:t>A – dobrý</w:t>
            </w:r>
          </w:p>
        </w:tc>
        <w:tc>
          <w:tcPr>
            <w:tcW w:w="1758" w:type="dxa"/>
            <w:tcBorders>
              <w:top w:val="single" w:sz="18" w:space="0" w:color="000000"/>
              <w:left w:val="single" w:sz="6" w:space="0" w:color="000000"/>
              <w:bottom w:val="single" w:sz="6" w:space="0" w:color="000000"/>
            </w:tcBorders>
            <w:shd w:val="clear" w:color="auto" w:fill="auto"/>
            <w:vAlign w:val="center"/>
          </w:tcPr>
          <w:p w14:paraId="4ECB24C5" w14:textId="77777777" w:rsidR="006E4200" w:rsidRPr="000548D1" w:rsidRDefault="006E4200" w:rsidP="006E4200">
            <w:pPr>
              <w:spacing w:after="0" w:line="240" w:lineRule="auto"/>
              <w:jc w:val="center"/>
              <w:rPr>
                <w:rFonts w:ascii="Arial" w:hAnsi="Arial" w:cs="Arial"/>
              </w:rPr>
            </w:pPr>
            <w:r w:rsidRPr="002D65AD">
              <w:rPr>
                <w:rFonts w:ascii="Arial" w:hAnsi="Arial" w:cs="Arial"/>
              </w:rPr>
              <w:t>B – priemerný</w:t>
            </w:r>
          </w:p>
        </w:tc>
        <w:tc>
          <w:tcPr>
            <w:tcW w:w="1758"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624E7833" w14:textId="77777777" w:rsidR="006E4200" w:rsidRPr="00780E7E" w:rsidRDefault="006E4200" w:rsidP="006E4200">
            <w:pPr>
              <w:spacing w:after="0" w:line="240" w:lineRule="auto"/>
              <w:jc w:val="center"/>
              <w:rPr>
                <w:rFonts w:ascii="Arial" w:hAnsi="Arial" w:cs="Arial"/>
              </w:rPr>
            </w:pPr>
            <w:r w:rsidRPr="00780E7E">
              <w:rPr>
                <w:rFonts w:ascii="Arial" w:hAnsi="Arial" w:cs="Arial"/>
              </w:rPr>
              <w:t>C – nepriaznivý</w:t>
            </w:r>
          </w:p>
        </w:tc>
      </w:tr>
      <w:tr w:rsidR="005275BC" w14:paraId="5D445030" w14:textId="77777777" w:rsidTr="007C0E06">
        <w:trPr>
          <w:trHeight w:val="340"/>
          <w:jc w:val="center"/>
        </w:trPr>
        <w:tc>
          <w:tcPr>
            <w:tcW w:w="1758" w:type="dxa"/>
            <w:tcBorders>
              <w:top w:val="single" w:sz="6" w:space="0" w:color="000000"/>
              <w:left w:val="single" w:sz="18" w:space="0" w:color="000000"/>
              <w:bottom w:val="single" w:sz="6" w:space="0" w:color="000000"/>
            </w:tcBorders>
            <w:shd w:val="clear" w:color="auto" w:fill="auto"/>
            <w:vAlign w:val="center"/>
          </w:tcPr>
          <w:p w14:paraId="24D36A89" w14:textId="77777777" w:rsidR="005275BC" w:rsidRDefault="005275BC" w:rsidP="00637E3B">
            <w:pPr>
              <w:spacing w:after="0" w:line="240" w:lineRule="auto"/>
              <w:jc w:val="center"/>
              <w:rPr>
                <w:rFonts w:ascii="Arial" w:hAnsi="Arial" w:cs="Arial"/>
                <w:bCs w:val="0"/>
              </w:rPr>
            </w:pPr>
            <w:r>
              <w:rPr>
                <w:rFonts w:ascii="Arial" w:hAnsi="Arial" w:cs="Arial"/>
                <w:bCs w:val="0"/>
              </w:rPr>
              <w:t>100</w:t>
            </w:r>
            <w:r w:rsidR="00CA054B">
              <w:rPr>
                <w:rFonts w:ascii="Arial" w:hAnsi="Arial" w:cs="Arial"/>
                <w:bCs w:val="0"/>
              </w:rPr>
              <w:t xml:space="preserve"> - </w:t>
            </w:r>
            <w:r>
              <w:rPr>
                <w:rFonts w:ascii="Arial" w:hAnsi="Arial" w:cs="Arial"/>
                <w:bCs w:val="0"/>
              </w:rPr>
              <w:t>78 %</w:t>
            </w:r>
          </w:p>
        </w:tc>
        <w:tc>
          <w:tcPr>
            <w:tcW w:w="1758" w:type="dxa"/>
            <w:tcBorders>
              <w:top w:val="single" w:sz="6" w:space="0" w:color="000000"/>
              <w:left w:val="single" w:sz="6" w:space="0" w:color="000000"/>
              <w:bottom w:val="single" w:sz="6" w:space="0" w:color="000000"/>
            </w:tcBorders>
            <w:shd w:val="clear" w:color="auto" w:fill="auto"/>
            <w:vAlign w:val="center"/>
          </w:tcPr>
          <w:p w14:paraId="5DAAC9AF" w14:textId="77777777" w:rsidR="005275BC" w:rsidRDefault="005275BC" w:rsidP="00F0479C">
            <w:pPr>
              <w:spacing w:after="0" w:line="240" w:lineRule="auto"/>
              <w:jc w:val="center"/>
              <w:rPr>
                <w:rFonts w:ascii="Arial" w:hAnsi="Arial" w:cs="Arial"/>
                <w:bCs w:val="0"/>
              </w:rPr>
            </w:pPr>
            <w:r>
              <w:rPr>
                <w:rFonts w:ascii="Arial" w:hAnsi="Arial" w:cs="Arial"/>
                <w:bCs w:val="0"/>
              </w:rPr>
              <w:t>77</w:t>
            </w:r>
            <w:r w:rsidR="00CA054B">
              <w:rPr>
                <w:rFonts w:ascii="Arial" w:hAnsi="Arial" w:cs="Arial"/>
                <w:bCs w:val="0"/>
              </w:rPr>
              <w:t xml:space="preserve"> - </w:t>
            </w:r>
            <w:r>
              <w:rPr>
                <w:rFonts w:ascii="Arial" w:hAnsi="Arial" w:cs="Arial"/>
                <w:bCs w:val="0"/>
              </w:rPr>
              <w:t>55 %</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7C081616" w14:textId="77777777" w:rsidR="005275BC" w:rsidRDefault="005275BC" w:rsidP="0040101B">
            <w:pPr>
              <w:spacing w:after="0" w:line="240" w:lineRule="auto"/>
              <w:jc w:val="center"/>
            </w:pPr>
            <w:r>
              <w:rPr>
                <w:rFonts w:ascii="Arial" w:hAnsi="Arial" w:cs="Arial"/>
                <w:bCs w:val="0"/>
              </w:rPr>
              <w:t>54</w:t>
            </w:r>
            <w:r w:rsidR="00CA054B">
              <w:rPr>
                <w:rFonts w:ascii="Arial" w:hAnsi="Arial" w:cs="Arial"/>
                <w:bCs w:val="0"/>
              </w:rPr>
              <w:t xml:space="preserve"> - </w:t>
            </w:r>
            <w:r>
              <w:rPr>
                <w:rFonts w:ascii="Arial" w:hAnsi="Arial" w:cs="Arial"/>
                <w:bCs w:val="0"/>
              </w:rPr>
              <w:t>33 %</w:t>
            </w:r>
          </w:p>
        </w:tc>
      </w:tr>
      <w:tr w:rsidR="005275BC" w14:paraId="63BE9D3D" w14:textId="77777777" w:rsidTr="007C0E06">
        <w:trPr>
          <w:trHeight w:val="340"/>
          <w:jc w:val="center"/>
        </w:trPr>
        <w:tc>
          <w:tcPr>
            <w:tcW w:w="1758" w:type="dxa"/>
            <w:tcBorders>
              <w:top w:val="single" w:sz="6" w:space="0" w:color="000000"/>
              <w:left w:val="single" w:sz="18" w:space="0" w:color="000000"/>
              <w:bottom w:val="single" w:sz="18" w:space="0" w:color="000000"/>
            </w:tcBorders>
            <w:shd w:val="clear" w:color="auto" w:fill="auto"/>
            <w:vAlign w:val="center"/>
          </w:tcPr>
          <w:p w14:paraId="20C52791" w14:textId="77777777" w:rsidR="005275BC" w:rsidRDefault="005275BC">
            <w:pPr>
              <w:snapToGrid w:val="0"/>
              <w:spacing w:after="0" w:line="240" w:lineRule="auto"/>
              <w:rPr>
                <w:rFonts w:ascii="Arial" w:hAnsi="Arial" w:cs="Arial"/>
              </w:rPr>
            </w:pPr>
          </w:p>
        </w:tc>
        <w:tc>
          <w:tcPr>
            <w:tcW w:w="1758" w:type="dxa"/>
            <w:tcBorders>
              <w:top w:val="single" w:sz="6" w:space="0" w:color="000000"/>
              <w:left w:val="single" w:sz="6" w:space="0" w:color="000000"/>
              <w:bottom w:val="single" w:sz="18" w:space="0" w:color="000000"/>
            </w:tcBorders>
            <w:shd w:val="clear" w:color="auto" w:fill="auto"/>
            <w:vAlign w:val="center"/>
          </w:tcPr>
          <w:p w14:paraId="468BAF41" w14:textId="77777777" w:rsidR="005275BC" w:rsidRDefault="005275BC">
            <w:pPr>
              <w:snapToGrid w:val="0"/>
              <w:spacing w:after="0" w:line="240" w:lineRule="auto"/>
              <w:jc w:val="center"/>
              <w:rPr>
                <w:rFonts w:ascii="Arial" w:hAnsi="Arial" w:cs="Arial"/>
                <w:b/>
              </w:rPr>
            </w:pPr>
          </w:p>
        </w:tc>
        <w:tc>
          <w:tcPr>
            <w:tcW w:w="1758"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77CF38B0" w14:textId="77777777" w:rsidR="005275BC" w:rsidRDefault="005275BC">
            <w:pPr>
              <w:spacing w:after="0" w:line="240" w:lineRule="auto"/>
              <w:jc w:val="center"/>
            </w:pPr>
            <w:r>
              <w:rPr>
                <w:rFonts w:ascii="Arial" w:hAnsi="Arial" w:cs="Arial"/>
                <w:b/>
                <w:bCs w:val="0"/>
              </w:rPr>
              <w:t>38</w:t>
            </w:r>
            <w:r w:rsidR="00232A24">
              <w:rPr>
                <w:rFonts w:ascii="Arial" w:hAnsi="Arial" w:cs="Arial"/>
                <w:b/>
                <w:bCs w:val="0"/>
              </w:rPr>
              <w:t xml:space="preserve"> </w:t>
            </w:r>
            <w:r>
              <w:rPr>
                <w:rFonts w:ascii="Arial" w:hAnsi="Arial" w:cs="Arial"/>
                <w:b/>
                <w:bCs w:val="0"/>
              </w:rPr>
              <w:t>%</w:t>
            </w:r>
          </w:p>
        </w:tc>
      </w:tr>
    </w:tbl>
    <w:p w14:paraId="22A31D2E" w14:textId="77777777" w:rsidR="005275BC" w:rsidRDefault="005275BC">
      <w:pPr>
        <w:tabs>
          <w:tab w:val="left" w:pos="360"/>
          <w:tab w:val="left" w:pos="1815"/>
          <w:tab w:val="left" w:pos="3615"/>
          <w:tab w:val="left" w:pos="5415"/>
          <w:tab w:val="left" w:pos="7215"/>
          <w:tab w:val="left" w:pos="9120"/>
        </w:tabs>
        <w:spacing w:after="0" w:line="240" w:lineRule="auto"/>
        <w:jc w:val="both"/>
        <w:rPr>
          <w:rFonts w:ascii="Arial" w:hAnsi="Arial" w:cs="Arial"/>
        </w:rPr>
      </w:pPr>
    </w:p>
    <w:p w14:paraId="66A33664" w14:textId="61BF71D0" w:rsidR="005275BC" w:rsidRDefault="00E1135C">
      <w:pPr>
        <w:spacing w:after="0" w:line="240" w:lineRule="auto"/>
        <w:jc w:val="both"/>
        <w:rPr>
          <w:rFonts w:ascii="Arial" w:hAnsi="Arial" w:cs="Arial"/>
          <w:b/>
        </w:rPr>
      </w:pPr>
      <w:r>
        <w:rPr>
          <w:rFonts w:ascii="Arial" w:hAnsi="Arial" w:cs="Arial"/>
          <w:b/>
        </w:rPr>
        <w:lastRenderedPageBreak/>
        <w:br/>
      </w:r>
      <w:r>
        <w:rPr>
          <w:rFonts w:ascii="Arial" w:hAnsi="Arial" w:cs="Arial"/>
          <w:b/>
        </w:rPr>
        <w:br/>
      </w:r>
      <w:r w:rsidR="005275BC">
        <w:rPr>
          <w:rFonts w:ascii="Arial" w:hAnsi="Arial" w:cs="Arial"/>
          <w:b/>
        </w:rPr>
        <w:t>Zhodnotenie:</w:t>
      </w:r>
    </w:p>
    <w:p w14:paraId="1E6A7B83" w14:textId="77777777" w:rsidR="005275BC" w:rsidRDefault="005275BC">
      <w:pPr>
        <w:spacing w:after="0" w:line="240" w:lineRule="auto"/>
        <w:jc w:val="both"/>
        <w:rPr>
          <w:rFonts w:ascii="Arial" w:hAnsi="Arial" w:cs="Arial"/>
          <w:b/>
        </w:rPr>
      </w:pPr>
    </w:p>
    <w:p w14:paraId="76111A9E" w14:textId="77777777" w:rsidR="005275BC" w:rsidRDefault="005275BC">
      <w:pPr>
        <w:spacing w:after="0" w:line="240" w:lineRule="auto"/>
        <w:jc w:val="both"/>
        <w:rPr>
          <w:rFonts w:ascii="Arial" w:hAnsi="Arial" w:cs="Arial"/>
        </w:rPr>
      </w:pPr>
      <w:r>
        <w:rPr>
          <w:rFonts w:ascii="Arial" w:hAnsi="Arial" w:cs="Arial"/>
        </w:rPr>
        <w:t>Podľa zadefinovaných kritérií hodnotenia stavu populácie, biotopu a ohrození, zaraďujem</w:t>
      </w:r>
      <w:r w:rsidR="00B929CA">
        <w:rPr>
          <w:rFonts w:ascii="Arial" w:hAnsi="Arial" w:cs="Arial"/>
        </w:rPr>
        <w:t>e</w:t>
      </w:r>
      <w:r>
        <w:rPr>
          <w:rFonts w:ascii="Arial" w:hAnsi="Arial" w:cs="Arial"/>
        </w:rPr>
        <w:t xml:space="preserve"> strakoša kolesára v CHVÚ Poiplie v zmysle celkového hodnotenia do stavu nepriaznivého </w:t>
      </w:r>
      <w:r w:rsidR="006E4200" w:rsidRPr="00780E7E">
        <w:rPr>
          <w:rFonts w:ascii="Arial" w:hAnsi="Arial" w:cs="Arial"/>
        </w:rPr>
        <w:t xml:space="preserve">C </w:t>
      </w:r>
      <w:r>
        <w:rPr>
          <w:rFonts w:ascii="Arial" w:hAnsi="Arial" w:cs="Arial"/>
        </w:rPr>
        <w:t xml:space="preserve">s hodnotou </w:t>
      </w:r>
      <w:r>
        <w:rPr>
          <w:rFonts w:ascii="Arial" w:hAnsi="Arial" w:cs="Arial"/>
          <w:bCs w:val="0"/>
        </w:rPr>
        <w:t xml:space="preserve">38 </w:t>
      </w:r>
      <w:r>
        <w:rPr>
          <w:rFonts w:ascii="Arial" w:hAnsi="Arial" w:cs="Arial"/>
        </w:rPr>
        <w:t xml:space="preserve">%. </w:t>
      </w:r>
    </w:p>
    <w:p w14:paraId="09370AED" w14:textId="77777777" w:rsidR="005275BC" w:rsidRDefault="005275BC">
      <w:pPr>
        <w:spacing w:after="0" w:line="240" w:lineRule="auto"/>
        <w:jc w:val="both"/>
        <w:rPr>
          <w:rFonts w:ascii="Arial" w:hAnsi="Arial" w:cs="Arial"/>
        </w:rPr>
      </w:pPr>
      <w:r>
        <w:rPr>
          <w:rFonts w:ascii="Arial" w:hAnsi="Arial" w:cs="Arial"/>
        </w:rPr>
        <w:t>Vzhľadom na doterajší vývoj a súčasný stav populácie boli hodnotenia negatívne. V CHVÚ stavy druhu klesajú asi od r</w:t>
      </w:r>
      <w:r w:rsidR="00FE5605">
        <w:rPr>
          <w:rFonts w:ascii="Arial" w:hAnsi="Arial" w:cs="Arial"/>
        </w:rPr>
        <w:t>oku</w:t>
      </w:r>
      <w:r>
        <w:rPr>
          <w:rFonts w:ascii="Arial" w:hAnsi="Arial" w:cs="Arial"/>
        </w:rPr>
        <w:t xml:space="preserve"> 2000, intenzívne po r</w:t>
      </w:r>
      <w:r w:rsidR="00FE5605">
        <w:rPr>
          <w:rFonts w:ascii="Arial" w:hAnsi="Arial" w:cs="Arial"/>
        </w:rPr>
        <w:t>oku</w:t>
      </w:r>
      <w:r>
        <w:rPr>
          <w:rFonts w:ascii="Arial" w:hAnsi="Arial" w:cs="Arial"/>
        </w:rPr>
        <w:t xml:space="preserve"> 2008, zvlášť intenzívne dochádza k minimalizácii tradičného hospodárenia a k likvidácii tradičných hniezdnych stromov a alejí. Počet známych hniezd sa výrazne znížil a v súčasnosti dosahuje maximálna hustota lokálnej populácie 1</w:t>
      </w:r>
      <w:r w:rsidR="00B929CA">
        <w:rPr>
          <w:rFonts w:ascii="Arial" w:hAnsi="Arial" w:cs="Arial"/>
        </w:rPr>
        <w:t xml:space="preserve"> </w:t>
      </w:r>
      <w:r>
        <w:rPr>
          <w:rFonts w:ascii="Arial" w:hAnsi="Arial" w:cs="Arial"/>
        </w:rPr>
        <w:t>-</w:t>
      </w:r>
      <w:r w:rsidR="00B929CA">
        <w:rPr>
          <w:rFonts w:ascii="Arial" w:hAnsi="Arial" w:cs="Arial"/>
        </w:rPr>
        <w:t xml:space="preserve"> </w:t>
      </w:r>
      <w:r>
        <w:rPr>
          <w:rFonts w:ascii="Arial" w:hAnsi="Arial" w:cs="Arial"/>
        </w:rPr>
        <w:t>2 hniezda/100 ha. V súčasnej dobe zanikajú aj celé lokálne hniezdne populácie (Kalonda – Panické Dravce, Tešmak – Ipeľské Predmostie), negatívny dopad má aj celkovo negatívny populačný a areálový trend v Európe.</w:t>
      </w:r>
    </w:p>
    <w:p w14:paraId="1FAACC63" w14:textId="77777777" w:rsidR="005275BC" w:rsidRDefault="005275BC">
      <w:pPr>
        <w:spacing w:after="0" w:line="240" w:lineRule="auto"/>
        <w:jc w:val="both"/>
        <w:rPr>
          <w:rFonts w:ascii="Arial" w:hAnsi="Arial" w:cs="Arial"/>
        </w:rPr>
      </w:pPr>
      <w:r>
        <w:rPr>
          <w:rFonts w:ascii="Arial" w:hAnsi="Arial" w:cs="Arial"/>
        </w:rPr>
        <w:t xml:space="preserve">Hniezdny biotop je ohrozený hlavne zmenou hospodárenia a vypiľovaním tradičných hniezdnych stromov a alejí. </w:t>
      </w:r>
    </w:p>
    <w:p w14:paraId="766FC4D5" w14:textId="77777777" w:rsidR="005275BC" w:rsidRDefault="005275BC">
      <w:pPr>
        <w:spacing w:after="0" w:line="240" w:lineRule="auto"/>
        <w:jc w:val="both"/>
        <w:rPr>
          <w:rFonts w:ascii="Arial" w:hAnsi="Arial" w:cs="Arial"/>
        </w:rPr>
      </w:pPr>
      <w:r>
        <w:rPr>
          <w:rFonts w:ascii="Arial" w:hAnsi="Arial" w:cs="Arial"/>
        </w:rPr>
        <w:t xml:space="preserve">Pri hodnotení potravného biotopu je zatiaľ situácia priemerná. </w:t>
      </w:r>
      <w:r w:rsidR="00635529">
        <w:rPr>
          <w:rFonts w:ascii="Arial" w:hAnsi="Arial" w:cs="Arial"/>
        </w:rPr>
        <w:t>V území je d</w:t>
      </w:r>
      <w:r>
        <w:rPr>
          <w:rFonts w:ascii="Arial" w:hAnsi="Arial" w:cs="Arial"/>
        </w:rPr>
        <w:t xml:space="preserve">ostatok svrčkov a veľkých druhov hmyzu. </w:t>
      </w:r>
    </w:p>
    <w:p w14:paraId="38DF1B89" w14:textId="77777777" w:rsidR="005275BC" w:rsidRDefault="005275BC">
      <w:pPr>
        <w:spacing w:after="0" w:line="240" w:lineRule="auto"/>
        <w:jc w:val="both"/>
        <w:rPr>
          <w:rFonts w:ascii="Arial" w:hAnsi="Arial" w:cs="Arial"/>
          <w:i/>
        </w:rPr>
      </w:pPr>
      <w:r>
        <w:rPr>
          <w:rFonts w:ascii="Arial" w:hAnsi="Arial" w:cs="Arial"/>
        </w:rPr>
        <w:t xml:space="preserve">Priame ohrozenie posledných párov v CHVÚ vzniká aj v dôsledku nárastu početnosti a rozšírenia jeho hniezdnych predátorov, najmä strák, ale aj mačiek, kún, ktoré ohrozujú vyletujúce mláďatá, ktoré nevedia ešte dobre lietať. </w:t>
      </w:r>
    </w:p>
    <w:p w14:paraId="62302FDC" w14:textId="77777777" w:rsidR="00BD206E" w:rsidRPr="007C0E06" w:rsidRDefault="00BD206E" w:rsidP="007C0E06">
      <w:pPr>
        <w:rPr>
          <w:lang w:eastAsia="en-US"/>
        </w:rPr>
      </w:pPr>
    </w:p>
    <w:p w14:paraId="6DA8E3A2" w14:textId="5C139412" w:rsidR="005275BC" w:rsidRPr="007C0E06" w:rsidRDefault="005275BC" w:rsidP="007C0E06">
      <w:pPr>
        <w:pStyle w:val="Nadpis5"/>
        <w:numPr>
          <w:ilvl w:val="5"/>
          <w:numId w:val="1"/>
        </w:numPr>
        <w:tabs>
          <w:tab w:val="clear" w:pos="1152"/>
        </w:tabs>
        <w:spacing w:before="0" w:after="0"/>
        <w:ind w:left="0" w:firstLine="0"/>
        <w:rPr>
          <w:b/>
          <w:i w:val="0"/>
        </w:rPr>
      </w:pPr>
      <w:bookmarkStart w:id="18" w:name="_Toc513212051"/>
      <w:r w:rsidRPr="00F0479C">
        <w:t xml:space="preserve">1.6.3.1.5. Definovanie stavu </w:t>
      </w:r>
      <w:r w:rsidR="00E24190">
        <w:t>chriaš</w:t>
      </w:r>
      <w:r w:rsidR="001C5297">
        <w:t>t</w:t>
      </w:r>
      <w:r w:rsidR="00E24190">
        <w:t>eľa</w:t>
      </w:r>
      <w:r w:rsidRPr="0040101B">
        <w:t xml:space="preserve"> malého</w:t>
      </w:r>
      <w:r w:rsidRPr="00F0479C">
        <w:t xml:space="preserve"> v C</w:t>
      </w:r>
      <w:r w:rsidR="00AC6A2C" w:rsidRPr="0040101B">
        <w:t>HVÚ</w:t>
      </w:r>
      <w:r w:rsidRPr="006A4F1B">
        <w:t xml:space="preserve"> Poiplie</w:t>
      </w:r>
      <w:bookmarkEnd w:id="18"/>
    </w:p>
    <w:p w14:paraId="0331C075" w14:textId="77777777" w:rsidR="005275BC" w:rsidRDefault="005275BC">
      <w:pPr>
        <w:tabs>
          <w:tab w:val="left" w:pos="0"/>
        </w:tabs>
        <w:spacing w:after="0" w:line="240" w:lineRule="auto"/>
        <w:jc w:val="both"/>
        <w:rPr>
          <w:rFonts w:ascii="Arial" w:hAnsi="Arial" w:cs="Arial"/>
          <w:i/>
        </w:rPr>
      </w:pPr>
    </w:p>
    <w:p w14:paraId="26B0ECB2" w14:textId="77777777" w:rsidR="005275BC" w:rsidRDefault="005275BC">
      <w:pPr>
        <w:spacing w:after="0" w:line="240" w:lineRule="auto"/>
        <w:jc w:val="both"/>
        <w:rPr>
          <w:rFonts w:ascii="Arial" w:hAnsi="Arial" w:cs="Arial"/>
          <w:color w:val="000000"/>
        </w:rPr>
      </w:pPr>
      <w:bookmarkStart w:id="19" w:name="OLE_LINK18"/>
      <w:r>
        <w:rPr>
          <w:rFonts w:ascii="Arial" w:hAnsi="Arial" w:cs="Arial"/>
          <w:b/>
          <w:color w:val="000000"/>
        </w:rPr>
        <w:t>Rozšírenie, početnosť a charakteristika druhu v CHVÚ Poiplie</w:t>
      </w:r>
    </w:p>
    <w:p w14:paraId="6C75383D" w14:textId="2BA35FE0" w:rsidR="005275BC" w:rsidRDefault="005275BC">
      <w:pPr>
        <w:spacing w:after="0" w:line="240" w:lineRule="auto"/>
        <w:jc w:val="both"/>
        <w:rPr>
          <w:rFonts w:ascii="Arial" w:hAnsi="Arial" w:cs="Arial"/>
          <w:b/>
          <w:color w:val="000000"/>
        </w:rPr>
      </w:pPr>
      <w:r>
        <w:rPr>
          <w:rFonts w:ascii="Arial" w:hAnsi="Arial" w:cs="Arial"/>
          <w:color w:val="000000"/>
        </w:rPr>
        <w:t>Druh bol v sledovanom období rokov 2010 – 2012 zriedkavým a nepravidelným hniezdičom, aj to iba vo východnej časti CHVÚ Poiplie (Mojžiš a kol. 2011). Hniezdne pokusy druhu boli zaregistrované iba v</w:t>
      </w:r>
      <w:r w:rsidR="00232A24">
        <w:rPr>
          <w:rFonts w:ascii="Arial" w:hAnsi="Arial" w:cs="Arial"/>
          <w:color w:val="000000"/>
        </w:rPr>
        <w:t> </w:t>
      </w:r>
      <w:r>
        <w:rPr>
          <w:rFonts w:ascii="Arial" w:hAnsi="Arial" w:cs="Arial"/>
          <w:color w:val="000000"/>
        </w:rPr>
        <w:t>PR Kiarovský močiar (CHVÚ) a na močiari Béter pri Lučenci (</w:t>
      </w:r>
      <w:r w:rsidR="00232A24">
        <w:rPr>
          <w:rFonts w:ascii="Arial" w:hAnsi="Arial" w:cs="Arial"/>
          <w:color w:val="000000"/>
        </w:rPr>
        <w:t>významné vtáčie územi</w:t>
      </w:r>
      <w:r w:rsidR="00FE5605">
        <w:rPr>
          <w:rFonts w:ascii="Arial" w:hAnsi="Arial" w:cs="Arial"/>
          <w:color w:val="000000"/>
        </w:rPr>
        <w:t>e</w:t>
      </w:r>
      <w:r w:rsidR="00232A24">
        <w:rPr>
          <w:rFonts w:ascii="Arial" w:hAnsi="Arial" w:cs="Arial"/>
          <w:color w:val="000000"/>
        </w:rPr>
        <w:t xml:space="preserve"> - </w:t>
      </w:r>
      <w:r>
        <w:rPr>
          <w:rFonts w:ascii="Arial" w:hAnsi="Arial" w:cs="Arial"/>
          <w:color w:val="000000"/>
        </w:rPr>
        <w:t xml:space="preserve">VVÚ), pričom ani na jednej z týchto lokalít hniezdenie nebolo registrované každý rok a úspešnosť hniezdenia nebola potvrdená ani pre jednu lokalitu s hniezdnym výskytom. V celom CHVÚ, resp. VVÚ, Poiplie bolo v sledovanom období registrovaných 0 </w:t>
      </w:r>
      <w:r w:rsidR="002C104A">
        <w:rPr>
          <w:rFonts w:ascii="Arial" w:hAnsi="Arial" w:cs="Arial"/>
          <w:color w:val="000000"/>
        </w:rPr>
        <w:t xml:space="preserve">- </w:t>
      </w:r>
      <w:r>
        <w:rPr>
          <w:rFonts w:ascii="Arial" w:hAnsi="Arial" w:cs="Arial"/>
          <w:color w:val="000000"/>
        </w:rPr>
        <w:t xml:space="preserve">2, resp. </w:t>
      </w:r>
      <w:r w:rsidR="002736FB" w:rsidRPr="007C0E06">
        <w:rPr>
          <w:rFonts w:ascii="Arial" w:hAnsi="Arial" w:cs="Arial"/>
          <w:b/>
          <w:color w:val="000000"/>
        </w:rPr>
        <w:t>0 - 3 páry</w:t>
      </w:r>
      <w:r>
        <w:rPr>
          <w:rFonts w:ascii="Arial" w:hAnsi="Arial" w:cs="Arial"/>
          <w:color w:val="000000"/>
        </w:rPr>
        <w:t>. Viac ako dve teritóriá (dvaja tokajúci samci)</w:t>
      </w:r>
      <w:r w:rsidR="00E87D16">
        <w:rPr>
          <w:rFonts w:ascii="Arial" w:hAnsi="Arial" w:cs="Arial"/>
          <w:color w:val="000000"/>
        </w:rPr>
        <w:t>/</w:t>
      </w:r>
      <w:r>
        <w:rPr>
          <w:rFonts w:ascii="Arial" w:hAnsi="Arial" w:cs="Arial"/>
          <w:color w:val="000000"/>
        </w:rPr>
        <w:t xml:space="preserve"> rok/ lokalita bol registrovaný iba v PR Kiarovský močiar v roku 2010. Druh tiahne celým územím CHVÚ/VVÚ a výskyt migrujúcich jedincov bol okrem vyššie spomínaných lokalít registrovaný aj na jazierku na </w:t>
      </w:r>
      <w:r w:rsidR="002C104A">
        <w:rPr>
          <w:rFonts w:ascii="Arial" w:hAnsi="Arial" w:cs="Arial"/>
          <w:color w:val="000000"/>
        </w:rPr>
        <w:t>severozápadnom</w:t>
      </w:r>
      <w:r>
        <w:rPr>
          <w:rFonts w:ascii="Arial" w:hAnsi="Arial" w:cs="Arial"/>
          <w:color w:val="000000"/>
        </w:rPr>
        <w:t xml:space="preserve"> okraji Tešmaku a jazierku Martonka na </w:t>
      </w:r>
      <w:r w:rsidR="00232A24">
        <w:rPr>
          <w:rFonts w:ascii="Arial" w:hAnsi="Arial" w:cs="Arial"/>
          <w:color w:val="000000"/>
        </w:rPr>
        <w:t>východnom</w:t>
      </w:r>
      <w:r>
        <w:rPr>
          <w:rFonts w:ascii="Arial" w:hAnsi="Arial" w:cs="Arial"/>
          <w:color w:val="000000"/>
        </w:rPr>
        <w:t xml:space="preserve"> okraji Tešmaku. Druh hniezdil na lokalitách močiarneho biotopu s rozsiahlejším porastom trstiny, ale iba počas rokov s relatívne bohatými jarnými zrážkami (PR Kiarovský močiar v roku 2010) alebo počas rokov s nižším množstvom zrážok, ale bez výrazných poveternostných výkyvov (močiar Béter v roku 2011). Na priľahlej maďarskej strane sa pre CHVÚ Ipoly völgye pre obdobie rokov 2005 až 2010 odhaduje hniezdna populácia</w:t>
      </w:r>
      <w:r w:rsidR="002C104A">
        <w:rPr>
          <w:rFonts w:ascii="Arial" w:hAnsi="Arial" w:cs="Arial"/>
          <w:color w:val="000000"/>
        </w:rPr>
        <w:t xml:space="preserve"> na</w:t>
      </w:r>
      <w:r>
        <w:rPr>
          <w:rFonts w:ascii="Arial" w:hAnsi="Arial" w:cs="Arial"/>
          <w:color w:val="000000"/>
        </w:rPr>
        <w:t xml:space="preserve"> 10 </w:t>
      </w:r>
      <w:r w:rsidR="002C104A">
        <w:rPr>
          <w:rFonts w:ascii="Arial" w:hAnsi="Arial" w:cs="Arial"/>
          <w:color w:val="000000"/>
        </w:rPr>
        <w:t xml:space="preserve">- </w:t>
      </w:r>
      <w:r>
        <w:rPr>
          <w:rFonts w:ascii="Arial" w:hAnsi="Arial" w:cs="Arial"/>
          <w:color w:val="000000"/>
        </w:rPr>
        <w:t>15 párov/volajúcich samcov (Mojžiš a kol. 2011).</w:t>
      </w:r>
    </w:p>
    <w:p w14:paraId="67FB6941" w14:textId="77777777" w:rsidR="005275BC" w:rsidRDefault="005275BC">
      <w:pPr>
        <w:spacing w:after="0" w:line="240" w:lineRule="auto"/>
        <w:jc w:val="both"/>
        <w:rPr>
          <w:rFonts w:ascii="Arial" w:hAnsi="Arial" w:cs="Arial"/>
          <w:b/>
          <w:color w:val="000000"/>
        </w:rPr>
      </w:pPr>
    </w:p>
    <w:p w14:paraId="3301CE70" w14:textId="35A1CE85" w:rsidR="006E4200" w:rsidRPr="0055670C" w:rsidRDefault="006E4200" w:rsidP="001941B6">
      <w:pPr>
        <w:spacing w:after="0" w:line="240" w:lineRule="auto"/>
        <w:rPr>
          <w:rFonts w:ascii="Arial" w:hAnsi="Arial" w:cs="Arial"/>
          <w:color w:val="000000"/>
        </w:rPr>
      </w:pPr>
      <w:r w:rsidRPr="0055670C">
        <w:rPr>
          <w:rFonts w:ascii="Arial" w:hAnsi="Arial" w:cs="Arial"/>
        </w:rPr>
        <w:t xml:space="preserve">Tabuľka č. </w:t>
      </w:r>
      <w:r w:rsidR="00324373" w:rsidRPr="0055670C">
        <w:rPr>
          <w:rFonts w:ascii="Arial" w:hAnsi="Arial" w:cs="Arial"/>
        </w:rPr>
        <w:t>15</w:t>
      </w:r>
      <w:r w:rsidRPr="0055670C">
        <w:rPr>
          <w:rFonts w:ascii="Arial" w:hAnsi="Arial" w:cs="Arial"/>
        </w:rPr>
        <w:t xml:space="preserve">. </w:t>
      </w:r>
      <w:r w:rsidRPr="0055670C">
        <w:rPr>
          <w:rFonts w:ascii="Arial" w:hAnsi="Arial" w:cs="Arial"/>
          <w:color w:val="000000"/>
        </w:rPr>
        <w:t xml:space="preserve">Definovanie stavu druhu </w:t>
      </w:r>
      <w:r w:rsidR="00E24190">
        <w:rPr>
          <w:rFonts w:ascii="Arial" w:hAnsi="Arial" w:cs="Arial"/>
          <w:color w:val="000000"/>
        </w:rPr>
        <w:t>chriaš</w:t>
      </w:r>
      <w:r w:rsidR="001C5297">
        <w:rPr>
          <w:rFonts w:ascii="Arial" w:hAnsi="Arial" w:cs="Arial"/>
          <w:color w:val="000000"/>
        </w:rPr>
        <w:t>t</w:t>
      </w:r>
      <w:r w:rsidR="00E24190">
        <w:rPr>
          <w:rFonts w:ascii="Arial" w:hAnsi="Arial" w:cs="Arial"/>
          <w:color w:val="000000"/>
        </w:rPr>
        <w:t>eľa</w:t>
      </w:r>
      <w:r w:rsidRPr="0055670C">
        <w:rPr>
          <w:rFonts w:ascii="Arial" w:hAnsi="Arial" w:cs="Arial"/>
          <w:color w:val="000000"/>
        </w:rPr>
        <w:t xml:space="preserve"> malého </w:t>
      </w:r>
    </w:p>
    <w:tbl>
      <w:tblPr>
        <w:tblW w:w="0" w:type="auto"/>
        <w:jc w:val="center"/>
        <w:tblLayout w:type="fixed"/>
        <w:tblCellMar>
          <w:left w:w="0" w:type="dxa"/>
          <w:right w:w="0" w:type="dxa"/>
        </w:tblCellMar>
        <w:tblLook w:val="0000" w:firstRow="0" w:lastRow="0" w:firstColumn="0" w:lastColumn="0" w:noHBand="0" w:noVBand="0"/>
      </w:tblPr>
      <w:tblGrid>
        <w:gridCol w:w="579"/>
        <w:gridCol w:w="1701"/>
        <w:gridCol w:w="2268"/>
        <w:gridCol w:w="2268"/>
        <w:gridCol w:w="2279"/>
      </w:tblGrid>
      <w:tr w:rsidR="005275BC" w14:paraId="56DBBDF5" w14:textId="77777777" w:rsidTr="007C0E06">
        <w:trPr>
          <w:cantSplit/>
          <w:trHeight w:val="284"/>
          <w:tblHeader/>
          <w:jc w:val="center"/>
        </w:trPr>
        <w:tc>
          <w:tcPr>
            <w:tcW w:w="2280" w:type="dxa"/>
            <w:gridSpan w:val="2"/>
            <w:vMerge w:val="restart"/>
            <w:tcBorders>
              <w:top w:val="single" w:sz="18" w:space="0" w:color="auto"/>
              <w:left w:val="single" w:sz="18" w:space="0" w:color="auto"/>
            </w:tcBorders>
            <w:shd w:val="clear" w:color="auto" w:fill="auto"/>
            <w:vAlign w:val="center"/>
          </w:tcPr>
          <w:p w14:paraId="675960C6" w14:textId="77777777" w:rsidR="005275BC" w:rsidRDefault="005275BC">
            <w:pPr>
              <w:spacing w:after="0" w:line="240" w:lineRule="auto"/>
              <w:jc w:val="center"/>
              <w:rPr>
                <w:rFonts w:ascii="Arial" w:hAnsi="Arial" w:cs="Arial"/>
                <w:b/>
                <w:bCs w:val="0"/>
                <w:caps/>
                <w:color w:val="000000"/>
              </w:rPr>
            </w:pPr>
            <w:r>
              <w:rPr>
                <w:rFonts w:ascii="Arial" w:hAnsi="Arial" w:cs="Arial"/>
                <w:b/>
                <w:bCs w:val="0"/>
                <w:color w:val="000000"/>
              </w:rPr>
              <w:t>Kritériá hodnotenia</w:t>
            </w:r>
          </w:p>
        </w:tc>
        <w:tc>
          <w:tcPr>
            <w:tcW w:w="4536" w:type="dxa"/>
            <w:gridSpan w:val="2"/>
            <w:tcBorders>
              <w:top w:val="single" w:sz="18" w:space="0" w:color="auto"/>
              <w:left w:val="single" w:sz="4" w:space="0" w:color="000000"/>
              <w:bottom w:val="single" w:sz="4" w:space="0" w:color="000000"/>
            </w:tcBorders>
            <w:shd w:val="clear" w:color="auto" w:fill="auto"/>
            <w:vAlign w:val="center"/>
          </w:tcPr>
          <w:p w14:paraId="6AE26DB5" w14:textId="77777777" w:rsidR="005275BC" w:rsidRDefault="005275BC">
            <w:pPr>
              <w:spacing w:after="0" w:line="240" w:lineRule="auto"/>
              <w:jc w:val="center"/>
              <w:rPr>
                <w:rFonts w:ascii="Arial" w:hAnsi="Arial" w:cs="Arial"/>
                <w:b/>
                <w:bCs w:val="0"/>
                <w:caps/>
                <w:color w:val="000000"/>
              </w:rPr>
            </w:pPr>
            <w:r>
              <w:rPr>
                <w:rFonts w:ascii="Arial" w:hAnsi="Arial" w:cs="Arial"/>
                <w:b/>
                <w:bCs w:val="0"/>
                <w:caps/>
                <w:color w:val="000000"/>
              </w:rPr>
              <w:t>Priaznivý stav</w:t>
            </w:r>
          </w:p>
        </w:tc>
        <w:tc>
          <w:tcPr>
            <w:tcW w:w="2279" w:type="dxa"/>
            <w:tcBorders>
              <w:top w:val="single" w:sz="18" w:space="0" w:color="auto"/>
              <w:left w:val="single" w:sz="4" w:space="0" w:color="000000"/>
              <w:bottom w:val="single" w:sz="4" w:space="0" w:color="000000"/>
              <w:right w:val="single" w:sz="18" w:space="0" w:color="auto"/>
            </w:tcBorders>
            <w:shd w:val="clear" w:color="auto" w:fill="auto"/>
            <w:vAlign w:val="center"/>
          </w:tcPr>
          <w:p w14:paraId="0B97BA89" w14:textId="77777777" w:rsidR="005275BC" w:rsidRDefault="005275BC">
            <w:pPr>
              <w:spacing w:after="0" w:line="240" w:lineRule="auto"/>
              <w:jc w:val="center"/>
            </w:pPr>
            <w:r>
              <w:rPr>
                <w:rFonts w:ascii="Arial" w:hAnsi="Arial" w:cs="Arial"/>
                <w:b/>
                <w:bCs w:val="0"/>
                <w:caps/>
                <w:color w:val="000000"/>
              </w:rPr>
              <w:t>Nepriaznivý stav</w:t>
            </w:r>
          </w:p>
        </w:tc>
      </w:tr>
      <w:tr w:rsidR="005275BC" w14:paraId="7FE7EB69" w14:textId="77777777" w:rsidTr="007C0E06">
        <w:trPr>
          <w:cantSplit/>
          <w:trHeight w:val="284"/>
          <w:tblHeader/>
          <w:jc w:val="center"/>
        </w:trPr>
        <w:tc>
          <w:tcPr>
            <w:tcW w:w="2280" w:type="dxa"/>
            <w:gridSpan w:val="2"/>
            <w:vMerge/>
            <w:tcBorders>
              <w:left w:val="single" w:sz="18" w:space="0" w:color="auto"/>
            </w:tcBorders>
            <w:shd w:val="clear" w:color="auto" w:fill="auto"/>
            <w:vAlign w:val="center"/>
          </w:tcPr>
          <w:p w14:paraId="471355F1" w14:textId="77777777" w:rsidR="005275BC" w:rsidRDefault="005275BC">
            <w:pPr>
              <w:snapToGrid w:val="0"/>
              <w:spacing w:after="0" w:line="240" w:lineRule="auto"/>
              <w:jc w:val="center"/>
              <w:rPr>
                <w:rFonts w:ascii="Arial" w:hAnsi="Arial" w:cs="Arial"/>
                <w:b/>
                <w:bCs w:val="0"/>
                <w:color w:val="000000"/>
              </w:rPr>
            </w:pPr>
          </w:p>
        </w:tc>
        <w:tc>
          <w:tcPr>
            <w:tcW w:w="2268" w:type="dxa"/>
            <w:tcBorders>
              <w:top w:val="single" w:sz="4" w:space="0" w:color="000000"/>
              <w:left w:val="single" w:sz="4" w:space="0" w:color="000000"/>
              <w:bottom w:val="single" w:sz="4" w:space="0" w:color="000000"/>
            </w:tcBorders>
            <w:shd w:val="clear" w:color="auto" w:fill="auto"/>
            <w:vAlign w:val="center"/>
          </w:tcPr>
          <w:p w14:paraId="4BD4D4A5" w14:textId="77777777" w:rsidR="005275BC" w:rsidRDefault="005275BC">
            <w:pPr>
              <w:spacing w:after="0" w:line="240" w:lineRule="auto"/>
              <w:jc w:val="center"/>
              <w:rPr>
                <w:rFonts w:ascii="Arial" w:hAnsi="Arial" w:cs="Arial"/>
                <w:b/>
                <w:bCs w:val="0"/>
                <w:color w:val="000000"/>
              </w:rPr>
            </w:pPr>
            <w:r>
              <w:rPr>
                <w:rFonts w:ascii="Arial" w:hAnsi="Arial" w:cs="Arial"/>
                <w:b/>
                <w:bCs w:val="0"/>
                <w:color w:val="000000"/>
              </w:rPr>
              <w:t>A</w:t>
            </w:r>
          </w:p>
        </w:tc>
        <w:tc>
          <w:tcPr>
            <w:tcW w:w="2268" w:type="dxa"/>
            <w:tcBorders>
              <w:top w:val="single" w:sz="4" w:space="0" w:color="000000"/>
              <w:left w:val="single" w:sz="4" w:space="0" w:color="000000"/>
              <w:bottom w:val="single" w:sz="4" w:space="0" w:color="000000"/>
            </w:tcBorders>
            <w:shd w:val="clear" w:color="auto" w:fill="auto"/>
            <w:vAlign w:val="center"/>
          </w:tcPr>
          <w:p w14:paraId="3EEE8C77" w14:textId="77777777" w:rsidR="005275BC" w:rsidRDefault="005275BC">
            <w:pPr>
              <w:spacing w:after="0" w:line="240" w:lineRule="auto"/>
              <w:jc w:val="center"/>
              <w:rPr>
                <w:rFonts w:ascii="Arial" w:hAnsi="Arial" w:cs="Arial"/>
                <w:b/>
                <w:bCs w:val="0"/>
                <w:color w:val="000000"/>
              </w:rPr>
            </w:pPr>
            <w:r>
              <w:rPr>
                <w:rFonts w:ascii="Arial" w:hAnsi="Arial" w:cs="Arial"/>
                <w:b/>
                <w:bCs w:val="0"/>
                <w:color w:val="000000"/>
              </w:rPr>
              <w:t>B</w:t>
            </w:r>
          </w:p>
        </w:tc>
        <w:tc>
          <w:tcPr>
            <w:tcW w:w="2279" w:type="dxa"/>
            <w:tcBorders>
              <w:top w:val="single" w:sz="4" w:space="0" w:color="000000"/>
              <w:left w:val="single" w:sz="4" w:space="0" w:color="000000"/>
              <w:bottom w:val="single" w:sz="4" w:space="0" w:color="000000"/>
              <w:right w:val="single" w:sz="18" w:space="0" w:color="auto"/>
            </w:tcBorders>
            <w:shd w:val="clear" w:color="auto" w:fill="auto"/>
            <w:vAlign w:val="center"/>
          </w:tcPr>
          <w:p w14:paraId="608F98DB" w14:textId="77777777" w:rsidR="005275BC" w:rsidRDefault="005275BC">
            <w:pPr>
              <w:spacing w:after="0" w:line="240" w:lineRule="auto"/>
              <w:jc w:val="center"/>
            </w:pPr>
            <w:r>
              <w:rPr>
                <w:rFonts w:ascii="Arial" w:hAnsi="Arial" w:cs="Arial"/>
                <w:b/>
                <w:bCs w:val="0"/>
                <w:color w:val="000000"/>
              </w:rPr>
              <w:t>C</w:t>
            </w:r>
          </w:p>
        </w:tc>
      </w:tr>
      <w:tr w:rsidR="005275BC" w14:paraId="3BAD1384" w14:textId="77777777" w:rsidTr="007C0E06">
        <w:trPr>
          <w:cantSplit/>
          <w:trHeight w:val="284"/>
          <w:tblHeader/>
          <w:jc w:val="center"/>
        </w:trPr>
        <w:tc>
          <w:tcPr>
            <w:tcW w:w="2280" w:type="dxa"/>
            <w:gridSpan w:val="2"/>
            <w:vMerge/>
            <w:tcBorders>
              <w:left w:val="single" w:sz="18" w:space="0" w:color="auto"/>
              <w:bottom w:val="single" w:sz="4" w:space="0" w:color="000000"/>
            </w:tcBorders>
            <w:shd w:val="clear" w:color="auto" w:fill="auto"/>
          </w:tcPr>
          <w:p w14:paraId="7F3F23E3" w14:textId="77777777" w:rsidR="005275BC" w:rsidRDefault="005275BC">
            <w:pPr>
              <w:snapToGrid w:val="0"/>
              <w:spacing w:after="0" w:line="240" w:lineRule="auto"/>
              <w:rPr>
                <w:rFonts w:ascii="Arial" w:hAnsi="Arial" w:cs="Arial"/>
                <w:b/>
                <w:bCs w:val="0"/>
                <w:color w:val="000000"/>
              </w:rPr>
            </w:pPr>
          </w:p>
        </w:tc>
        <w:tc>
          <w:tcPr>
            <w:tcW w:w="2268" w:type="dxa"/>
            <w:tcBorders>
              <w:top w:val="single" w:sz="4" w:space="0" w:color="000000"/>
              <w:left w:val="single" w:sz="4" w:space="0" w:color="000000"/>
              <w:bottom w:val="single" w:sz="4" w:space="0" w:color="000000"/>
            </w:tcBorders>
            <w:shd w:val="clear" w:color="auto" w:fill="auto"/>
            <w:vAlign w:val="center"/>
          </w:tcPr>
          <w:p w14:paraId="3450A856" w14:textId="77777777" w:rsidR="005275BC" w:rsidRDefault="005275BC">
            <w:pPr>
              <w:spacing w:after="0" w:line="240" w:lineRule="auto"/>
              <w:jc w:val="center"/>
              <w:rPr>
                <w:rFonts w:ascii="Arial" w:hAnsi="Arial" w:cs="Arial"/>
                <w:b/>
                <w:bCs w:val="0"/>
                <w:color w:val="000000"/>
              </w:rPr>
            </w:pPr>
            <w:r>
              <w:rPr>
                <w:rFonts w:ascii="Arial" w:hAnsi="Arial" w:cs="Arial"/>
                <w:b/>
                <w:bCs w:val="0"/>
                <w:color w:val="000000"/>
              </w:rPr>
              <w:t>dobrý</w:t>
            </w:r>
          </w:p>
        </w:tc>
        <w:tc>
          <w:tcPr>
            <w:tcW w:w="2268" w:type="dxa"/>
            <w:tcBorders>
              <w:top w:val="single" w:sz="4" w:space="0" w:color="000000"/>
              <w:left w:val="single" w:sz="4" w:space="0" w:color="000000"/>
              <w:bottom w:val="single" w:sz="4" w:space="0" w:color="000000"/>
            </w:tcBorders>
            <w:shd w:val="clear" w:color="auto" w:fill="auto"/>
            <w:vAlign w:val="center"/>
          </w:tcPr>
          <w:p w14:paraId="1556C23D" w14:textId="77777777" w:rsidR="005275BC" w:rsidRDefault="005275BC">
            <w:pPr>
              <w:spacing w:after="0" w:line="240" w:lineRule="auto"/>
              <w:jc w:val="center"/>
              <w:rPr>
                <w:rFonts w:ascii="Arial" w:hAnsi="Arial" w:cs="Arial"/>
                <w:b/>
                <w:bCs w:val="0"/>
                <w:color w:val="000000"/>
              </w:rPr>
            </w:pPr>
            <w:r>
              <w:rPr>
                <w:rFonts w:ascii="Arial" w:hAnsi="Arial" w:cs="Arial"/>
                <w:b/>
                <w:bCs w:val="0"/>
                <w:color w:val="000000"/>
              </w:rPr>
              <w:t>priemerný</w:t>
            </w:r>
          </w:p>
        </w:tc>
        <w:tc>
          <w:tcPr>
            <w:tcW w:w="2279" w:type="dxa"/>
            <w:tcBorders>
              <w:top w:val="single" w:sz="4" w:space="0" w:color="000000"/>
              <w:left w:val="single" w:sz="4" w:space="0" w:color="000000"/>
              <w:bottom w:val="single" w:sz="4" w:space="0" w:color="000000"/>
              <w:right w:val="single" w:sz="18" w:space="0" w:color="auto"/>
            </w:tcBorders>
            <w:shd w:val="clear" w:color="auto" w:fill="auto"/>
            <w:vAlign w:val="center"/>
          </w:tcPr>
          <w:p w14:paraId="3C664D37" w14:textId="77777777" w:rsidR="005275BC" w:rsidRDefault="005275BC">
            <w:pPr>
              <w:spacing w:after="0" w:line="240" w:lineRule="auto"/>
              <w:jc w:val="center"/>
            </w:pPr>
            <w:r>
              <w:rPr>
                <w:rFonts w:ascii="Arial" w:hAnsi="Arial" w:cs="Arial"/>
                <w:b/>
                <w:bCs w:val="0"/>
                <w:color w:val="000000"/>
              </w:rPr>
              <w:t>nepriaznivý</w:t>
            </w:r>
          </w:p>
        </w:tc>
      </w:tr>
      <w:tr w:rsidR="005275BC" w14:paraId="04B5A285" w14:textId="77777777" w:rsidTr="007C0E06">
        <w:trPr>
          <w:cantSplit/>
          <w:trHeight w:val="390"/>
          <w:jc w:val="center"/>
        </w:trPr>
        <w:tc>
          <w:tcPr>
            <w:tcW w:w="579" w:type="dxa"/>
            <w:vMerge w:val="restart"/>
            <w:tcBorders>
              <w:top w:val="single" w:sz="4" w:space="0" w:color="000000"/>
              <w:left w:val="single" w:sz="18" w:space="0" w:color="auto"/>
            </w:tcBorders>
            <w:shd w:val="clear" w:color="auto" w:fill="auto"/>
            <w:textDirection w:val="btLr"/>
            <w:vAlign w:val="center"/>
          </w:tcPr>
          <w:p w14:paraId="79D2954D" w14:textId="77777777" w:rsidR="005275BC" w:rsidRDefault="005275BC">
            <w:pPr>
              <w:spacing w:after="0" w:line="240" w:lineRule="auto"/>
              <w:ind w:left="113" w:right="113"/>
              <w:jc w:val="center"/>
              <w:rPr>
                <w:rFonts w:ascii="Arial" w:hAnsi="Arial" w:cs="Arial"/>
                <w:color w:val="000000"/>
              </w:rPr>
            </w:pPr>
            <w:r>
              <w:rPr>
                <w:rFonts w:ascii="Arial" w:hAnsi="Arial" w:cs="Arial"/>
                <w:b/>
                <w:bCs w:val="0"/>
                <w:color w:val="000000"/>
              </w:rPr>
              <w:t>populácia</w:t>
            </w:r>
          </w:p>
        </w:tc>
        <w:tc>
          <w:tcPr>
            <w:tcW w:w="1701" w:type="dxa"/>
            <w:tcBorders>
              <w:top w:val="single" w:sz="4" w:space="0" w:color="000000"/>
              <w:left w:val="single" w:sz="4" w:space="0" w:color="000000"/>
              <w:bottom w:val="single" w:sz="4" w:space="0" w:color="000000"/>
            </w:tcBorders>
            <w:shd w:val="clear" w:color="auto" w:fill="auto"/>
            <w:vAlign w:val="center"/>
          </w:tcPr>
          <w:p w14:paraId="1EB6AFD3" w14:textId="77777777" w:rsidR="005275BC" w:rsidRDefault="005275BC">
            <w:pPr>
              <w:spacing w:after="0" w:line="240" w:lineRule="auto"/>
              <w:rPr>
                <w:rFonts w:ascii="Arial" w:hAnsi="Arial" w:cs="Arial"/>
                <w:color w:val="000000"/>
              </w:rPr>
            </w:pPr>
            <w:r>
              <w:rPr>
                <w:rFonts w:ascii="Arial" w:hAnsi="Arial" w:cs="Arial"/>
                <w:color w:val="000000"/>
              </w:rPr>
              <w:t>1.1. Veľkosť populácie</w:t>
            </w:r>
          </w:p>
        </w:tc>
        <w:tc>
          <w:tcPr>
            <w:tcW w:w="2268" w:type="dxa"/>
            <w:tcBorders>
              <w:top w:val="single" w:sz="4" w:space="0" w:color="000000"/>
              <w:left w:val="single" w:sz="4" w:space="0" w:color="000000"/>
              <w:bottom w:val="single" w:sz="4" w:space="0" w:color="000000"/>
            </w:tcBorders>
            <w:shd w:val="clear" w:color="auto" w:fill="auto"/>
            <w:vAlign w:val="center"/>
          </w:tcPr>
          <w:p w14:paraId="6183E713" w14:textId="77777777" w:rsidR="005275BC" w:rsidRDefault="005275BC">
            <w:pPr>
              <w:spacing w:after="0" w:line="240" w:lineRule="auto"/>
              <w:jc w:val="center"/>
              <w:rPr>
                <w:rFonts w:ascii="Arial" w:hAnsi="Arial" w:cs="Arial"/>
                <w:color w:val="000000"/>
              </w:rPr>
            </w:pPr>
            <w:r>
              <w:rPr>
                <w:rFonts w:ascii="Arial" w:hAnsi="Arial" w:cs="Arial"/>
                <w:color w:val="000000"/>
              </w:rPr>
              <w:t>viac ako 5 teritórií</w:t>
            </w:r>
          </w:p>
        </w:tc>
        <w:tc>
          <w:tcPr>
            <w:tcW w:w="2268" w:type="dxa"/>
            <w:tcBorders>
              <w:top w:val="single" w:sz="4" w:space="0" w:color="000000"/>
              <w:left w:val="single" w:sz="4" w:space="0" w:color="000000"/>
              <w:bottom w:val="single" w:sz="4" w:space="0" w:color="000000"/>
            </w:tcBorders>
            <w:shd w:val="clear" w:color="auto" w:fill="auto"/>
            <w:vAlign w:val="center"/>
          </w:tcPr>
          <w:p w14:paraId="1C44B14D" w14:textId="77777777" w:rsidR="005275BC" w:rsidRDefault="005275BC" w:rsidP="00BE1628">
            <w:pPr>
              <w:spacing w:after="0" w:line="240" w:lineRule="auto"/>
              <w:jc w:val="center"/>
              <w:rPr>
                <w:rFonts w:ascii="Arial" w:hAnsi="Arial" w:cs="Arial"/>
                <w:color w:val="000000"/>
              </w:rPr>
            </w:pPr>
            <w:r>
              <w:rPr>
                <w:rFonts w:ascii="Arial" w:hAnsi="Arial" w:cs="Arial"/>
                <w:color w:val="000000"/>
              </w:rPr>
              <w:t xml:space="preserve">2 </w:t>
            </w:r>
            <w:r w:rsidR="002C104A">
              <w:rPr>
                <w:rFonts w:ascii="Arial" w:hAnsi="Arial" w:cs="Arial"/>
                <w:color w:val="000000"/>
              </w:rPr>
              <w:t xml:space="preserve">- </w:t>
            </w:r>
            <w:r>
              <w:rPr>
                <w:rFonts w:ascii="Arial" w:hAnsi="Arial" w:cs="Arial"/>
                <w:color w:val="000000"/>
              </w:rPr>
              <w:t>5 teritórií</w:t>
            </w:r>
          </w:p>
        </w:tc>
        <w:tc>
          <w:tcPr>
            <w:tcW w:w="2279" w:type="dxa"/>
            <w:tcBorders>
              <w:top w:val="single" w:sz="4" w:space="0" w:color="000000"/>
              <w:left w:val="single" w:sz="4" w:space="0" w:color="000000"/>
              <w:bottom w:val="single" w:sz="4" w:space="0" w:color="000000"/>
              <w:right w:val="single" w:sz="18" w:space="0" w:color="auto"/>
            </w:tcBorders>
            <w:shd w:val="clear" w:color="auto" w:fill="auto"/>
            <w:vAlign w:val="center"/>
          </w:tcPr>
          <w:p w14:paraId="125291F2" w14:textId="77777777" w:rsidR="005275BC" w:rsidRDefault="005275BC">
            <w:pPr>
              <w:spacing w:after="0" w:line="240" w:lineRule="auto"/>
              <w:jc w:val="center"/>
            </w:pPr>
            <w:r>
              <w:rPr>
                <w:rFonts w:ascii="Arial" w:hAnsi="Arial" w:cs="Arial"/>
                <w:color w:val="000000"/>
              </w:rPr>
              <w:t>menej ako 2 teritóri</w:t>
            </w:r>
            <w:r w:rsidR="002C104A">
              <w:rPr>
                <w:rFonts w:ascii="Arial" w:hAnsi="Arial" w:cs="Arial"/>
                <w:color w:val="000000"/>
              </w:rPr>
              <w:t>á</w:t>
            </w:r>
          </w:p>
        </w:tc>
      </w:tr>
      <w:tr w:rsidR="005275BC" w14:paraId="3854FC0B" w14:textId="77777777" w:rsidTr="007C0E06">
        <w:trPr>
          <w:cantSplit/>
          <w:trHeight w:val="508"/>
          <w:jc w:val="center"/>
        </w:trPr>
        <w:tc>
          <w:tcPr>
            <w:tcW w:w="579" w:type="dxa"/>
            <w:vMerge/>
            <w:tcBorders>
              <w:left w:val="single" w:sz="18" w:space="0" w:color="auto"/>
            </w:tcBorders>
            <w:shd w:val="clear" w:color="auto" w:fill="auto"/>
            <w:vAlign w:val="center"/>
          </w:tcPr>
          <w:p w14:paraId="4728853C"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4" w:space="0" w:color="000000"/>
              <w:left w:val="single" w:sz="4" w:space="0" w:color="000000"/>
              <w:bottom w:val="single" w:sz="4" w:space="0" w:color="000000"/>
            </w:tcBorders>
            <w:shd w:val="clear" w:color="auto" w:fill="auto"/>
            <w:vAlign w:val="center"/>
          </w:tcPr>
          <w:p w14:paraId="788C1C1F" w14:textId="77777777" w:rsidR="005275BC" w:rsidRDefault="005275BC">
            <w:pPr>
              <w:spacing w:after="0" w:line="240" w:lineRule="auto"/>
              <w:rPr>
                <w:rFonts w:ascii="Arial" w:eastAsia="Arial" w:hAnsi="Arial" w:cs="Arial"/>
                <w:color w:val="000000"/>
              </w:rPr>
            </w:pPr>
            <w:r>
              <w:rPr>
                <w:rFonts w:ascii="Arial" w:hAnsi="Arial" w:cs="Arial"/>
                <w:color w:val="000000"/>
              </w:rPr>
              <w:t>1.2. Populačný trend</w:t>
            </w:r>
          </w:p>
        </w:tc>
        <w:tc>
          <w:tcPr>
            <w:tcW w:w="2268" w:type="dxa"/>
            <w:tcBorders>
              <w:top w:val="single" w:sz="4" w:space="0" w:color="000000"/>
              <w:left w:val="single" w:sz="4" w:space="0" w:color="000000"/>
              <w:bottom w:val="single" w:sz="4" w:space="0" w:color="000000"/>
            </w:tcBorders>
            <w:shd w:val="clear" w:color="auto" w:fill="auto"/>
            <w:vAlign w:val="center"/>
          </w:tcPr>
          <w:p w14:paraId="321FBC7C" w14:textId="77777777" w:rsidR="005275BC" w:rsidRDefault="005275BC">
            <w:pPr>
              <w:spacing w:after="0" w:line="240" w:lineRule="auto"/>
              <w:jc w:val="center"/>
              <w:rPr>
                <w:rFonts w:ascii="Arial" w:hAnsi="Arial" w:cs="Arial"/>
                <w:color w:val="000000"/>
              </w:rPr>
            </w:pPr>
            <w:r>
              <w:rPr>
                <w:rFonts w:ascii="Arial" w:eastAsia="Arial" w:hAnsi="Arial" w:cs="Arial"/>
                <w:color w:val="000000"/>
              </w:rPr>
              <w:t xml:space="preserve"> </w:t>
            </w:r>
            <w:r>
              <w:rPr>
                <w:rFonts w:ascii="Arial" w:hAnsi="Arial" w:cs="Arial"/>
                <w:color w:val="000000"/>
              </w:rPr>
              <w:t>populácia za 5 rokov stúpla o viac ako 30 %</w:t>
            </w:r>
          </w:p>
        </w:tc>
        <w:tc>
          <w:tcPr>
            <w:tcW w:w="2268" w:type="dxa"/>
            <w:tcBorders>
              <w:top w:val="single" w:sz="4" w:space="0" w:color="000000"/>
              <w:left w:val="single" w:sz="4" w:space="0" w:color="000000"/>
              <w:bottom w:val="single" w:sz="4" w:space="0" w:color="000000"/>
            </w:tcBorders>
            <w:shd w:val="clear" w:color="auto" w:fill="auto"/>
            <w:vAlign w:val="center"/>
          </w:tcPr>
          <w:p w14:paraId="068EB831" w14:textId="77777777" w:rsidR="005275BC" w:rsidRDefault="005275BC">
            <w:pPr>
              <w:spacing w:after="0" w:line="240" w:lineRule="auto"/>
              <w:jc w:val="center"/>
              <w:rPr>
                <w:rFonts w:ascii="Arial" w:eastAsia="Arial" w:hAnsi="Arial" w:cs="Arial"/>
                <w:color w:val="000000"/>
              </w:rPr>
            </w:pPr>
            <w:r>
              <w:rPr>
                <w:rFonts w:ascii="Arial" w:hAnsi="Arial" w:cs="Arial"/>
                <w:color w:val="000000"/>
              </w:rPr>
              <w:t>populácia je za 5 rokov stabilná alebo kolíše v rozmedzí ± 30 %</w:t>
            </w:r>
          </w:p>
        </w:tc>
        <w:tc>
          <w:tcPr>
            <w:tcW w:w="2279" w:type="dxa"/>
            <w:tcBorders>
              <w:top w:val="single" w:sz="4" w:space="0" w:color="000000"/>
              <w:left w:val="single" w:sz="4" w:space="0" w:color="000000"/>
              <w:bottom w:val="single" w:sz="4" w:space="0" w:color="000000"/>
              <w:right w:val="single" w:sz="18" w:space="0" w:color="auto"/>
            </w:tcBorders>
            <w:shd w:val="clear" w:color="auto" w:fill="auto"/>
            <w:vAlign w:val="center"/>
          </w:tcPr>
          <w:p w14:paraId="2C3CECCB" w14:textId="77777777" w:rsidR="005275BC" w:rsidRDefault="005275BC">
            <w:pPr>
              <w:spacing w:after="0" w:line="240" w:lineRule="auto"/>
              <w:jc w:val="center"/>
            </w:pPr>
            <w:r>
              <w:rPr>
                <w:rFonts w:ascii="Arial" w:eastAsia="Arial" w:hAnsi="Arial" w:cs="Arial"/>
                <w:color w:val="000000"/>
              </w:rPr>
              <w:t xml:space="preserve"> </w:t>
            </w:r>
            <w:r>
              <w:rPr>
                <w:rFonts w:ascii="Arial" w:hAnsi="Arial" w:cs="Arial"/>
                <w:color w:val="000000"/>
              </w:rPr>
              <w:t>populácia klesla za 5 rokov o viac ako 30 %</w:t>
            </w:r>
          </w:p>
        </w:tc>
      </w:tr>
      <w:tr w:rsidR="005275BC" w14:paraId="04588478" w14:textId="77777777" w:rsidTr="007C0E06">
        <w:trPr>
          <w:cantSplit/>
          <w:trHeight w:val="386"/>
          <w:jc w:val="center"/>
        </w:trPr>
        <w:tc>
          <w:tcPr>
            <w:tcW w:w="579" w:type="dxa"/>
            <w:vMerge/>
            <w:tcBorders>
              <w:left w:val="single" w:sz="18" w:space="0" w:color="auto"/>
            </w:tcBorders>
            <w:shd w:val="clear" w:color="auto" w:fill="auto"/>
            <w:vAlign w:val="center"/>
          </w:tcPr>
          <w:p w14:paraId="2F55F2BC"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4" w:space="0" w:color="000000"/>
              <w:left w:val="single" w:sz="4" w:space="0" w:color="000000"/>
              <w:bottom w:val="single" w:sz="4" w:space="0" w:color="000000"/>
            </w:tcBorders>
            <w:shd w:val="clear" w:color="auto" w:fill="auto"/>
            <w:vAlign w:val="center"/>
          </w:tcPr>
          <w:p w14:paraId="0F4DEDBE" w14:textId="77777777" w:rsidR="005275BC" w:rsidRDefault="005275BC">
            <w:pPr>
              <w:spacing w:after="0" w:line="240" w:lineRule="auto"/>
              <w:rPr>
                <w:rFonts w:ascii="Arial" w:hAnsi="Arial" w:cs="Arial"/>
                <w:color w:val="000000"/>
              </w:rPr>
            </w:pPr>
            <w:r>
              <w:rPr>
                <w:rFonts w:ascii="Arial" w:hAnsi="Arial" w:cs="Arial"/>
                <w:color w:val="000000"/>
              </w:rPr>
              <w:t>1.3. Veľkosť areálu</w:t>
            </w:r>
          </w:p>
        </w:tc>
        <w:tc>
          <w:tcPr>
            <w:tcW w:w="2268" w:type="dxa"/>
            <w:tcBorders>
              <w:top w:val="single" w:sz="4" w:space="0" w:color="000000"/>
              <w:left w:val="single" w:sz="4" w:space="0" w:color="000000"/>
              <w:bottom w:val="single" w:sz="4" w:space="0" w:color="000000"/>
            </w:tcBorders>
            <w:shd w:val="clear" w:color="auto" w:fill="auto"/>
            <w:vAlign w:val="center"/>
          </w:tcPr>
          <w:p w14:paraId="3BA64487" w14:textId="77777777" w:rsidR="005275BC" w:rsidRDefault="005275BC">
            <w:pPr>
              <w:spacing w:after="0" w:line="240" w:lineRule="auto"/>
              <w:jc w:val="center"/>
              <w:rPr>
                <w:rFonts w:ascii="Arial" w:hAnsi="Arial" w:cs="Arial"/>
                <w:color w:val="000000"/>
              </w:rPr>
            </w:pPr>
            <w:r>
              <w:rPr>
                <w:rFonts w:ascii="Arial" w:hAnsi="Arial" w:cs="Arial"/>
                <w:color w:val="000000"/>
              </w:rPr>
              <w:t>viac ako 5 hniezdnych lokalít</w:t>
            </w:r>
          </w:p>
        </w:tc>
        <w:tc>
          <w:tcPr>
            <w:tcW w:w="2268" w:type="dxa"/>
            <w:tcBorders>
              <w:top w:val="single" w:sz="4" w:space="0" w:color="000000"/>
              <w:left w:val="single" w:sz="4" w:space="0" w:color="000000"/>
              <w:bottom w:val="single" w:sz="4" w:space="0" w:color="000000"/>
            </w:tcBorders>
            <w:shd w:val="clear" w:color="auto" w:fill="auto"/>
            <w:vAlign w:val="center"/>
          </w:tcPr>
          <w:p w14:paraId="749FB2DA" w14:textId="77777777" w:rsidR="005275BC" w:rsidRDefault="005275BC" w:rsidP="00BE1628">
            <w:pPr>
              <w:spacing w:after="0" w:line="240" w:lineRule="auto"/>
              <w:jc w:val="center"/>
              <w:rPr>
                <w:rFonts w:ascii="Arial" w:hAnsi="Arial" w:cs="Arial"/>
                <w:color w:val="000000"/>
              </w:rPr>
            </w:pPr>
            <w:r>
              <w:rPr>
                <w:rFonts w:ascii="Arial" w:hAnsi="Arial" w:cs="Arial"/>
                <w:color w:val="000000"/>
              </w:rPr>
              <w:t xml:space="preserve">3 </w:t>
            </w:r>
            <w:r w:rsidR="002C104A">
              <w:rPr>
                <w:rFonts w:ascii="Arial" w:hAnsi="Arial" w:cs="Arial"/>
                <w:color w:val="000000"/>
              </w:rPr>
              <w:t xml:space="preserve">- </w:t>
            </w:r>
            <w:r>
              <w:rPr>
                <w:rFonts w:ascii="Arial" w:hAnsi="Arial" w:cs="Arial"/>
                <w:color w:val="000000"/>
              </w:rPr>
              <w:t>5 hniezdnych lokalít</w:t>
            </w:r>
          </w:p>
        </w:tc>
        <w:tc>
          <w:tcPr>
            <w:tcW w:w="2279" w:type="dxa"/>
            <w:tcBorders>
              <w:top w:val="single" w:sz="4" w:space="0" w:color="000000"/>
              <w:left w:val="single" w:sz="4" w:space="0" w:color="000000"/>
              <w:bottom w:val="single" w:sz="4" w:space="0" w:color="000000"/>
              <w:right w:val="single" w:sz="18" w:space="0" w:color="auto"/>
            </w:tcBorders>
            <w:shd w:val="clear" w:color="auto" w:fill="auto"/>
            <w:vAlign w:val="center"/>
          </w:tcPr>
          <w:p w14:paraId="2D9D3DCC" w14:textId="77777777" w:rsidR="005275BC" w:rsidRDefault="005275BC">
            <w:pPr>
              <w:spacing w:after="0" w:line="240" w:lineRule="auto"/>
              <w:jc w:val="center"/>
            </w:pPr>
            <w:r>
              <w:rPr>
                <w:rFonts w:ascii="Arial" w:hAnsi="Arial" w:cs="Arial"/>
                <w:color w:val="000000"/>
              </w:rPr>
              <w:t>menej ako 3 hniezdne lokality</w:t>
            </w:r>
          </w:p>
        </w:tc>
      </w:tr>
      <w:tr w:rsidR="005275BC" w14:paraId="51EBC1F1" w14:textId="77777777" w:rsidTr="007C0E06">
        <w:trPr>
          <w:cantSplit/>
          <w:trHeight w:val="394"/>
          <w:jc w:val="center"/>
        </w:trPr>
        <w:tc>
          <w:tcPr>
            <w:tcW w:w="579" w:type="dxa"/>
            <w:vMerge/>
            <w:tcBorders>
              <w:left w:val="single" w:sz="18" w:space="0" w:color="auto"/>
              <w:bottom w:val="single" w:sz="4" w:space="0" w:color="000000"/>
            </w:tcBorders>
            <w:shd w:val="clear" w:color="auto" w:fill="auto"/>
            <w:vAlign w:val="center"/>
          </w:tcPr>
          <w:p w14:paraId="52DE9C66"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4" w:space="0" w:color="000000"/>
              <w:left w:val="single" w:sz="4" w:space="0" w:color="000000"/>
              <w:bottom w:val="single" w:sz="4" w:space="0" w:color="000000"/>
            </w:tcBorders>
            <w:shd w:val="clear" w:color="auto" w:fill="auto"/>
            <w:vAlign w:val="center"/>
          </w:tcPr>
          <w:p w14:paraId="4122E6B9" w14:textId="77777777" w:rsidR="005275BC" w:rsidRDefault="005275BC">
            <w:pPr>
              <w:spacing w:after="0" w:line="240" w:lineRule="auto"/>
              <w:rPr>
                <w:rFonts w:ascii="Arial" w:hAnsi="Arial" w:cs="Arial"/>
                <w:color w:val="000000"/>
              </w:rPr>
            </w:pPr>
            <w:r>
              <w:rPr>
                <w:rFonts w:ascii="Arial" w:hAnsi="Arial" w:cs="Arial"/>
                <w:color w:val="000000"/>
              </w:rPr>
              <w:t>1.4. Areálový trend</w:t>
            </w:r>
          </w:p>
        </w:tc>
        <w:tc>
          <w:tcPr>
            <w:tcW w:w="2268" w:type="dxa"/>
            <w:tcBorders>
              <w:top w:val="single" w:sz="4" w:space="0" w:color="000000"/>
              <w:left w:val="single" w:sz="4" w:space="0" w:color="000000"/>
              <w:bottom w:val="single" w:sz="4" w:space="0" w:color="000000"/>
            </w:tcBorders>
            <w:shd w:val="clear" w:color="auto" w:fill="auto"/>
            <w:vAlign w:val="center"/>
          </w:tcPr>
          <w:p w14:paraId="72FA0FBC" w14:textId="77777777" w:rsidR="005275BC" w:rsidRDefault="005275BC">
            <w:pPr>
              <w:spacing w:after="0" w:line="240" w:lineRule="auto"/>
              <w:jc w:val="center"/>
              <w:rPr>
                <w:rFonts w:ascii="Arial" w:hAnsi="Arial" w:cs="Arial"/>
                <w:color w:val="000000"/>
              </w:rPr>
            </w:pPr>
            <w:r>
              <w:rPr>
                <w:rFonts w:ascii="Arial" w:hAnsi="Arial" w:cs="Arial"/>
                <w:color w:val="000000"/>
              </w:rPr>
              <w:t>areál sa zväčšil za 5 rokov o viac ako 1 hniezdnu lokalitu</w:t>
            </w:r>
          </w:p>
        </w:tc>
        <w:tc>
          <w:tcPr>
            <w:tcW w:w="2268" w:type="dxa"/>
            <w:tcBorders>
              <w:top w:val="single" w:sz="4" w:space="0" w:color="000000"/>
              <w:left w:val="single" w:sz="4" w:space="0" w:color="000000"/>
              <w:bottom w:val="single" w:sz="4" w:space="0" w:color="000000"/>
            </w:tcBorders>
            <w:shd w:val="clear" w:color="auto" w:fill="auto"/>
            <w:vAlign w:val="center"/>
          </w:tcPr>
          <w:p w14:paraId="7E3A98E7" w14:textId="77777777" w:rsidR="005275BC" w:rsidRDefault="005275BC">
            <w:pPr>
              <w:spacing w:after="0" w:line="240" w:lineRule="auto"/>
              <w:jc w:val="center"/>
              <w:rPr>
                <w:rFonts w:ascii="Arial" w:hAnsi="Arial" w:cs="Arial"/>
                <w:color w:val="000000"/>
              </w:rPr>
            </w:pPr>
            <w:r>
              <w:rPr>
                <w:rFonts w:ascii="Arial" w:hAnsi="Arial" w:cs="Arial"/>
                <w:color w:val="000000"/>
              </w:rPr>
              <w:t>areál je za 5 rokov stabilný alebo kolíše v rozmedzí ± 30 %</w:t>
            </w:r>
          </w:p>
        </w:tc>
        <w:tc>
          <w:tcPr>
            <w:tcW w:w="2279" w:type="dxa"/>
            <w:tcBorders>
              <w:top w:val="single" w:sz="4" w:space="0" w:color="000000"/>
              <w:left w:val="single" w:sz="4" w:space="0" w:color="000000"/>
              <w:bottom w:val="single" w:sz="4" w:space="0" w:color="000000"/>
              <w:right w:val="single" w:sz="18" w:space="0" w:color="auto"/>
            </w:tcBorders>
            <w:shd w:val="clear" w:color="auto" w:fill="auto"/>
            <w:vAlign w:val="center"/>
          </w:tcPr>
          <w:p w14:paraId="2908CEA1" w14:textId="77777777" w:rsidR="005275BC" w:rsidRDefault="005275BC">
            <w:pPr>
              <w:spacing w:after="0" w:line="240" w:lineRule="auto"/>
              <w:jc w:val="center"/>
            </w:pPr>
            <w:r>
              <w:rPr>
                <w:rFonts w:ascii="Arial" w:hAnsi="Arial" w:cs="Arial"/>
                <w:color w:val="000000"/>
              </w:rPr>
              <w:t>areál sa za 5 rokov zmenšil o viac ako 30 %</w:t>
            </w:r>
          </w:p>
        </w:tc>
      </w:tr>
      <w:tr w:rsidR="005275BC" w14:paraId="213282F2" w14:textId="77777777" w:rsidTr="007C0E06">
        <w:trPr>
          <w:cantSplit/>
          <w:trHeight w:val="600"/>
          <w:jc w:val="center"/>
        </w:trPr>
        <w:tc>
          <w:tcPr>
            <w:tcW w:w="579" w:type="dxa"/>
            <w:vMerge w:val="restart"/>
            <w:tcBorders>
              <w:top w:val="single" w:sz="4" w:space="0" w:color="000000"/>
              <w:left w:val="single" w:sz="18" w:space="0" w:color="auto"/>
            </w:tcBorders>
            <w:shd w:val="clear" w:color="auto" w:fill="auto"/>
            <w:textDirection w:val="btLr"/>
            <w:vAlign w:val="center"/>
          </w:tcPr>
          <w:p w14:paraId="5C7C1104" w14:textId="77777777" w:rsidR="005275BC" w:rsidRDefault="005275BC">
            <w:pPr>
              <w:spacing w:after="0" w:line="240" w:lineRule="auto"/>
              <w:ind w:left="113" w:right="113"/>
              <w:jc w:val="center"/>
              <w:rPr>
                <w:rFonts w:ascii="Arial" w:hAnsi="Arial" w:cs="Arial"/>
                <w:color w:val="000000"/>
              </w:rPr>
            </w:pPr>
            <w:r>
              <w:rPr>
                <w:rFonts w:ascii="Arial" w:hAnsi="Arial" w:cs="Arial"/>
                <w:b/>
                <w:bCs w:val="0"/>
                <w:color w:val="000000"/>
              </w:rPr>
              <w:lastRenderedPageBreak/>
              <w:t>biotop</w:t>
            </w:r>
          </w:p>
        </w:tc>
        <w:tc>
          <w:tcPr>
            <w:tcW w:w="1701" w:type="dxa"/>
            <w:tcBorders>
              <w:top w:val="single" w:sz="4" w:space="0" w:color="000000"/>
              <w:left w:val="single" w:sz="4" w:space="0" w:color="000000"/>
              <w:bottom w:val="single" w:sz="4" w:space="0" w:color="000000"/>
            </w:tcBorders>
            <w:shd w:val="clear" w:color="auto" w:fill="auto"/>
            <w:vAlign w:val="center"/>
          </w:tcPr>
          <w:p w14:paraId="1EA5B7D2" w14:textId="77777777" w:rsidR="005275BC" w:rsidRDefault="005275BC" w:rsidP="00A77653">
            <w:pPr>
              <w:spacing w:after="0" w:line="240" w:lineRule="auto"/>
              <w:rPr>
                <w:rFonts w:ascii="Arial" w:hAnsi="Arial" w:cs="Arial"/>
                <w:color w:val="000000"/>
              </w:rPr>
            </w:pPr>
            <w:r>
              <w:rPr>
                <w:rFonts w:ascii="Arial" w:hAnsi="Arial" w:cs="Arial"/>
                <w:color w:val="000000"/>
              </w:rPr>
              <w:t>2.1. Hniezdny biotop</w:t>
            </w:r>
            <w:r>
              <w:rPr>
                <w:rFonts w:ascii="Arial" w:hAnsi="Arial" w:cs="Arial"/>
                <w:color w:val="000000"/>
                <w:vertAlign w:val="superscript"/>
              </w:rPr>
              <w:t>1</w:t>
            </w:r>
          </w:p>
        </w:tc>
        <w:tc>
          <w:tcPr>
            <w:tcW w:w="2268" w:type="dxa"/>
            <w:tcBorders>
              <w:top w:val="single" w:sz="4" w:space="0" w:color="000000"/>
              <w:left w:val="single" w:sz="4" w:space="0" w:color="000000"/>
              <w:bottom w:val="single" w:sz="4" w:space="0" w:color="000000"/>
            </w:tcBorders>
            <w:shd w:val="clear" w:color="auto" w:fill="auto"/>
            <w:vAlign w:val="center"/>
          </w:tcPr>
          <w:p w14:paraId="5689C64F" w14:textId="77777777" w:rsidR="005275BC" w:rsidRDefault="005275BC">
            <w:pPr>
              <w:spacing w:after="0" w:line="240" w:lineRule="auto"/>
              <w:jc w:val="center"/>
              <w:rPr>
                <w:rFonts w:ascii="Arial" w:hAnsi="Arial" w:cs="Arial"/>
                <w:color w:val="000000"/>
              </w:rPr>
            </w:pPr>
            <w:r>
              <w:rPr>
                <w:rFonts w:ascii="Arial" w:hAnsi="Arial" w:cs="Arial"/>
                <w:color w:val="000000"/>
              </w:rPr>
              <w:t>na viac ako 60 % hniezdnych lokalít (močiare, rybníky, štrkoviská) stála vodná hladina počas celého hniezdneho obdobia s vysokým podielom porastu trste, pálky alebo ostrice</w:t>
            </w:r>
          </w:p>
        </w:tc>
        <w:tc>
          <w:tcPr>
            <w:tcW w:w="2268" w:type="dxa"/>
            <w:tcBorders>
              <w:top w:val="single" w:sz="4" w:space="0" w:color="000000"/>
              <w:left w:val="single" w:sz="4" w:space="0" w:color="000000"/>
              <w:bottom w:val="single" w:sz="4" w:space="0" w:color="000000"/>
            </w:tcBorders>
            <w:shd w:val="clear" w:color="auto" w:fill="auto"/>
            <w:vAlign w:val="center"/>
          </w:tcPr>
          <w:p w14:paraId="7E89A86D" w14:textId="77777777" w:rsidR="005275BC" w:rsidRDefault="005275BC" w:rsidP="00BE1628">
            <w:pPr>
              <w:spacing w:after="0" w:line="240" w:lineRule="auto"/>
              <w:jc w:val="center"/>
              <w:rPr>
                <w:rFonts w:ascii="Arial" w:hAnsi="Arial" w:cs="Arial"/>
                <w:color w:val="000000"/>
              </w:rPr>
            </w:pPr>
            <w:r>
              <w:rPr>
                <w:rFonts w:ascii="Arial" w:hAnsi="Arial" w:cs="Arial"/>
                <w:color w:val="000000"/>
              </w:rPr>
              <w:t xml:space="preserve">na 30 </w:t>
            </w:r>
            <w:r w:rsidR="002C104A">
              <w:rPr>
                <w:rFonts w:ascii="Arial" w:hAnsi="Arial" w:cs="Arial"/>
                <w:color w:val="000000"/>
              </w:rPr>
              <w:t xml:space="preserve">- </w:t>
            </w:r>
            <w:r>
              <w:rPr>
                <w:rFonts w:ascii="Arial" w:hAnsi="Arial" w:cs="Arial"/>
                <w:color w:val="000000"/>
              </w:rPr>
              <w:t>60 % hniezdnych lokalít (močiare, rybníky, štrkoviská) stála vodná hladina počas celého hniezdneho obdobia s vysokým podielom porastu trste, pálky alebo ostrice</w:t>
            </w:r>
          </w:p>
        </w:tc>
        <w:tc>
          <w:tcPr>
            <w:tcW w:w="2279" w:type="dxa"/>
            <w:tcBorders>
              <w:top w:val="single" w:sz="4" w:space="0" w:color="000000"/>
              <w:left w:val="single" w:sz="4" w:space="0" w:color="000000"/>
              <w:bottom w:val="single" w:sz="4" w:space="0" w:color="000000"/>
              <w:right w:val="single" w:sz="18" w:space="0" w:color="auto"/>
            </w:tcBorders>
            <w:shd w:val="clear" w:color="auto" w:fill="auto"/>
            <w:vAlign w:val="center"/>
          </w:tcPr>
          <w:p w14:paraId="020F54BD" w14:textId="77777777" w:rsidR="005275BC" w:rsidRDefault="005275BC">
            <w:pPr>
              <w:spacing w:after="0" w:line="240" w:lineRule="auto"/>
              <w:jc w:val="center"/>
            </w:pPr>
            <w:r>
              <w:rPr>
                <w:rFonts w:ascii="Arial" w:hAnsi="Arial" w:cs="Arial"/>
                <w:color w:val="000000"/>
              </w:rPr>
              <w:t>na menej ako 30 % hniezdnych lokalít (močiare,</w:t>
            </w:r>
            <w:r w:rsidR="00465F57">
              <w:rPr>
                <w:rFonts w:ascii="Arial" w:hAnsi="Arial" w:cs="Arial"/>
                <w:color w:val="000000"/>
              </w:rPr>
              <w:t xml:space="preserve"> </w:t>
            </w:r>
            <w:r>
              <w:rPr>
                <w:rFonts w:ascii="Arial" w:hAnsi="Arial" w:cs="Arial"/>
                <w:color w:val="000000"/>
              </w:rPr>
              <w:t xml:space="preserve">rybníky, štrkoviská) stála vodná hladina počas celého hniezdneho obdobia s vysokým podielom porastu trste, pálky alebo ostrice </w:t>
            </w:r>
          </w:p>
        </w:tc>
      </w:tr>
      <w:tr w:rsidR="005275BC" w14:paraId="6D482D31" w14:textId="77777777" w:rsidTr="007C0E06">
        <w:trPr>
          <w:cantSplit/>
          <w:trHeight w:val="510"/>
          <w:jc w:val="center"/>
        </w:trPr>
        <w:tc>
          <w:tcPr>
            <w:tcW w:w="579" w:type="dxa"/>
            <w:vMerge/>
            <w:tcBorders>
              <w:left w:val="single" w:sz="18" w:space="0" w:color="auto"/>
            </w:tcBorders>
            <w:shd w:val="clear" w:color="auto" w:fill="auto"/>
            <w:vAlign w:val="center"/>
          </w:tcPr>
          <w:p w14:paraId="29D63ECE"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4" w:space="0" w:color="000000"/>
              <w:left w:val="single" w:sz="4" w:space="0" w:color="000000"/>
              <w:bottom w:val="single" w:sz="4" w:space="0" w:color="000000"/>
            </w:tcBorders>
            <w:shd w:val="clear" w:color="auto" w:fill="auto"/>
            <w:vAlign w:val="center"/>
          </w:tcPr>
          <w:p w14:paraId="1B343ADB" w14:textId="77777777" w:rsidR="005275BC" w:rsidRDefault="005275BC" w:rsidP="00A77653">
            <w:pPr>
              <w:spacing w:after="0" w:line="240" w:lineRule="auto"/>
              <w:rPr>
                <w:rFonts w:ascii="Arial" w:hAnsi="Arial" w:cs="Arial"/>
                <w:color w:val="000000"/>
              </w:rPr>
            </w:pPr>
            <w:r>
              <w:rPr>
                <w:rFonts w:ascii="Arial" w:hAnsi="Arial" w:cs="Arial"/>
                <w:color w:val="000000"/>
              </w:rPr>
              <w:t>2.2. Potravný biotop</w:t>
            </w:r>
            <w:r>
              <w:rPr>
                <w:rFonts w:ascii="Arial" w:hAnsi="Arial" w:cs="Arial"/>
                <w:color w:val="000000"/>
                <w:vertAlign w:val="superscript"/>
              </w:rPr>
              <w:t>2</w:t>
            </w:r>
          </w:p>
        </w:tc>
        <w:tc>
          <w:tcPr>
            <w:tcW w:w="2268" w:type="dxa"/>
            <w:tcBorders>
              <w:top w:val="single" w:sz="4" w:space="0" w:color="000000"/>
              <w:left w:val="single" w:sz="4" w:space="0" w:color="000000"/>
              <w:bottom w:val="single" w:sz="4" w:space="0" w:color="000000"/>
            </w:tcBorders>
            <w:shd w:val="clear" w:color="auto" w:fill="auto"/>
            <w:vAlign w:val="center"/>
          </w:tcPr>
          <w:p w14:paraId="3DC2AB1E" w14:textId="77777777" w:rsidR="005275BC" w:rsidRDefault="005275BC">
            <w:pPr>
              <w:spacing w:after="0" w:line="240" w:lineRule="auto"/>
              <w:jc w:val="center"/>
              <w:rPr>
                <w:rFonts w:ascii="Arial" w:hAnsi="Arial" w:cs="Arial"/>
                <w:color w:val="000000"/>
              </w:rPr>
            </w:pPr>
            <w:r>
              <w:rPr>
                <w:rFonts w:ascii="Arial" w:hAnsi="Arial" w:cs="Arial"/>
                <w:color w:val="000000"/>
              </w:rPr>
              <w:t>na viac ako 60 % hniezdnych lokalít nevysychajúce močiare, rybníky a štrkoviská s úsekmi pomaly tečúcej vody a vynoreným bylinným porastom s mozaikovitým rozmiestnením</w:t>
            </w:r>
          </w:p>
        </w:tc>
        <w:tc>
          <w:tcPr>
            <w:tcW w:w="2268" w:type="dxa"/>
            <w:tcBorders>
              <w:top w:val="single" w:sz="4" w:space="0" w:color="000000"/>
              <w:left w:val="single" w:sz="4" w:space="0" w:color="000000"/>
              <w:bottom w:val="single" w:sz="4" w:space="0" w:color="000000"/>
            </w:tcBorders>
            <w:shd w:val="clear" w:color="auto" w:fill="auto"/>
            <w:vAlign w:val="center"/>
          </w:tcPr>
          <w:p w14:paraId="702B6348" w14:textId="77777777" w:rsidR="005275BC" w:rsidRDefault="005275BC" w:rsidP="00BE1628">
            <w:pPr>
              <w:spacing w:after="0" w:line="240" w:lineRule="auto"/>
              <w:jc w:val="center"/>
              <w:rPr>
                <w:rFonts w:ascii="Arial" w:hAnsi="Arial" w:cs="Arial"/>
                <w:color w:val="000000"/>
              </w:rPr>
            </w:pPr>
            <w:r>
              <w:rPr>
                <w:rFonts w:ascii="Arial" w:hAnsi="Arial" w:cs="Arial"/>
                <w:color w:val="000000"/>
              </w:rPr>
              <w:t xml:space="preserve">na 30 </w:t>
            </w:r>
            <w:r w:rsidR="002C104A">
              <w:rPr>
                <w:rFonts w:ascii="Arial" w:hAnsi="Arial" w:cs="Arial"/>
                <w:color w:val="000000"/>
              </w:rPr>
              <w:t xml:space="preserve">- </w:t>
            </w:r>
            <w:r>
              <w:rPr>
                <w:rFonts w:ascii="Arial" w:hAnsi="Arial" w:cs="Arial"/>
                <w:color w:val="000000"/>
              </w:rPr>
              <w:t>60 % hniezdnych lokalít nevysychajúce močiare, rybníky a štrkoviská s úsekmi pomaly tečúcej vody a vynoreným bylinným porastom s mozaikovitým rozmiestnením</w:t>
            </w:r>
          </w:p>
        </w:tc>
        <w:tc>
          <w:tcPr>
            <w:tcW w:w="2279" w:type="dxa"/>
            <w:tcBorders>
              <w:top w:val="single" w:sz="4" w:space="0" w:color="000000"/>
              <w:left w:val="single" w:sz="4" w:space="0" w:color="000000"/>
              <w:bottom w:val="single" w:sz="4" w:space="0" w:color="000000"/>
              <w:right w:val="single" w:sz="18" w:space="0" w:color="auto"/>
            </w:tcBorders>
            <w:shd w:val="clear" w:color="auto" w:fill="auto"/>
            <w:vAlign w:val="center"/>
          </w:tcPr>
          <w:p w14:paraId="4B8CA2A3" w14:textId="77777777" w:rsidR="005275BC" w:rsidRDefault="005275BC">
            <w:pPr>
              <w:spacing w:after="0" w:line="240" w:lineRule="auto"/>
              <w:jc w:val="center"/>
            </w:pPr>
            <w:r>
              <w:rPr>
                <w:rFonts w:ascii="Arial" w:hAnsi="Arial" w:cs="Arial"/>
                <w:color w:val="000000"/>
              </w:rPr>
              <w:t>na menej ako 30 % hniezdnych lokalít nevysychajúce močiare, rybníky a štrkoviská s úsekmi pomaly tečúcej vody a vynoreným bylinným porastom s mozaikovitým rozmiestnením</w:t>
            </w:r>
          </w:p>
        </w:tc>
      </w:tr>
      <w:tr w:rsidR="005275BC" w14:paraId="2A213BA3" w14:textId="77777777" w:rsidTr="007C0E06">
        <w:trPr>
          <w:cantSplit/>
          <w:trHeight w:val="1091"/>
          <w:jc w:val="center"/>
        </w:trPr>
        <w:tc>
          <w:tcPr>
            <w:tcW w:w="579" w:type="dxa"/>
            <w:vMerge/>
            <w:tcBorders>
              <w:left w:val="single" w:sz="18" w:space="0" w:color="auto"/>
              <w:bottom w:val="single" w:sz="4" w:space="0" w:color="000000"/>
            </w:tcBorders>
            <w:shd w:val="clear" w:color="auto" w:fill="auto"/>
            <w:vAlign w:val="center"/>
          </w:tcPr>
          <w:p w14:paraId="04FA92D0"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4" w:space="0" w:color="000000"/>
              <w:left w:val="single" w:sz="4" w:space="0" w:color="000000"/>
              <w:bottom w:val="single" w:sz="4" w:space="0" w:color="000000"/>
            </w:tcBorders>
            <w:shd w:val="clear" w:color="auto" w:fill="auto"/>
            <w:vAlign w:val="center"/>
          </w:tcPr>
          <w:p w14:paraId="1BDED928" w14:textId="77777777" w:rsidR="005275BC" w:rsidRDefault="005275BC">
            <w:pPr>
              <w:spacing w:after="0" w:line="240" w:lineRule="auto"/>
              <w:rPr>
                <w:rFonts w:ascii="Arial" w:hAnsi="Arial" w:cs="Arial"/>
                <w:color w:val="000000"/>
              </w:rPr>
            </w:pPr>
            <w:r>
              <w:rPr>
                <w:rFonts w:ascii="Arial" w:hAnsi="Arial" w:cs="Arial"/>
                <w:color w:val="000000"/>
              </w:rPr>
              <w:t>2.3. Biotopy dôležité počas migrácie, zimovania a translokácie</w:t>
            </w:r>
          </w:p>
        </w:tc>
        <w:tc>
          <w:tcPr>
            <w:tcW w:w="2268" w:type="dxa"/>
            <w:tcBorders>
              <w:top w:val="single" w:sz="4" w:space="0" w:color="000000"/>
              <w:left w:val="single" w:sz="4" w:space="0" w:color="000000"/>
              <w:bottom w:val="single" w:sz="4" w:space="0" w:color="000000"/>
            </w:tcBorders>
            <w:shd w:val="clear" w:color="auto" w:fill="auto"/>
            <w:vAlign w:val="center"/>
          </w:tcPr>
          <w:p w14:paraId="4F3D91B9" w14:textId="77777777" w:rsidR="005275BC" w:rsidRDefault="005275BC" w:rsidP="00071DD3">
            <w:pPr>
              <w:spacing w:after="0" w:line="240" w:lineRule="auto"/>
              <w:jc w:val="center"/>
              <w:rPr>
                <w:rFonts w:ascii="Arial" w:hAnsi="Arial" w:cs="Arial"/>
                <w:color w:val="000000"/>
              </w:rPr>
            </w:pPr>
            <w:r>
              <w:rPr>
                <w:rFonts w:ascii="Arial" w:hAnsi="Arial" w:cs="Arial"/>
                <w:color w:val="000000"/>
              </w:rPr>
              <w:t>na viac ako 80 % katastrálnych území</w:t>
            </w:r>
            <w:r w:rsidR="006C0AA2">
              <w:rPr>
                <w:rFonts w:ascii="Arial" w:hAnsi="Arial" w:cs="Arial"/>
                <w:color w:val="000000"/>
              </w:rPr>
              <w:t xml:space="preserve"> </w:t>
            </w:r>
            <w:r>
              <w:rPr>
                <w:rFonts w:ascii="Arial" w:hAnsi="Arial" w:cs="Arial"/>
                <w:color w:val="000000"/>
              </w:rPr>
              <w:t xml:space="preserve">zachovalé bylinné brehové porasty rybníkov, štrkovísk, močiarov, melioračných kanálov a riek </w:t>
            </w:r>
          </w:p>
        </w:tc>
        <w:tc>
          <w:tcPr>
            <w:tcW w:w="2268" w:type="dxa"/>
            <w:tcBorders>
              <w:top w:val="single" w:sz="4" w:space="0" w:color="000000"/>
              <w:left w:val="single" w:sz="4" w:space="0" w:color="000000"/>
              <w:bottom w:val="single" w:sz="4" w:space="0" w:color="000000"/>
            </w:tcBorders>
            <w:shd w:val="clear" w:color="auto" w:fill="auto"/>
            <w:vAlign w:val="center"/>
          </w:tcPr>
          <w:p w14:paraId="080C36E9" w14:textId="77777777" w:rsidR="005275BC" w:rsidRDefault="005275BC" w:rsidP="00BE1628">
            <w:pPr>
              <w:spacing w:after="0" w:line="240" w:lineRule="auto"/>
              <w:jc w:val="center"/>
              <w:rPr>
                <w:rFonts w:ascii="Arial" w:hAnsi="Arial" w:cs="Arial"/>
                <w:color w:val="000000"/>
              </w:rPr>
            </w:pPr>
            <w:r>
              <w:rPr>
                <w:rFonts w:ascii="Arial" w:hAnsi="Arial" w:cs="Arial"/>
                <w:color w:val="000000"/>
              </w:rPr>
              <w:t xml:space="preserve">na 50 </w:t>
            </w:r>
            <w:r w:rsidR="002C104A">
              <w:rPr>
                <w:rFonts w:ascii="Arial" w:hAnsi="Arial" w:cs="Arial"/>
                <w:color w:val="000000"/>
              </w:rPr>
              <w:t xml:space="preserve">- </w:t>
            </w:r>
            <w:r>
              <w:rPr>
                <w:rFonts w:ascii="Arial" w:hAnsi="Arial" w:cs="Arial"/>
                <w:color w:val="000000"/>
              </w:rPr>
              <w:t>80 % katastrálnych území</w:t>
            </w:r>
            <w:r w:rsidR="00071DD3">
              <w:rPr>
                <w:rFonts w:ascii="Arial" w:hAnsi="Arial" w:cs="Arial"/>
                <w:color w:val="000000"/>
              </w:rPr>
              <w:t xml:space="preserve"> </w:t>
            </w:r>
            <w:r>
              <w:rPr>
                <w:rFonts w:ascii="Arial" w:hAnsi="Arial" w:cs="Arial"/>
                <w:color w:val="000000"/>
              </w:rPr>
              <w:t>zachovalé bylinné brehové porasty rybníkov, štrkovísk, močiarov, melioračných kanálov a riek</w:t>
            </w:r>
          </w:p>
        </w:tc>
        <w:tc>
          <w:tcPr>
            <w:tcW w:w="2279" w:type="dxa"/>
            <w:tcBorders>
              <w:top w:val="single" w:sz="4" w:space="0" w:color="000000"/>
              <w:left w:val="single" w:sz="4" w:space="0" w:color="000000"/>
              <w:bottom w:val="single" w:sz="4" w:space="0" w:color="000000"/>
              <w:right w:val="single" w:sz="18" w:space="0" w:color="auto"/>
            </w:tcBorders>
            <w:shd w:val="clear" w:color="auto" w:fill="auto"/>
            <w:vAlign w:val="center"/>
          </w:tcPr>
          <w:p w14:paraId="57A32DCF" w14:textId="77777777" w:rsidR="005275BC" w:rsidRDefault="005275BC" w:rsidP="006C0AA2">
            <w:pPr>
              <w:spacing w:after="0" w:line="240" w:lineRule="auto"/>
              <w:jc w:val="center"/>
            </w:pPr>
            <w:r>
              <w:rPr>
                <w:rFonts w:ascii="Arial" w:hAnsi="Arial" w:cs="Arial"/>
                <w:color w:val="000000"/>
              </w:rPr>
              <w:t>na menej ako 50 % katastrálnych území</w:t>
            </w:r>
            <w:r w:rsidR="006C0AA2">
              <w:rPr>
                <w:rFonts w:ascii="Arial" w:hAnsi="Arial" w:cs="Arial"/>
                <w:color w:val="000000"/>
              </w:rPr>
              <w:t xml:space="preserve"> </w:t>
            </w:r>
            <w:r>
              <w:rPr>
                <w:rFonts w:ascii="Arial" w:hAnsi="Arial" w:cs="Arial"/>
                <w:color w:val="000000"/>
              </w:rPr>
              <w:t>zachovalé bylinné brehové porasty rybníkov, štrkovísk, močiarov, melioračných kanálov a riek</w:t>
            </w:r>
          </w:p>
        </w:tc>
      </w:tr>
      <w:tr w:rsidR="005275BC" w14:paraId="6FAFA8A2" w14:textId="77777777" w:rsidTr="007C0E06">
        <w:trPr>
          <w:cantSplit/>
          <w:trHeight w:val="760"/>
          <w:jc w:val="center"/>
        </w:trPr>
        <w:tc>
          <w:tcPr>
            <w:tcW w:w="579" w:type="dxa"/>
            <w:vMerge w:val="restart"/>
            <w:tcBorders>
              <w:top w:val="single" w:sz="4" w:space="0" w:color="000000"/>
              <w:left w:val="single" w:sz="18" w:space="0" w:color="auto"/>
            </w:tcBorders>
            <w:shd w:val="clear" w:color="auto" w:fill="auto"/>
            <w:textDirection w:val="btLr"/>
            <w:vAlign w:val="center"/>
          </w:tcPr>
          <w:p w14:paraId="57F9A319" w14:textId="77777777" w:rsidR="005275BC" w:rsidRDefault="005275BC">
            <w:pPr>
              <w:spacing w:after="0" w:line="240" w:lineRule="auto"/>
              <w:ind w:left="113" w:right="113"/>
              <w:jc w:val="center"/>
              <w:rPr>
                <w:rFonts w:ascii="Arial" w:hAnsi="Arial" w:cs="Arial"/>
                <w:bCs w:val="0"/>
                <w:color w:val="000000"/>
              </w:rPr>
            </w:pPr>
            <w:r>
              <w:rPr>
                <w:rFonts w:ascii="Arial" w:hAnsi="Arial" w:cs="Arial"/>
                <w:b/>
                <w:bCs w:val="0"/>
                <w:color w:val="000000"/>
              </w:rPr>
              <w:t>ohrozenia</w:t>
            </w:r>
          </w:p>
        </w:tc>
        <w:tc>
          <w:tcPr>
            <w:tcW w:w="1701" w:type="dxa"/>
            <w:tcBorders>
              <w:top w:val="single" w:sz="4" w:space="0" w:color="000000"/>
              <w:left w:val="single" w:sz="4" w:space="0" w:color="000000"/>
              <w:bottom w:val="single" w:sz="4" w:space="0" w:color="000000"/>
            </w:tcBorders>
            <w:shd w:val="clear" w:color="auto" w:fill="auto"/>
            <w:vAlign w:val="center"/>
          </w:tcPr>
          <w:p w14:paraId="1EF2C97B" w14:textId="77777777" w:rsidR="005275BC" w:rsidRDefault="005275BC">
            <w:pPr>
              <w:spacing w:after="0" w:line="240" w:lineRule="auto"/>
              <w:rPr>
                <w:rFonts w:ascii="Arial" w:hAnsi="Arial" w:cs="Arial"/>
                <w:color w:val="000000"/>
              </w:rPr>
            </w:pPr>
            <w:r>
              <w:rPr>
                <w:rFonts w:ascii="Arial" w:hAnsi="Arial" w:cs="Arial"/>
                <w:bCs w:val="0"/>
                <w:color w:val="000000"/>
              </w:rPr>
              <w:t xml:space="preserve">3.1. Stupeň ohrozenia druhu </w:t>
            </w:r>
          </w:p>
        </w:tc>
        <w:tc>
          <w:tcPr>
            <w:tcW w:w="2268" w:type="dxa"/>
            <w:tcBorders>
              <w:top w:val="single" w:sz="4" w:space="0" w:color="000000"/>
              <w:left w:val="single" w:sz="4" w:space="0" w:color="000000"/>
              <w:bottom w:val="single" w:sz="4" w:space="0" w:color="000000"/>
            </w:tcBorders>
            <w:shd w:val="clear" w:color="auto" w:fill="auto"/>
            <w:vAlign w:val="center"/>
          </w:tcPr>
          <w:p w14:paraId="63282D87" w14:textId="77777777" w:rsidR="005275BC" w:rsidRDefault="005275BC">
            <w:pPr>
              <w:spacing w:after="0" w:line="240" w:lineRule="auto"/>
              <w:jc w:val="center"/>
              <w:rPr>
                <w:rFonts w:ascii="Arial" w:hAnsi="Arial" w:cs="Arial"/>
                <w:color w:val="000000"/>
              </w:rPr>
            </w:pPr>
            <w:r>
              <w:rPr>
                <w:rFonts w:ascii="Arial" w:hAnsi="Arial" w:cs="Arial"/>
                <w:color w:val="000000"/>
              </w:rPr>
              <w:t>hniezdne lokality nie sú vyrušované návštevníkmi, rekreantami, rybármi alebo fotografmi</w:t>
            </w:r>
          </w:p>
        </w:tc>
        <w:tc>
          <w:tcPr>
            <w:tcW w:w="2268" w:type="dxa"/>
            <w:tcBorders>
              <w:top w:val="single" w:sz="4" w:space="0" w:color="000000"/>
              <w:left w:val="single" w:sz="4" w:space="0" w:color="000000"/>
              <w:bottom w:val="single" w:sz="4" w:space="0" w:color="000000"/>
            </w:tcBorders>
            <w:shd w:val="clear" w:color="auto" w:fill="auto"/>
            <w:vAlign w:val="center"/>
          </w:tcPr>
          <w:p w14:paraId="17677694" w14:textId="77777777" w:rsidR="005275BC" w:rsidRDefault="005275BC">
            <w:pPr>
              <w:spacing w:after="0" w:line="240" w:lineRule="auto"/>
              <w:jc w:val="center"/>
              <w:rPr>
                <w:rFonts w:ascii="Arial" w:hAnsi="Arial" w:cs="Arial"/>
                <w:color w:val="000000"/>
              </w:rPr>
            </w:pPr>
            <w:r>
              <w:rPr>
                <w:rFonts w:ascii="Arial" w:hAnsi="Arial" w:cs="Arial"/>
                <w:color w:val="000000"/>
              </w:rPr>
              <w:t>menej ako 50 % hniezdnych lokalít je vyrušovaných návštevníkmi, rekreantami, rybármi alebo fotografmi</w:t>
            </w:r>
          </w:p>
        </w:tc>
        <w:tc>
          <w:tcPr>
            <w:tcW w:w="2279" w:type="dxa"/>
            <w:tcBorders>
              <w:top w:val="single" w:sz="4" w:space="0" w:color="000000"/>
              <w:left w:val="single" w:sz="4" w:space="0" w:color="000000"/>
              <w:bottom w:val="single" w:sz="4" w:space="0" w:color="000000"/>
              <w:right w:val="single" w:sz="18" w:space="0" w:color="auto"/>
            </w:tcBorders>
            <w:shd w:val="clear" w:color="auto" w:fill="auto"/>
            <w:vAlign w:val="center"/>
          </w:tcPr>
          <w:p w14:paraId="773CB9C5" w14:textId="77777777" w:rsidR="005275BC" w:rsidRDefault="005275BC">
            <w:pPr>
              <w:spacing w:after="0" w:line="240" w:lineRule="auto"/>
              <w:jc w:val="center"/>
            </w:pPr>
            <w:r>
              <w:rPr>
                <w:rFonts w:ascii="Arial" w:hAnsi="Arial" w:cs="Arial"/>
                <w:color w:val="000000"/>
              </w:rPr>
              <w:t>viac</w:t>
            </w:r>
            <w:r>
              <w:rPr>
                <w:rFonts w:ascii="Arial" w:hAnsi="Arial" w:cs="Arial"/>
                <w:bCs w:val="0"/>
                <w:color w:val="000000"/>
              </w:rPr>
              <w:t xml:space="preserve"> ako 50 % hniezdnych lokalít je vyrušovaných návštevníkmi, rekreantami,</w:t>
            </w:r>
            <w:r w:rsidR="00465F57">
              <w:rPr>
                <w:rFonts w:ascii="Arial" w:hAnsi="Arial" w:cs="Arial"/>
                <w:bCs w:val="0"/>
                <w:color w:val="000000"/>
              </w:rPr>
              <w:t xml:space="preserve"> </w:t>
            </w:r>
            <w:r>
              <w:rPr>
                <w:rFonts w:ascii="Arial" w:hAnsi="Arial" w:cs="Arial"/>
                <w:bCs w:val="0"/>
                <w:color w:val="000000"/>
              </w:rPr>
              <w:t xml:space="preserve">rybármi </w:t>
            </w:r>
            <w:r>
              <w:rPr>
                <w:rFonts w:ascii="Arial" w:hAnsi="Arial" w:cs="Arial"/>
                <w:color w:val="000000"/>
              </w:rPr>
              <w:t>alebo fotografmi</w:t>
            </w:r>
          </w:p>
        </w:tc>
      </w:tr>
      <w:tr w:rsidR="005275BC" w14:paraId="557ECA61" w14:textId="77777777" w:rsidTr="007C0E06">
        <w:trPr>
          <w:cantSplit/>
          <w:trHeight w:val="765"/>
          <w:jc w:val="center"/>
        </w:trPr>
        <w:tc>
          <w:tcPr>
            <w:tcW w:w="579" w:type="dxa"/>
            <w:vMerge/>
            <w:tcBorders>
              <w:left w:val="single" w:sz="18" w:space="0" w:color="auto"/>
            </w:tcBorders>
            <w:shd w:val="clear" w:color="auto" w:fill="auto"/>
            <w:vAlign w:val="center"/>
          </w:tcPr>
          <w:p w14:paraId="40E5489C" w14:textId="77777777" w:rsidR="005275BC" w:rsidRDefault="005275BC">
            <w:pPr>
              <w:snapToGrid w:val="0"/>
              <w:spacing w:after="0" w:line="240" w:lineRule="auto"/>
              <w:rPr>
                <w:rFonts w:ascii="Arial" w:hAnsi="Arial" w:cs="Arial"/>
                <w:bCs w:val="0"/>
                <w:color w:val="000000"/>
              </w:rPr>
            </w:pPr>
          </w:p>
        </w:tc>
        <w:tc>
          <w:tcPr>
            <w:tcW w:w="1701" w:type="dxa"/>
            <w:tcBorders>
              <w:top w:val="single" w:sz="4" w:space="0" w:color="000000"/>
              <w:left w:val="single" w:sz="4" w:space="0" w:color="000000"/>
              <w:bottom w:val="single" w:sz="4" w:space="0" w:color="000000"/>
            </w:tcBorders>
            <w:shd w:val="clear" w:color="auto" w:fill="auto"/>
            <w:vAlign w:val="center"/>
          </w:tcPr>
          <w:p w14:paraId="371F68F5" w14:textId="77777777" w:rsidR="005275BC" w:rsidRDefault="005275BC">
            <w:pPr>
              <w:spacing w:after="0" w:line="240" w:lineRule="auto"/>
              <w:rPr>
                <w:rFonts w:ascii="Arial" w:hAnsi="Arial" w:cs="Arial"/>
                <w:color w:val="000000"/>
              </w:rPr>
            </w:pPr>
            <w:r>
              <w:rPr>
                <w:rFonts w:ascii="Arial" w:hAnsi="Arial" w:cs="Arial"/>
                <w:bCs w:val="0"/>
                <w:color w:val="000000"/>
              </w:rPr>
              <w:t xml:space="preserve">3.2. Stupeň ohrozenia hniezdneho biotopu </w:t>
            </w:r>
          </w:p>
        </w:tc>
        <w:tc>
          <w:tcPr>
            <w:tcW w:w="2268" w:type="dxa"/>
            <w:tcBorders>
              <w:top w:val="single" w:sz="4" w:space="0" w:color="000000"/>
              <w:left w:val="single" w:sz="4" w:space="0" w:color="000000"/>
              <w:bottom w:val="single" w:sz="4" w:space="0" w:color="000000"/>
            </w:tcBorders>
            <w:shd w:val="clear" w:color="auto" w:fill="auto"/>
            <w:vAlign w:val="center"/>
          </w:tcPr>
          <w:p w14:paraId="4B0A4224" w14:textId="77777777" w:rsidR="005275BC" w:rsidRDefault="005275BC">
            <w:pPr>
              <w:spacing w:after="0" w:line="240" w:lineRule="auto"/>
              <w:jc w:val="center"/>
              <w:rPr>
                <w:rFonts w:ascii="Arial" w:hAnsi="Arial" w:cs="Arial"/>
                <w:color w:val="000000"/>
              </w:rPr>
            </w:pPr>
            <w:r>
              <w:rPr>
                <w:rFonts w:ascii="Arial" w:hAnsi="Arial" w:cs="Arial"/>
                <w:color w:val="000000"/>
              </w:rPr>
              <w:t>aktívne hniezdne lokality nie sú ohrozené negatívnymi antropickými aktivitami (odstraňovanie trstiny, odvodňovanie)</w:t>
            </w:r>
          </w:p>
        </w:tc>
        <w:tc>
          <w:tcPr>
            <w:tcW w:w="2268" w:type="dxa"/>
            <w:tcBorders>
              <w:top w:val="single" w:sz="4" w:space="0" w:color="000000"/>
              <w:left w:val="single" w:sz="4" w:space="0" w:color="000000"/>
              <w:bottom w:val="single" w:sz="4" w:space="0" w:color="000000"/>
            </w:tcBorders>
            <w:shd w:val="clear" w:color="auto" w:fill="auto"/>
            <w:vAlign w:val="center"/>
          </w:tcPr>
          <w:p w14:paraId="63982F53" w14:textId="77777777" w:rsidR="005275BC" w:rsidRDefault="005275BC">
            <w:pPr>
              <w:spacing w:after="0" w:line="240" w:lineRule="auto"/>
              <w:jc w:val="center"/>
              <w:rPr>
                <w:rFonts w:ascii="Arial" w:hAnsi="Arial" w:cs="Arial"/>
                <w:color w:val="000000"/>
              </w:rPr>
            </w:pPr>
            <w:r>
              <w:rPr>
                <w:rFonts w:ascii="Arial" w:hAnsi="Arial" w:cs="Arial"/>
                <w:color w:val="000000"/>
              </w:rPr>
              <w:t>menej ako 50 % aktívnych hniezdnych lokalít je ohrozených negatívnymi antropickými aktivitami (odstraňovanie trstiny, odvodňovanie)</w:t>
            </w:r>
          </w:p>
        </w:tc>
        <w:tc>
          <w:tcPr>
            <w:tcW w:w="2279" w:type="dxa"/>
            <w:tcBorders>
              <w:top w:val="single" w:sz="4" w:space="0" w:color="000000"/>
              <w:left w:val="single" w:sz="4" w:space="0" w:color="000000"/>
              <w:bottom w:val="single" w:sz="4" w:space="0" w:color="000000"/>
              <w:right w:val="single" w:sz="18" w:space="0" w:color="auto"/>
            </w:tcBorders>
            <w:shd w:val="clear" w:color="auto" w:fill="auto"/>
            <w:vAlign w:val="center"/>
          </w:tcPr>
          <w:p w14:paraId="605C7198" w14:textId="77777777" w:rsidR="005275BC" w:rsidRDefault="005275BC">
            <w:pPr>
              <w:spacing w:after="0" w:line="240" w:lineRule="auto"/>
              <w:jc w:val="center"/>
            </w:pPr>
            <w:r>
              <w:rPr>
                <w:rFonts w:ascii="Arial" w:hAnsi="Arial" w:cs="Arial"/>
                <w:color w:val="000000"/>
              </w:rPr>
              <w:t>viac</w:t>
            </w:r>
            <w:r>
              <w:rPr>
                <w:rFonts w:ascii="Arial" w:hAnsi="Arial" w:cs="Arial"/>
                <w:bCs w:val="0"/>
                <w:color w:val="000000"/>
              </w:rPr>
              <w:t xml:space="preserve"> ako 50 % aktívnych hniezdnych lokalít je ohrozených negatívnymi antropickými aktivitami (odstraňovanie trstiny, odvodňovanie)</w:t>
            </w:r>
          </w:p>
        </w:tc>
      </w:tr>
      <w:tr w:rsidR="005275BC" w14:paraId="029FC332" w14:textId="77777777" w:rsidTr="007C0E06">
        <w:trPr>
          <w:cantSplit/>
          <w:trHeight w:val="765"/>
          <w:jc w:val="center"/>
        </w:trPr>
        <w:tc>
          <w:tcPr>
            <w:tcW w:w="579" w:type="dxa"/>
            <w:vMerge/>
            <w:tcBorders>
              <w:left w:val="single" w:sz="18" w:space="0" w:color="auto"/>
              <w:bottom w:val="single" w:sz="4" w:space="0" w:color="000000"/>
            </w:tcBorders>
            <w:shd w:val="clear" w:color="auto" w:fill="auto"/>
            <w:vAlign w:val="center"/>
          </w:tcPr>
          <w:p w14:paraId="7C26D63C" w14:textId="77777777" w:rsidR="005275BC" w:rsidRDefault="005275BC">
            <w:pPr>
              <w:snapToGrid w:val="0"/>
              <w:spacing w:after="0" w:line="240" w:lineRule="auto"/>
              <w:rPr>
                <w:rFonts w:ascii="Arial" w:hAnsi="Arial" w:cs="Arial"/>
                <w:bCs w:val="0"/>
                <w:color w:val="000000"/>
              </w:rPr>
            </w:pPr>
          </w:p>
        </w:tc>
        <w:tc>
          <w:tcPr>
            <w:tcW w:w="1701" w:type="dxa"/>
            <w:tcBorders>
              <w:top w:val="single" w:sz="4" w:space="0" w:color="000000"/>
              <w:left w:val="single" w:sz="4" w:space="0" w:color="000000"/>
              <w:bottom w:val="single" w:sz="18" w:space="0" w:color="auto"/>
            </w:tcBorders>
            <w:shd w:val="clear" w:color="auto" w:fill="auto"/>
            <w:vAlign w:val="center"/>
          </w:tcPr>
          <w:p w14:paraId="78F5A452" w14:textId="77777777" w:rsidR="005275BC" w:rsidRDefault="005275BC">
            <w:pPr>
              <w:spacing w:after="0" w:line="240" w:lineRule="auto"/>
              <w:rPr>
                <w:rFonts w:ascii="Arial" w:hAnsi="Arial" w:cs="Arial"/>
                <w:color w:val="000000"/>
              </w:rPr>
            </w:pPr>
            <w:r>
              <w:rPr>
                <w:rFonts w:ascii="Arial" w:hAnsi="Arial" w:cs="Arial"/>
                <w:bCs w:val="0"/>
                <w:color w:val="000000"/>
              </w:rPr>
              <w:t>3.3. Stupeň ohrozenia migračného biotopu</w:t>
            </w:r>
          </w:p>
        </w:tc>
        <w:tc>
          <w:tcPr>
            <w:tcW w:w="2268" w:type="dxa"/>
            <w:tcBorders>
              <w:top w:val="single" w:sz="4" w:space="0" w:color="000000"/>
              <w:left w:val="single" w:sz="4" w:space="0" w:color="000000"/>
              <w:bottom w:val="single" w:sz="18" w:space="0" w:color="auto"/>
            </w:tcBorders>
            <w:shd w:val="clear" w:color="auto" w:fill="auto"/>
            <w:vAlign w:val="center"/>
          </w:tcPr>
          <w:p w14:paraId="02ADC69E" w14:textId="77777777" w:rsidR="005275BC" w:rsidRDefault="005275BC">
            <w:pPr>
              <w:spacing w:after="0" w:line="240" w:lineRule="auto"/>
              <w:jc w:val="center"/>
              <w:rPr>
                <w:rFonts w:ascii="Arial" w:hAnsi="Arial" w:cs="Arial"/>
                <w:color w:val="000000"/>
              </w:rPr>
            </w:pPr>
            <w:r>
              <w:rPr>
                <w:rFonts w:ascii="Arial" w:hAnsi="Arial" w:cs="Arial"/>
                <w:color w:val="000000"/>
              </w:rPr>
              <w:t>na viac ako 80 % katastrálnych území nedochádza k</w:t>
            </w:r>
            <w:r w:rsidR="00465F57">
              <w:rPr>
                <w:rFonts w:ascii="Arial" w:hAnsi="Arial" w:cs="Arial"/>
                <w:color w:val="000000"/>
              </w:rPr>
              <w:t xml:space="preserve"> </w:t>
            </w:r>
            <w:r>
              <w:rPr>
                <w:rFonts w:ascii="Arial" w:hAnsi="Arial" w:cs="Arial"/>
                <w:color w:val="000000"/>
              </w:rPr>
              <w:t>odstraňovaniu vysokého bylinného porastu, úprave a vyhrňovaniu brehov rybníkov, melioračných kanálov a riek</w:t>
            </w:r>
          </w:p>
        </w:tc>
        <w:tc>
          <w:tcPr>
            <w:tcW w:w="2268" w:type="dxa"/>
            <w:tcBorders>
              <w:top w:val="single" w:sz="4" w:space="0" w:color="000000"/>
              <w:left w:val="single" w:sz="4" w:space="0" w:color="000000"/>
              <w:bottom w:val="single" w:sz="18" w:space="0" w:color="auto"/>
            </w:tcBorders>
            <w:shd w:val="clear" w:color="auto" w:fill="auto"/>
            <w:vAlign w:val="center"/>
          </w:tcPr>
          <w:p w14:paraId="5FA9535E" w14:textId="77777777" w:rsidR="005275BC" w:rsidRDefault="005275BC" w:rsidP="00BE1628">
            <w:pPr>
              <w:spacing w:after="0" w:line="240" w:lineRule="auto"/>
              <w:jc w:val="center"/>
              <w:rPr>
                <w:rFonts w:ascii="Arial" w:hAnsi="Arial" w:cs="Arial"/>
                <w:color w:val="000000"/>
              </w:rPr>
            </w:pPr>
            <w:r>
              <w:rPr>
                <w:rFonts w:ascii="Arial" w:hAnsi="Arial" w:cs="Arial"/>
                <w:color w:val="000000"/>
              </w:rPr>
              <w:t xml:space="preserve">na 50 </w:t>
            </w:r>
            <w:r w:rsidR="002C104A">
              <w:rPr>
                <w:rFonts w:ascii="Arial" w:hAnsi="Arial" w:cs="Arial"/>
                <w:color w:val="000000"/>
              </w:rPr>
              <w:t xml:space="preserve">- </w:t>
            </w:r>
            <w:r>
              <w:rPr>
                <w:rFonts w:ascii="Arial" w:hAnsi="Arial" w:cs="Arial"/>
                <w:color w:val="000000"/>
              </w:rPr>
              <w:t>80 % katastrálnych území nedochádza k</w:t>
            </w:r>
            <w:r w:rsidR="00465F57">
              <w:rPr>
                <w:rFonts w:ascii="Arial" w:hAnsi="Arial" w:cs="Arial"/>
                <w:color w:val="000000"/>
              </w:rPr>
              <w:t xml:space="preserve"> </w:t>
            </w:r>
            <w:r>
              <w:rPr>
                <w:rFonts w:ascii="Arial" w:hAnsi="Arial" w:cs="Arial"/>
                <w:color w:val="000000"/>
              </w:rPr>
              <w:t>odstraňovaniu vysokého bylinného porastu, úprave a vyhrňovaniu brehov rybníkov, melioračných kanálov a riek</w:t>
            </w:r>
          </w:p>
        </w:tc>
        <w:tc>
          <w:tcPr>
            <w:tcW w:w="2279" w:type="dxa"/>
            <w:tcBorders>
              <w:top w:val="single" w:sz="4" w:space="0" w:color="000000"/>
              <w:left w:val="single" w:sz="4" w:space="0" w:color="000000"/>
              <w:bottom w:val="single" w:sz="18" w:space="0" w:color="auto"/>
              <w:right w:val="single" w:sz="18" w:space="0" w:color="auto"/>
            </w:tcBorders>
            <w:shd w:val="clear" w:color="auto" w:fill="auto"/>
            <w:vAlign w:val="center"/>
          </w:tcPr>
          <w:p w14:paraId="7DF03149" w14:textId="77777777" w:rsidR="005275BC" w:rsidRDefault="005275BC">
            <w:pPr>
              <w:spacing w:after="0" w:line="240" w:lineRule="auto"/>
              <w:jc w:val="center"/>
            </w:pPr>
            <w:r>
              <w:rPr>
                <w:rFonts w:ascii="Arial" w:hAnsi="Arial" w:cs="Arial"/>
                <w:color w:val="000000"/>
              </w:rPr>
              <w:t>na menej ako 50 % katastrálnych území nedochádza k</w:t>
            </w:r>
            <w:r w:rsidR="00465F57">
              <w:rPr>
                <w:rFonts w:ascii="Arial" w:hAnsi="Arial" w:cs="Arial"/>
                <w:color w:val="000000"/>
              </w:rPr>
              <w:t xml:space="preserve"> </w:t>
            </w:r>
            <w:r>
              <w:rPr>
                <w:rFonts w:ascii="Arial" w:hAnsi="Arial" w:cs="Arial"/>
                <w:color w:val="000000"/>
              </w:rPr>
              <w:t>odstraňovaniu vysokého bylinného porastu, úprave a vyhrňovaniu brehov rybníkov, melioračných kanálov a riek</w:t>
            </w:r>
          </w:p>
        </w:tc>
      </w:tr>
    </w:tbl>
    <w:p w14:paraId="46100A70" w14:textId="77777777" w:rsidR="005275BC" w:rsidRPr="0040101B" w:rsidRDefault="005275BC">
      <w:pPr>
        <w:spacing w:after="0" w:line="240" w:lineRule="auto"/>
        <w:rPr>
          <w:rFonts w:ascii="Arial" w:hAnsi="Arial" w:cs="Arial"/>
          <w:color w:val="000000"/>
          <w:vertAlign w:val="superscript"/>
        </w:rPr>
      </w:pPr>
      <w:r w:rsidRPr="00637E3B">
        <w:rPr>
          <w:rFonts w:ascii="Arial" w:hAnsi="Arial" w:cs="Arial"/>
          <w:color w:val="000000"/>
          <w:vertAlign w:val="superscript"/>
        </w:rPr>
        <w:lastRenderedPageBreak/>
        <w:t>1</w:t>
      </w:r>
      <w:r w:rsidRPr="00F0479C">
        <w:rPr>
          <w:rFonts w:ascii="Arial" w:hAnsi="Arial" w:cs="Arial"/>
          <w:color w:val="000000"/>
        </w:rPr>
        <w:t xml:space="preserve"> </w:t>
      </w:r>
      <w:r w:rsidRPr="0055670C">
        <w:rPr>
          <w:rFonts w:ascii="Arial" w:hAnsi="Arial" w:cs="Arial"/>
          <w:color w:val="000000"/>
          <w:sz w:val="20"/>
          <w:szCs w:val="20"/>
        </w:rPr>
        <w:t>Kritérium adaptované podľa Kloskowski a kol. (2010)</w:t>
      </w:r>
    </w:p>
    <w:p w14:paraId="706D4A25" w14:textId="77777777" w:rsidR="005275BC" w:rsidRPr="0055670C" w:rsidRDefault="005275BC">
      <w:pPr>
        <w:spacing w:after="0" w:line="240" w:lineRule="auto"/>
        <w:rPr>
          <w:rFonts w:ascii="Arial" w:hAnsi="Arial" w:cs="Arial"/>
          <w:b/>
          <w:color w:val="000000"/>
          <w:sz w:val="20"/>
          <w:szCs w:val="20"/>
        </w:rPr>
      </w:pPr>
      <w:r w:rsidRPr="00E0785E">
        <w:rPr>
          <w:rFonts w:ascii="Arial" w:hAnsi="Arial" w:cs="Arial"/>
          <w:color w:val="000000"/>
          <w:vertAlign w:val="superscript"/>
        </w:rPr>
        <w:t>2</w:t>
      </w:r>
      <w:r w:rsidRPr="004C0F62">
        <w:rPr>
          <w:rFonts w:ascii="Arial" w:hAnsi="Arial" w:cs="Arial"/>
          <w:color w:val="000000"/>
        </w:rPr>
        <w:t xml:space="preserve"> </w:t>
      </w:r>
      <w:r w:rsidRPr="0055670C">
        <w:rPr>
          <w:rFonts w:ascii="Arial" w:hAnsi="Arial" w:cs="Arial"/>
          <w:color w:val="000000"/>
          <w:sz w:val="20"/>
          <w:szCs w:val="20"/>
        </w:rPr>
        <w:t>Kritérium adaptované podľa Snow a Perrins (1998)</w:t>
      </w:r>
    </w:p>
    <w:p w14:paraId="2BC26E05" w14:textId="77777777" w:rsidR="005275BC" w:rsidRDefault="005275BC">
      <w:pPr>
        <w:spacing w:after="0" w:line="240" w:lineRule="auto"/>
        <w:rPr>
          <w:rFonts w:ascii="Arial" w:hAnsi="Arial" w:cs="Arial"/>
          <w:b/>
          <w:color w:val="000000"/>
        </w:rPr>
      </w:pPr>
    </w:p>
    <w:p w14:paraId="5D0383F7" w14:textId="1B7C9C5C" w:rsidR="006E4200" w:rsidRPr="0055670C" w:rsidRDefault="006E4200" w:rsidP="007812D7">
      <w:pPr>
        <w:tabs>
          <w:tab w:val="left" w:pos="360"/>
          <w:tab w:val="left" w:pos="1815"/>
          <w:tab w:val="left" w:pos="3615"/>
          <w:tab w:val="left" w:pos="5415"/>
          <w:tab w:val="left" w:pos="7215"/>
          <w:tab w:val="left" w:pos="9120"/>
        </w:tabs>
        <w:spacing w:after="0" w:line="240" w:lineRule="auto"/>
        <w:rPr>
          <w:rFonts w:ascii="Arial" w:hAnsi="Arial" w:cs="Arial"/>
        </w:rPr>
      </w:pPr>
      <w:r w:rsidRPr="0055670C">
        <w:rPr>
          <w:rFonts w:ascii="Arial" w:hAnsi="Arial" w:cs="Arial"/>
        </w:rPr>
        <w:t xml:space="preserve">Tabuľka č. </w:t>
      </w:r>
      <w:r w:rsidR="00324373" w:rsidRPr="0055670C">
        <w:rPr>
          <w:rFonts w:ascii="Arial" w:hAnsi="Arial" w:cs="Arial"/>
        </w:rPr>
        <w:t>16</w:t>
      </w:r>
      <w:r w:rsidRPr="0055670C">
        <w:rPr>
          <w:rFonts w:ascii="Arial" w:hAnsi="Arial" w:cs="Arial"/>
        </w:rPr>
        <w:t xml:space="preserve">. Vyhodnotenie súčasného stavu </w:t>
      </w:r>
      <w:r w:rsidR="00E24190">
        <w:rPr>
          <w:rFonts w:ascii="Arial" w:hAnsi="Arial" w:cs="Arial"/>
        </w:rPr>
        <w:t>chriaš</w:t>
      </w:r>
      <w:r w:rsidR="001C5297">
        <w:rPr>
          <w:rFonts w:ascii="Arial" w:hAnsi="Arial" w:cs="Arial"/>
        </w:rPr>
        <w:t>t</w:t>
      </w:r>
      <w:r w:rsidR="00E24190">
        <w:rPr>
          <w:rFonts w:ascii="Arial" w:hAnsi="Arial" w:cs="Arial"/>
        </w:rPr>
        <w:t>eľa</w:t>
      </w:r>
      <w:r w:rsidRPr="0055670C">
        <w:rPr>
          <w:rFonts w:ascii="Arial" w:hAnsi="Arial" w:cs="Arial"/>
        </w:rPr>
        <w:t xml:space="preserve"> malého (body): </w:t>
      </w:r>
    </w:p>
    <w:tbl>
      <w:tblPr>
        <w:tblW w:w="0" w:type="auto"/>
        <w:jc w:val="center"/>
        <w:tblLayout w:type="fixed"/>
        <w:tblCellMar>
          <w:left w:w="70" w:type="dxa"/>
          <w:right w:w="70" w:type="dxa"/>
        </w:tblCellMar>
        <w:tblLook w:val="0000" w:firstRow="0" w:lastRow="0" w:firstColumn="0" w:lastColumn="0" w:noHBand="0" w:noVBand="0"/>
      </w:tblPr>
      <w:tblGrid>
        <w:gridCol w:w="567"/>
        <w:gridCol w:w="3119"/>
        <w:gridCol w:w="1701"/>
        <w:gridCol w:w="1843"/>
        <w:gridCol w:w="1842"/>
      </w:tblGrid>
      <w:tr w:rsidR="005275BC" w14:paraId="334CF806" w14:textId="77777777" w:rsidTr="007C0E06">
        <w:trPr>
          <w:trHeight w:val="255"/>
          <w:jc w:val="center"/>
        </w:trPr>
        <w:tc>
          <w:tcPr>
            <w:tcW w:w="3686" w:type="dxa"/>
            <w:gridSpan w:val="2"/>
            <w:tcBorders>
              <w:top w:val="single" w:sz="18" w:space="0" w:color="auto"/>
              <w:left w:val="single" w:sz="18" w:space="0" w:color="auto"/>
              <w:bottom w:val="single" w:sz="4" w:space="0" w:color="000000"/>
            </w:tcBorders>
            <w:shd w:val="clear" w:color="auto" w:fill="auto"/>
            <w:vAlign w:val="center"/>
          </w:tcPr>
          <w:p w14:paraId="6AEA85E0" w14:textId="77777777" w:rsidR="005275BC" w:rsidRDefault="005275BC">
            <w:pPr>
              <w:spacing w:after="0" w:line="240" w:lineRule="auto"/>
              <w:jc w:val="center"/>
              <w:rPr>
                <w:rFonts w:ascii="Arial" w:hAnsi="Arial" w:cs="Arial"/>
                <w:b/>
                <w:bCs w:val="0"/>
                <w:color w:val="000000"/>
                <w:lang w:eastAsia="sk-SK"/>
              </w:rPr>
            </w:pPr>
            <w:r>
              <w:rPr>
                <w:rFonts w:ascii="Arial" w:hAnsi="Arial" w:cs="Arial"/>
                <w:b/>
                <w:bCs w:val="0"/>
                <w:color w:val="000000"/>
                <w:lang w:eastAsia="sk-SK"/>
              </w:rPr>
              <w:t>Kritérium</w:t>
            </w:r>
          </w:p>
        </w:tc>
        <w:tc>
          <w:tcPr>
            <w:tcW w:w="1701" w:type="dxa"/>
            <w:tcBorders>
              <w:top w:val="single" w:sz="18" w:space="0" w:color="auto"/>
              <w:left w:val="single" w:sz="4" w:space="0" w:color="000000"/>
              <w:bottom w:val="single" w:sz="4" w:space="0" w:color="000000"/>
            </w:tcBorders>
            <w:shd w:val="clear" w:color="auto" w:fill="auto"/>
            <w:vAlign w:val="center"/>
          </w:tcPr>
          <w:p w14:paraId="421ED8D6" w14:textId="77777777" w:rsidR="005275BC" w:rsidRDefault="005275BC">
            <w:pPr>
              <w:spacing w:after="0" w:line="240" w:lineRule="auto"/>
              <w:jc w:val="center"/>
              <w:rPr>
                <w:rFonts w:ascii="Arial" w:hAnsi="Arial" w:cs="Arial"/>
                <w:b/>
                <w:bCs w:val="0"/>
                <w:color w:val="000000"/>
                <w:lang w:eastAsia="sk-SK"/>
              </w:rPr>
            </w:pPr>
            <w:r>
              <w:rPr>
                <w:rFonts w:ascii="Arial" w:hAnsi="Arial" w:cs="Arial"/>
                <w:b/>
                <w:bCs w:val="0"/>
                <w:color w:val="000000"/>
                <w:lang w:eastAsia="sk-SK"/>
              </w:rPr>
              <w:t>Stav*</w:t>
            </w:r>
          </w:p>
        </w:tc>
        <w:tc>
          <w:tcPr>
            <w:tcW w:w="1843" w:type="dxa"/>
            <w:tcBorders>
              <w:top w:val="single" w:sz="18" w:space="0" w:color="auto"/>
              <w:left w:val="single" w:sz="4" w:space="0" w:color="000000"/>
              <w:bottom w:val="single" w:sz="4" w:space="0" w:color="000000"/>
            </w:tcBorders>
            <w:shd w:val="clear" w:color="auto" w:fill="auto"/>
            <w:vAlign w:val="center"/>
          </w:tcPr>
          <w:p w14:paraId="34716A53" w14:textId="77777777" w:rsidR="005275BC" w:rsidRDefault="005275BC">
            <w:pPr>
              <w:spacing w:after="0" w:line="240" w:lineRule="auto"/>
              <w:jc w:val="center"/>
              <w:rPr>
                <w:rFonts w:ascii="Arial" w:hAnsi="Arial" w:cs="Arial"/>
                <w:b/>
                <w:bCs w:val="0"/>
                <w:color w:val="000000"/>
                <w:lang w:eastAsia="sk-SK"/>
              </w:rPr>
            </w:pPr>
            <w:r>
              <w:rPr>
                <w:rFonts w:ascii="Arial" w:hAnsi="Arial" w:cs="Arial"/>
                <w:b/>
                <w:bCs w:val="0"/>
                <w:color w:val="000000"/>
                <w:lang w:eastAsia="sk-SK"/>
              </w:rPr>
              <w:t>Váha</w:t>
            </w:r>
            <w:r>
              <w:rPr>
                <w:rFonts w:ascii="Arial" w:hAnsi="Arial" w:cs="Arial"/>
                <w:b/>
                <w:bCs w:val="0"/>
                <w:color w:val="000000"/>
                <w:lang w:eastAsia="sk-SK"/>
              </w:rPr>
              <w:br/>
              <w:t>(0-3)</w:t>
            </w:r>
          </w:p>
        </w:tc>
        <w:tc>
          <w:tcPr>
            <w:tcW w:w="1842" w:type="dxa"/>
            <w:tcBorders>
              <w:top w:val="single" w:sz="18" w:space="0" w:color="auto"/>
              <w:left w:val="single" w:sz="4" w:space="0" w:color="000000"/>
              <w:bottom w:val="single" w:sz="4" w:space="0" w:color="000000"/>
              <w:right w:val="single" w:sz="18" w:space="0" w:color="auto"/>
            </w:tcBorders>
            <w:shd w:val="clear" w:color="auto" w:fill="auto"/>
            <w:vAlign w:val="center"/>
          </w:tcPr>
          <w:p w14:paraId="7E08D128" w14:textId="77777777" w:rsidR="005275BC" w:rsidRDefault="002F09CE">
            <w:pPr>
              <w:spacing w:after="0" w:line="240" w:lineRule="auto"/>
              <w:jc w:val="center"/>
            </w:pPr>
            <w:r>
              <w:rPr>
                <w:rFonts w:ascii="Arial" w:hAnsi="Arial" w:cs="Arial"/>
                <w:b/>
                <w:bCs w:val="0"/>
                <w:color w:val="000000"/>
                <w:lang w:eastAsia="sk-SK"/>
              </w:rPr>
              <w:t>Počet bodov</w:t>
            </w:r>
          </w:p>
        </w:tc>
      </w:tr>
      <w:tr w:rsidR="005275BC" w14:paraId="183C29D8" w14:textId="77777777" w:rsidTr="0055670C">
        <w:trPr>
          <w:trHeight w:val="312"/>
          <w:jc w:val="center"/>
        </w:trPr>
        <w:tc>
          <w:tcPr>
            <w:tcW w:w="567" w:type="dxa"/>
            <w:vMerge w:val="restart"/>
            <w:tcBorders>
              <w:top w:val="single" w:sz="4" w:space="0" w:color="000000"/>
              <w:left w:val="single" w:sz="18" w:space="0" w:color="auto"/>
            </w:tcBorders>
            <w:shd w:val="clear" w:color="auto" w:fill="auto"/>
            <w:vAlign w:val="center"/>
          </w:tcPr>
          <w:p w14:paraId="2AD3C7D6" w14:textId="77777777" w:rsidR="005275BC" w:rsidRDefault="005275BC">
            <w:pPr>
              <w:spacing w:after="0" w:line="240" w:lineRule="auto"/>
              <w:jc w:val="center"/>
              <w:rPr>
                <w:rFonts w:ascii="Arial" w:hAnsi="Arial" w:cs="Arial"/>
                <w:color w:val="000000"/>
              </w:rPr>
            </w:pPr>
            <w:r>
              <w:rPr>
                <w:rFonts w:ascii="Arial" w:hAnsi="Arial" w:cs="Arial"/>
                <w:b/>
                <w:color w:val="000000"/>
              </w:rPr>
              <w:t>P</w:t>
            </w:r>
          </w:p>
        </w:tc>
        <w:tc>
          <w:tcPr>
            <w:tcW w:w="3119" w:type="dxa"/>
            <w:tcBorders>
              <w:top w:val="single" w:sz="4" w:space="0" w:color="000000"/>
              <w:left w:val="single" w:sz="4" w:space="0" w:color="000000"/>
              <w:bottom w:val="single" w:sz="4" w:space="0" w:color="000000"/>
            </w:tcBorders>
            <w:shd w:val="clear" w:color="auto" w:fill="auto"/>
            <w:vAlign w:val="center"/>
          </w:tcPr>
          <w:p w14:paraId="19A6256D" w14:textId="77777777" w:rsidR="005275BC" w:rsidRDefault="005275BC">
            <w:pPr>
              <w:spacing w:after="0" w:line="240" w:lineRule="auto"/>
              <w:rPr>
                <w:rFonts w:ascii="Arial" w:hAnsi="Arial" w:cs="Arial"/>
                <w:color w:val="000000"/>
                <w:lang w:eastAsia="sk-SK"/>
              </w:rPr>
            </w:pPr>
            <w:r>
              <w:rPr>
                <w:rFonts w:ascii="Arial" w:hAnsi="Arial" w:cs="Arial"/>
                <w:color w:val="000000"/>
              </w:rPr>
              <w:t>veľkosť populácie</w:t>
            </w:r>
          </w:p>
        </w:tc>
        <w:tc>
          <w:tcPr>
            <w:tcW w:w="1701" w:type="dxa"/>
            <w:tcBorders>
              <w:top w:val="single" w:sz="4" w:space="0" w:color="000000"/>
              <w:left w:val="single" w:sz="4" w:space="0" w:color="000000"/>
              <w:bottom w:val="single" w:sz="4" w:space="0" w:color="000000"/>
            </w:tcBorders>
            <w:shd w:val="clear" w:color="auto" w:fill="auto"/>
            <w:vAlign w:val="center"/>
          </w:tcPr>
          <w:p w14:paraId="15F6816B"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843" w:type="dxa"/>
            <w:tcBorders>
              <w:top w:val="single" w:sz="4" w:space="0" w:color="000000"/>
              <w:left w:val="single" w:sz="4" w:space="0" w:color="000000"/>
              <w:bottom w:val="single" w:sz="4" w:space="0" w:color="000000"/>
            </w:tcBorders>
            <w:shd w:val="clear" w:color="auto" w:fill="auto"/>
            <w:vAlign w:val="center"/>
          </w:tcPr>
          <w:p w14:paraId="2CCFAFE7"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842" w:type="dxa"/>
            <w:tcBorders>
              <w:top w:val="single" w:sz="4" w:space="0" w:color="000000"/>
              <w:left w:val="single" w:sz="4" w:space="0" w:color="000000"/>
              <w:bottom w:val="single" w:sz="4" w:space="0" w:color="000000"/>
              <w:right w:val="single" w:sz="18" w:space="0" w:color="auto"/>
            </w:tcBorders>
            <w:shd w:val="clear" w:color="auto" w:fill="auto"/>
            <w:vAlign w:val="center"/>
          </w:tcPr>
          <w:p w14:paraId="369BF614" w14:textId="77777777" w:rsidR="005275BC" w:rsidRDefault="005275BC">
            <w:pPr>
              <w:snapToGrid w:val="0"/>
              <w:spacing w:after="0" w:line="240" w:lineRule="auto"/>
              <w:jc w:val="center"/>
            </w:pPr>
            <w:r>
              <w:rPr>
                <w:rFonts w:ascii="Arial" w:hAnsi="Arial" w:cs="Arial"/>
                <w:color w:val="000000"/>
                <w:lang w:eastAsia="sk-SK"/>
              </w:rPr>
              <w:t>6</w:t>
            </w:r>
          </w:p>
        </w:tc>
      </w:tr>
      <w:tr w:rsidR="005275BC" w14:paraId="02287E8C" w14:textId="77777777" w:rsidTr="0055670C">
        <w:trPr>
          <w:trHeight w:val="312"/>
          <w:jc w:val="center"/>
        </w:trPr>
        <w:tc>
          <w:tcPr>
            <w:tcW w:w="567" w:type="dxa"/>
            <w:vMerge/>
            <w:tcBorders>
              <w:left w:val="single" w:sz="18" w:space="0" w:color="auto"/>
            </w:tcBorders>
            <w:shd w:val="clear" w:color="auto" w:fill="auto"/>
            <w:vAlign w:val="center"/>
          </w:tcPr>
          <w:p w14:paraId="571E0F5F" w14:textId="77777777" w:rsidR="005275BC" w:rsidRDefault="005275BC">
            <w:pPr>
              <w:snapToGrid w:val="0"/>
              <w:spacing w:after="0" w:line="240" w:lineRule="auto"/>
              <w:rPr>
                <w:rFonts w:ascii="Arial" w:hAnsi="Arial" w:cs="Arial"/>
                <w:b/>
                <w:bCs w:val="0"/>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3740896D" w14:textId="77777777" w:rsidR="005275BC" w:rsidRDefault="005275BC">
            <w:pPr>
              <w:spacing w:after="0" w:line="240" w:lineRule="auto"/>
              <w:rPr>
                <w:rFonts w:ascii="Arial" w:hAnsi="Arial" w:cs="Arial"/>
                <w:color w:val="000000"/>
                <w:lang w:eastAsia="sk-SK"/>
              </w:rPr>
            </w:pPr>
            <w:r>
              <w:rPr>
                <w:rFonts w:ascii="Arial" w:hAnsi="Arial" w:cs="Arial"/>
                <w:color w:val="000000"/>
              </w:rPr>
              <w:t>populačný trend</w:t>
            </w:r>
          </w:p>
        </w:tc>
        <w:tc>
          <w:tcPr>
            <w:tcW w:w="1701" w:type="dxa"/>
            <w:tcBorders>
              <w:top w:val="single" w:sz="4" w:space="0" w:color="000000"/>
              <w:left w:val="single" w:sz="4" w:space="0" w:color="000000"/>
              <w:bottom w:val="single" w:sz="4" w:space="0" w:color="000000"/>
            </w:tcBorders>
            <w:shd w:val="clear" w:color="auto" w:fill="auto"/>
            <w:vAlign w:val="center"/>
          </w:tcPr>
          <w:p w14:paraId="41E4F33D"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1</w:t>
            </w:r>
          </w:p>
        </w:tc>
        <w:tc>
          <w:tcPr>
            <w:tcW w:w="1843" w:type="dxa"/>
            <w:tcBorders>
              <w:top w:val="single" w:sz="4" w:space="0" w:color="000000"/>
              <w:left w:val="single" w:sz="4" w:space="0" w:color="000000"/>
              <w:bottom w:val="single" w:sz="4" w:space="0" w:color="000000"/>
            </w:tcBorders>
            <w:shd w:val="clear" w:color="auto" w:fill="auto"/>
            <w:vAlign w:val="center"/>
          </w:tcPr>
          <w:p w14:paraId="0754406F"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2</w:t>
            </w:r>
          </w:p>
        </w:tc>
        <w:tc>
          <w:tcPr>
            <w:tcW w:w="1842" w:type="dxa"/>
            <w:tcBorders>
              <w:top w:val="single" w:sz="4" w:space="0" w:color="000000"/>
              <w:left w:val="single" w:sz="4" w:space="0" w:color="000000"/>
              <w:bottom w:val="single" w:sz="4" w:space="0" w:color="000000"/>
              <w:right w:val="single" w:sz="18" w:space="0" w:color="auto"/>
            </w:tcBorders>
            <w:shd w:val="clear" w:color="auto" w:fill="auto"/>
            <w:vAlign w:val="center"/>
          </w:tcPr>
          <w:p w14:paraId="46388A90" w14:textId="77777777" w:rsidR="005275BC" w:rsidRDefault="005275BC">
            <w:pPr>
              <w:snapToGrid w:val="0"/>
              <w:spacing w:after="0" w:line="240" w:lineRule="auto"/>
              <w:jc w:val="center"/>
            </w:pPr>
            <w:r>
              <w:rPr>
                <w:rFonts w:ascii="Arial" w:hAnsi="Arial" w:cs="Arial"/>
                <w:color w:val="000000"/>
                <w:lang w:eastAsia="sk-SK"/>
              </w:rPr>
              <w:t>2</w:t>
            </w:r>
          </w:p>
        </w:tc>
      </w:tr>
      <w:tr w:rsidR="005275BC" w14:paraId="47A39602" w14:textId="77777777" w:rsidTr="0055670C">
        <w:trPr>
          <w:trHeight w:val="312"/>
          <w:jc w:val="center"/>
        </w:trPr>
        <w:tc>
          <w:tcPr>
            <w:tcW w:w="567" w:type="dxa"/>
            <w:vMerge/>
            <w:tcBorders>
              <w:left w:val="single" w:sz="18" w:space="0" w:color="auto"/>
            </w:tcBorders>
            <w:shd w:val="clear" w:color="auto" w:fill="auto"/>
            <w:vAlign w:val="center"/>
          </w:tcPr>
          <w:p w14:paraId="668B783B" w14:textId="77777777" w:rsidR="005275BC" w:rsidRDefault="005275BC">
            <w:pPr>
              <w:snapToGrid w:val="0"/>
              <w:spacing w:after="0" w:line="240" w:lineRule="auto"/>
              <w:rPr>
                <w:rFonts w:ascii="Arial" w:hAnsi="Arial" w:cs="Arial"/>
                <w:b/>
                <w:bCs w:val="0"/>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0F905232" w14:textId="77777777" w:rsidR="005275BC" w:rsidRDefault="005275BC">
            <w:pPr>
              <w:spacing w:after="0" w:line="240" w:lineRule="auto"/>
              <w:rPr>
                <w:rFonts w:ascii="Arial" w:hAnsi="Arial" w:cs="Arial"/>
                <w:color w:val="000000"/>
                <w:lang w:eastAsia="sk-SK"/>
              </w:rPr>
            </w:pPr>
            <w:r>
              <w:rPr>
                <w:rFonts w:ascii="Arial" w:hAnsi="Arial" w:cs="Arial"/>
                <w:color w:val="000000"/>
              </w:rPr>
              <w:t>veľkosť areálu</w:t>
            </w:r>
          </w:p>
        </w:tc>
        <w:tc>
          <w:tcPr>
            <w:tcW w:w="1701" w:type="dxa"/>
            <w:tcBorders>
              <w:top w:val="single" w:sz="4" w:space="0" w:color="000000"/>
              <w:left w:val="single" w:sz="4" w:space="0" w:color="000000"/>
              <w:bottom w:val="single" w:sz="4" w:space="0" w:color="000000"/>
            </w:tcBorders>
            <w:shd w:val="clear" w:color="auto" w:fill="auto"/>
            <w:vAlign w:val="center"/>
          </w:tcPr>
          <w:p w14:paraId="2EADFBB7"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1</w:t>
            </w:r>
          </w:p>
        </w:tc>
        <w:tc>
          <w:tcPr>
            <w:tcW w:w="1843" w:type="dxa"/>
            <w:tcBorders>
              <w:top w:val="single" w:sz="4" w:space="0" w:color="000000"/>
              <w:left w:val="single" w:sz="4" w:space="0" w:color="000000"/>
              <w:bottom w:val="single" w:sz="4" w:space="0" w:color="000000"/>
            </w:tcBorders>
            <w:shd w:val="clear" w:color="auto" w:fill="auto"/>
            <w:vAlign w:val="center"/>
          </w:tcPr>
          <w:p w14:paraId="639E741E"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842" w:type="dxa"/>
            <w:tcBorders>
              <w:top w:val="single" w:sz="4" w:space="0" w:color="000000"/>
              <w:left w:val="single" w:sz="4" w:space="0" w:color="000000"/>
              <w:bottom w:val="single" w:sz="4" w:space="0" w:color="000000"/>
              <w:right w:val="single" w:sz="18" w:space="0" w:color="auto"/>
            </w:tcBorders>
            <w:shd w:val="clear" w:color="auto" w:fill="auto"/>
            <w:vAlign w:val="center"/>
          </w:tcPr>
          <w:p w14:paraId="50D99E88" w14:textId="77777777" w:rsidR="005275BC" w:rsidRDefault="005275BC">
            <w:pPr>
              <w:snapToGrid w:val="0"/>
              <w:spacing w:after="0" w:line="240" w:lineRule="auto"/>
              <w:jc w:val="center"/>
            </w:pPr>
            <w:r>
              <w:rPr>
                <w:rFonts w:ascii="Arial" w:hAnsi="Arial" w:cs="Arial"/>
                <w:color w:val="000000"/>
                <w:lang w:eastAsia="sk-SK"/>
              </w:rPr>
              <w:t>3</w:t>
            </w:r>
          </w:p>
        </w:tc>
      </w:tr>
      <w:tr w:rsidR="005275BC" w14:paraId="79664019" w14:textId="77777777" w:rsidTr="0055670C">
        <w:trPr>
          <w:trHeight w:val="312"/>
          <w:jc w:val="center"/>
        </w:trPr>
        <w:tc>
          <w:tcPr>
            <w:tcW w:w="567" w:type="dxa"/>
            <w:vMerge/>
            <w:tcBorders>
              <w:left w:val="single" w:sz="18" w:space="0" w:color="auto"/>
              <w:bottom w:val="single" w:sz="4" w:space="0" w:color="000000"/>
            </w:tcBorders>
            <w:shd w:val="clear" w:color="auto" w:fill="auto"/>
            <w:vAlign w:val="center"/>
          </w:tcPr>
          <w:p w14:paraId="69BE92F5" w14:textId="77777777" w:rsidR="005275BC" w:rsidRDefault="005275BC">
            <w:pPr>
              <w:snapToGrid w:val="0"/>
              <w:spacing w:after="0" w:line="240" w:lineRule="auto"/>
              <w:rPr>
                <w:rFonts w:ascii="Arial" w:hAnsi="Arial" w:cs="Arial"/>
                <w:b/>
                <w:bCs w:val="0"/>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4F189EBD" w14:textId="77777777" w:rsidR="005275BC" w:rsidRDefault="005275BC">
            <w:pPr>
              <w:spacing w:after="0" w:line="240" w:lineRule="auto"/>
              <w:rPr>
                <w:rFonts w:ascii="Arial" w:hAnsi="Arial" w:cs="Arial"/>
                <w:color w:val="000000"/>
                <w:lang w:eastAsia="sk-SK"/>
              </w:rPr>
            </w:pPr>
            <w:r>
              <w:rPr>
                <w:rFonts w:ascii="Arial" w:hAnsi="Arial" w:cs="Arial"/>
                <w:color w:val="000000"/>
              </w:rPr>
              <w:t>areálový trend</w:t>
            </w:r>
          </w:p>
        </w:tc>
        <w:tc>
          <w:tcPr>
            <w:tcW w:w="1701" w:type="dxa"/>
            <w:tcBorders>
              <w:top w:val="single" w:sz="4" w:space="0" w:color="000000"/>
              <w:left w:val="single" w:sz="4" w:space="0" w:color="000000"/>
              <w:bottom w:val="single" w:sz="4" w:space="0" w:color="000000"/>
            </w:tcBorders>
            <w:shd w:val="clear" w:color="auto" w:fill="auto"/>
            <w:vAlign w:val="center"/>
          </w:tcPr>
          <w:p w14:paraId="7E8E9B6A"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1</w:t>
            </w:r>
          </w:p>
        </w:tc>
        <w:tc>
          <w:tcPr>
            <w:tcW w:w="1843" w:type="dxa"/>
            <w:tcBorders>
              <w:top w:val="single" w:sz="4" w:space="0" w:color="000000"/>
              <w:left w:val="single" w:sz="4" w:space="0" w:color="000000"/>
              <w:bottom w:val="single" w:sz="4" w:space="0" w:color="000000"/>
            </w:tcBorders>
            <w:shd w:val="clear" w:color="auto" w:fill="auto"/>
            <w:vAlign w:val="center"/>
          </w:tcPr>
          <w:p w14:paraId="3FED1AC8"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842" w:type="dxa"/>
            <w:tcBorders>
              <w:top w:val="single" w:sz="4" w:space="0" w:color="000000"/>
              <w:left w:val="single" w:sz="4" w:space="0" w:color="000000"/>
              <w:bottom w:val="single" w:sz="4" w:space="0" w:color="000000"/>
              <w:right w:val="single" w:sz="18" w:space="0" w:color="auto"/>
            </w:tcBorders>
            <w:shd w:val="clear" w:color="auto" w:fill="auto"/>
            <w:vAlign w:val="center"/>
          </w:tcPr>
          <w:p w14:paraId="06294C71" w14:textId="77777777" w:rsidR="005275BC" w:rsidRDefault="005275BC">
            <w:pPr>
              <w:snapToGrid w:val="0"/>
              <w:spacing w:after="0" w:line="240" w:lineRule="auto"/>
              <w:jc w:val="center"/>
            </w:pPr>
            <w:r>
              <w:rPr>
                <w:rFonts w:ascii="Arial" w:hAnsi="Arial" w:cs="Arial"/>
                <w:color w:val="000000"/>
                <w:lang w:eastAsia="sk-SK"/>
              </w:rPr>
              <w:t>3</w:t>
            </w:r>
          </w:p>
        </w:tc>
      </w:tr>
      <w:tr w:rsidR="005275BC" w14:paraId="25A141D3" w14:textId="77777777" w:rsidTr="0055670C">
        <w:trPr>
          <w:trHeight w:val="312"/>
          <w:jc w:val="center"/>
        </w:trPr>
        <w:tc>
          <w:tcPr>
            <w:tcW w:w="567" w:type="dxa"/>
            <w:vMerge w:val="restart"/>
            <w:tcBorders>
              <w:top w:val="single" w:sz="4" w:space="0" w:color="000000"/>
              <w:left w:val="single" w:sz="18" w:space="0" w:color="auto"/>
            </w:tcBorders>
            <w:shd w:val="clear" w:color="auto" w:fill="auto"/>
            <w:vAlign w:val="center"/>
          </w:tcPr>
          <w:p w14:paraId="62B5EFFF" w14:textId="77777777" w:rsidR="005275BC" w:rsidRDefault="005275BC">
            <w:pPr>
              <w:spacing w:after="0" w:line="240" w:lineRule="auto"/>
              <w:jc w:val="center"/>
              <w:rPr>
                <w:rFonts w:ascii="Arial" w:hAnsi="Arial" w:cs="Arial"/>
                <w:color w:val="000000"/>
              </w:rPr>
            </w:pPr>
            <w:r>
              <w:rPr>
                <w:rFonts w:ascii="Arial" w:hAnsi="Arial" w:cs="Arial"/>
                <w:b/>
                <w:color w:val="000000"/>
              </w:rPr>
              <w:t>B</w:t>
            </w:r>
          </w:p>
        </w:tc>
        <w:tc>
          <w:tcPr>
            <w:tcW w:w="3119" w:type="dxa"/>
            <w:tcBorders>
              <w:top w:val="single" w:sz="4" w:space="0" w:color="000000"/>
              <w:left w:val="single" w:sz="4" w:space="0" w:color="000000"/>
              <w:bottom w:val="single" w:sz="4" w:space="0" w:color="000000"/>
            </w:tcBorders>
            <w:shd w:val="clear" w:color="auto" w:fill="auto"/>
            <w:vAlign w:val="center"/>
          </w:tcPr>
          <w:p w14:paraId="78C4FFA5" w14:textId="77777777" w:rsidR="005275BC" w:rsidRDefault="005275BC">
            <w:pPr>
              <w:spacing w:after="0" w:line="240" w:lineRule="auto"/>
              <w:rPr>
                <w:rFonts w:ascii="Arial" w:hAnsi="Arial" w:cs="Arial"/>
                <w:color w:val="000000"/>
                <w:lang w:eastAsia="sk-SK"/>
              </w:rPr>
            </w:pPr>
            <w:r>
              <w:rPr>
                <w:rFonts w:ascii="Arial" w:hAnsi="Arial" w:cs="Arial"/>
                <w:color w:val="000000"/>
              </w:rPr>
              <w:t>hniezdny biotop</w:t>
            </w:r>
          </w:p>
        </w:tc>
        <w:tc>
          <w:tcPr>
            <w:tcW w:w="1701" w:type="dxa"/>
            <w:tcBorders>
              <w:top w:val="single" w:sz="4" w:space="0" w:color="000000"/>
              <w:left w:val="single" w:sz="4" w:space="0" w:color="000000"/>
              <w:bottom w:val="single" w:sz="4" w:space="0" w:color="000000"/>
            </w:tcBorders>
            <w:shd w:val="clear" w:color="auto" w:fill="auto"/>
            <w:vAlign w:val="center"/>
          </w:tcPr>
          <w:p w14:paraId="3890605E"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1</w:t>
            </w:r>
          </w:p>
        </w:tc>
        <w:tc>
          <w:tcPr>
            <w:tcW w:w="1843" w:type="dxa"/>
            <w:tcBorders>
              <w:top w:val="single" w:sz="4" w:space="0" w:color="000000"/>
              <w:left w:val="single" w:sz="4" w:space="0" w:color="000000"/>
              <w:bottom w:val="single" w:sz="4" w:space="0" w:color="000000"/>
            </w:tcBorders>
            <w:shd w:val="clear" w:color="auto" w:fill="auto"/>
            <w:vAlign w:val="center"/>
          </w:tcPr>
          <w:p w14:paraId="15CDC0B4"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842" w:type="dxa"/>
            <w:tcBorders>
              <w:top w:val="single" w:sz="4" w:space="0" w:color="000000"/>
              <w:left w:val="single" w:sz="4" w:space="0" w:color="000000"/>
              <w:bottom w:val="single" w:sz="4" w:space="0" w:color="000000"/>
              <w:right w:val="single" w:sz="18" w:space="0" w:color="auto"/>
            </w:tcBorders>
            <w:shd w:val="clear" w:color="auto" w:fill="auto"/>
            <w:vAlign w:val="center"/>
          </w:tcPr>
          <w:p w14:paraId="116688F8" w14:textId="77777777" w:rsidR="005275BC" w:rsidRDefault="005275BC">
            <w:pPr>
              <w:snapToGrid w:val="0"/>
              <w:spacing w:after="0" w:line="240" w:lineRule="auto"/>
              <w:jc w:val="center"/>
            </w:pPr>
            <w:r>
              <w:rPr>
                <w:rFonts w:ascii="Arial" w:hAnsi="Arial" w:cs="Arial"/>
                <w:color w:val="000000"/>
                <w:lang w:eastAsia="sk-SK"/>
              </w:rPr>
              <w:t>3</w:t>
            </w:r>
          </w:p>
        </w:tc>
      </w:tr>
      <w:tr w:rsidR="005275BC" w14:paraId="53E5EBC8" w14:textId="77777777" w:rsidTr="0055670C">
        <w:trPr>
          <w:trHeight w:val="312"/>
          <w:jc w:val="center"/>
        </w:trPr>
        <w:tc>
          <w:tcPr>
            <w:tcW w:w="567" w:type="dxa"/>
            <w:vMerge/>
            <w:tcBorders>
              <w:left w:val="single" w:sz="18" w:space="0" w:color="auto"/>
            </w:tcBorders>
            <w:shd w:val="clear" w:color="auto" w:fill="auto"/>
            <w:vAlign w:val="center"/>
          </w:tcPr>
          <w:p w14:paraId="36670A2E" w14:textId="77777777" w:rsidR="005275BC" w:rsidRDefault="005275BC">
            <w:pPr>
              <w:snapToGrid w:val="0"/>
              <w:spacing w:after="0" w:line="240" w:lineRule="auto"/>
              <w:jc w:val="center"/>
              <w:rPr>
                <w:rFonts w:ascii="Arial" w:hAnsi="Arial" w:cs="Arial"/>
                <w:b/>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29FE47FA" w14:textId="77777777" w:rsidR="005275BC" w:rsidRDefault="005275BC">
            <w:pPr>
              <w:spacing w:after="0" w:line="240" w:lineRule="auto"/>
              <w:rPr>
                <w:rFonts w:ascii="Arial" w:hAnsi="Arial" w:cs="Arial"/>
                <w:color w:val="000000"/>
                <w:lang w:eastAsia="sk-SK"/>
              </w:rPr>
            </w:pPr>
            <w:r>
              <w:rPr>
                <w:rFonts w:ascii="Arial" w:hAnsi="Arial" w:cs="Arial"/>
                <w:color w:val="000000"/>
              </w:rPr>
              <w:t>potravný biotop</w:t>
            </w:r>
          </w:p>
        </w:tc>
        <w:tc>
          <w:tcPr>
            <w:tcW w:w="1701" w:type="dxa"/>
            <w:tcBorders>
              <w:top w:val="single" w:sz="4" w:space="0" w:color="000000"/>
              <w:left w:val="single" w:sz="4" w:space="0" w:color="000000"/>
              <w:bottom w:val="single" w:sz="4" w:space="0" w:color="000000"/>
            </w:tcBorders>
            <w:shd w:val="clear" w:color="auto" w:fill="auto"/>
            <w:vAlign w:val="center"/>
          </w:tcPr>
          <w:p w14:paraId="1B1BFD51"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843" w:type="dxa"/>
            <w:tcBorders>
              <w:top w:val="single" w:sz="4" w:space="0" w:color="000000"/>
              <w:left w:val="single" w:sz="4" w:space="0" w:color="000000"/>
              <w:bottom w:val="single" w:sz="4" w:space="0" w:color="000000"/>
            </w:tcBorders>
            <w:shd w:val="clear" w:color="auto" w:fill="auto"/>
            <w:vAlign w:val="center"/>
          </w:tcPr>
          <w:p w14:paraId="1BD1C872"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2</w:t>
            </w:r>
          </w:p>
        </w:tc>
        <w:tc>
          <w:tcPr>
            <w:tcW w:w="1842" w:type="dxa"/>
            <w:tcBorders>
              <w:top w:val="single" w:sz="4" w:space="0" w:color="000000"/>
              <w:left w:val="single" w:sz="4" w:space="0" w:color="000000"/>
              <w:bottom w:val="single" w:sz="4" w:space="0" w:color="000000"/>
              <w:right w:val="single" w:sz="18" w:space="0" w:color="auto"/>
            </w:tcBorders>
            <w:shd w:val="clear" w:color="auto" w:fill="auto"/>
            <w:vAlign w:val="center"/>
          </w:tcPr>
          <w:p w14:paraId="5A0383D8" w14:textId="77777777" w:rsidR="005275BC" w:rsidRDefault="005275BC">
            <w:pPr>
              <w:snapToGrid w:val="0"/>
              <w:spacing w:after="0" w:line="240" w:lineRule="auto"/>
              <w:jc w:val="center"/>
            </w:pPr>
            <w:r>
              <w:rPr>
                <w:rFonts w:ascii="Arial" w:hAnsi="Arial" w:cs="Arial"/>
                <w:color w:val="000000"/>
                <w:lang w:eastAsia="sk-SK"/>
              </w:rPr>
              <w:t>4</w:t>
            </w:r>
          </w:p>
        </w:tc>
      </w:tr>
      <w:tr w:rsidR="005275BC" w14:paraId="708F9186" w14:textId="77777777" w:rsidTr="0055670C">
        <w:trPr>
          <w:trHeight w:val="312"/>
          <w:jc w:val="center"/>
        </w:trPr>
        <w:tc>
          <w:tcPr>
            <w:tcW w:w="567" w:type="dxa"/>
            <w:vMerge/>
            <w:tcBorders>
              <w:left w:val="single" w:sz="18" w:space="0" w:color="auto"/>
              <w:bottom w:val="single" w:sz="4" w:space="0" w:color="000000"/>
            </w:tcBorders>
            <w:shd w:val="clear" w:color="auto" w:fill="auto"/>
            <w:vAlign w:val="center"/>
          </w:tcPr>
          <w:p w14:paraId="36932A3A" w14:textId="77777777" w:rsidR="005275BC" w:rsidRDefault="005275BC">
            <w:pPr>
              <w:snapToGrid w:val="0"/>
              <w:spacing w:after="0" w:line="240" w:lineRule="auto"/>
              <w:jc w:val="center"/>
              <w:rPr>
                <w:rFonts w:ascii="Arial" w:hAnsi="Arial" w:cs="Arial"/>
                <w:b/>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46C7D35A" w14:textId="77777777" w:rsidR="005275BC" w:rsidRDefault="005275BC">
            <w:pPr>
              <w:spacing w:after="0" w:line="240" w:lineRule="auto"/>
              <w:rPr>
                <w:rFonts w:ascii="Arial" w:hAnsi="Arial" w:cs="Arial"/>
                <w:color w:val="000000"/>
                <w:lang w:eastAsia="sk-SK"/>
              </w:rPr>
            </w:pPr>
            <w:r>
              <w:rPr>
                <w:rFonts w:ascii="Arial" w:hAnsi="Arial" w:cs="Arial"/>
                <w:color w:val="000000"/>
              </w:rPr>
              <w:t>biotopy migrácie a transl</w:t>
            </w:r>
            <w:r w:rsidR="005A0633">
              <w:rPr>
                <w:rFonts w:ascii="Arial" w:hAnsi="Arial" w:cs="Arial"/>
                <w:color w:val="000000"/>
              </w:rPr>
              <w:t>okácie</w:t>
            </w:r>
          </w:p>
        </w:tc>
        <w:tc>
          <w:tcPr>
            <w:tcW w:w="1701" w:type="dxa"/>
            <w:tcBorders>
              <w:top w:val="single" w:sz="4" w:space="0" w:color="000000"/>
              <w:left w:val="single" w:sz="4" w:space="0" w:color="000000"/>
              <w:bottom w:val="single" w:sz="4" w:space="0" w:color="000000"/>
            </w:tcBorders>
            <w:shd w:val="clear" w:color="auto" w:fill="auto"/>
            <w:vAlign w:val="center"/>
          </w:tcPr>
          <w:p w14:paraId="7B040D31"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843" w:type="dxa"/>
            <w:tcBorders>
              <w:top w:val="single" w:sz="4" w:space="0" w:color="000000"/>
              <w:left w:val="single" w:sz="4" w:space="0" w:color="000000"/>
              <w:bottom w:val="single" w:sz="4" w:space="0" w:color="000000"/>
            </w:tcBorders>
            <w:shd w:val="clear" w:color="auto" w:fill="auto"/>
            <w:vAlign w:val="center"/>
          </w:tcPr>
          <w:p w14:paraId="657B0769"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1</w:t>
            </w:r>
          </w:p>
        </w:tc>
        <w:tc>
          <w:tcPr>
            <w:tcW w:w="1842" w:type="dxa"/>
            <w:tcBorders>
              <w:top w:val="single" w:sz="4" w:space="0" w:color="000000"/>
              <w:left w:val="single" w:sz="4" w:space="0" w:color="000000"/>
              <w:bottom w:val="single" w:sz="4" w:space="0" w:color="000000"/>
              <w:right w:val="single" w:sz="18" w:space="0" w:color="auto"/>
            </w:tcBorders>
            <w:shd w:val="clear" w:color="auto" w:fill="auto"/>
            <w:vAlign w:val="center"/>
          </w:tcPr>
          <w:p w14:paraId="3BD835AA" w14:textId="77777777" w:rsidR="005275BC" w:rsidRDefault="005275BC">
            <w:pPr>
              <w:snapToGrid w:val="0"/>
              <w:spacing w:after="0" w:line="240" w:lineRule="auto"/>
              <w:jc w:val="center"/>
            </w:pPr>
            <w:r>
              <w:rPr>
                <w:rFonts w:ascii="Arial" w:hAnsi="Arial" w:cs="Arial"/>
                <w:color w:val="000000"/>
                <w:lang w:eastAsia="sk-SK"/>
              </w:rPr>
              <w:t>3</w:t>
            </w:r>
          </w:p>
        </w:tc>
      </w:tr>
      <w:tr w:rsidR="005275BC" w14:paraId="425FEC39" w14:textId="77777777" w:rsidTr="0055670C">
        <w:trPr>
          <w:trHeight w:val="312"/>
          <w:jc w:val="center"/>
        </w:trPr>
        <w:tc>
          <w:tcPr>
            <w:tcW w:w="567" w:type="dxa"/>
            <w:vMerge w:val="restart"/>
            <w:tcBorders>
              <w:top w:val="single" w:sz="4" w:space="0" w:color="000000"/>
              <w:left w:val="single" w:sz="18" w:space="0" w:color="auto"/>
            </w:tcBorders>
            <w:shd w:val="clear" w:color="auto" w:fill="auto"/>
            <w:vAlign w:val="center"/>
          </w:tcPr>
          <w:p w14:paraId="4ECEA88E" w14:textId="77777777" w:rsidR="005275BC" w:rsidRDefault="005275BC">
            <w:pPr>
              <w:spacing w:after="0" w:line="240" w:lineRule="auto"/>
              <w:jc w:val="center"/>
              <w:rPr>
                <w:rFonts w:ascii="Arial" w:hAnsi="Arial" w:cs="Arial"/>
                <w:color w:val="000000"/>
              </w:rPr>
            </w:pPr>
            <w:r>
              <w:rPr>
                <w:rFonts w:ascii="Arial" w:hAnsi="Arial" w:cs="Arial"/>
                <w:b/>
                <w:color w:val="000000"/>
              </w:rPr>
              <w:t>O</w:t>
            </w:r>
          </w:p>
        </w:tc>
        <w:tc>
          <w:tcPr>
            <w:tcW w:w="3119" w:type="dxa"/>
            <w:tcBorders>
              <w:top w:val="single" w:sz="4" w:space="0" w:color="000000"/>
              <w:left w:val="single" w:sz="4" w:space="0" w:color="000000"/>
              <w:bottom w:val="single" w:sz="4" w:space="0" w:color="000000"/>
            </w:tcBorders>
            <w:shd w:val="clear" w:color="auto" w:fill="auto"/>
            <w:vAlign w:val="center"/>
          </w:tcPr>
          <w:p w14:paraId="6925388F" w14:textId="77777777" w:rsidR="005275BC" w:rsidRDefault="005275BC">
            <w:pPr>
              <w:spacing w:after="0" w:line="240" w:lineRule="auto"/>
              <w:rPr>
                <w:rFonts w:ascii="Arial" w:hAnsi="Arial" w:cs="Arial"/>
                <w:color w:val="000000"/>
                <w:lang w:eastAsia="sk-SK"/>
              </w:rPr>
            </w:pPr>
            <w:r>
              <w:rPr>
                <w:rFonts w:ascii="Arial" w:hAnsi="Arial" w:cs="Arial"/>
                <w:color w:val="000000"/>
              </w:rPr>
              <w:t>druhu</w:t>
            </w:r>
          </w:p>
        </w:tc>
        <w:tc>
          <w:tcPr>
            <w:tcW w:w="1701" w:type="dxa"/>
            <w:tcBorders>
              <w:top w:val="single" w:sz="4" w:space="0" w:color="000000"/>
              <w:left w:val="single" w:sz="4" w:space="0" w:color="000000"/>
              <w:bottom w:val="single" w:sz="4" w:space="0" w:color="000000"/>
            </w:tcBorders>
            <w:shd w:val="clear" w:color="auto" w:fill="auto"/>
            <w:vAlign w:val="center"/>
          </w:tcPr>
          <w:p w14:paraId="53F7B225"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843" w:type="dxa"/>
            <w:tcBorders>
              <w:top w:val="single" w:sz="4" w:space="0" w:color="000000"/>
              <w:left w:val="single" w:sz="4" w:space="0" w:color="000000"/>
              <w:bottom w:val="single" w:sz="4" w:space="0" w:color="000000"/>
            </w:tcBorders>
            <w:shd w:val="clear" w:color="auto" w:fill="auto"/>
            <w:vAlign w:val="center"/>
          </w:tcPr>
          <w:p w14:paraId="607A1A5E"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1</w:t>
            </w:r>
          </w:p>
        </w:tc>
        <w:tc>
          <w:tcPr>
            <w:tcW w:w="1842" w:type="dxa"/>
            <w:tcBorders>
              <w:top w:val="single" w:sz="4" w:space="0" w:color="000000"/>
              <w:left w:val="single" w:sz="4" w:space="0" w:color="000000"/>
              <w:bottom w:val="single" w:sz="4" w:space="0" w:color="000000"/>
              <w:right w:val="single" w:sz="18" w:space="0" w:color="auto"/>
            </w:tcBorders>
            <w:shd w:val="clear" w:color="auto" w:fill="auto"/>
            <w:vAlign w:val="center"/>
          </w:tcPr>
          <w:p w14:paraId="47527BB0" w14:textId="77777777" w:rsidR="005275BC" w:rsidRDefault="005275BC">
            <w:pPr>
              <w:snapToGrid w:val="0"/>
              <w:spacing w:after="0" w:line="240" w:lineRule="auto"/>
              <w:jc w:val="center"/>
            </w:pPr>
            <w:r>
              <w:rPr>
                <w:rFonts w:ascii="Arial" w:hAnsi="Arial" w:cs="Arial"/>
                <w:color w:val="000000"/>
                <w:lang w:eastAsia="sk-SK"/>
              </w:rPr>
              <w:t>3</w:t>
            </w:r>
          </w:p>
        </w:tc>
      </w:tr>
      <w:tr w:rsidR="005275BC" w14:paraId="38BC4AFD" w14:textId="77777777" w:rsidTr="0055670C">
        <w:trPr>
          <w:trHeight w:val="312"/>
          <w:jc w:val="center"/>
        </w:trPr>
        <w:tc>
          <w:tcPr>
            <w:tcW w:w="567" w:type="dxa"/>
            <w:vMerge/>
            <w:tcBorders>
              <w:left w:val="single" w:sz="18" w:space="0" w:color="auto"/>
            </w:tcBorders>
            <w:shd w:val="clear" w:color="auto" w:fill="auto"/>
            <w:vAlign w:val="center"/>
          </w:tcPr>
          <w:p w14:paraId="74F62603" w14:textId="77777777" w:rsidR="005275BC" w:rsidRDefault="005275BC">
            <w:pPr>
              <w:snapToGrid w:val="0"/>
              <w:spacing w:after="0" w:line="240" w:lineRule="auto"/>
              <w:jc w:val="center"/>
              <w:rPr>
                <w:rFonts w:ascii="Arial" w:hAnsi="Arial" w:cs="Arial"/>
                <w:b/>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221D4318" w14:textId="77777777" w:rsidR="005275BC" w:rsidRDefault="005275BC">
            <w:pPr>
              <w:spacing w:after="0" w:line="240" w:lineRule="auto"/>
              <w:rPr>
                <w:rFonts w:ascii="Arial" w:hAnsi="Arial" w:cs="Arial"/>
                <w:color w:val="000000"/>
                <w:lang w:eastAsia="sk-SK"/>
              </w:rPr>
            </w:pPr>
            <w:r>
              <w:rPr>
                <w:rFonts w:ascii="Arial" w:hAnsi="Arial" w:cs="Arial"/>
                <w:color w:val="000000"/>
              </w:rPr>
              <w:t>hniezdneho biotopu</w:t>
            </w:r>
          </w:p>
        </w:tc>
        <w:tc>
          <w:tcPr>
            <w:tcW w:w="1701" w:type="dxa"/>
            <w:tcBorders>
              <w:top w:val="single" w:sz="4" w:space="0" w:color="000000"/>
              <w:left w:val="single" w:sz="4" w:space="0" w:color="000000"/>
              <w:bottom w:val="single" w:sz="4" w:space="0" w:color="000000"/>
            </w:tcBorders>
            <w:shd w:val="clear" w:color="auto" w:fill="auto"/>
            <w:vAlign w:val="center"/>
          </w:tcPr>
          <w:p w14:paraId="57A3A8E3"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1</w:t>
            </w:r>
          </w:p>
        </w:tc>
        <w:tc>
          <w:tcPr>
            <w:tcW w:w="1843" w:type="dxa"/>
            <w:tcBorders>
              <w:top w:val="single" w:sz="4" w:space="0" w:color="000000"/>
              <w:left w:val="single" w:sz="4" w:space="0" w:color="000000"/>
              <w:bottom w:val="single" w:sz="4" w:space="0" w:color="000000"/>
            </w:tcBorders>
            <w:shd w:val="clear" w:color="auto" w:fill="auto"/>
            <w:vAlign w:val="center"/>
          </w:tcPr>
          <w:p w14:paraId="3C92FD02"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842" w:type="dxa"/>
            <w:tcBorders>
              <w:top w:val="single" w:sz="4" w:space="0" w:color="000000"/>
              <w:left w:val="single" w:sz="4" w:space="0" w:color="000000"/>
              <w:bottom w:val="single" w:sz="4" w:space="0" w:color="000000"/>
              <w:right w:val="single" w:sz="18" w:space="0" w:color="auto"/>
            </w:tcBorders>
            <w:shd w:val="clear" w:color="auto" w:fill="auto"/>
            <w:vAlign w:val="center"/>
          </w:tcPr>
          <w:p w14:paraId="6E0108D2" w14:textId="77777777" w:rsidR="005275BC" w:rsidRDefault="005275BC">
            <w:pPr>
              <w:snapToGrid w:val="0"/>
              <w:spacing w:after="0" w:line="240" w:lineRule="auto"/>
              <w:jc w:val="center"/>
            </w:pPr>
            <w:r>
              <w:rPr>
                <w:rFonts w:ascii="Arial" w:hAnsi="Arial" w:cs="Arial"/>
                <w:color w:val="000000"/>
                <w:lang w:eastAsia="sk-SK"/>
              </w:rPr>
              <w:t>3</w:t>
            </w:r>
          </w:p>
        </w:tc>
      </w:tr>
      <w:tr w:rsidR="005275BC" w14:paraId="51D1684C" w14:textId="77777777" w:rsidTr="0055670C">
        <w:trPr>
          <w:trHeight w:val="312"/>
          <w:jc w:val="center"/>
        </w:trPr>
        <w:tc>
          <w:tcPr>
            <w:tcW w:w="567" w:type="dxa"/>
            <w:vMerge/>
            <w:tcBorders>
              <w:left w:val="single" w:sz="18" w:space="0" w:color="auto"/>
              <w:bottom w:val="single" w:sz="4" w:space="0" w:color="000000"/>
            </w:tcBorders>
            <w:shd w:val="clear" w:color="auto" w:fill="auto"/>
            <w:vAlign w:val="center"/>
          </w:tcPr>
          <w:p w14:paraId="2A959890" w14:textId="77777777" w:rsidR="005275BC" w:rsidRDefault="005275BC">
            <w:pPr>
              <w:snapToGrid w:val="0"/>
              <w:spacing w:after="0" w:line="240" w:lineRule="auto"/>
              <w:jc w:val="center"/>
              <w:rPr>
                <w:rFonts w:ascii="Arial" w:hAnsi="Arial" w:cs="Arial"/>
                <w:b/>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480A9F2F" w14:textId="77777777" w:rsidR="005275BC" w:rsidRDefault="005275BC">
            <w:pPr>
              <w:spacing w:after="0" w:line="240" w:lineRule="auto"/>
              <w:rPr>
                <w:rFonts w:ascii="Arial" w:hAnsi="Arial" w:cs="Arial"/>
                <w:color w:val="000000"/>
                <w:lang w:eastAsia="sk-SK"/>
              </w:rPr>
            </w:pPr>
            <w:r>
              <w:rPr>
                <w:rFonts w:ascii="Arial" w:hAnsi="Arial" w:cs="Arial"/>
                <w:color w:val="000000"/>
              </w:rPr>
              <w:t>migračného biotopu</w:t>
            </w:r>
          </w:p>
        </w:tc>
        <w:tc>
          <w:tcPr>
            <w:tcW w:w="1701" w:type="dxa"/>
            <w:tcBorders>
              <w:top w:val="single" w:sz="4" w:space="0" w:color="000000"/>
              <w:left w:val="single" w:sz="4" w:space="0" w:color="000000"/>
              <w:bottom w:val="single" w:sz="4" w:space="0" w:color="000000"/>
            </w:tcBorders>
            <w:shd w:val="clear" w:color="auto" w:fill="auto"/>
            <w:vAlign w:val="center"/>
          </w:tcPr>
          <w:p w14:paraId="5A89A3DE"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843" w:type="dxa"/>
            <w:tcBorders>
              <w:top w:val="single" w:sz="4" w:space="0" w:color="000000"/>
              <w:left w:val="single" w:sz="4" w:space="0" w:color="000000"/>
              <w:bottom w:val="single" w:sz="4" w:space="0" w:color="000000"/>
            </w:tcBorders>
            <w:shd w:val="clear" w:color="auto" w:fill="auto"/>
            <w:vAlign w:val="center"/>
          </w:tcPr>
          <w:p w14:paraId="6D6054A9"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2</w:t>
            </w:r>
          </w:p>
        </w:tc>
        <w:tc>
          <w:tcPr>
            <w:tcW w:w="1842" w:type="dxa"/>
            <w:tcBorders>
              <w:top w:val="single" w:sz="4" w:space="0" w:color="000000"/>
              <w:left w:val="single" w:sz="4" w:space="0" w:color="000000"/>
              <w:bottom w:val="single" w:sz="4" w:space="0" w:color="000000"/>
              <w:right w:val="single" w:sz="18" w:space="0" w:color="auto"/>
            </w:tcBorders>
            <w:shd w:val="clear" w:color="auto" w:fill="auto"/>
            <w:vAlign w:val="center"/>
          </w:tcPr>
          <w:p w14:paraId="239CCF82" w14:textId="77777777" w:rsidR="005275BC" w:rsidRDefault="005275BC">
            <w:pPr>
              <w:snapToGrid w:val="0"/>
              <w:spacing w:after="0" w:line="240" w:lineRule="auto"/>
              <w:jc w:val="center"/>
            </w:pPr>
            <w:r>
              <w:rPr>
                <w:rFonts w:ascii="Arial" w:hAnsi="Arial" w:cs="Arial"/>
                <w:color w:val="000000"/>
                <w:lang w:eastAsia="sk-SK"/>
              </w:rPr>
              <w:t>6</w:t>
            </w:r>
          </w:p>
        </w:tc>
      </w:tr>
      <w:tr w:rsidR="005275BC" w14:paraId="1D3055F6" w14:textId="77777777" w:rsidTr="007C0E06">
        <w:trPr>
          <w:trHeight w:val="340"/>
          <w:jc w:val="center"/>
        </w:trPr>
        <w:tc>
          <w:tcPr>
            <w:tcW w:w="7230" w:type="dxa"/>
            <w:gridSpan w:val="4"/>
            <w:tcBorders>
              <w:top w:val="single" w:sz="4" w:space="0" w:color="000000"/>
              <w:left w:val="single" w:sz="18" w:space="0" w:color="auto"/>
              <w:bottom w:val="single" w:sz="4" w:space="0" w:color="000000"/>
            </w:tcBorders>
            <w:shd w:val="clear" w:color="auto" w:fill="auto"/>
            <w:vAlign w:val="center"/>
          </w:tcPr>
          <w:p w14:paraId="699AFCAE" w14:textId="77777777" w:rsidR="005275BC" w:rsidRDefault="005275BC" w:rsidP="007C0E06">
            <w:pPr>
              <w:spacing w:after="0" w:line="240" w:lineRule="auto"/>
              <w:rPr>
                <w:rFonts w:ascii="Arial" w:hAnsi="Arial" w:cs="Arial"/>
                <w:color w:val="000000"/>
                <w:lang w:eastAsia="sk-SK"/>
              </w:rPr>
            </w:pPr>
            <w:r>
              <w:rPr>
                <w:rFonts w:ascii="Arial" w:hAnsi="Arial" w:cs="Arial"/>
                <w:color w:val="000000"/>
                <w:lang w:eastAsia="sk-SK"/>
              </w:rPr>
              <w:t>Dosiahnutá hodnota spolu:</w:t>
            </w:r>
          </w:p>
        </w:tc>
        <w:tc>
          <w:tcPr>
            <w:tcW w:w="1842" w:type="dxa"/>
            <w:tcBorders>
              <w:top w:val="single" w:sz="4" w:space="0" w:color="000000"/>
              <w:left w:val="single" w:sz="4" w:space="0" w:color="000000"/>
              <w:bottom w:val="single" w:sz="4" w:space="0" w:color="000000"/>
              <w:right w:val="single" w:sz="18" w:space="0" w:color="auto"/>
            </w:tcBorders>
            <w:shd w:val="clear" w:color="auto" w:fill="auto"/>
            <w:vAlign w:val="center"/>
          </w:tcPr>
          <w:p w14:paraId="79DC8D94" w14:textId="77777777" w:rsidR="005275BC" w:rsidRDefault="005275BC">
            <w:pPr>
              <w:snapToGrid w:val="0"/>
              <w:spacing w:after="0" w:line="240" w:lineRule="auto"/>
              <w:jc w:val="center"/>
            </w:pPr>
            <w:r>
              <w:rPr>
                <w:rFonts w:ascii="Arial" w:hAnsi="Arial" w:cs="Arial"/>
                <w:color w:val="000000"/>
                <w:lang w:eastAsia="sk-SK"/>
              </w:rPr>
              <w:t>36</w:t>
            </w:r>
          </w:p>
        </w:tc>
      </w:tr>
      <w:tr w:rsidR="005275BC" w14:paraId="4A4DE06A" w14:textId="77777777" w:rsidTr="007C0E06">
        <w:trPr>
          <w:trHeight w:val="340"/>
          <w:jc w:val="center"/>
        </w:trPr>
        <w:tc>
          <w:tcPr>
            <w:tcW w:w="7230" w:type="dxa"/>
            <w:gridSpan w:val="4"/>
            <w:tcBorders>
              <w:top w:val="single" w:sz="4" w:space="0" w:color="000000"/>
              <w:left w:val="single" w:sz="18" w:space="0" w:color="auto"/>
              <w:bottom w:val="single" w:sz="18" w:space="0" w:color="auto"/>
            </w:tcBorders>
            <w:shd w:val="clear" w:color="auto" w:fill="auto"/>
            <w:vAlign w:val="center"/>
          </w:tcPr>
          <w:p w14:paraId="625E871F" w14:textId="77777777" w:rsidR="005275BC" w:rsidRDefault="005275BC" w:rsidP="007C0E06">
            <w:pPr>
              <w:spacing w:after="0" w:line="240" w:lineRule="auto"/>
              <w:rPr>
                <w:rFonts w:ascii="Arial" w:hAnsi="Arial" w:cs="Arial"/>
                <w:color w:val="000000"/>
                <w:lang w:eastAsia="sk-SK"/>
              </w:rPr>
            </w:pPr>
            <w:r>
              <w:rPr>
                <w:rFonts w:ascii="Arial" w:hAnsi="Arial" w:cs="Arial"/>
                <w:color w:val="000000"/>
                <w:lang w:eastAsia="sk-SK"/>
              </w:rPr>
              <w:t>Maximálna možná hodnota (∑ váh × 3):</w:t>
            </w:r>
          </w:p>
        </w:tc>
        <w:tc>
          <w:tcPr>
            <w:tcW w:w="1842" w:type="dxa"/>
            <w:tcBorders>
              <w:top w:val="single" w:sz="4" w:space="0" w:color="000000"/>
              <w:left w:val="single" w:sz="4" w:space="0" w:color="000000"/>
              <w:bottom w:val="single" w:sz="18" w:space="0" w:color="auto"/>
              <w:right w:val="single" w:sz="18" w:space="0" w:color="auto"/>
            </w:tcBorders>
            <w:shd w:val="clear" w:color="auto" w:fill="auto"/>
            <w:vAlign w:val="center"/>
          </w:tcPr>
          <w:p w14:paraId="5F729869" w14:textId="77777777" w:rsidR="005275BC" w:rsidRDefault="005275BC">
            <w:pPr>
              <w:spacing w:after="0" w:line="240" w:lineRule="auto"/>
              <w:jc w:val="center"/>
            </w:pPr>
            <w:r>
              <w:rPr>
                <w:rFonts w:ascii="Arial" w:hAnsi="Arial" w:cs="Arial"/>
                <w:color w:val="000000"/>
                <w:lang w:eastAsia="sk-SK"/>
              </w:rPr>
              <w:t>69</w:t>
            </w:r>
          </w:p>
        </w:tc>
      </w:tr>
    </w:tbl>
    <w:p w14:paraId="28A72E68" w14:textId="77777777" w:rsidR="006E4200" w:rsidRPr="00780E7E" w:rsidRDefault="009000FD" w:rsidP="006E4200">
      <w:pPr>
        <w:spacing w:after="0" w:line="240" w:lineRule="auto"/>
        <w:rPr>
          <w:rFonts w:ascii="Arial" w:hAnsi="Arial" w:cs="Arial"/>
        </w:rPr>
      </w:pPr>
      <w:r>
        <w:rPr>
          <w:rFonts w:ascii="Arial" w:hAnsi="Arial" w:cs="Arial"/>
        </w:rPr>
        <w:t>*</w:t>
      </w:r>
      <w:r w:rsidR="006E4200" w:rsidRPr="00780E7E">
        <w:rPr>
          <w:rFonts w:ascii="Arial" w:hAnsi="Arial" w:cs="Arial"/>
        </w:rPr>
        <w:t xml:space="preserve">Body </w:t>
      </w:r>
      <w:r w:rsidR="006E4200">
        <w:rPr>
          <w:rFonts w:ascii="Arial" w:hAnsi="Arial" w:cs="Arial"/>
        </w:rPr>
        <w:t xml:space="preserve">pre jednotlivé kritériá môžu dosiahnuť hodnotu </w:t>
      </w:r>
      <w:r w:rsidR="006E4200" w:rsidRPr="00780E7E">
        <w:rPr>
          <w:rFonts w:ascii="Arial" w:hAnsi="Arial" w:cs="Arial"/>
        </w:rPr>
        <w:t>v rozsahu 1, 2, 3</w:t>
      </w:r>
    </w:p>
    <w:p w14:paraId="30AC14D6" w14:textId="77777777" w:rsidR="002F09CE" w:rsidRDefault="006E4200" w:rsidP="006E4200">
      <w:pPr>
        <w:spacing w:after="0" w:line="240" w:lineRule="auto"/>
        <w:rPr>
          <w:rFonts w:ascii="Arial" w:hAnsi="Arial" w:cs="Arial"/>
        </w:rPr>
      </w:pPr>
      <w:r w:rsidRPr="00780E7E">
        <w:rPr>
          <w:rFonts w:ascii="Arial" w:hAnsi="Arial" w:cs="Arial"/>
        </w:rPr>
        <w:t>Váh</w:t>
      </w:r>
      <w:r>
        <w:rPr>
          <w:rFonts w:ascii="Arial" w:hAnsi="Arial" w:cs="Arial"/>
        </w:rPr>
        <w:t>a</w:t>
      </w:r>
      <w:r w:rsidRPr="00780E7E">
        <w:rPr>
          <w:rFonts w:ascii="Arial" w:hAnsi="Arial" w:cs="Arial"/>
        </w:rPr>
        <w:t xml:space="preserve"> parametrov</w:t>
      </w:r>
      <w:r>
        <w:rPr>
          <w:rFonts w:ascii="Arial" w:hAnsi="Arial" w:cs="Arial"/>
        </w:rPr>
        <w:t xml:space="preserve"> pre jednotlivé kritériá môže dosiahnuť hodnotu v rozsahu</w:t>
      </w:r>
      <w:r w:rsidRPr="00780E7E">
        <w:rPr>
          <w:rFonts w:ascii="Arial" w:hAnsi="Arial" w:cs="Arial"/>
        </w:rPr>
        <w:t xml:space="preserve"> 1, 2, 3.</w:t>
      </w:r>
    </w:p>
    <w:p w14:paraId="54A83367" w14:textId="77777777" w:rsidR="002F09CE" w:rsidRPr="00780E7E" w:rsidRDefault="002F09CE" w:rsidP="002F09CE">
      <w:pPr>
        <w:spacing w:after="0" w:line="240" w:lineRule="auto"/>
        <w:rPr>
          <w:rFonts w:ascii="Arial" w:hAnsi="Arial" w:cs="Arial"/>
        </w:rPr>
      </w:pPr>
      <w:r>
        <w:rPr>
          <w:rFonts w:ascii="Arial" w:hAnsi="Arial" w:cs="Arial"/>
        </w:rPr>
        <w:t>P – populácia, B – biotop, O - ohrozenia</w:t>
      </w:r>
    </w:p>
    <w:p w14:paraId="53C8D234" w14:textId="77777777" w:rsidR="006E4200" w:rsidRPr="00780E7E" w:rsidRDefault="006E4200" w:rsidP="006E4200">
      <w:pPr>
        <w:spacing w:after="0" w:line="240" w:lineRule="auto"/>
        <w:rPr>
          <w:rFonts w:ascii="Arial" w:hAnsi="Arial" w:cs="Arial"/>
          <w:b/>
        </w:rPr>
      </w:pPr>
    </w:p>
    <w:p w14:paraId="5A350249" w14:textId="1687394F" w:rsidR="006E4200" w:rsidRPr="0055670C" w:rsidRDefault="006E4200" w:rsidP="007C0E06">
      <w:pPr>
        <w:spacing w:line="240" w:lineRule="auto"/>
        <w:jc w:val="both"/>
        <w:rPr>
          <w:rFonts w:ascii="Arial" w:hAnsi="Arial" w:cs="Arial"/>
          <w:bCs w:val="0"/>
          <w:color w:val="000000"/>
        </w:rPr>
      </w:pPr>
      <w:r w:rsidRPr="0055670C">
        <w:rPr>
          <w:rFonts w:ascii="Arial" w:hAnsi="Arial" w:cs="Arial"/>
        </w:rPr>
        <w:t xml:space="preserve">Tabuľka č. </w:t>
      </w:r>
      <w:r w:rsidR="00324373" w:rsidRPr="0055670C">
        <w:rPr>
          <w:rFonts w:ascii="Arial" w:hAnsi="Arial" w:cs="Arial"/>
        </w:rPr>
        <w:t>17</w:t>
      </w:r>
      <w:r w:rsidRPr="0055670C">
        <w:rPr>
          <w:rFonts w:ascii="Arial" w:hAnsi="Arial" w:cs="Arial"/>
        </w:rPr>
        <w:t xml:space="preserve">. Celkové percentuálne zhodnotenie súčasného priaznivého stavu </w:t>
      </w:r>
      <w:r w:rsidR="00E24190">
        <w:rPr>
          <w:rFonts w:ascii="Arial" w:hAnsi="Arial" w:cs="Arial"/>
        </w:rPr>
        <w:t>chriaš</w:t>
      </w:r>
      <w:r w:rsidR="001C5297">
        <w:rPr>
          <w:rFonts w:ascii="Arial" w:hAnsi="Arial" w:cs="Arial"/>
        </w:rPr>
        <w:t>t</w:t>
      </w:r>
      <w:r w:rsidR="00E24190">
        <w:rPr>
          <w:rFonts w:ascii="Arial" w:hAnsi="Arial" w:cs="Arial"/>
        </w:rPr>
        <w:t>eľa</w:t>
      </w:r>
      <w:r w:rsidRPr="0055670C">
        <w:rPr>
          <w:rFonts w:ascii="Arial" w:hAnsi="Arial" w:cs="Arial"/>
        </w:rPr>
        <w:t xml:space="preserve"> malého</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58"/>
        <w:gridCol w:w="1758"/>
        <w:gridCol w:w="1758"/>
      </w:tblGrid>
      <w:tr w:rsidR="006E4200" w:rsidRPr="00780E7E" w14:paraId="107405C0" w14:textId="77777777" w:rsidTr="007C0E06">
        <w:trPr>
          <w:trHeight w:val="340"/>
          <w:jc w:val="center"/>
        </w:trPr>
        <w:tc>
          <w:tcPr>
            <w:tcW w:w="1758" w:type="dxa"/>
            <w:vAlign w:val="center"/>
          </w:tcPr>
          <w:p w14:paraId="3EA58BDA" w14:textId="77777777" w:rsidR="006E4200" w:rsidRPr="00780E7E" w:rsidRDefault="006E4200" w:rsidP="00A77653">
            <w:pPr>
              <w:spacing w:after="0" w:line="240" w:lineRule="auto"/>
              <w:jc w:val="center"/>
              <w:rPr>
                <w:rFonts w:ascii="Arial" w:hAnsi="Arial" w:cs="Arial"/>
              </w:rPr>
            </w:pPr>
            <w:r w:rsidRPr="00780E7E">
              <w:rPr>
                <w:rFonts w:ascii="Arial" w:hAnsi="Arial" w:cs="Arial"/>
              </w:rPr>
              <w:t xml:space="preserve">A </w:t>
            </w:r>
            <w:r w:rsidR="001132D9">
              <w:rPr>
                <w:rFonts w:ascii="Arial" w:hAnsi="Arial" w:cs="Arial"/>
              </w:rPr>
              <w:t>-</w:t>
            </w:r>
            <w:r w:rsidRPr="00780E7E">
              <w:rPr>
                <w:rFonts w:ascii="Arial" w:hAnsi="Arial" w:cs="Arial"/>
              </w:rPr>
              <w:t xml:space="preserve"> dobrý</w:t>
            </w:r>
          </w:p>
        </w:tc>
        <w:tc>
          <w:tcPr>
            <w:tcW w:w="1758" w:type="dxa"/>
            <w:vAlign w:val="center"/>
          </w:tcPr>
          <w:p w14:paraId="6FF30229" w14:textId="77777777" w:rsidR="006E4200" w:rsidRPr="000548D1" w:rsidRDefault="006E4200" w:rsidP="003537A7">
            <w:pPr>
              <w:spacing w:after="0" w:line="240" w:lineRule="auto"/>
              <w:jc w:val="center"/>
              <w:rPr>
                <w:rFonts w:ascii="Arial" w:hAnsi="Arial" w:cs="Arial"/>
              </w:rPr>
            </w:pPr>
            <w:r w:rsidRPr="002D65AD">
              <w:rPr>
                <w:rFonts w:ascii="Arial" w:hAnsi="Arial" w:cs="Arial"/>
              </w:rPr>
              <w:t xml:space="preserve">B </w:t>
            </w:r>
            <w:r w:rsidR="001132D9">
              <w:rPr>
                <w:rFonts w:ascii="Arial" w:hAnsi="Arial" w:cs="Arial"/>
              </w:rPr>
              <w:t>-</w:t>
            </w:r>
            <w:r w:rsidRPr="002D65AD">
              <w:rPr>
                <w:rFonts w:ascii="Arial" w:hAnsi="Arial" w:cs="Arial"/>
              </w:rPr>
              <w:t xml:space="preserve"> priemerný</w:t>
            </w:r>
          </w:p>
        </w:tc>
        <w:tc>
          <w:tcPr>
            <w:tcW w:w="1758" w:type="dxa"/>
            <w:vAlign w:val="center"/>
          </w:tcPr>
          <w:p w14:paraId="58A6C22C" w14:textId="77777777" w:rsidR="006E4200" w:rsidRPr="00780E7E" w:rsidRDefault="006E4200">
            <w:pPr>
              <w:spacing w:after="0" w:line="240" w:lineRule="auto"/>
              <w:jc w:val="center"/>
              <w:rPr>
                <w:rFonts w:ascii="Arial" w:hAnsi="Arial" w:cs="Arial"/>
              </w:rPr>
            </w:pPr>
            <w:r w:rsidRPr="00780E7E">
              <w:rPr>
                <w:rFonts w:ascii="Arial" w:hAnsi="Arial" w:cs="Arial"/>
              </w:rPr>
              <w:t xml:space="preserve">C </w:t>
            </w:r>
            <w:r w:rsidR="001132D9">
              <w:rPr>
                <w:rFonts w:ascii="Arial" w:hAnsi="Arial" w:cs="Arial"/>
              </w:rPr>
              <w:t>-</w:t>
            </w:r>
            <w:r w:rsidRPr="00780E7E">
              <w:rPr>
                <w:rFonts w:ascii="Arial" w:hAnsi="Arial" w:cs="Arial"/>
              </w:rPr>
              <w:t xml:space="preserve"> nepriaznivý</w:t>
            </w:r>
          </w:p>
        </w:tc>
      </w:tr>
      <w:tr w:rsidR="006E4200" w:rsidRPr="00780E7E" w14:paraId="541CD0C8" w14:textId="77777777" w:rsidTr="007C0E06">
        <w:trPr>
          <w:trHeight w:val="340"/>
          <w:jc w:val="center"/>
        </w:trPr>
        <w:tc>
          <w:tcPr>
            <w:tcW w:w="1758" w:type="dxa"/>
            <w:vAlign w:val="center"/>
          </w:tcPr>
          <w:p w14:paraId="4E0D6294" w14:textId="77777777" w:rsidR="006E4200" w:rsidRPr="00780E7E" w:rsidRDefault="006E4200" w:rsidP="00637E3B">
            <w:pPr>
              <w:spacing w:after="0" w:line="240" w:lineRule="auto"/>
              <w:jc w:val="center"/>
              <w:rPr>
                <w:rFonts w:ascii="Arial" w:hAnsi="Arial" w:cs="Arial"/>
                <w:bCs w:val="0"/>
              </w:rPr>
            </w:pPr>
            <w:r w:rsidRPr="00780E7E">
              <w:rPr>
                <w:rFonts w:ascii="Arial" w:hAnsi="Arial" w:cs="Arial"/>
                <w:bCs w:val="0"/>
              </w:rPr>
              <w:t>100</w:t>
            </w:r>
            <w:r w:rsidR="002F09CE">
              <w:rPr>
                <w:rFonts w:ascii="Arial" w:hAnsi="Arial" w:cs="Arial"/>
                <w:bCs w:val="0"/>
              </w:rPr>
              <w:t xml:space="preserve"> - </w:t>
            </w:r>
            <w:r w:rsidRPr="00780E7E">
              <w:rPr>
                <w:rFonts w:ascii="Arial" w:hAnsi="Arial" w:cs="Arial"/>
                <w:bCs w:val="0"/>
              </w:rPr>
              <w:t>78 %</w:t>
            </w:r>
          </w:p>
        </w:tc>
        <w:tc>
          <w:tcPr>
            <w:tcW w:w="1758" w:type="dxa"/>
            <w:vAlign w:val="center"/>
          </w:tcPr>
          <w:p w14:paraId="728B9AB5" w14:textId="77777777" w:rsidR="006E4200" w:rsidRPr="00780E7E" w:rsidRDefault="006E4200" w:rsidP="00F0479C">
            <w:pPr>
              <w:spacing w:after="0" w:line="240" w:lineRule="auto"/>
              <w:jc w:val="center"/>
              <w:rPr>
                <w:rFonts w:ascii="Arial" w:hAnsi="Arial" w:cs="Arial"/>
                <w:bCs w:val="0"/>
              </w:rPr>
            </w:pPr>
            <w:r w:rsidRPr="00780E7E">
              <w:rPr>
                <w:rFonts w:ascii="Arial" w:hAnsi="Arial" w:cs="Arial"/>
                <w:bCs w:val="0"/>
              </w:rPr>
              <w:t>77</w:t>
            </w:r>
            <w:r w:rsidR="002F09CE">
              <w:rPr>
                <w:rFonts w:ascii="Arial" w:hAnsi="Arial" w:cs="Arial"/>
                <w:bCs w:val="0"/>
              </w:rPr>
              <w:t xml:space="preserve"> - </w:t>
            </w:r>
            <w:r w:rsidRPr="00780E7E">
              <w:rPr>
                <w:rFonts w:ascii="Arial" w:hAnsi="Arial" w:cs="Arial"/>
                <w:bCs w:val="0"/>
              </w:rPr>
              <w:t>55 %</w:t>
            </w:r>
          </w:p>
        </w:tc>
        <w:tc>
          <w:tcPr>
            <w:tcW w:w="1758" w:type="dxa"/>
            <w:vAlign w:val="center"/>
          </w:tcPr>
          <w:p w14:paraId="70BB14E0" w14:textId="77777777" w:rsidR="006E4200" w:rsidRPr="00780E7E" w:rsidRDefault="006E4200" w:rsidP="0040101B">
            <w:pPr>
              <w:spacing w:after="0" w:line="240" w:lineRule="auto"/>
              <w:jc w:val="center"/>
              <w:rPr>
                <w:rFonts w:ascii="Arial" w:hAnsi="Arial" w:cs="Arial"/>
                <w:bCs w:val="0"/>
              </w:rPr>
            </w:pPr>
            <w:r w:rsidRPr="00780E7E">
              <w:rPr>
                <w:rFonts w:ascii="Arial" w:hAnsi="Arial" w:cs="Arial"/>
                <w:bCs w:val="0"/>
              </w:rPr>
              <w:t>54</w:t>
            </w:r>
            <w:r w:rsidR="002F09CE">
              <w:rPr>
                <w:rFonts w:ascii="Arial" w:hAnsi="Arial" w:cs="Arial"/>
                <w:bCs w:val="0"/>
              </w:rPr>
              <w:t xml:space="preserve"> - </w:t>
            </w:r>
            <w:r w:rsidRPr="00780E7E">
              <w:rPr>
                <w:rFonts w:ascii="Arial" w:hAnsi="Arial" w:cs="Arial"/>
                <w:bCs w:val="0"/>
              </w:rPr>
              <w:t>33 %</w:t>
            </w:r>
          </w:p>
        </w:tc>
      </w:tr>
      <w:tr w:rsidR="006E4200" w:rsidRPr="00780E7E" w14:paraId="1D6970DB" w14:textId="77777777" w:rsidTr="007C0E06">
        <w:trPr>
          <w:trHeight w:val="340"/>
          <w:jc w:val="center"/>
        </w:trPr>
        <w:tc>
          <w:tcPr>
            <w:tcW w:w="1758" w:type="dxa"/>
            <w:vAlign w:val="center"/>
          </w:tcPr>
          <w:p w14:paraId="708268C9" w14:textId="77777777" w:rsidR="006E4200" w:rsidRPr="00780E7E" w:rsidRDefault="006E4200" w:rsidP="006E4200">
            <w:pPr>
              <w:spacing w:after="0" w:line="240" w:lineRule="auto"/>
              <w:jc w:val="center"/>
              <w:rPr>
                <w:rFonts w:ascii="Arial" w:hAnsi="Arial"/>
              </w:rPr>
            </w:pPr>
          </w:p>
        </w:tc>
        <w:tc>
          <w:tcPr>
            <w:tcW w:w="1758" w:type="dxa"/>
            <w:vAlign w:val="center"/>
          </w:tcPr>
          <w:p w14:paraId="55FAE8F2" w14:textId="77777777" w:rsidR="006E4200" w:rsidRPr="00780E7E" w:rsidRDefault="006E4200" w:rsidP="006E4200">
            <w:pPr>
              <w:spacing w:after="0" w:line="240" w:lineRule="auto"/>
              <w:jc w:val="center"/>
              <w:rPr>
                <w:rFonts w:ascii="Arial" w:hAnsi="Arial"/>
                <w:b/>
              </w:rPr>
            </w:pPr>
          </w:p>
        </w:tc>
        <w:tc>
          <w:tcPr>
            <w:tcW w:w="1758" w:type="dxa"/>
            <w:vAlign w:val="center"/>
          </w:tcPr>
          <w:p w14:paraId="15C7648F" w14:textId="77777777" w:rsidR="006E4200" w:rsidRPr="00780E7E" w:rsidRDefault="006E4200" w:rsidP="006E4200">
            <w:pPr>
              <w:spacing w:after="0" w:line="240" w:lineRule="auto"/>
              <w:jc w:val="center"/>
              <w:rPr>
                <w:rFonts w:ascii="Arial" w:hAnsi="Arial"/>
              </w:rPr>
            </w:pPr>
            <w:r>
              <w:rPr>
                <w:rFonts w:ascii="Arial" w:hAnsi="Arial"/>
                <w:b/>
              </w:rPr>
              <w:t>52</w:t>
            </w:r>
            <w:r w:rsidRPr="00780E7E">
              <w:rPr>
                <w:rFonts w:ascii="Arial" w:hAnsi="Arial"/>
                <w:b/>
              </w:rPr>
              <w:t xml:space="preserve"> %</w:t>
            </w:r>
          </w:p>
        </w:tc>
      </w:tr>
    </w:tbl>
    <w:p w14:paraId="711B5028" w14:textId="77777777" w:rsidR="005275BC" w:rsidRDefault="005275BC">
      <w:pPr>
        <w:tabs>
          <w:tab w:val="left" w:pos="360"/>
          <w:tab w:val="left" w:pos="1815"/>
          <w:tab w:val="left" w:pos="3615"/>
          <w:tab w:val="left" w:pos="5415"/>
          <w:tab w:val="left" w:pos="7215"/>
          <w:tab w:val="left" w:pos="9120"/>
        </w:tabs>
        <w:spacing w:after="0" w:line="240" w:lineRule="auto"/>
        <w:jc w:val="both"/>
        <w:rPr>
          <w:rFonts w:ascii="Arial" w:hAnsi="Arial" w:cs="Arial"/>
          <w:color w:val="000000"/>
        </w:rPr>
      </w:pPr>
      <w:r>
        <w:rPr>
          <w:rFonts w:ascii="Arial" w:hAnsi="Arial" w:cs="Arial"/>
          <w:b/>
        </w:rPr>
        <w:t>Zhodnotenie</w:t>
      </w:r>
    </w:p>
    <w:p w14:paraId="3FDEFD20" w14:textId="26FC0D84" w:rsidR="005275BC" w:rsidRDefault="005275BC">
      <w:pPr>
        <w:tabs>
          <w:tab w:val="left" w:pos="360"/>
          <w:tab w:val="left" w:pos="1815"/>
          <w:tab w:val="left" w:pos="3615"/>
          <w:tab w:val="left" w:pos="5415"/>
          <w:tab w:val="left" w:pos="7215"/>
          <w:tab w:val="left" w:pos="9120"/>
        </w:tabs>
        <w:spacing w:after="0" w:line="240" w:lineRule="auto"/>
        <w:ind w:left="-15"/>
        <w:jc w:val="both"/>
        <w:rPr>
          <w:rFonts w:ascii="Arial" w:hAnsi="Arial" w:cs="Arial"/>
          <w:i/>
        </w:rPr>
      </w:pPr>
      <w:r>
        <w:rPr>
          <w:rFonts w:ascii="Arial" w:hAnsi="Arial" w:cs="Arial"/>
          <w:color w:val="000000"/>
        </w:rPr>
        <w:t>Druh vykazuje za sledované obdobie v CHVÚ nepriaznivý stav. Podobne ako pre druh</w:t>
      </w:r>
      <w:r w:rsidR="00335B3A">
        <w:rPr>
          <w:rFonts w:ascii="Arial" w:hAnsi="Arial" w:cs="Arial"/>
          <w:color w:val="000000"/>
        </w:rPr>
        <w:t xml:space="preserve"> </w:t>
      </w:r>
      <w:r w:rsidR="009000FD">
        <w:rPr>
          <w:rFonts w:ascii="Arial" w:hAnsi="Arial" w:cs="Arial"/>
          <w:color w:val="000000"/>
        </w:rPr>
        <w:t>bučiačik močiarny</w:t>
      </w:r>
      <w:r>
        <w:rPr>
          <w:rFonts w:ascii="Arial" w:hAnsi="Arial" w:cs="Arial"/>
          <w:color w:val="000000"/>
        </w:rPr>
        <w:t xml:space="preserve"> je najväčším negatívnym vplyvom nestabilná vodná hladina a vysychanie vodných plôch počas hniezdnej doby. Tento stav panuje na väčšine potenciálnych hniezdnych lokalít, vrátane takých, v ktorých bol druh v minulosti považovaný za hniezdiča (PR Ipeľské hony, močiar pri Tešmaku, PR Cúdeninský močiar, viď Mojžiš a kol. 2011). Existujú reálne predpoklady, že momentálny nepriaznivý stav sa klimatickými zmenami a zvýšenými </w:t>
      </w:r>
      <w:r>
        <w:rPr>
          <w:rFonts w:ascii="Arial" w:hAnsi="Arial" w:cs="Arial"/>
          <w:color w:val="000000"/>
        </w:rPr>
        <w:lastRenderedPageBreak/>
        <w:t>poveternostnými výkyvmi (záplavy a suchá) počas hniezdneho obdobia bude v budúcnosti zhoršovať. Najúčinnejším riešením sa javí umelá regulácia vodnej hladiny aspoň na najvýznamnejších prirodzených močiarnych biotopoch, ktorými sú PR Kiarovský močiar a</w:t>
      </w:r>
      <w:r w:rsidR="00335B3A">
        <w:rPr>
          <w:rFonts w:ascii="Arial" w:hAnsi="Arial" w:cs="Arial"/>
          <w:color w:val="000000"/>
        </w:rPr>
        <w:t> </w:t>
      </w:r>
      <w:r>
        <w:rPr>
          <w:rFonts w:ascii="Arial" w:hAnsi="Arial" w:cs="Arial"/>
          <w:color w:val="000000"/>
        </w:rPr>
        <w:t xml:space="preserve">PR Ipeľské hony, kde je potenciál pre hniezdenie viacerých hniezdnych párov druhu na lokalitu. V porovnaní s bučiačikom močiarnym je stabilizovanie vodnej hladiny pre </w:t>
      </w:r>
      <w:r w:rsidR="00E24190">
        <w:rPr>
          <w:rFonts w:ascii="Arial" w:hAnsi="Arial" w:cs="Arial"/>
          <w:color w:val="000000"/>
        </w:rPr>
        <w:t>chriaš</w:t>
      </w:r>
      <w:r w:rsidR="001C5297">
        <w:rPr>
          <w:rFonts w:ascii="Arial" w:hAnsi="Arial" w:cs="Arial"/>
          <w:color w:val="000000"/>
        </w:rPr>
        <w:t>t</w:t>
      </w:r>
      <w:r w:rsidR="00E24190">
        <w:rPr>
          <w:rFonts w:ascii="Arial" w:hAnsi="Arial" w:cs="Arial"/>
          <w:color w:val="000000"/>
        </w:rPr>
        <w:t>eľa</w:t>
      </w:r>
      <w:r>
        <w:rPr>
          <w:rFonts w:ascii="Arial" w:hAnsi="Arial" w:cs="Arial"/>
          <w:color w:val="000000"/>
        </w:rPr>
        <w:t xml:space="preserve"> malého ešte dôležitejší, keďže celoročná prítomnosť vody je predpokladom zachovania rozľahlého porastu vysokej bylinnej vegetácie, ktorú chriaš</w:t>
      </w:r>
      <w:r w:rsidR="001C5297">
        <w:rPr>
          <w:rFonts w:ascii="Arial" w:hAnsi="Arial" w:cs="Arial"/>
          <w:color w:val="000000"/>
        </w:rPr>
        <w:t>t</w:t>
      </w:r>
      <w:r w:rsidR="00E24190">
        <w:rPr>
          <w:rFonts w:ascii="Arial" w:hAnsi="Arial" w:cs="Arial"/>
          <w:color w:val="000000"/>
        </w:rPr>
        <w:t>eľ</w:t>
      </w:r>
      <w:r>
        <w:rPr>
          <w:rFonts w:ascii="Arial" w:hAnsi="Arial" w:cs="Arial"/>
          <w:color w:val="000000"/>
        </w:rPr>
        <w:t xml:space="preserve"> malý na hniezdnej lokalite vyžaduje.</w:t>
      </w:r>
    </w:p>
    <w:bookmarkEnd w:id="19"/>
    <w:p w14:paraId="68A1925C" w14:textId="77777777" w:rsidR="007C2603" w:rsidRPr="007C2603" w:rsidRDefault="007C2603" w:rsidP="008B3C0E"/>
    <w:p w14:paraId="1978B62E" w14:textId="2E9F5480" w:rsidR="005275BC" w:rsidRPr="007C0E06" w:rsidRDefault="005275BC" w:rsidP="007C0E06">
      <w:pPr>
        <w:pStyle w:val="Nadpis5"/>
        <w:numPr>
          <w:ilvl w:val="5"/>
          <w:numId w:val="1"/>
        </w:numPr>
        <w:tabs>
          <w:tab w:val="clear" w:pos="1152"/>
        </w:tabs>
        <w:spacing w:before="0" w:after="0"/>
        <w:ind w:left="0" w:firstLine="0"/>
        <w:rPr>
          <w:b/>
          <w:i w:val="0"/>
        </w:rPr>
      </w:pPr>
      <w:bookmarkStart w:id="20" w:name="_Toc513212052"/>
      <w:r w:rsidRPr="00E0785E">
        <w:t xml:space="preserve">1.6.3.1.6. Definovanie stavu </w:t>
      </w:r>
      <w:r w:rsidR="00E24190">
        <w:t>chriaš</w:t>
      </w:r>
      <w:r w:rsidR="001C5297">
        <w:t>t</w:t>
      </w:r>
      <w:r w:rsidR="00E24190">
        <w:t>eľa</w:t>
      </w:r>
      <w:r w:rsidRPr="00E0785E">
        <w:t xml:space="preserve"> bodkovaného </w:t>
      </w:r>
      <w:r w:rsidRPr="00F0479C">
        <w:t>v C</w:t>
      </w:r>
      <w:r w:rsidR="00AC6A2C" w:rsidRPr="0040101B">
        <w:t>HVÚ</w:t>
      </w:r>
      <w:r w:rsidR="00AC6A2C" w:rsidRPr="006A4F1B">
        <w:t xml:space="preserve"> </w:t>
      </w:r>
      <w:r w:rsidRPr="006A4F1B">
        <w:t>Poiplie</w:t>
      </w:r>
      <w:bookmarkEnd w:id="20"/>
    </w:p>
    <w:p w14:paraId="46F1C59F" w14:textId="77777777" w:rsidR="005275BC" w:rsidRDefault="005275BC">
      <w:pPr>
        <w:tabs>
          <w:tab w:val="left" w:pos="0"/>
        </w:tabs>
        <w:spacing w:after="0" w:line="240" w:lineRule="auto"/>
        <w:jc w:val="both"/>
        <w:rPr>
          <w:rFonts w:ascii="Arial" w:hAnsi="Arial" w:cs="Arial"/>
          <w:i/>
        </w:rPr>
      </w:pPr>
    </w:p>
    <w:p w14:paraId="44374678" w14:textId="77777777" w:rsidR="005275BC" w:rsidRDefault="005275BC">
      <w:pPr>
        <w:spacing w:after="0" w:line="240" w:lineRule="auto"/>
        <w:jc w:val="both"/>
        <w:rPr>
          <w:rFonts w:ascii="Arial" w:hAnsi="Arial" w:cs="Arial"/>
          <w:color w:val="000000"/>
        </w:rPr>
      </w:pPr>
      <w:r>
        <w:rPr>
          <w:rFonts w:ascii="Arial" w:hAnsi="Arial" w:cs="Arial"/>
          <w:b/>
          <w:color w:val="000000"/>
        </w:rPr>
        <w:t>Rozšírenie, početnosť a charakteristika druhu v CHVÚ Poiplie</w:t>
      </w:r>
    </w:p>
    <w:p w14:paraId="17973E0A" w14:textId="77777777" w:rsidR="005275BC" w:rsidRDefault="005275BC">
      <w:pPr>
        <w:spacing w:after="0" w:line="240" w:lineRule="auto"/>
        <w:jc w:val="both"/>
        <w:rPr>
          <w:rFonts w:ascii="Arial" w:hAnsi="Arial" w:cs="Arial"/>
          <w:b/>
          <w:color w:val="000000"/>
        </w:rPr>
      </w:pPr>
      <w:r>
        <w:rPr>
          <w:rFonts w:ascii="Arial" w:hAnsi="Arial" w:cs="Arial"/>
          <w:color w:val="000000"/>
        </w:rPr>
        <w:t xml:space="preserve">V období rokov 2010 – 2012 boli hniezdne teritóriá (tokajúci samci) pravidelne registrované od Šiah po Trenč, kým vo východnej časti CHVÚ druh nebol pravidelne registrovaný. Koncentrácia tokajúcich samcov v CHVÚ medzi rokmi fluktuovala, ale pravidelne bola najvyššia v úseku od Šiah po Ipeľské Predmostie, kde bolo v roku 2010 registrovaných 19 (&gt; 50 %) tokajúcich samcov (pozn. v roku 2013 to bolo na rovnakom úseku </w:t>
      </w:r>
      <w:r w:rsidR="002736FB" w:rsidRPr="007C0E06">
        <w:rPr>
          <w:rFonts w:ascii="Arial" w:hAnsi="Arial" w:cs="Arial"/>
          <w:b/>
          <w:color w:val="000000"/>
        </w:rPr>
        <w:t>18 samcov</w:t>
      </w:r>
      <w:r>
        <w:rPr>
          <w:rFonts w:ascii="Arial" w:hAnsi="Arial" w:cs="Arial"/>
          <w:color w:val="000000"/>
        </w:rPr>
        <w:t>). V tejto časti CHVÚ sa druh najpočetnejšie ozýval v</w:t>
      </w:r>
      <w:r w:rsidR="00232A24">
        <w:rPr>
          <w:rFonts w:ascii="Arial" w:hAnsi="Arial" w:cs="Arial"/>
          <w:color w:val="000000"/>
        </w:rPr>
        <w:t> </w:t>
      </w:r>
      <w:r>
        <w:rPr>
          <w:rFonts w:ascii="Arial" w:hAnsi="Arial" w:cs="Arial"/>
          <w:color w:val="000000"/>
        </w:rPr>
        <w:t xml:space="preserve">PR Cúdeninský močiar, PR Ryžovisko, na Surdockých lúkach (mokraď </w:t>
      </w:r>
      <w:r w:rsidR="00232A24">
        <w:rPr>
          <w:rFonts w:ascii="Arial" w:hAnsi="Arial" w:cs="Arial"/>
          <w:color w:val="000000"/>
        </w:rPr>
        <w:t>východne</w:t>
      </w:r>
      <w:r>
        <w:rPr>
          <w:rFonts w:ascii="Arial" w:hAnsi="Arial" w:cs="Arial"/>
          <w:color w:val="000000"/>
        </w:rPr>
        <w:t xml:space="preserve"> od Tešmaku), a v ruderálnom poraste podmočeného poľa</w:t>
      </w:r>
      <w:r w:rsidR="00232A24">
        <w:rPr>
          <w:rFonts w:ascii="Arial" w:hAnsi="Arial" w:cs="Arial"/>
          <w:color w:val="000000"/>
        </w:rPr>
        <w:t>, resp.</w:t>
      </w:r>
      <w:r>
        <w:rPr>
          <w:rFonts w:ascii="Arial" w:hAnsi="Arial" w:cs="Arial"/>
          <w:color w:val="000000"/>
        </w:rPr>
        <w:t xml:space="preserve"> lúk medzi Tešmakom a Šahami (Mojžiš a kol. 2011). Od Ipeľského Predmostia po Trenč boli samce registrované v podmočenom lúčnom biotope pri kanáloch a hrádzach (Rároš, Selešťany), mokradiach (Pažiť pri Vrbovke, mokraď </w:t>
      </w:r>
      <w:r w:rsidR="00C079F4">
        <w:rPr>
          <w:rFonts w:ascii="Arial" w:hAnsi="Arial" w:cs="Arial"/>
          <w:color w:val="000000"/>
        </w:rPr>
        <w:t>severovýchodne</w:t>
      </w:r>
      <w:r>
        <w:rPr>
          <w:rFonts w:ascii="Arial" w:hAnsi="Arial" w:cs="Arial"/>
          <w:color w:val="000000"/>
        </w:rPr>
        <w:t xml:space="preserve"> od Kirti, mokrade medzi Kováčovcami a Peťovom, mokraď </w:t>
      </w:r>
      <w:r w:rsidR="00C079F4">
        <w:rPr>
          <w:rFonts w:ascii="Arial" w:hAnsi="Arial" w:cs="Arial"/>
          <w:color w:val="000000"/>
        </w:rPr>
        <w:t>severovýchodne</w:t>
      </w:r>
      <w:r>
        <w:rPr>
          <w:rFonts w:ascii="Arial" w:hAnsi="Arial" w:cs="Arial"/>
          <w:color w:val="000000"/>
        </w:rPr>
        <w:t xml:space="preserve"> od Bušiniec) a počas suchých rokov aj v močiaroch (P Ipeľské hony, P Kiarovský močiar). Počas poveternostne značne odlišných rokov 2010 – 2012 bolo celkovo registrovaných v CHVÚ 7 </w:t>
      </w:r>
      <w:r w:rsidR="00C079F4">
        <w:rPr>
          <w:rFonts w:ascii="Arial" w:hAnsi="Arial" w:cs="Arial"/>
          <w:color w:val="000000"/>
        </w:rPr>
        <w:t xml:space="preserve">- </w:t>
      </w:r>
      <w:r>
        <w:rPr>
          <w:rFonts w:ascii="Arial" w:hAnsi="Arial" w:cs="Arial"/>
          <w:color w:val="000000"/>
        </w:rPr>
        <w:t>34 teritórií (tokajúcich samcov)/rok. Počas migrácie je druh pravidelne registrovaný v močiarnom biotope.</w:t>
      </w:r>
      <w:r>
        <w:rPr>
          <w:rFonts w:ascii="Arial" w:hAnsi="Arial" w:cs="Arial"/>
          <w:b/>
          <w:color w:val="000000"/>
        </w:rPr>
        <w:t xml:space="preserve"> </w:t>
      </w:r>
      <w:r>
        <w:rPr>
          <w:rFonts w:ascii="Arial" w:hAnsi="Arial" w:cs="Arial"/>
          <w:bCs w:val="0"/>
          <w:color w:val="000000"/>
        </w:rPr>
        <w:t>Na priľahlej maďarskej strane sa pre CHVÚ Ipoly v</w:t>
      </w:r>
      <w:r>
        <w:rPr>
          <w:rFonts w:ascii="Arial" w:eastAsia="Droid Sans" w:hAnsi="Arial" w:cs="Arial"/>
          <w:bCs w:val="0"/>
          <w:color w:val="000000"/>
        </w:rPr>
        <w:t xml:space="preserve">ölgye pre obdobie rokov 2005 </w:t>
      </w:r>
      <w:r w:rsidR="00C079F4">
        <w:rPr>
          <w:rFonts w:ascii="Arial" w:eastAsia="Droid Sans" w:hAnsi="Arial" w:cs="Arial"/>
          <w:bCs w:val="0"/>
          <w:color w:val="000000"/>
        </w:rPr>
        <w:t xml:space="preserve">- </w:t>
      </w:r>
      <w:r>
        <w:rPr>
          <w:rFonts w:ascii="Arial" w:eastAsia="Droid Sans" w:hAnsi="Arial" w:cs="Arial"/>
          <w:bCs w:val="0"/>
          <w:color w:val="000000"/>
        </w:rPr>
        <w:t xml:space="preserve">2010 odhaduje hniezdna populácia 16 </w:t>
      </w:r>
      <w:r w:rsidR="00C079F4">
        <w:rPr>
          <w:rFonts w:ascii="Arial" w:eastAsia="Droid Sans" w:hAnsi="Arial" w:cs="Arial"/>
          <w:bCs w:val="0"/>
          <w:color w:val="000000"/>
        </w:rPr>
        <w:t xml:space="preserve">- </w:t>
      </w:r>
      <w:r>
        <w:rPr>
          <w:rFonts w:ascii="Arial" w:eastAsia="Droid Sans" w:hAnsi="Arial" w:cs="Arial"/>
          <w:bCs w:val="0"/>
          <w:color w:val="000000"/>
        </w:rPr>
        <w:t>20 párov / volajúcich samcov (Mojžiš a kol. 2011).</w:t>
      </w:r>
    </w:p>
    <w:p w14:paraId="2033D44F" w14:textId="77777777" w:rsidR="001132D9" w:rsidRDefault="001132D9" w:rsidP="006E4200">
      <w:pPr>
        <w:spacing w:after="0" w:line="240" w:lineRule="auto"/>
        <w:jc w:val="both"/>
        <w:rPr>
          <w:rFonts w:ascii="Arial" w:hAnsi="Arial" w:cs="Arial"/>
          <w:b/>
        </w:rPr>
      </w:pPr>
    </w:p>
    <w:p w14:paraId="7F64A9E5" w14:textId="31797A48" w:rsidR="005275BC" w:rsidRPr="0055670C" w:rsidRDefault="006E4200" w:rsidP="006E4200">
      <w:pPr>
        <w:spacing w:after="0" w:line="240" w:lineRule="auto"/>
        <w:jc w:val="both"/>
        <w:rPr>
          <w:rFonts w:ascii="Arial" w:hAnsi="Arial" w:cs="Arial"/>
          <w:color w:val="000000"/>
        </w:rPr>
      </w:pPr>
      <w:r w:rsidRPr="0055670C">
        <w:rPr>
          <w:rFonts w:ascii="Arial" w:hAnsi="Arial" w:cs="Arial"/>
        </w:rPr>
        <w:t xml:space="preserve">Tabuľka č. </w:t>
      </w:r>
      <w:r w:rsidR="00324373" w:rsidRPr="0055670C">
        <w:rPr>
          <w:rFonts w:ascii="Arial" w:hAnsi="Arial" w:cs="Arial"/>
        </w:rPr>
        <w:t>18</w:t>
      </w:r>
      <w:r w:rsidRPr="0055670C">
        <w:rPr>
          <w:rFonts w:ascii="Arial" w:hAnsi="Arial" w:cs="Arial"/>
        </w:rPr>
        <w:t xml:space="preserve">. </w:t>
      </w:r>
      <w:r w:rsidRPr="0055670C">
        <w:rPr>
          <w:rFonts w:ascii="Arial" w:hAnsi="Arial" w:cs="Arial"/>
          <w:color w:val="000000"/>
        </w:rPr>
        <w:t>Definovanie stavu druhu chriaš</w:t>
      </w:r>
      <w:r w:rsidR="001C5297">
        <w:rPr>
          <w:rFonts w:ascii="Arial" w:hAnsi="Arial" w:cs="Arial"/>
          <w:color w:val="000000"/>
        </w:rPr>
        <w:t>t</w:t>
      </w:r>
      <w:r w:rsidR="00E24190">
        <w:rPr>
          <w:rFonts w:ascii="Arial" w:hAnsi="Arial" w:cs="Arial"/>
          <w:color w:val="000000"/>
        </w:rPr>
        <w:t>eľ</w:t>
      </w:r>
      <w:r w:rsidRPr="0055670C">
        <w:rPr>
          <w:rFonts w:ascii="Arial" w:hAnsi="Arial" w:cs="Arial"/>
          <w:color w:val="000000"/>
        </w:rPr>
        <w:t xml:space="preserve"> bodkovaný </w:t>
      </w:r>
    </w:p>
    <w:tbl>
      <w:tblPr>
        <w:tblW w:w="9046" w:type="dxa"/>
        <w:jc w:val="center"/>
        <w:tblLayout w:type="fixed"/>
        <w:tblCellMar>
          <w:left w:w="0" w:type="dxa"/>
          <w:right w:w="0" w:type="dxa"/>
        </w:tblCellMar>
        <w:tblLook w:val="0000" w:firstRow="0" w:lastRow="0" w:firstColumn="0" w:lastColumn="0" w:noHBand="0" w:noVBand="0"/>
      </w:tblPr>
      <w:tblGrid>
        <w:gridCol w:w="554"/>
        <w:gridCol w:w="1723"/>
        <w:gridCol w:w="2246"/>
        <w:gridCol w:w="2268"/>
        <w:gridCol w:w="2255"/>
      </w:tblGrid>
      <w:tr w:rsidR="005275BC" w14:paraId="3F37C31D" w14:textId="77777777" w:rsidTr="007812D7">
        <w:trPr>
          <w:cantSplit/>
          <w:trHeight w:val="340"/>
          <w:tblHeader/>
          <w:jc w:val="center"/>
        </w:trPr>
        <w:tc>
          <w:tcPr>
            <w:tcW w:w="2277" w:type="dxa"/>
            <w:gridSpan w:val="2"/>
            <w:vMerge w:val="restart"/>
            <w:tcBorders>
              <w:top w:val="single" w:sz="18" w:space="0" w:color="auto"/>
              <w:left w:val="single" w:sz="18" w:space="0" w:color="auto"/>
            </w:tcBorders>
            <w:shd w:val="clear" w:color="auto" w:fill="auto"/>
            <w:vAlign w:val="center"/>
          </w:tcPr>
          <w:p w14:paraId="53D6B62B" w14:textId="77777777" w:rsidR="005275BC" w:rsidRDefault="005275BC">
            <w:pPr>
              <w:spacing w:after="0" w:line="240" w:lineRule="auto"/>
              <w:jc w:val="center"/>
              <w:rPr>
                <w:rFonts w:ascii="Arial" w:hAnsi="Arial" w:cs="Arial"/>
                <w:b/>
                <w:caps/>
                <w:color w:val="000000"/>
              </w:rPr>
            </w:pPr>
            <w:r>
              <w:rPr>
                <w:rFonts w:ascii="Arial" w:hAnsi="Arial" w:cs="Arial"/>
                <w:b/>
                <w:color w:val="000000"/>
              </w:rPr>
              <w:t>Kritériá hodnotenia</w:t>
            </w:r>
          </w:p>
        </w:tc>
        <w:tc>
          <w:tcPr>
            <w:tcW w:w="4514" w:type="dxa"/>
            <w:gridSpan w:val="2"/>
            <w:tcBorders>
              <w:top w:val="single" w:sz="18" w:space="0" w:color="auto"/>
              <w:left w:val="single" w:sz="4" w:space="0" w:color="000000"/>
              <w:bottom w:val="single" w:sz="4" w:space="0" w:color="000000"/>
            </w:tcBorders>
            <w:shd w:val="clear" w:color="auto" w:fill="auto"/>
            <w:vAlign w:val="center"/>
          </w:tcPr>
          <w:p w14:paraId="6F1772C0" w14:textId="77777777" w:rsidR="005275BC" w:rsidRDefault="005275BC">
            <w:pPr>
              <w:spacing w:after="0" w:line="240" w:lineRule="auto"/>
              <w:jc w:val="center"/>
              <w:rPr>
                <w:rFonts w:ascii="Arial" w:hAnsi="Arial" w:cs="Arial"/>
                <w:b/>
                <w:caps/>
                <w:color w:val="000000"/>
              </w:rPr>
            </w:pPr>
            <w:r>
              <w:rPr>
                <w:rFonts w:ascii="Arial" w:hAnsi="Arial" w:cs="Arial"/>
                <w:b/>
                <w:caps/>
                <w:color w:val="000000"/>
              </w:rPr>
              <w:t>Priaznivý stav</w:t>
            </w:r>
          </w:p>
        </w:tc>
        <w:tc>
          <w:tcPr>
            <w:tcW w:w="2255" w:type="dxa"/>
            <w:tcBorders>
              <w:top w:val="single" w:sz="18" w:space="0" w:color="auto"/>
              <w:left w:val="single" w:sz="4" w:space="0" w:color="000000"/>
              <w:bottom w:val="single" w:sz="4" w:space="0" w:color="000000"/>
              <w:right w:val="single" w:sz="18" w:space="0" w:color="auto"/>
            </w:tcBorders>
            <w:shd w:val="clear" w:color="auto" w:fill="auto"/>
            <w:vAlign w:val="center"/>
          </w:tcPr>
          <w:p w14:paraId="719A1580" w14:textId="77777777" w:rsidR="005275BC" w:rsidRDefault="005275BC">
            <w:pPr>
              <w:spacing w:after="0" w:line="240" w:lineRule="auto"/>
              <w:jc w:val="center"/>
            </w:pPr>
            <w:r>
              <w:rPr>
                <w:rFonts w:ascii="Arial" w:hAnsi="Arial" w:cs="Arial"/>
                <w:b/>
                <w:caps/>
                <w:color w:val="000000"/>
              </w:rPr>
              <w:t>Nepriaznivý stav</w:t>
            </w:r>
          </w:p>
        </w:tc>
      </w:tr>
      <w:tr w:rsidR="005275BC" w14:paraId="446C5DBB" w14:textId="77777777" w:rsidTr="007812D7">
        <w:trPr>
          <w:cantSplit/>
          <w:trHeight w:val="340"/>
          <w:tblHeader/>
          <w:jc w:val="center"/>
        </w:trPr>
        <w:tc>
          <w:tcPr>
            <w:tcW w:w="2277" w:type="dxa"/>
            <w:gridSpan w:val="2"/>
            <w:vMerge/>
            <w:tcBorders>
              <w:left w:val="single" w:sz="18" w:space="0" w:color="auto"/>
            </w:tcBorders>
            <w:shd w:val="clear" w:color="auto" w:fill="auto"/>
            <w:vAlign w:val="center"/>
          </w:tcPr>
          <w:p w14:paraId="594513DD" w14:textId="77777777" w:rsidR="005275BC" w:rsidRDefault="005275BC">
            <w:pPr>
              <w:snapToGrid w:val="0"/>
              <w:spacing w:after="0" w:line="240" w:lineRule="auto"/>
              <w:rPr>
                <w:rFonts w:ascii="Arial" w:hAnsi="Arial" w:cs="Arial"/>
              </w:rPr>
            </w:pPr>
          </w:p>
        </w:tc>
        <w:tc>
          <w:tcPr>
            <w:tcW w:w="2246" w:type="dxa"/>
            <w:tcBorders>
              <w:top w:val="single" w:sz="4" w:space="0" w:color="000000"/>
              <w:left w:val="single" w:sz="4" w:space="0" w:color="000000"/>
              <w:bottom w:val="single" w:sz="4" w:space="0" w:color="000000"/>
            </w:tcBorders>
            <w:shd w:val="clear" w:color="auto" w:fill="auto"/>
            <w:vAlign w:val="center"/>
          </w:tcPr>
          <w:p w14:paraId="4A17E771" w14:textId="77777777" w:rsidR="005275BC" w:rsidRDefault="005275BC">
            <w:pPr>
              <w:spacing w:after="0" w:line="240" w:lineRule="auto"/>
              <w:jc w:val="center"/>
              <w:rPr>
                <w:rFonts w:ascii="Arial" w:hAnsi="Arial" w:cs="Arial"/>
                <w:b/>
                <w:color w:val="000000"/>
              </w:rPr>
            </w:pPr>
            <w:r>
              <w:rPr>
                <w:rFonts w:ascii="Arial" w:hAnsi="Arial" w:cs="Arial"/>
                <w:b/>
                <w:color w:val="000000"/>
              </w:rPr>
              <w:t>A</w:t>
            </w:r>
          </w:p>
        </w:tc>
        <w:tc>
          <w:tcPr>
            <w:tcW w:w="2268" w:type="dxa"/>
            <w:tcBorders>
              <w:top w:val="single" w:sz="4" w:space="0" w:color="000000"/>
              <w:left w:val="single" w:sz="4" w:space="0" w:color="000000"/>
              <w:bottom w:val="single" w:sz="4" w:space="0" w:color="000000"/>
            </w:tcBorders>
            <w:shd w:val="clear" w:color="auto" w:fill="auto"/>
            <w:vAlign w:val="center"/>
          </w:tcPr>
          <w:p w14:paraId="1216B1F2" w14:textId="77777777" w:rsidR="005275BC" w:rsidRDefault="005275BC">
            <w:pPr>
              <w:spacing w:after="0" w:line="240" w:lineRule="auto"/>
              <w:jc w:val="center"/>
              <w:rPr>
                <w:rFonts w:ascii="Arial" w:hAnsi="Arial" w:cs="Arial"/>
                <w:b/>
                <w:color w:val="000000"/>
              </w:rPr>
            </w:pPr>
            <w:r>
              <w:rPr>
                <w:rFonts w:ascii="Arial" w:hAnsi="Arial" w:cs="Arial"/>
                <w:b/>
                <w:color w:val="000000"/>
              </w:rPr>
              <w:t>B</w:t>
            </w:r>
          </w:p>
        </w:tc>
        <w:tc>
          <w:tcPr>
            <w:tcW w:w="2255" w:type="dxa"/>
            <w:tcBorders>
              <w:top w:val="single" w:sz="4" w:space="0" w:color="000000"/>
              <w:left w:val="single" w:sz="4" w:space="0" w:color="000000"/>
              <w:bottom w:val="single" w:sz="4" w:space="0" w:color="000000"/>
              <w:right w:val="single" w:sz="18" w:space="0" w:color="auto"/>
            </w:tcBorders>
            <w:shd w:val="clear" w:color="auto" w:fill="auto"/>
            <w:vAlign w:val="center"/>
          </w:tcPr>
          <w:p w14:paraId="0BB546DE" w14:textId="77777777" w:rsidR="005275BC" w:rsidRDefault="005275BC">
            <w:pPr>
              <w:spacing w:after="0" w:line="240" w:lineRule="auto"/>
              <w:jc w:val="center"/>
            </w:pPr>
            <w:r>
              <w:rPr>
                <w:rFonts w:ascii="Arial" w:hAnsi="Arial" w:cs="Arial"/>
                <w:b/>
                <w:color w:val="000000"/>
              </w:rPr>
              <w:t>C</w:t>
            </w:r>
          </w:p>
        </w:tc>
      </w:tr>
      <w:tr w:rsidR="005275BC" w14:paraId="2DB8BB1C" w14:textId="77777777" w:rsidTr="007812D7">
        <w:trPr>
          <w:cantSplit/>
          <w:trHeight w:val="340"/>
          <w:tblHeader/>
          <w:jc w:val="center"/>
        </w:trPr>
        <w:tc>
          <w:tcPr>
            <w:tcW w:w="2277" w:type="dxa"/>
            <w:gridSpan w:val="2"/>
            <w:vMerge/>
            <w:tcBorders>
              <w:left w:val="single" w:sz="18" w:space="0" w:color="auto"/>
              <w:bottom w:val="single" w:sz="4" w:space="0" w:color="000000"/>
            </w:tcBorders>
            <w:shd w:val="clear" w:color="auto" w:fill="auto"/>
          </w:tcPr>
          <w:p w14:paraId="0C54B9C9" w14:textId="77777777" w:rsidR="005275BC" w:rsidRDefault="005275BC">
            <w:pPr>
              <w:snapToGrid w:val="0"/>
              <w:spacing w:after="0" w:line="240" w:lineRule="auto"/>
              <w:rPr>
                <w:rFonts w:ascii="Arial" w:hAnsi="Arial" w:cs="Arial"/>
                <w:b/>
                <w:color w:val="000000"/>
              </w:rPr>
            </w:pPr>
          </w:p>
        </w:tc>
        <w:tc>
          <w:tcPr>
            <w:tcW w:w="2246" w:type="dxa"/>
            <w:tcBorders>
              <w:top w:val="single" w:sz="4" w:space="0" w:color="000000"/>
              <w:left w:val="single" w:sz="4" w:space="0" w:color="000000"/>
              <w:bottom w:val="single" w:sz="4" w:space="0" w:color="000000"/>
            </w:tcBorders>
            <w:shd w:val="clear" w:color="auto" w:fill="auto"/>
            <w:vAlign w:val="center"/>
          </w:tcPr>
          <w:p w14:paraId="2968083F" w14:textId="77777777" w:rsidR="005275BC" w:rsidRDefault="005275BC">
            <w:pPr>
              <w:spacing w:after="0" w:line="240" w:lineRule="auto"/>
              <w:jc w:val="center"/>
              <w:rPr>
                <w:rFonts w:ascii="Arial" w:hAnsi="Arial" w:cs="Arial"/>
                <w:b/>
                <w:color w:val="000000"/>
              </w:rPr>
            </w:pPr>
            <w:r>
              <w:rPr>
                <w:rFonts w:ascii="Arial" w:hAnsi="Arial" w:cs="Arial"/>
                <w:b/>
                <w:color w:val="000000"/>
              </w:rPr>
              <w:t>dobrý</w:t>
            </w:r>
          </w:p>
        </w:tc>
        <w:tc>
          <w:tcPr>
            <w:tcW w:w="2268" w:type="dxa"/>
            <w:tcBorders>
              <w:top w:val="single" w:sz="4" w:space="0" w:color="000000"/>
              <w:left w:val="single" w:sz="4" w:space="0" w:color="000000"/>
              <w:bottom w:val="single" w:sz="4" w:space="0" w:color="000000"/>
            </w:tcBorders>
            <w:shd w:val="clear" w:color="auto" w:fill="auto"/>
            <w:vAlign w:val="center"/>
          </w:tcPr>
          <w:p w14:paraId="17112385" w14:textId="77777777" w:rsidR="005275BC" w:rsidRDefault="005275BC">
            <w:pPr>
              <w:spacing w:after="0" w:line="240" w:lineRule="auto"/>
              <w:jc w:val="center"/>
              <w:rPr>
                <w:rFonts w:ascii="Arial" w:hAnsi="Arial" w:cs="Arial"/>
                <w:b/>
                <w:color w:val="000000"/>
              </w:rPr>
            </w:pPr>
            <w:r>
              <w:rPr>
                <w:rFonts w:ascii="Arial" w:hAnsi="Arial" w:cs="Arial"/>
                <w:b/>
                <w:color w:val="000000"/>
              </w:rPr>
              <w:t>priemerný</w:t>
            </w:r>
          </w:p>
        </w:tc>
        <w:tc>
          <w:tcPr>
            <w:tcW w:w="2255" w:type="dxa"/>
            <w:tcBorders>
              <w:top w:val="single" w:sz="4" w:space="0" w:color="000000"/>
              <w:left w:val="single" w:sz="4" w:space="0" w:color="000000"/>
              <w:bottom w:val="single" w:sz="4" w:space="0" w:color="000000"/>
              <w:right w:val="single" w:sz="18" w:space="0" w:color="auto"/>
            </w:tcBorders>
            <w:shd w:val="clear" w:color="auto" w:fill="auto"/>
            <w:vAlign w:val="center"/>
          </w:tcPr>
          <w:p w14:paraId="078C5580" w14:textId="77777777" w:rsidR="005275BC" w:rsidRDefault="005275BC">
            <w:pPr>
              <w:spacing w:after="0" w:line="240" w:lineRule="auto"/>
              <w:jc w:val="center"/>
            </w:pPr>
            <w:r>
              <w:rPr>
                <w:rFonts w:ascii="Arial" w:hAnsi="Arial" w:cs="Arial"/>
                <w:b/>
                <w:color w:val="000000"/>
              </w:rPr>
              <w:t>nepriaznivý</w:t>
            </w:r>
          </w:p>
        </w:tc>
      </w:tr>
      <w:tr w:rsidR="005275BC" w14:paraId="49A86271" w14:textId="77777777" w:rsidTr="007812D7">
        <w:trPr>
          <w:cantSplit/>
          <w:trHeight w:val="332"/>
          <w:jc w:val="center"/>
        </w:trPr>
        <w:tc>
          <w:tcPr>
            <w:tcW w:w="554" w:type="dxa"/>
            <w:vMerge w:val="restart"/>
            <w:tcBorders>
              <w:top w:val="single" w:sz="4" w:space="0" w:color="000000"/>
              <w:left w:val="single" w:sz="18" w:space="0" w:color="auto"/>
            </w:tcBorders>
            <w:shd w:val="clear" w:color="auto" w:fill="auto"/>
            <w:textDirection w:val="btLr"/>
            <w:vAlign w:val="center"/>
          </w:tcPr>
          <w:p w14:paraId="22EEF013" w14:textId="77777777" w:rsidR="005275BC" w:rsidRDefault="005275BC">
            <w:pPr>
              <w:spacing w:after="0" w:line="240" w:lineRule="auto"/>
              <w:ind w:left="113" w:right="113"/>
              <w:jc w:val="center"/>
              <w:rPr>
                <w:rFonts w:ascii="Arial" w:hAnsi="Arial" w:cs="Arial"/>
                <w:color w:val="000000"/>
              </w:rPr>
            </w:pPr>
            <w:r>
              <w:rPr>
                <w:rFonts w:ascii="Arial" w:hAnsi="Arial" w:cs="Arial"/>
                <w:b/>
                <w:color w:val="000000"/>
              </w:rPr>
              <w:t>populácia</w:t>
            </w:r>
          </w:p>
        </w:tc>
        <w:tc>
          <w:tcPr>
            <w:tcW w:w="1723" w:type="dxa"/>
            <w:tcBorders>
              <w:top w:val="single" w:sz="4" w:space="0" w:color="000000"/>
              <w:left w:val="single" w:sz="4" w:space="0" w:color="000000"/>
              <w:bottom w:val="single" w:sz="4" w:space="0" w:color="000000"/>
            </w:tcBorders>
            <w:shd w:val="clear" w:color="auto" w:fill="auto"/>
            <w:vAlign w:val="center"/>
          </w:tcPr>
          <w:p w14:paraId="437CC6A5" w14:textId="77777777" w:rsidR="005275BC" w:rsidRDefault="005275BC">
            <w:pPr>
              <w:spacing w:after="0" w:line="240" w:lineRule="auto"/>
              <w:rPr>
                <w:rFonts w:ascii="Arial" w:hAnsi="Arial" w:cs="Arial"/>
                <w:color w:val="000000"/>
              </w:rPr>
            </w:pPr>
            <w:r>
              <w:rPr>
                <w:rFonts w:ascii="Arial" w:hAnsi="Arial" w:cs="Arial"/>
                <w:color w:val="000000"/>
              </w:rPr>
              <w:t xml:space="preserve">1.1. Veľkosť populácie </w:t>
            </w:r>
          </w:p>
        </w:tc>
        <w:tc>
          <w:tcPr>
            <w:tcW w:w="2246" w:type="dxa"/>
            <w:tcBorders>
              <w:top w:val="single" w:sz="4" w:space="0" w:color="000000"/>
              <w:left w:val="single" w:sz="4" w:space="0" w:color="000000"/>
              <w:bottom w:val="single" w:sz="4" w:space="0" w:color="000000"/>
            </w:tcBorders>
            <w:shd w:val="clear" w:color="auto" w:fill="auto"/>
          </w:tcPr>
          <w:p w14:paraId="24DD7532" w14:textId="77777777" w:rsidR="005275BC" w:rsidRDefault="005275BC">
            <w:pPr>
              <w:spacing w:after="0" w:line="240" w:lineRule="auto"/>
              <w:jc w:val="center"/>
              <w:rPr>
                <w:rFonts w:ascii="Arial" w:hAnsi="Arial" w:cs="Arial"/>
                <w:color w:val="000000"/>
              </w:rPr>
            </w:pPr>
            <w:r>
              <w:rPr>
                <w:rFonts w:ascii="Arial" w:hAnsi="Arial" w:cs="Arial"/>
                <w:color w:val="000000"/>
              </w:rPr>
              <w:t>viac ako 30 tokajúcich samcov</w:t>
            </w:r>
          </w:p>
        </w:tc>
        <w:tc>
          <w:tcPr>
            <w:tcW w:w="2268" w:type="dxa"/>
            <w:tcBorders>
              <w:top w:val="single" w:sz="4" w:space="0" w:color="000000"/>
              <w:left w:val="single" w:sz="4" w:space="0" w:color="000000"/>
              <w:bottom w:val="single" w:sz="4" w:space="0" w:color="000000"/>
            </w:tcBorders>
            <w:shd w:val="clear" w:color="auto" w:fill="auto"/>
          </w:tcPr>
          <w:p w14:paraId="5EE5BD0E" w14:textId="77777777" w:rsidR="005275BC" w:rsidRDefault="005275BC" w:rsidP="00BE1628">
            <w:pPr>
              <w:spacing w:after="0" w:line="240" w:lineRule="auto"/>
              <w:jc w:val="center"/>
              <w:rPr>
                <w:rFonts w:ascii="Arial" w:hAnsi="Arial" w:cs="Arial"/>
                <w:color w:val="000000"/>
              </w:rPr>
            </w:pPr>
            <w:r>
              <w:rPr>
                <w:rFonts w:ascii="Arial" w:hAnsi="Arial" w:cs="Arial"/>
                <w:color w:val="000000"/>
              </w:rPr>
              <w:t xml:space="preserve">10 </w:t>
            </w:r>
            <w:r w:rsidR="00C079F4">
              <w:rPr>
                <w:rFonts w:ascii="Arial" w:hAnsi="Arial" w:cs="Arial"/>
                <w:color w:val="000000"/>
              </w:rPr>
              <w:t xml:space="preserve">- </w:t>
            </w:r>
            <w:r>
              <w:rPr>
                <w:rFonts w:ascii="Arial" w:hAnsi="Arial" w:cs="Arial"/>
                <w:color w:val="000000"/>
              </w:rPr>
              <w:t>30 tokajúcich samcov</w:t>
            </w:r>
          </w:p>
        </w:tc>
        <w:tc>
          <w:tcPr>
            <w:tcW w:w="2255" w:type="dxa"/>
            <w:tcBorders>
              <w:top w:val="single" w:sz="4" w:space="0" w:color="000000"/>
              <w:left w:val="single" w:sz="4" w:space="0" w:color="000000"/>
              <w:bottom w:val="single" w:sz="4" w:space="0" w:color="000000"/>
              <w:right w:val="single" w:sz="18" w:space="0" w:color="auto"/>
            </w:tcBorders>
            <w:shd w:val="clear" w:color="auto" w:fill="auto"/>
          </w:tcPr>
          <w:p w14:paraId="2E929D46" w14:textId="77777777" w:rsidR="005275BC" w:rsidRDefault="005275BC">
            <w:pPr>
              <w:spacing w:after="0" w:line="240" w:lineRule="auto"/>
              <w:jc w:val="center"/>
            </w:pPr>
            <w:r>
              <w:rPr>
                <w:rFonts w:ascii="Arial" w:hAnsi="Arial" w:cs="Arial"/>
                <w:color w:val="000000"/>
              </w:rPr>
              <w:t>menej ako 10 tokajúcich samcov</w:t>
            </w:r>
          </w:p>
        </w:tc>
      </w:tr>
      <w:tr w:rsidR="005275BC" w14:paraId="1CAF4377" w14:textId="77777777" w:rsidTr="007812D7">
        <w:trPr>
          <w:cantSplit/>
          <w:trHeight w:val="508"/>
          <w:jc w:val="center"/>
        </w:trPr>
        <w:tc>
          <w:tcPr>
            <w:tcW w:w="554" w:type="dxa"/>
            <w:vMerge/>
            <w:tcBorders>
              <w:left w:val="single" w:sz="18" w:space="0" w:color="auto"/>
            </w:tcBorders>
            <w:shd w:val="clear" w:color="auto" w:fill="auto"/>
            <w:vAlign w:val="center"/>
          </w:tcPr>
          <w:p w14:paraId="5BD564FD" w14:textId="77777777" w:rsidR="005275BC" w:rsidRDefault="005275BC">
            <w:pPr>
              <w:snapToGrid w:val="0"/>
              <w:spacing w:after="0" w:line="240" w:lineRule="auto"/>
              <w:ind w:left="113" w:right="113"/>
              <w:jc w:val="center"/>
              <w:rPr>
                <w:rFonts w:ascii="Arial" w:hAnsi="Arial" w:cs="Arial"/>
                <w:b/>
                <w:color w:val="000000"/>
              </w:rPr>
            </w:pPr>
          </w:p>
        </w:tc>
        <w:tc>
          <w:tcPr>
            <w:tcW w:w="1723" w:type="dxa"/>
            <w:tcBorders>
              <w:top w:val="single" w:sz="4" w:space="0" w:color="000000"/>
              <w:left w:val="single" w:sz="4" w:space="0" w:color="000000"/>
              <w:bottom w:val="single" w:sz="4" w:space="0" w:color="000000"/>
            </w:tcBorders>
            <w:shd w:val="clear" w:color="auto" w:fill="auto"/>
            <w:vAlign w:val="center"/>
          </w:tcPr>
          <w:p w14:paraId="249012E1" w14:textId="77777777" w:rsidR="005275BC" w:rsidRDefault="005275BC">
            <w:pPr>
              <w:spacing w:after="0" w:line="240" w:lineRule="auto"/>
              <w:rPr>
                <w:rFonts w:ascii="Arial" w:eastAsia="Arial" w:hAnsi="Arial" w:cs="Arial"/>
                <w:color w:val="000000"/>
              </w:rPr>
            </w:pPr>
            <w:r>
              <w:rPr>
                <w:rFonts w:ascii="Arial" w:hAnsi="Arial" w:cs="Arial"/>
                <w:color w:val="000000"/>
              </w:rPr>
              <w:t>1.2. Populačný trend</w:t>
            </w:r>
          </w:p>
        </w:tc>
        <w:tc>
          <w:tcPr>
            <w:tcW w:w="2246" w:type="dxa"/>
            <w:tcBorders>
              <w:top w:val="single" w:sz="4" w:space="0" w:color="000000"/>
              <w:left w:val="single" w:sz="4" w:space="0" w:color="000000"/>
              <w:bottom w:val="single" w:sz="4" w:space="0" w:color="000000"/>
            </w:tcBorders>
            <w:shd w:val="clear" w:color="auto" w:fill="auto"/>
          </w:tcPr>
          <w:p w14:paraId="46311AD4" w14:textId="77777777" w:rsidR="005275BC" w:rsidRDefault="005275BC">
            <w:pPr>
              <w:spacing w:after="0" w:line="240" w:lineRule="auto"/>
              <w:jc w:val="center"/>
              <w:rPr>
                <w:rFonts w:ascii="Arial" w:eastAsia="Arial" w:hAnsi="Arial" w:cs="Arial"/>
                <w:color w:val="000000"/>
              </w:rPr>
            </w:pPr>
            <w:r>
              <w:rPr>
                <w:rFonts w:ascii="Arial" w:eastAsia="Arial" w:hAnsi="Arial" w:cs="Arial"/>
                <w:color w:val="000000"/>
              </w:rPr>
              <w:t xml:space="preserve"> </w:t>
            </w:r>
            <w:r>
              <w:rPr>
                <w:rFonts w:ascii="Arial" w:hAnsi="Arial" w:cs="Arial"/>
                <w:color w:val="000000"/>
              </w:rPr>
              <w:t>populácia stúpla za 5 rokov o viac ako 10 %</w:t>
            </w:r>
          </w:p>
        </w:tc>
        <w:tc>
          <w:tcPr>
            <w:tcW w:w="2268" w:type="dxa"/>
            <w:tcBorders>
              <w:top w:val="single" w:sz="4" w:space="0" w:color="000000"/>
              <w:left w:val="single" w:sz="4" w:space="0" w:color="000000"/>
              <w:bottom w:val="single" w:sz="4" w:space="0" w:color="000000"/>
            </w:tcBorders>
            <w:shd w:val="clear" w:color="auto" w:fill="auto"/>
          </w:tcPr>
          <w:p w14:paraId="64DF0FBB" w14:textId="77777777" w:rsidR="005275BC" w:rsidRDefault="005275BC">
            <w:pPr>
              <w:spacing w:after="0" w:line="240" w:lineRule="auto"/>
              <w:jc w:val="center"/>
              <w:rPr>
                <w:rFonts w:ascii="Arial" w:eastAsia="Arial" w:hAnsi="Arial" w:cs="Arial"/>
                <w:color w:val="000000"/>
              </w:rPr>
            </w:pPr>
            <w:r>
              <w:rPr>
                <w:rFonts w:ascii="Arial" w:eastAsia="Arial" w:hAnsi="Arial" w:cs="Arial"/>
                <w:color w:val="000000"/>
              </w:rPr>
              <w:t xml:space="preserve"> </w:t>
            </w:r>
            <w:r>
              <w:rPr>
                <w:rFonts w:ascii="Arial" w:hAnsi="Arial" w:cs="Arial"/>
                <w:color w:val="000000"/>
              </w:rPr>
              <w:t>populácia za 5 rokov je stabilná alebo kolíše v rozmedzí ± 30 %</w:t>
            </w:r>
          </w:p>
        </w:tc>
        <w:tc>
          <w:tcPr>
            <w:tcW w:w="2255" w:type="dxa"/>
            <w:tcBorders>
              <w:top w:val="single" w:sz="4" w:space="0" w:color="000000"/>
              <w:left w:val="single" w:sz="4" w:space="0" w:color="000000"/>
              <w:bottom w:val="single" w:sz="4" w:space="0" w:color="000000"/>
              <w:right w:val="single" w:sz="18" w:space="0" w:color="auto"/>
            </w:tcBorders>
            <w:shd w:val="clear" w:color="auto" w:fill="auto"/>
          </w:tcPr>
          <w:p w14:paraId="5C6B552B" w14:textId="77777777" w:rsidR="005275BC" w:rsidRDefault="005275BC">
            <w:pPr>
              <w:spacing w:after="0" w:line="240" w:lineRule="auto"/>
              <w:jc w:val="center"/>
            </w:pPr>
            <w:r>
              <w:rPr>
                <w:rFonts w:ascii="Arial" w:eastAsia="Arial" w:hAnsi="Arial" w:cs="Arial"/>
                <w:color w:val="000000"/>
              </w:rPr>
              <w:t xml:space="preserve"> </w:t>
            </w:r>
            <w:r>
              <w:rPr>
                <w:rFonts w:ascii="Arial" w:hAnsi="Arial" w:cs="Arial"/>
                <w:color w:val="000000"/>
              </w:rPr>
              <w:t>populácia za 5 rokov klesla o viac ako 30 %</w:t>
            </w:r>
          </w:p>
        </w:tc>
      </w:tr>
      <w:tr w:rsidR="005275BC" w14:paraId="083EAF31" w14:textId="77777777" w:rsidTr="007812D7">
        <w:trPr>
          <w:cantSplit/>
          <w:trHeight w:val="510"/>
          <w:jc w:val="center"/>
        </w:trPr>
        <w:tc>
          <w:tcPr>
            <w:tcW w:w="554" w:type="dxa"/>
            <w:vMerge/>
            <w:tcBorders>
              <w:left w:val="single" w:sz="18" w:space="0" w:color="auto"/>
            </w:tcBorders>
            <w:shd w:val="clear" w:color="auto" w:fill="auto"/>
            <w:vAlign w:val="center"/>
          </w:tcPr>
          <w:p w14:paraId="0ABBF4D7" w14:textId="77777777" w:rsidR="005275BC" w:rsidRDefault="005275BC">
            <w:pPr>
              <w:snapToGrid w:val="0"/>
              <w:spacing w:after="0" w:line="240" w:lineRule="auto"/>
              <w:ind w:left="113" w:right="113"/>
              <w:jc w:val="center"/>
              <w:rPr>
                <w:rFonts w:ascii="Arial" w:hAnsi="Arial" w:cs="Arial"/>
                <w:b/>
                <w:color w:val="000000"/>
              </w:rPr>
            </w:pPr>
          </w:p>
        </w:tc>
        <w:tc>
          <w:tcPr>
            <w:tcW w:w="1723" w:type="dxa"/>
            <w:tcBorders>
              <w:top w:val="single" w:sz="4" w:space="0" w:color="000000"/>
              <w:left w:val="single" w:sz="4" w:space="0" w:color="000000"/>
              <w:bottom w:val="single" w:sz="4" w:space="0" w:color="000000"/>
            </w:tcBorders>
            <w:shd w:val="clear" w:color="auto" w:fill="auto"/>
            <w:vAlign w:val="center"/>
          </w:tcPr>
          <w:p w14:paraId="67AC8FF4" w14:textId="77777777" w:rsidR="005275BC" w:rsidRDefault="005275BC">
            <w:pPr>
              <w:spacing w:after="0" w:line="240" w:lineRule="auto"/>
              <w:rPr>
                <w:rFonts w:ascii="Arial" w:hAnsi="Arial" w:cs="Arial"/>
                <w:color w:val="000000"/>
              </w:rPr>
            </w:pPr>
            <w:r>
              <w:rPr>
                <w:rFonts w:ascii="Arial" w:hAnsi="Arial" w:cs="Arial"/>
                <w:color w:val="000000"/>
              </w:rPr>
              <w:t>1.3. Veľkosť areálu</w:t>
            </w:r>
          </w:p>
        </w:tc>
        <w:tc>
          <w:tcPr>
            <w:tcW w:w="2246" w:type="dxa"/>
            <w:tcBorders>
              <w:top w:val="single" w:sz="4" w:space="0" w:color="000000"/>
              <w:left w:val="single" w:sz="4" w:space="0" w:color="000000"/>
              <w:bottom w:val="single" w:sz="4" w:space="0" w:color="000000"/>
            </w:tcBorders>
            <w:shd w:val="clear" w:color="auto" w:fill="auto"/>
          </w:tcPr>
          <w:p w14:paraId="621B7827" w14:textId="77777777" w:rsidR="005275BC" w:rsidRDefault="005275BC">
            <w:pPr>
              <w:spacing w:after="0" w:line="240" w:lineRule="auto"/>
              <w:jc w:val="center"/>
              <w:rPr>
                <w:rFonts w:ascii="Arial" w:hAnsi="Arial" w:cs="Arial"/>
                <w:color w:val="000000"/>
              </w:rPr>
            </w:pPr>
            <w:r>
              <w:rPr>
                <w:rFonts w:ascii="Arial" w:hAnsi="Arial" w:cs="Arial"/>
                <w:color w:val="000000"/>
              </w:rPr>
              <w:t>viac ako 20 hniezdnych lokalít</w:t>
            </w:r>
          </w:p>
        </w:tc>
        <w:tc>
          <w:tcPr>
            <w:tcW w:w="2268" w:type="dxa"/>
            <w:tcBorders>
              <w:top w:val="single" w:sz="4" w:space="0" w:color="000000"/>
              <w:left w:val="single" w:sz="4" w:space="0" w:color="000000"/>
              <w:bottom w:val="single" w:sz="4" w:space="0" w:color="000000"/>
            </w:tcBorders>
            <w:shd w:val="clear" w:color="auto" w:fill="auto"/>
          </w:tcPr>
          <w:p w14:paraId="52DD5B51" w14:textId="77777777" w:rsidR="005275BC" w:rsidRDefault="005275BC" w:rsidP="00BE1628">
            <w:pPr>
              <w:spacing w:after="0" w:line="240" w:lineRule="auto"/>
              <w:jc w:val="center"/>
              <w:rPr>
                <w:rFonts w:ascii="Arial" w:hAnsi="Arial" w:cs="Arial"/>
                <w:color w:val="000000"/>
              </w:rPr>
            </w:pPr>
            <w:r>
              <w:rPr>
                <w:rFonts w:ascii="Arial" w:hAnsi="Arial" w:cs="Arial"/>
                <w:color w:val="000000"/>
              </w:rPr>
              <w:t xml:space="preserve">5 </w:t>
            </w:r>
            <w:r w:rsidR="00C079F4">
              <w:rPr>
                <w:rFonts w:ascii="Arial" w:hAnsi="Arial" w:cs="Arial"/>
                <w:color w:val="000000"/>
              </w:rPr>
              <w:t xml:space="preserve">- </w:t>
            </w:r>
            <w:r>
              <w:rPr>
                <w:rFonts w:ascii="Arial" w:hAnsi="Arial" w:cs="Arial"/>
                <w:color w:val="000000"/>
              </w:rPr>
              <w:t>20 hniezdnych lokalít</w:t>
            </w:r>
          </w:p>
        </w:tc>
        <w:tc>
          <w:tcPr>
            <w:tcW w:w="2255" w:type="dxa"/>
            <w:tcBorders>
              <w:top w:val="single" w:sz="4" w:space="0" w:color="000000"/>
              <w:left w:val="single" w:sz="4" w:space="0" w:color="000000"/>
              <w:bottom w:val="single" w:sz="4" w:space="0" w:color="000000"/>
              <w:right w:val="single" w:sz="18" w:space="0" w:color="auto"/>
            </w:tcBorders>
            <w:shd w:val="clear" w:color="auto" w:fill="auto"/>
          </w:tcPr>
          <w:p w14:paraId="11050287" w14:textId="77777777" w:rsidR="005275BC" w:rsidRDefault="005275BC">
            <w:pPr>
              <w:spacing w:after="0" w:line="240" w:lineRule="auto"/>
              <w:jc w:val="center"/>
            </w:pPr>
            <w:r>
              <w:rPr>
                <w:rFonts w:ascii="Arial" w:hAnsi="Arial" w:cs="Arial"/>
                <w:color w:val="000000"/>
              </w:rPr>
              <w:t>menej ako 5 hniezdnych lokalít</w:t>
            </w:r>
          </w:p>
        </w:tc>
      </w:tr>
      <w:tr w:rsidR="005275BC" w14:paraId="362D5AFB" w14:textId="77777777" w:rsidTr="00E1135C">
        <w:trPr>
          <w:cantSplit/>
          <w:trHeight w:val="502"/>
          <w:jc w:val="center"/>
        </w:trPr>
        <w:tc>
          <w:tcPr>
            <w:tcW w:w="554" w:type="dxa"/>
            <w:vMerge/>
            <w:tcBorders>
              <w:left w:val="single" w:sz="18" w:space="0" w:color="auto"/>
              <w:bottom w:val="single" w:sz="4" w:space="0" w:color="000000"/>
            </w:tcBorders>
            <w:shd w:val="clear" w:color="auto" w:fill="auto"/>
            <w:vAlign w:val="center"/>
          </w:tcPr>
          <w:p w14:paraId="67D39C7A" w14:textId="77777777" w:rsidR="005275BC" w:rsidRDefault="005275BC">
            <w:pPr>
              <w:snapToGrid w:val="0"/>
              <w:spacing w:after="0" w:line="240" w:lineRule="auto"/>
              <w:ind w:left="113" w:right="113"/>
              <w:jc w:val="center"/>
              <w:rPr>
                <w:rFonts w:ascii="Arial" w:hAnsi="Arial" w:cs="Arial"/>
                <w:b/>
                <w:color w:val="000000"/>
              </w:rPr>
            </w:pPr>
          </w:p>
        </w:tc>
        <w:tc>
          <w:tcPr>
            <w:tcW w:w="1723" w:type="dxa"/>
            <w:tcBorders>
              <w:top w:val="single" w:sz="4" w:space="0" w:color="000000"/>
              <w:left w:val="single" w:sz="4" w:space="0" w:color="000000"/>
              <w:bottom w:val="single" w:sz="4" w:space="0" w:color="000000"/>
            </w:tcBorders>
            <w:shd w:val="clear" w:color="auto" w:fill="auto"/>
            <w:vAlign w:val="center"/>
          </w:tcPr>
          <w:p w14:paraId="3C26DE92" w14:textId="77777777" w:rsidR="005275BC" w:rsidRDefault="005275BC">
            <w:pPr>
              <w:spacing w:after="0" w:line="240" w:lineRule="auto"/>
              <w:rPr>
                <w:rFonts w:ascii="Arial" w:hAnsi="Arial" w:cs="Arial"/>
                <w:color w:val="000000"/>
              </w:rPr>
            </w:pPr>
            <w:r>
              <w:rPr>
                <w:rFonts w:ascii="Arial" w:hAnsi="Arial" w:cs="Arial"/>
                <w:color w:val="000000"/>
              </w:rPr>
              <w:t>1.4. Areálový trend</w:t>
            </w:r>
          </w:p>
        </w:tc>
        <w:tc>
          <w:tcPr>
            <w:tcW w:w="2246" w:type="dxa"/>
            <w:tcBorders>
              <w:top w:val="single" w:sz="4" w:space="0" w:color="000000"/>
              <w:left w:val="single" w:sz="4" w:space="0" w:color="000000"/>
              <w:bottom w:val="single" w:sz="4" w:space="0" w:color="000000"/>
            </w:tcBorders>
            <w:shd w:val="clear" w:color="auto" w:fill="auto"/>
          </w:tcPr>
          <w:p w14:paraId="3A35503F" w14:textId="77777777" w:rsidR="005275BC" w:rsidRDefault="005275BC">
            <w:pPr>
              <w:spacing w:after="0" w:line="240" w:lineRule="auto"/>
              <w:jc w:val="center"/>
              <w:rPr>
                <w:rFonts w:ascii="Arial" w:hAnsi="Arial" w:cs="Arial"/>
                <w:color w:val="000000"/>
              </w:rPr>
            </w:pPr>
            <w:r>
              <w:rPr>
                <w:rFonts w:ascii="Arial" w:hAnsi="Arial" w:cs="Arial"/>
                <w:color w:val="000000"/>
              </w:rPr>
              <w:t>areál sa za 5 rokov zväčšil o viac ako 10 %</w:t>
            </w:r>
          </w:p>
        </w:tc>
        <w:tc>
          <w:tcPr>
            <w:tcW w:w="2268" w:type="dxa"/>
            <w:tcBorders>
              <w:top w:val="single" w:sz="4" w:space="0" w:color="000000"/>
              <w:left w:val="single" w:sz="4" w:space="0" w:color="000000"/>
              <w:bottom w:val="single" w:sz="4" w:space="0" w:color="000000"/>
            </w:tcBorders>
            <w:shd w:val="clear" w:color="auto" w:fill="auto"/>
          </w:tcPr>
          <w:p w14:paraId="2A54461F" w14:textId="77777777" w:rsidR="005275BC" w:rsidRDefault="005275BC">
            <w:pPr>
              <w:spacing w:after="0" w:line="240" w:lineRule="auto"/>
              <w:jc w:val="center"/>
              <w:rPr>
                <w:rFonts w:ascii="Arial" w:hAnsi="Arial" w:cs="Arial"/>
                <w:color w:val="000000"/>
              </w:rPr>
            </w:pPr>
            <w:r>
              <w:rPr>
                <w:rFonts w:ascii="Arial" w:hAnsi="Arial" w:cs="Arial"/>
                <w:color w:val="000000"/>
              </w:rPr>
              <w:t>areál je za 5 rokov stabilný, resp. kolíše v rozmedzí ± 30 %</w:t>
            </w:r>
          </w:p>
        </w:tc>
        <w:tc>
          <w:tcPr>
            <w:tcW w:w="2255" w:type="dxa"/>
            <w:tcBorders>
              <w:top w:val="single" w:sz="4" w:space="0" w:color="000000"/>
              <w:left w:val="single" w:sz="4" w:space="0" w:color="000000"/>
              <w:bottom w:val="single" w:sz="4" w:space="0" w:color="000000"/>
              <w:right w:val="single" w:sz="18" w:space="0" w:color="auto"/>
            </w:tcBorders>
            <w:shd w:val="clear" w:color="auto" w:fill="auto"/>
          </w:tcPr>
          <w:p w14:paraId="7E12E6CE" w14:textId="77777777" w:rsidR="005275BC" w:rsidRDefault="005275BC">
            <w:pPr>
              <w:spacing w:after="0" w:line="240" w:lineRule="auto"/>
              <w:jc w:val="center"/>
            </w:pPr>
            <w:r>
              <w:rPr>
                <w:rFonts w:ascii="Arial" w:hAnsi="Arial" w:cs="Arial"/>
                <w:color w:val="000000"/>
              </w:rPr>
              <w:t>areál sa za 5 rokov zmenšil o viac ako 30 %</w:t>
            </w:r>
          </w:p>
        </w:tc>
      </w:tr>
      <w:tr w:rsidR="00E1135C" w14:paraId="248582FC" w14:textId="77777777" w:rsidTr="00E1135C">
        <w:trPr>
          <w:cantSplit/>
          <w:trHeight w:val="1134"/>
          <w:jc w:val="center"/>
        </w:trPr>
        <w:tc>
          <w:tcPr>
            <w:tcW w:w="554" w:type="dxa"/>
            <w:tcBorders>
              <w:left w:val="single" w:sz="18" w:space="0" w:color="auto"/>
              <w:bottom w:val="single" w:sz="4" w:space="0" w:color="000000"/>
            </w:tcBorders>
            <w:shd w:val="clear" w:color="auto" w:fill="auto"/>
            <w:textDirection w:val="btLr"/>
            <w:vAlign w:val="center"/>
          </w:tcPr>
          <w:p w14:paraId="72D5264C" w14:textId="2D19848C" w:rsidR="00E1135C" w:rsidRDefault="00E1135C">
            <w:pPr>
              <w:snapToGrid w:val="0"/>
              <w:spacing w:after="0" w:line="240" w:lineRule="auto"/>
              <w:ind w:left="113" w:right="113"/>
              <w:jc w:val="center"/>
              <w:rPr>
                <w:rFonts w:ascii="Arial" w:hAnsi="Arial" w:cs="Arial"/>
                <w:b/>
                <w:color w:val="000000"/>
              </w:rPr>
            </w:pPr>
            <w:r>
              <w:rPr>
                <w:rFonts w:ascii="Arial" w:hAnsi="Arial" w:cs="Arial"/>
                <w:b/>
                <w:color w:val="000000"/>
              </w:rPr>
              <w:t>biotop</w:t>
            </w:r>
          </w:p>
        </w:tc>
        <w:tc>
          <w:tcPr>
            <w:tcW w:w="1723" w:type="dxa"/>
            <w:tcBorders>
              <w:top w:val="single" w:sz="4" w:space="0" w:color="000000"/>
              <w:left w:val="single" w:sz="4" w:space="0" w:color="000000"/>
              <w:bottom w:val="single" w:sz="4" w:space="0" w:color="000000"/>
            </w:tcBorders>
            <w:shd w:val="clear" w:color="auto" w:fill="auto"/>
            <w:vAlign w:val="center"/>
          </w:tcPr>
          <w:p w14:paraId="762B2958" w14:textId="69CBA5E0" w:rsidR="00E1135C" w:rsidRDefault="00E1135C">
            <w:pPr>
              <w:spacing w:after="0" w:line="240" w:lineRule="auto"/>
              <w:rPr>
                <w:rFonts w:ascii="Arial" w:hAnsi="Arial" w:cs="Arial"/>
                <w:color w:val="000000"/>
              </w:rPr>
            </w:pPr>
            <w:r>
              <w:rPr>
                <w:rFonts w:ascii="Arial" w:hAnsi="Arial" w:cs="Arial"/>
                <w:color w:val="000000"/>
              </w:rPr>
              <w:t>2.1. Hniezdny biotop</w:t>
            </w:r>
            <w:r>
              <w:rPr>
                <w:rFonts w:ascii="Arial" w:hAnsi="Arial" w:cs="Arial"/>
                <w:color w:val="000000"/>
                <w:vertAlign w:val="superscript"/>
              </w:rPr>
              <w:t>1</w:t>
            </w:r>
          </w:p>
        </w:tc>
        <w:tc>
          <w:tcPr>
            <w:tcW w:w="2246" w:type="dxa"/>
            <w:tcBorders>
              <w:top w:val="single" w:sz="4" w:space="0" w:color="000000"/>
              <w:left w:val="single" w:sz="4" w:space="0" w:color="000000"/>
              <w:bottom w:val="single" w:sz="4" w:space="0" w:color="auto"/>
            </w:tcBorders>
            <w:shd w:val="clear" w:color="auto" w:fill="auto"/>
          </w:tcPr>
          <w:p w14:paraId="70DDF8FF" w14:textId="39F4914A" w:rsidR="00E1135C" w:rsidRDefault="00E1135C">
            <w:pPr>
              <w:spacing w:after="0" w:line="240" w:lineRule="auto"/>
              <w:jc w:val="center"/>
              <w:rPr>
                <w:rFonts w:ascii="Arial" w:hAnsi="Arial" w:cs="Arial"/>
                <w:color w:val="000000"/>
              </w:rPr>
            </w:pPr>
            <w:r>
              <w:rPr>
                <w:rFonts w:ascii="Arial" w:hAnsi="Arial" w:cs="Arial"/>
                <w:color w:val="000000"/>
              </w:rPr>
              <w:t>na viac ako 80 % hniezdnych lokalít nevysychajúce alebo periodické plytké močiare a mokrade, podmočené ostricové lúky, okraje rybníkov, vodných nádrží</w:t>
            </w:r>
          </w:p>
        </w:tc>
        <w:tc>
          <w:tcPr>
            <w:tcW w:w="2268" w:type="dxa"/>
            <w:tcBorders>
              <w:top w:val="single" w:sz="4" w:space="0" w:color="000000"/>
              <w:left w:val="single" w:sz="4" w:space="0" w:color="000000"/>
              <w:bottom w:val="single" w:sz="4" w:space="0" w:color="000000"/>
            </w:tcBorders>
            <w:shd w:val="clear" w:color="auto" w:fill="auto"/>
          </w:tcPr>
          <w:p w14:paraId="0EA63B5C" w14:textId="0E5E865A" w:rsidR="00E1135C" w:rsidRDefault="00E1135C">
            <w:pPr>
              <w:spacing w:after="0" w:line="240" w:lineRule="auto"/>
              <w:jc w:val="center"/>
              <w:rPr>
                <w:rFonts w:ascii="Arial" w:hAnsi="Arial" w:cs="Arial"/>
                <w:color w:val="000000"/>
              </w:rPr>
            </w:pPr>
            <w:r>
              <w:rPr>
                <w:rFonts w:ascii="Arial" w:hAnsi="Arial" w:cs="Arial"/>
                <w:color w:val="000000"/>
              </w:rPr>
              <w:t>na 50 - 80 % hniezdnych lokalít nevysychajúce alebo periodické plytké močiare a mokrade, podmočené ostricové lúky, okraje rybníkov, vodných nádrží</w:t>
            </w:r>
          </w:p>
        </w:tc>
        <w:tc>
          <w:tcPr>
            <w:tcW w:w="2255" w:type="dxa"/>
            <w:tcBorders>
              <w:top w:val="single" w:sz="4" w:space="0" w:color="000000"/>
              <w:left w:val="single" w:sz="4" w:space="0" w:color="000000"/>
              <w:bottom w:val="single" w:sz="4" w:space="0" w:color="000000"/>
              <w:right w:val="single" w:sz="18" w:space="0" w:color="auto"/>
            </w:tcBorders>
            <w:shd w:val="clear" w:color="auto" w:fill="auto"/>
          </w:tcPr>
          <w:p w14:paraId="1A40017B" w14:textId="3F95D33A" w:rsidR="00E1135C" w:rsidRDefault="00E1135C">
            <w:pPr>
              <w:spacing w:after="0" w:line="240" w:lineRule="auto"/>
              <w:jc w:val="center"/>
              <w:rPr>
                <w:rFonts w:ascii="Arial" w:hAnsi="Arial" w:cs="Arial"/>
                <w:color w:val="000000"/>
              </w:rPr>
            </w:pPr>
            <w:r>
              <w:rPr>
                <w:rFonts w:ascii="Arial" w:hAnsi="Arial" w:cs="Arial"/>
                <w:color w:val="000000"/>
              </w:rPr>
              <w:t>na menej ako 50 % hniezdnych lokalít nevysychajúce alebo periodické plytké močiare a mokrade, podmočené ostricové lúky, okraje rybníkov, vodných nádrží</w:t>
            </w:r>
          </w:p>
        </w:tc>
      </w:tr>
      <w:tr w:rsidR="005275BC" w14:paraId="2F506ED1" w14:textId="77777777" w:rsidTr="00E1135C">
        <w:trPr>
          <w:cantSplit/>
          <w:trHeight w:val="600"/>
          <w:jc w:val="center"/>
        </w:trPr>
        <w:tc>
          <w:tcPr>
            <w:tcW w:w="554" w:type="dxa"/>
            <w:vMerge w:val="restart"/>
            <w:tcBorders>
              <w:top w:val="single" w:sz="4" w:space="0" w:color="000000"/>
              <w:left w:val="single" w:sz="18" w:space="0" w:color="auto"/>
            </w:tcBorders>
            <w:shd w:val="clear" w:color="auto" w:fill="auto"/>
            <w:textDirection w:val="btLr"/>
            <w:vAlign w:val="center"/>
          </w:tcPr>
          <w:p w14:paraId="050829A0" w14:textId="40E27775" w:rsidR="005275BC" w:rsidRDefault="005275BC">
            <w:pPr>
              <w:spacing w:after="0" w:line="240" w:lineRule="auto"/>
              <w:ind w:left="113" w:right="113"/>
              <w:jc w:val="center"/>
              <w:rPr>
                <w:rFonts w:ascii="Arial" w:hAnsi="Arial" w:cs="Arial"/>
                <w:color w:val="000000"/>
              </w:rPr>
            </w:pPr>
          </w:p>
        </w:tc>
        <w:tc>
          <w:tcPr>
            <w:tcW w:w="1723" w:type="dxa"/>
            <w:tcBorders>
              <w:top w:val="single" w:sz="4" w:space="0" w:color="000000"/>
              <w:left w:val="single" w:sz="4" w:space="0" w:color="000000"/>
              <w:bottom w:val="single" w:sz="4" w:space="0" w:color="000000"/>
            </w:tcBorders>
            <w:shd w:val="clear" w:color="auto" w:fill="auto"/>
            <w:vAlign w:val="center"/>
          </w:tcPr>
          <w:p w14:paraId="25319BD2" w14:textId="7D8E1552" w:rsidR="005275BC" w:rsidRDefault="005275BC" w:rsidP="00BE1628">
            <w:pPr>
              <w:spacing w:after="0" w:line="240" w:lineRule="auto"/>
              <w:rPr>
                <w:rFonts w:ascii="Arial" w:hAnsi="Arial" w:cs="Arial"/>
                <w:color w:val="000000"/>
              </w:rPr>
            </w:pPr>
          </w:p>
        </w:tc>
        <w:tc>
          <w:tcPr>
            <w:tcW w:w="2246" w:type="dxa"/>
            <w:tcBorders>
              <w:top w:val="single" w:sz="4" w:space="0" w:color="auto"/>
              <w:left w:val="single" w:sz="4" w:space="0" w:color="000000"/>
              <w:bottom w:val="single" w:sz="4" w:space="0" w:color="000000"/>
            </w:tcBorders>
            <w:shd w:val="clear" w:color="auto" w:fill="auto"/>
          </w:tcPr>
          <w:p w14:paraId="7B337FB5" w14:textId="6EC90F05" w:rsidR="005275BC" w:rsidRDefault="005275BC">
            <w:pPr>
              <w:spacing w:after="0" w:line="240" w:lineRule="auto"/>
              <w:jc w:val="center"/>
              <w:rPr>
                <w:rFonts w:ascii="Arial" w:hAnsi="Arial" w:cs="Arial"/>
                <w:color w:val="000000"/>
              </w:rPr>
            </w:pPr>
            <w:r>
              <w:rPr>
                <w:rFonts w:ascii="Arial" w:hAnsi="Arial" w:cs="Arial"/>
                <w:color w:val="000000"/>
              </w:rPr>
              <w:t>a melioračných kanálov s výškou vodnej hladiny 0 až 10 cm</w:t>
            </w:r>
          </w:p>
        </w:tc>
        <w:tc>
          <w:tcPr>
            <w:tcW w:w="2268" w:type="dxa"/>
            <w:tcBorders>
              <w:top w:val="single" w:sz="4" w:space="0" w:color="000000"/>
              <w:left w:val="single" w:sz="4" w:space="0" w:color="000000"/>
              <w:bottom w:val="single" w:sz="4" w:space="0" w:color="000000"/>
            </w:tcBorders>
            <w:shd w:val="clear" w:color="auto" w:fill="auto"/>
          </w:tcPr>
          <w:p w14:paraId="01B73A58" w14:textId="36D84F19" w:rsidR="005275BC" w:rsidRDefault="005275BC" w:rsidP="00BE1628">
            <w:pPr>
              <w:spacing w:after="0" w:line="240" w:lineRule="auto"/>
              <w:jc w:val="center"/>
              <w:rPr>
                <w:rFonts w:ascii="Arial" w:hAnsi="Arial" w:cs="Arial"/>
                <w:color w:val="000000"/>
              </w:rPr>
            </w:pPr>
            <w:r>
              <w:rPr>
                <w:rFonts w:ascii="Arial" w:hAnsi="Arial" w:cs="Arial"/>
                <w:color w:val="000000"/>
              </w:rPr>
              <w:t>a melioračných kanálov s výškou vodnej hladiny 0 až</w:t>
            </w:r>
            <w:r w:rsidR="00C079F4">
              <w:rPr>
                <w:rFonts w:ascii="Arial" w:hAnsi="Arial" w:cs="Arial"/>
                <w:color w:val="000000"/>
              </w:rPr>
              <w:t xml:space="preserve"> </w:t>
            </w:r>
            <w:r>
              <w:rPr>
                <w:rFonts w:ascii="Arial" w:hAnsi="Arial" w:cs="Arial"/>
                <w:color w:val="000000"/>
              </w:rPr>
              <w:t>10 cm</w:t>
            </w:r>
          </w:p>
        </w:tc>
        <w:tc>
          <w:tcPr>
            <w:tcW w:w="2255" w:type="dxa"/>
            <w:tcBorders>
              <w:top w:val="single" w:sz="4" w:space="0" w:color="000000"/>
              <w:left w:val="single" w:sz="4" w:space="0" w:color="000000"/>
              <w:bottom w:val="single" w:sz="4" w:space="0" w:color="000000"/>
              <w:right w:val="single" w:sz="18" w:space="0" w:color="auto"/>
            </w:tcBorders>
            <w:shd w:val="clear" w:color="auto" w:fill="auto"/>
          </w:tcPr>
          <w:p w14:paraId="6D45F18C" w14:textId="5471C250" w:rsidR="005275BC" w:rsidRDefault="005275BC">
            <w:pPr>
              <w:spacing w:after="0" w:line="240" w:lineRule="auto"/>
              <w:jc w:val="center"/>
            </w:pPr>
            <w:r>
              <w:rPr>
                <w:rFonts w:ascii="Arial" w:hAnsi="Arial" w:cs="Arial"/>
                <w:color w:val="000000"/>
              </w:rPr>
              <w:t>a melioračných kanálov s výškou vodnej hladiny 0 až 10 cm</w:t>
            </w:r>
          </w:p>
        </w:tc>
      </w:tr>
      <w:tr w:rsidR="005275BC" w14:paraId="3E44DD04" w14:textId="77777777" w:rsidTr="007812D7">
        <w:trPr>
          <w:cantSplit/>
          <w:trHeight w:val="510"/>
          <w:jc w:val="center"/>
        </w:trPr>
        <w:tc>
          <w:tcPr>
            <w:tcW w:w="554" w:type="dxa"/>
            <w:vMerge/>
            <w:tcBorders>
              <w:left w:val="single" w:sz="18" w:space="0" w:color="auto"/>
            </w:tcBorders>
            <w:shd w:val="clear" w:color="auto" w:fill="auto"/>
            <w:vAlign w:val="center"/>
          </w:tcPr>
          <w:p w14:paraId="3BB80225" w14:textId="77777777" w:rsidR="005275BC" w:rsidRDefault="005275BC">
            <w:pPr>
              <w:snapToGrid w:val="0"/>
              <w:spacing w:after="0" w:line="240" w:lineRule="auto"/>
              <w:ind w:left="113" w:right="113"/>
              <w:jc w:val="center"/>
              <w:rPr>
                <w:rFonts w:ascii="Arial" w:hAnsi="Arial" w:cs="Arial"/>
                <w:b/>
                <w:color w:val="000000"/>
              </w:rPr>
            </w:pPr>
          </w:p>
        </w:tc>
        <w:tc>
          <w:tcPr>
            <w:tcW w:w="1723" w:type="dxa"/>
            <w:tcBorders>
              <w:top w:val="single" w:sz="4" w:space="0" w:color="000000"/>
              <w:left w:val="single" w:sz="4" w:space="0" w:color="000000"/>
              <w:bottom w:val="single" w:sz="4" w:space="0" w:color="000000"/>
            </w:tcBorders>
            <w:shd w:val="clear" w:color="auto" w:fill="auto"/>
            <w:vAlign w:val="center"/>
          </w:tcPr>
          <w:p w14:paraId="1D372474" w14:textId="77777777" w:rsidR="005275BC" w:rsidRDefault="005275BC" w:rsidP="00BE1628">
            <w:pPr>
              <w:spacing w:after="0" w:line="240" w:lineRule="auto"/>
              <w:rPr>
                <w:rFonts w:ascii="Arial" w:hAnsi="Arial" w:cs="Arial"/>
                <w:color w:val="000000"/>
              </w:rPr>
            </w:pPr>
            <w:r>
              <w:rPr>
                <w:rFonts w:ascii="Arial" w:hAnsi="Arial" w:cs="Arial"/>
                <w:color w:val="000000"/>
              </w:rPr>
              <w:t>2.2. Potravný biotop</w:t>
            </w:r>
            <w:r>
              <w:rPr>
                <w:rFonts w:ascii="Arial" w:hAnsi="Arial" w:cs="Arial"/>
                <w:color w:val="000000"/>
                <w:vertAlign w:val="superscript"/>
              </w:rPr>
              <w:t>1</w:t>
            </w:r>
          </w:p>
        </w:tc>
        <w:tc>
          <w:tcPr>
            <w:tcW w:w="2246" w:type="dxa"/>
            <w:tcBorders>
              <w:top w:val="single" w:sz="4" w:space="0" w:color="000000"/>
              <w:left w:val="single" w:sz="4" w:space="0" w:color="000000"/>
              <w:bottom w:val="single" w:sz="4" w:space="0" w:color="000000"/>
            </w:tcBorders>
            <w:shd w:val="clear" w:color="auto" w:fill="auto"/>
          </w:tcPr>
          <w:p w14:paraId="677E35E7" w14:textId="77777777" w:rsidR="005275BC" w:rsidRDefault="005275BC">
            <w:pPr>
              <w:spacing w:after="0" w:line="240" w:lineRule="auto"/>
              <w:jc w:val="center"/>
              <w:rPr>
                <w:rFonts w:ascii="Arial" w:hAnsi="Arial" w:cs="Arial"/>
                <w:color w:val="000000"/>
              </w:rPr>
            </w:pPr>
            <w:r>
              <w:rPr>
                <w:rFonts w:ascii="Arial" w:hAnsi="Arial" w:cs="Arial"/>
                <w:color w:val="000000"/>
              </w:rPr>
              <w:t>na viac ako 60 % hniezdnych lokalít nevysychajúce močiare, mokrade alebo podmočené lúky s úsekmi plytkej a pomaly tečúcej vody a vynoreným bylinným porastom s mozaikovitým rozmiestnením</w:t>
            </w:r>
          </w:p>
        </w:tc>
        <w:tc>
          <w:tcPr>
            <w:tcW w:w="2268" w:type="dxa"/>
            <w:tcBorders>
              <w:top w:val="single" w:sz="4" w:space="0" w:color="000000"/>
              <w:left w:val="single" w:sz="4" w:space="0" w:color="000000"/>
              <w:bottom w:val="single" w:sz="4" w:space="0" w:color="000000"/>
            </w:tcBorders>
            <w:shd w:val="clear" w:color="auto" w:fill="auto"/>
          </w:tcPr>
          <w:p w14:paraId="6FE6CEDC" w14:textId="77777777" w:rsidR="005275BC" w:rsidRDefault="005275BC" w:rsidP="00BE1628">
            <w:pPr>
              <w:spacing w:after="0" w:line="240" w:lineRule="auto"/>
              <w:jc w:val="center"/>
              <w:rPr>
                <w:rFonts w:ascii="Arial" w:hAnsi="Arial" w:cs="Arial"/>
                <w:color w:val="000000"/>
              </w:rPr>
            </w:pPr>
            <w:r>
              <w:rPr>
                <w:rFonts w:ascii="Arial" w:hAnsi="Arial" w:cs="Arial"/>
                <w:color w:val="000000"/>
              </w:rPr>
              <w:t xml:space="preserve">na 30 </w:t>
            </w:r>
            <w:r w:rsidR="00C079F4">
              <w:rPr>
                <w:rFonts w:ascii="Arial" w:hAnsi="Arial" w:cs="Arial"/>
                <w:color w:val="000000"/>
              </w:rPr>
              <w:t xml:space="preserve">- </w:t>
            </w:r>
            <w:r>
              <w:rPr>
                <w:rFonts w:ascii="Arial" w:hAnsi="Arial" w:cs="Arial"/>
                <w:color w:val="000000"/>
              </w:rPr>
              <w:t>60 % hniezdnych lokalít nevysychajúce močiare, mokrade alebo podmočené lúky s úsekmi plytkej a pomaly tečúcej vody a vynoreným bylinným porastom s mozaikovitým rozmiestnením</w:t>
            </w:r>
          </w:p>
        </w:tc>
        <w:tc>
          <w:tcPr>
            <w:tcW w:w="2255" w:type="dxa"/>
            <w:tcBorders>
              <w:top w:val="single" w:sz="4" w:space="0" w:color="000000"/>
              <w:left w:val="single" w:sz="4" w:space="0" w:color="000000"/>
              <w:bottom w:val="single" w:sz="4" w:space="0" w:color="000000"/>
              <w:right w:val="single" w:sz="18" w:space="0" w:color="auto"/>
            </w:tcBorders>
            <w:shd w:val="clear" w:color="auto" w:fill="auto"/>
          </w:tcPr>
          <w:p w14:paraId="049AB600" w14:textId="77777777" w:rsidR="005275BC" w:rsidRDefault="005275BC">
            <w:pPr>
              <w:spacing w:after="0" w:line="240" w:lineRule="auto"/>
              <w:jc w:val="center"/>
            </w:pPr>
            <w:r>
              <w:rPr>
                <w:rFonts w:ascii="Arial" w:hAnsi="Arial" w:cs="Arial"/>
                <w:color w:val="000000"/>
              </w:rPr>
              <w:t>na menej ako 30 % hniezdnych lokalít nevysychajúce močiare, mokrade alebo podmočené lúky s úsekmi plytkej a pomaly tečúcej vody a vynoreným bylinným porastom s mozaikovitým rozmiestnením</w:t>
            </w:r>
          </w:p>
        </w:tc>
      </w:tr>
      <w:tr w:rsidR="005275BC" w14:paraId="44E88539" w14:textId="77777777" w:rsidTr="00E1135C">
        <w:trPr>
          <w:cantSplit/>
          <w:trHeight w:val="1091"/>
          <w:jc w:val="center"/>
        </w:trPr>
        <w:tc>
          <w:tcPr>
            <w:tcW w:w="554" w:type="dxa"/>
            <w:vMerge/>
            <w:tcBorders>
              <w:left w:val="single" w:sz="18" w:space="0" w:color="auto"/>
            </w:tcBorders>
            <w:shd w:val="clear" w:color="auto" w:fill="auto"/>
            <w:vAlign w:val="center"/>
          </w:tcPr>
          <w:p w14:paraId="72DFB313" w14:textId="77777777" w:rsidR="005275BC" w:rsidRDefault="005275BC">
            <w:pPr>
              <w:snapToGrid w:val="0"/>
              <w:spacing w:after="0" w:line="240" w:lineRule="auto"/>
              <w:ind w:left="113" w:right="113"/>
              <w:jc w:val="center"/>
              <w:rPr>
                <w:rFonts w:ascii="Arial" w:hAnsi="Arial" w:cs="Arial"/>
                <w:b/>
                <w:color w:val="000000"/>
              </w:rPr>
            </w:pPr>
          </w:p>
        </w:tc>
        <w:tc>
          <w:tcPr>
            <w:tcW w:w="1723" w:type="dxa"/>
            <w:tcBorders>
              <w:top w:val="single" w:sz="4" w:space="0" w:color="000000"/>
              <w:left w:val="single" w:sz="4" w:space="0" w:color="000000"/>
              <w:bottom w:val="single" w:sz="4" w:space="0" w:color="000000"/>
            </w:tcBorders>
            <w:shd w:val="clear" w:color="auto" w:fill="auto"/>
            <w:vAlign w:val="center"/>
          </w:tcPr>
          <w:p w14:paraId="0AE5CAD4" w14:textId="77777777" w:rsidR="005275BC" w:rsidRDefault="005275BC">
            <w:pPr>
              <w:spacing w:after="0" w:line="240" w:lineRule="auto"/>
              <w:rPr>
                <w:rFonts w:ascii="Arial" w:hAnsi="Arial" w:cs="Arial"/>
                <w:color w:val="000000"/>
              </w:rPr>
            </w:pPr>
            <w:r>
              <w:rPr>
                <w:rFonts w:ascii="Arial" w:hAnsi="Arial" w:cs="Arial"/>
                <w:color w:val="000000"/>
              </w:rPr>
              <w:t>2.3. Biotopy dôležité počas migrácie, zimovania a translokácie</w:t>
            </w:r>
          </w:p>
        </w:tc>
        <w:tc>
          <w:tcPr>
            <w:tcW w:w="2246" w:type="dxa"/>
            <w:tcBorders>
              <w:top w:val="single" w:sz="4" w:space="0" w:color="000000"/>
              <w:left w:val="single" w:sz="4" w:space="0" w:color="000000"/>
              <w:bottom w:val="single" w:sz="4" w:space="0" w:color="000000"/>
            </w:tcBorders>
            <w:shd w:val="clear" w:color="auto" w:fill="auto"/>
          </w:tcPr>
          <w:p w14:paraId="2CA2E249" w14:textId="77777777" w:rsidR="005275BC" w:rsidRDefault="005275BC">
            <w:pPr>
              <w:spacing w:after="0" w:line="240" w:lineRule="auto"/>
              <w:jc w:val="center"/>
              <w:rPr>
                <w:rFonts w:ascii="Arial" w:hAnsi="Arial" w:cs="Arial"/>
                <w:color w:val="000000"/>
              </w:rPr>
            </w:pPr>
            <w:r>
              <w:rPr>
                <w:rFonts w:ascii="Arial" w:hAnsi="Arial" w:cs="Arial"/>
                <w:color w:val="000000"/>
              </w:rPr>
              <w:t>na viac ako 80 % katastrálnych území</w:t>
            </w:r>
            <w:r w:rsidR="00465F57">
              <w:rPr>
                <w:rFonts w:ascii="Arial" w:hAnsi="Arial" w:cs="Arial"/>
                <w:color w:val="000000"/>
              </w:rPr>
              <w:t xml:space="preserve"> </w:t>
            </w:r>
            <w:r>
              <w:rPr>
                <w:rFonts w:ascii="Arial" w:hAnsi="Arial" w:cs="Arial"/>
                <w:color w:val="000000"/>
              </w:rPr>
              <w:t xml:space="preserve">močiare, mokrade, podmočené lúky alebo zachovalé brehové porasty rybníkov, melioračných kanálov a vodných nádrží </w:t>
            </w:r>
          </w:p>
        </w:tc>
        <w:tc>
          <w:tcPr>
            <w:tcW w:w="2268" w:type="dxa"/>
            <w:tcBorders>
              <w:top w:val="single" w:sz="4" w:space="0" w:color="000000"/>
              <w:left w:val="single" w:sz="4" w:space="0" w:color="000000"/>
              <w:bottom w:val="single" w:sz="4" w:space="0" w:color="000000"/>
            </w:tcBorders>
            <w:shd w:val="clear" w:color="auto" w:fill="auto"/>
          </w:tcPr>
          <w:p w14:paraId="7FCFD7FE" w14:textId="77777777" w:rsidR="005275BC" w:rsidRDefault="005275BC" w:rsidP="00BE1628">
            <w:pPr>
              <w:spacing w:after="0" w:line="240" w:lineRule="auto"/>
              <w:jc w:val="center"/>
              <w:rPr>
                <w:rFonts w:ascii="Arial" w:hAnsi="Arial" w:cs="Arial"/>
                <w:color w:val="000000"/>
              </w:rPr>
            </w:pPr>
            <w:r>
              <w:rPr>
                <w:rFonts w:ascii="Arial" w:hAnsi="Arial" w:cs="Arial"/>
                <w:color w:val="000000"/>
              </w:rPr>
              <w:t xml:space="preserve">na 50 </w:t>
            </w:r>
            <w:r w:rsidR="00C079F4">
              <w:rPr>
                <w:rFonts w:ascii="Arial" w:hAnsi="Arial" w:cs="Arial"/>
                <w:color w:val="000000"/>
              </w:rPr>
              <w:t xml:space="preserve">- </w:t>
            </w:r>
            <w:r>
              <w:rPr>
                <w:rFonts w:ascii="Arial" w:hAnsi="Arial" w:cs="Arial"/>
                <w:color w:val="000000"/>
              </w:rPr>
              <w:t>80 % katastrálnych území</w:t>
            </w:r>
            <w:r w:rsidR="00465F57">
              <w:rPr>
                <w:rFonts w:ascii="Arial" w:hAnsi="Arial" w:cs="Arial"/>
                <w:color w:val="000000"/>
              </w:rPr>
              <w:t xml:space="preserve"> </w:t>
            </w:r>
            <w:r>
              <w:rPr>
                <w:rFonts w:ascii="Arial" w:hAnsi="Arial" w:cs="Arial"/>
                <w:color w:val="000000"/>
              </w:rPr>
              <w:t>močiare, mokrade, podmočené lúky alebo zachovalé brehové porasty rybníkov, melioračných kanálov a vodných nádrží</w:t>
            </w:r>
          </w:p>
        </w:tc>
        <w:tc>
          <w:tcPr>
            <w:tcW w:w="2255" w:type="dxa"/>
            <w:tcBorders>
              <w:top w:val="single" w:sz="4" w:space="0" w:color="000000"/>
              <w:left w:val="single" w:sz="4" w:space="0" w:color="000000"/>
              <w:bottom w:val="single" w:sz="4" w:space="0" w:color="000000"/>
              <w:right w:val="single" w:sz="18" w:space="0" w:color="auto"/>
            </w:tcBorders>
            <w:shd w:val="clear" w:color="auto" w:fill="auto"/>
          </w:tcPr>
          <w:p w14:paraId="639E246E" w14:textId="77777777" w:rsidR="005275BC" w:rsidRDefault="005275BC">
            <w:pPr>
              <w:spacing w:after="0" w:line="240" w:lineRule="auto"/>
              <w:jc w:val="center"/>
            </w:pPr>
            <w:r>
              <w:rPr>
                <w:rFonts w:ascii="Arial" w:hAnsi="Arial" w:cs="Arial"/>
                <w:color w:val="000000"/>
              </w:rPr>
              <w:t>na menej ako 50 % katastrálnych území</w:t>
            </w:r>
            <w:r w:rsidR="00465F57">
              <w:rPr>
                <w:rFonts w:ascii="Arial" w:hAnsi="Arial" w:cs="Arial"/>
                <w:color w:val="000000"/>
              </w:rPr>
              <w:t xml:space="preserve"> </w:t>
            </w:r>
            <w:r>
              <w:rPr>
                <w:rFonts w:ascii="Arial" w:hAnsi="Arial" w:cs="Arial"/>
                <w:color w:val="000000"/>
              </w:rPr>
              <w:t>močiare, mokrade, podmočené lúky alebo zachovalé brehové porasty rybníkov, melioračných kanálov a vodných nádrží</w:t>
            </w:r>
          </w:p>
        </w:tc>
      </w:tr>
      <w:tr w:rsidR="005275BC" w14:paraId="07A7A5CD" w14:textId="77777777" w:rsidTr="00E1135C">
        <w:trPr>
          <w:cantSplit/>
          <w:trHeight w:val="760"/>
          <w:jc w:val="center"/>
        </w:trPr>
        <w:tc>
          <w:tcPr>
            <w:tcW w:w="554" w:type="dxa"/>
            <w:vMerge w:val="restart"/>
            <w:tcBorders>
              <w:left w:val="single" w:sz="18" w:space="0" w:color="auto"/>
              <w:bottom w:val="single" w:sz="4" w:space="0" w:color="000000"/>
            </w:tcBorders>
            <w:shd w:val="clear" w:color="auto" w:fill="auto"/>
            <w:textDirection w:val="btLr"/>
            <w:vAlign w:val="center"/>
          </w:tcPr>
          <w:p w14:paraId="274BBFD0" w14:textId="77777777" w:rsidR="005275BC" w:rsidRDefault="005275BC">
            <w:pPr>
              <w:spacing w:after="0" w:line="240" w:lineRule="auto"/>
              <w:ind w:left="113" w:right="113"/>
              <w:jc w:val="center"/>
              <w:rPr>
                <w:rFonts w:ascii="Arial" w:hAnsi="Arial" w:cs="Arial"/>
                <w:color w:val="000000"/>
              </w:rPr>
            </w:pPr>
            <w:r>
              <w:rPr>
                <w:rFonts w:ascii="Arial" w:hAnsi="Arial" w:cs="Arial"/>
                <w:b/>
                <w:color w:val="000000"/>
              </w:rPr>
              <w:t>ohrozenia</w:t>
            </w:r>
          </w:p>
        </w:tc>
        <w:tc>
          <w:tcPr>
            <w:tcW w:w="1723" w:type="dxa"/>
            <w:tcBorders>
              <w:top w:val="single" w:sz="4" w:space="0" w:color="000000"/>
              <w:left w:val="single" w:sz="4" w:space="0" w:color="000000"/>
              <w:bottom w:val="single" w:sz="4" w:space="0" w:color="000000"/>
            </w:tcBorders>
            <w:shd w:val="clear" w:color="auto" w:fill="auto"/>
            <w:vAlign w:val="center"/>
          </w:tcPr>
          <w:p w14:paraId="200A5BD1" w14:textId="77777777" w:rsidR="005275BC" w:rsidRDefault="005275BC">
            <w:pPr>
              <w:spacing w:after="0" w:line="240" w:lineRule="auto"/>
              <w:rPr>
                <w:rFonts w:ascii="Arial" w:hAnsi="Arial" w:cs="Arial"/>
                <w:color w:val="000000"/>
              </w:rPr>
            </w:pPr>
            <w:r>
              <w:rPr>
                <w:rFonts w:ascii="Arial" w:hAnsi="Arial" w:cs="Arial"/>
                <w:color w:val="000000"/>
              </w:rPr>
              <w:t xml:space="preserve">3.1. Stupeň ohrozenia druhu </w:t>
            </w:r>
          </w:p>
        </w:tc>
        <w:tc>
          <w:tcPr>
            <w:tcW w:w="2246" w:type="dxa"/>
            <w:tcBorders>
              <w:top w:val="single" w:sz="4" w:space="0" w:color="000000"/>
              <w:left w:val="single" w:sz="4" w:space="0" w:color="000000"/>
              <w:bottom w:val="single" w:sz="4" w:space="0" w:color="000000"/>
            </w:tcBorders>
            <w:shd w:val="clear" w:color="auto" w:fill="auto"/>
          </w:tcPr>
          <w:p w14:paraId="48711ED1" w14:textId="77777777" w:rsidR="005275BC" w:rsidRDefault="005275BC">
            <w:pPr>
              <w:spacing w:after="0" w:line="240" w:lineRule="auto"/>
              <w:jc w:val="center"/>
              <w:rPr>
                <w:rFonts w:ascii="Arial" w:hAnsi="Arial" w:cs="Arial"/>
                <w:color w:val="000000"/>
              </w:rPr>
            </w:pPr>
            <w:r>
              <w:rPr>
                <w:rFonts w:ascii="Arial" w:hAnsi="Arial" w:cs="Arial"/>
                <w:color w:val="000000"/>
              </w:rPr>
              <w:t>hniezdne lokality nie sú vyrušované návštevníkmi, rekreantmi, rybármi alebo fotografmi</w:t>
            </w:r>
          </w:p>
        </w:tc>
        <w:tc>
          <w:tcPr>
            <w:tcW w:w="2268" w:type="dxa"/>
            <w:tcBorders>
              <w:top w:val="single" w:sz="4" w:space="0" w:color="000000"/>
              <w:left w:val="single" w:sz="4" w:space="0" w:color="000000"/>
              <w:bottom w:val="single" w:sz="4" w:space="0" w:color="000000"/>
            </w:tcBorders>
            <w:shd w:val="clear" w:color="auto" w:fill="auto"/>
          </w:tcPr>
          <w:p w14:paraId="36B8131D" w14:textId="77777777" w:rsidR="005275BC" w:rsidRDefault="005275BC">
            <w:pPr>
              <w:spacing w:after="0" w:line="240" w:lineRule="auto"/>
              <w:jc w:val="center"/>
              <w:rPr>
                <w:rFonts w:ascii="Arial" w:hAnsi="Arial" w:cs="Arial"/>
                <w:color w:val="000000"/>
              </w:rPr>
            </w:pPr>
            <w:r>
              <w:rPr>
                <w:rFonts w:ascii="Arial" w:hAnsi="Arial" w:cs="Arial"/>
                <w:color w:val="000000"/>
              </w:rPr>
              <w:t>menej ako 20 % hniezdnych lokalít je vyrušovaných návštevníkmi, rekreantmi, rybármi alebo fotografmi</w:t>
            </w:r>
          </w:p>
        </w:tc>
        <w:tc>
          <w:tcPr>
            <w:tcW w:w="2255" w:type="dxa"/>
            <w:tcBorders>
              <w:top w:val="single" w:sz="4" w:space="0" w:color="000000"/>
              <w:left w:val="single" w:sz="4" w:space="0" w:color="000000"/>
              <w:bottom w:val="single" w:sz="4" w:space="0" w:color="000000"/>
              <w:right w:val="single" w:sz="18" w:space="0" w:color="auto"/>
            </w:tcBorders>
            <w:shd w:val="clear" w:color="auto" w:fill="auto"/>
          </w:tcPr>
          <w:p w14:paraId="4EC21B8C" w14:textId="77777777" w:rsidR="005275BC" w:rsidRDefault="005275BC">
            <w:pPr>
              <w:spacing w:after="0" w:line="240" w:lineRule="auto"/>
              <w:jc w:val="center"/>
            </w:pPr>
            <w:r>
              <w:rPr>
                <w:rFonts w:ascii="Arial" w:hAnsi="Arial" w:cs="Arial"/>
                <w:color w:val="000000"/>
              </w:rPr>
              <w:t>viac ako 20 % hniezdnych lokalít je vyrušovaných návštevníkmi, rekreantmi, rybármi alebo fotografmi</w:t>
            </w:r>
          </w:p>
        </w:tc>
      </w:tr>
      <w:tr w:rsidR="005275BC" w14:paraId="4677790D" w14:textId="77777777" w:rsidTr="00E1135C">
        <w:trPr>
          <w:cantSplit/>
          <w:trHeight w:val="765"/>
          <w:jc w:val="center"/>
        </w:trPr>
        <w:tc>
          <w:tcPr>
            <w:tcW w:w="554" w:type="dxa"/>
            <w:vMerge/>
            <w:tcBorders>
              <w:left w:val="single" w:sz="18" w:space="0" w:color="auto"/>
              <w:bottom w:val="single" w:sz="4" w:space="0" w:color="000000"/>
            </w:tcBorders>
            <w:shd w:val="clear" w:color="auto" w:fill="auto"/>
            <w:vAlign w:val="center"/>
          </w:tcPr>
          <w:p w14:paraId="45905814" w14:textId="77777777" w:rsidR="005275BC" w:rsidRDefault="005275BC">
            <w:pPr>
              <w:snapToGrid w:val="0"/>
              <w:spacing w:after="0" w:line="240" w:lineRule="auto"/>
              <w:rPr>
                <w:rFonts w:ascii="Arial" w:hAnsi="Arial" w:cs="Arial"/>
                <w:color w:val="000000"/>
              </w:rPr>
            </w:pPr>
          </w:p>
        </w:tc>
        <w:tc>
          <w:tcPr>
            <w:tcW w:w="1723" w:type="dxa"/>
            <w:tcBorders>
              <w:top w:val="single" w:sz="4" w:space="0" w:color="000000"/>
              <w:left w:val="single" w:sz="4" w:space="0" w:color="000000"/>
              <w:bottom w:val="single" w:sz="4" w:space="0" w:color="000000"/>
            </w:tcBorders>
            <w:shd w:val="clear" w:color="auto" w:fill="auto"/>
            <w:vAlign w:val="center"/>
          </w:tcPr>
          <w:p w14:paraId="4D8FD05B" w14:textId="77777777" w:rsidR="005275BC" w:rsidRDefault="005275BC">
            <w:pPr>
              <w:spacing w:after="0" w:line="240" w:lineRule="auto"/>
              <w:rPr>
                <w:rFonts w:ascii="Arial" w:hAnsi="Arial" w:cs="Arial"/>
                <w:color w:val="000000"/>
              </w:rPr>
            </w:pPr>
            <w:r>
              <w:rPr>
                <w:rFonts w:ascii="Arial" w:hAnsi="Arial" w:cs="Arial"/>
                <w:color w:val="000000"/>
              </w:rPr>
              <w:t xml:space="preserve">3.2. Stupeň ohrozenia hniezdneho biotopu </w:t>
            </w:r>
          </w:p>
        </w:tc>
        <w:tc>
          <w:tcPr>
            <w:tcW w:w="2246" w:type="dxa"/>
            <w:tcBorders>
              <w:top w:val="single" w:sz="4" w:space="0" w:color="000000"/>
              <w:left w:val="single" w:sz="4" w:space="0" w:color="000000"/>
              <w:bottom w:val="single" w:sz="4" w:space="0" w:color="000000"/>
            </w:tcBorders>
            <w:shd w:val="clear" w:color="auto" w:fill="auto"/>
          </w:tcPr>
          <w:p w14:paraId="21390BC7" w14:textId="77777777" w:rsidR="005275BC" w:rsidRDefault="005275BC">
            <w:pPr>
              <w:spacing w:after="0" w:line="240" w:lineRule="auto"/>
              <w:jc w:val="center"/>
              <w:rPr>
                <w:rFonts w:ascii="Arial" w:hAnsi="Arial" w:cs="Arial"/>
                <w:color w:val="000000"/>
              </w:rPr>
            </w:pPr>
            <w:r>
              <w:rPr>
                <w:rFonts w:ascii="Arial" w:hAnsi="Arial" w:cs="Arial"/>
                <w:color w:val="000000"/>
              </w:rPr>
              <w:t>aktívne hniezdne lokality nie sú ohrozené negatívnymi antropickými aktivitami (odstraňovanie trstiny v močiaroch a mokradiach, kosenie lúk a brehov melioračných kanálov, odvodňovanie močiarov, mokradí a lúk)</w:t>
            </w:r>
          </w:p>
        </w:tc>
        <w:tc>
          <w:tcPr>
            <w:tcW w:w="2268" w:type="dxa"/>
            <w:tcBorders>
              <w:top w:val="single" w:sz="4" w:space="0" w:color="000000"/>
              <w:left w:val="single" w:sz="4" w:space="0" w:color="000000"/>
              <w:bottom w:val="single" w:sz="4" w:space="0" w:color="000000"/>
            </w:tcBorders>
            <w:shd w:val="clear" w:color="auto" w:fill="auto"/>
          </w:tcPr>
          <w:p w14:paraId="2485872B" w14:textId="77777777" w:rsidR="005275BC" w:rsidRDefault="005275BC">
            <w:pPr>
              <w:spacing w:after="0" w:line="240" w:lineRule="auto"/>
              <w:jc w:val="center"/>
              <w:rPr>
                <w:rFonts w:ascii="Arial" w:hAnsi="Arial" w:cs="Arial"/>
                <w:color w:val="000000"/>
              </w:rPr>
            </w:pPr>
            <w:r>
              <w:rPr>
                <w:rFonts w:ascii="Arial" w:hAnsi="Arial" w:cs="Arial"/>
                <w:color w:val="000000"/>
              </w:rPr>
              <w:t>menej ako 50 % aktívnych hniezdnych lokalít je ohrozovaných negatívnymi antropickými aktivitami (odstraňovanie trstiny v močiaroch a mokradiach, kosenie lúk a brehov melioračných kanálov, odvodňovanie močiarov, mokradí a lúk)</w:t>
            </w:r>
          </w:p>
        </w:tc>
        <w:tc>
          <w:tcPr>
            <w:tcW w:w="2255" w:type="dxa"/>
            <w:tcBorders>
              <w:top w:val="single" w:sz="4" w:space="0" w:color="000000"/>
              <w:left w:val="single" w:sz="4" w:space="0" w:color="000000"/>
              <w:bottom w:val="single" w:sz="4" w:space="0" w:color="000000"/>
              <w:right w:val="single" w:sz="18" w:space="0" w:color="auto"/>
            </w:tcBorders>
            <w:shd w:val="clear" w:color="auto" w:fill="auto"/>
          </w:tcPr>
          <w:p w14:paraId="319F471A" w14:textId="77777777" w:rsidR="005275BC" w:rsidRDefault="005275BC">
            <w:pPr>
              <w:spacing w:after="0" w:line="240" w:lineRule="auto"/>
              <w:jc w:val="center"/>
            </w:pPr>
            <w:r>
              <w:rPr>
                <w:rFonts w:ascii="Arial" w:hAnsi="Arial" w:cs="Arial"/>
                <w:color w:val="000000"/>
              </w:rPr>
              <w:t>viac ako 50 % aktívnych hniezdnych lokalít je ohrozovaných negatívnymi antropickými aktivitami (odstraňovanie trstiny v močiaroch a mokradiach, kosenie lúk a brehov melioračných kanálov, odvodňovanie močiarov, mokradí a lúk)</w:t>
            </w:r>
          </w:p>
        </w:tc>
      </w:tr>
      <w:tr w:rsidR="005275BC" w14:paraId="0EB5EFF2" w14:textId="77777777" w:rsidTr="00E1135C">
        <w:trPr>
          <w:cantSplit/>
          <w:trHeight w:val="765"/>
          <w:jc w:val="center"/>
        </w:trPr>
        <w:tc>
          <w:tcPr>
            <w:tcW w:w="554" w:type="dxa"/>
            <w:vMerge/>
            <w:tcBorders>
              <w:left w:val="single" w:sz="18" w:space="0" w:color="auto"/>
              <w:bottom w:val="single" w:sz="18" w:space="0" w:color="auto"/>
            </w:tcBorders>
            <w:shd w:val="clear" w:color="auto" w:fill="auto"/>
            <w:vAlign w:val="center"/>
          </w:tcPr>
          <w:p w14:paraId="706BC1EF" w14:textId="77777777" w:rsidR="005275BC" w:rsidRDefault="005275BC">
            <w:pPr>
              <w:snapToGrid w:val="0"/>
              <w:spacing w:after="0" w:line="240" w:lineRule="auto"/>
              <w:rPr>
                <w:rFonts w:ascii="Arial" w:hAnsi="Arial" w:cs="Arial"/>
                <w:color w:val="000000"/>
              </w:rPr>
            </w:pPr>
          </w:p>
        </w:tc>
        <w:tc>
          <w:tcPr>
            <w:tcW w:w="1723" w:type="dxa"/>
            <w:tcBorders>
              <w:top w:val="single" w:sz="4" w:space="0" w:color="000000"/>
              <w:left w:val="single" w:sz="4" w:space="0" w:color="000000"/>
              <w:bottom w:val="single" w:sz="18" w:space="0" w:color="auto"/>
            </w:tcBorders>
            <w:shd w:val="clear" w:color="auto" w:fill="auto"/>
            <w:vAlign w:val="center"/>
          </w:tcPr>
          <w:p w14:paraId="70FBE256" w14:textId="77777777" w:rsidR="005275BC" w:rsidRDefault="005275BC" w:rsidP="00BE1628">
            <w:pPr>
              <w:spacing w:after="0" w:line="240" w:lineRule="auto"/>
              <w:rPr>
                <w:rFonts w:ascii="Arial" w:hAnsi="Arial" w:cs="Arial"/>
                <w:color w:val="000000"/>
              </w:rPr>
            </w:pPr>
            <w:r>
              <w:rPr>
                <w:rFonts w:ascii="Arial" w:hAnsi="Arial" w:cs="Arial"/>
                <w:color w:val="000000"/>
              </w:rPr>
              <w:t>3.</w:t>
            </w:r>
            <w:r w:rsidR="00C079F4">
              <w:rPr>
                <w:rFonts w:ascii="Arial" w:hAnsi="Arial" w:cs="Arial"/>
                <w:color w:val="000000"/>
              </w:rPr>
              <w:t>3</w:t>
            </w:r>
            <w:r>
              <w:rPr>
                <w:rFonts w:ascii="Arial" w:hAnsi="Arial" w:cs="Arial"/>
                <w:color w:val="000000"/>
              </w:rPr>
              <w:t>. Stupeň ohrozenia migračného biotopu</w:t>
            </w:r>
          </w:p>
        </w:tc>
        <w:tc>
          <w:tcPr>
            <w:tcW w:w="2246" w:type="dxa"/>
            <w:tcBorders>
              <w:top w:val="single" w:sz="4" w:space="0" w:color="000000"/>
              <w:left w:val="single" w:sz="4" w:space="0" w:color="000000"/>
              <w:bottom w:val="single" w:sz="18" w:space="0" w:color="auto"/>
            </w:tcBorders>
            <w:shd w:val="clear" w:color="auto" w:fill="auto"/>
          </w:tcPr>
          <w:p w14:paraId="0A26E878" w14:textId="77777777" w:rsidR="005275BC" w:rsidRDefault="005275BC">
            <w:pPr>
              <w:spacing w:after="0" w:line="240" w:lineRule="auto"/>
              <w:jc w:val="center"/>
              <w:rPr>
                <w:rFonts w:ascii="Arial" w:hAnsi="Arial" w:cs="Arial"/>
                <w:color w:val="000000"/>
              </w:rPr>
            </w:pPr>
            <w:r>
              <w:rPr>
                <w:rFonts w:ascii="Arial" w:hAnsi="Arial" w:cs="Arial"/>
                <w:color w:val="000000"/>
              </w:rPr>
              <w:t>na viac ako 80 % katastrálnych území nedochádza k</w:t>
            </w:r>
            <w:r w:rsidR="00465F57">
              <w:rPr>
                <w:rFonts w:ascii="Arial" w:hAnsi="Arial" w:cs="Arial"/>
                <w:color w:val="000000"/>
              </w:rPr>
              <w:t xml:space="preserve"> </w:t>
            </w:r>
            <w:r>
              <w:rPr>
                <w:rFonts w:ascii="Arial" w:hAnsi="Arial" w:cs="Arial"/>
                <w:color w:val="000000"/>
              </w:rPr>
              <w:t>odstraňovaniu vysokého bylinného porastu na močiaroch, mokradiach, lúkach alebo brehoch melioračných kanálov</w:t>
            </w:r>
          </w:p>
        </w:tc>
        <w:tc>
          <w:tcPr>
            <w:tcW w:w="2268" w:type="dxa"/>
            <w:tcBorders>
              <w:top w:val="single" w:sz="4" w:space="0" w:color="000000"/>
              <w:left w:val="single" w:sz="4" w:space="0" w:color="000000"/>
              <w:bottom w:val="single" w:sz="18" w:space="0" w:color="auto"/>
            </w:tcBorders>
            <w:shd w:val="clear" w:color="auto" w:fill="auto"/>
          </w:tcPr>
          <w:p w14:paraId="11B0F460" w14:textId="77777777" w:rsidR="005275BC" w:rsidRDefault="005275BC" w:rsidP="00BE1628">
            <w:pPr>
              <w:spacing w:after="0" w:line="240" w:lineRule="auto"/>
              <w:jc w:val="center"/>
              <w:rPr>
                <w:rFonts w:ascii="Arial" w:hAnsi="Arial" w:cs="Arial"/>
                <w:color w:val="000000"/>
              </w:rPr>
            </w:pPr>
            <w:r>
              <w:rPr>
                <w:rFonts w:ascii="Arial" w:hAnsi="Arial" w:cs="Arial"/>
                <w:color w:val="000000"/>
              </w:rPr>
              <w:t xml:space="preserve">na 50 </w:t>
            </w:r>
            <w:r w:rsidR="00C079F4">
              <w:rPr>
                <w:rFonts w:ascii="Arial" w:hAnsi="Arial" w:cs="Arial"/>
                <w:color w:val="000000"/>
              </w:rPr>
              <w:t xml:space="preserve">- </w:t>
            </w:r>
            <w:r>
              <w:rPr>
                <w:rFonts w:ascii="Arial" w:hAnsi="Arial" w:cs="Arial"/>
                <w:color w:val="000000"/>
              </w:rPr>
              <w:t>80 % katastrálnych území nedochádza k</w:t>
            </w:r>
            <w:r w:rsidR="00465F57">
              <w:rPr>
                <w:rFonts w:ascii="Arial" w:hAnsi="Arial" w:cs="Arial"/>
                <w:color w:val="000000"/>
              </w:rPr>
              <w:t xml:space="preserve"> </w:t>
            </w:r>
            <w:r>
              <w:rPr>
                <w:rFonts w:ascii="Arial" w:hAnsi="Arial" w:cs="Arial"/>
                <w:color w:val="000000"/>
              </w:rPr>
              <w:t>odstraňovaniu vysokého bylinného porastu na močiaroch, mokradiach, lúkach alebo brehoch melioračných kanálov</w:t>
            </w:r>
          </w:p>
        </w:tc>
        <w:tc>
          <w:tcPr>
            <w:tcW w:w="2255" w:type="dxa"/>
            <w:tcBorders>
              <w:top w:val="single" w:sz="4" w:space="0" w:color="000000"/>
              <w:left w:val="single" w:sz="4" w:space="0" w:color="000000"/>
              <w:bottom w:val="single" w:sz="18" w:space="0" w:color="auto"/>
              <w:right w:val="single" w:sz="18" w:space="0" w:color="auto"/>
            </w:tcBorders>
            <w:shd w:val="clear" w:color="auto" w:fill="auto"/>
          </w:tcPr>
          <w:p w14:paraId="4C9BC3DE" w14:textId="77777777" w:rsidR="005275BC" w:rsidRDefault="005275BC">
            <w:pPr>
              <w:spacing w:after="0" w:line="240" w:lineRule="auto"/>
              <w:jc w:val="center"/>
            </w:pPr>
            <w:r>
              <w:rPr>
                <w:rFonts w:ascii="Arial" w:hAnsi="Arial" w:cs="Arial"/>
                <w:color w:val="000000"/>
              </w:rPr>
              <w:t>na menej ako 50 % katastrálnych území nedochádza k</w:t>
            </w:r>
            <w:r w:rsidR="00465F57">
              <w:rPr>
                <w:rFonts w:ascii="Arial" w:hAnsi="Arial" w:cs="Arial"/>
                <w:color w:val="000000"/>
              </w:rPr>
              <w:t xml:space="preserve"> </w:t>
            </w:r>
            <w:r>
              <w:rPr>
                <w:rFonts w:ascii="Arial" w:hAnsi="Arial" w:cs="Arial"/>
                <w:color w:val="000000"/>
              </w:rPr>
              <w:t>odstraňovaniu vysokého bylinného porastu na močiaroch, mokradiach, lúkach alebo brehoch melioračných kanálov</w:t>
            </w:r>
          </w:p>
        </w:tc>
      </w:tr>
    </w:tbl>
    <w:p w14:paraId="74C2D7A6" w14:textId="77777777" w:rsidR="005275BC" w:rsidRPr="0055670C" w:rsidRDefault="005275BC">
      <w:pPr>
        <w:tabs>
          <w:tab w:val="left" w:pos="360"/>
          <w:tab w:val="left" w:pos="1815"/>
          <w:tab w:val="left" w:pos="3615"/>
          <w:tab w:val="left" w:pos="5415"/>
          <w:tab w:val="left" w:pos="7215"/>
          <w:tab w:val="left" w:pos="9120"/>
        </w:tabs>
        <w:spacing w:after="0" w:line="240" w:lineRule="auto"/>
        <w:jc w:val="both"/>
        <w:rPr>
          <w:rFonts w:ascii="Arial" w:hAnsi="Arial" w:cs="Arial"/>
          <w:b/>
          <w:color w:val="000000"/>
          <w:sz w:val="20"/>
          <w:szCs w:val="20"/>
        </w:rPr>
      </w:pPr>
      <w:r>
        <w:rPr>
          <w:rFonts w:ascii="Arial" w:hAnsi="Arial" w:cs="Arial"/>
          <w:color w:val="000000"/>
          <w:vertAlign w:val="superscript"/>
        </w:rPr>
        <w:lastRenderedPageBreak/>
        <w:t>1</w:t>
      </w:r>
      <w:r>
        <w:rPr>
          <w:rFonts w:ascii="Arial" w:hAnsi="Arial" w:cs="Arial"/>
          <w:color w:val="000000"/>
        </w:rPr>
        <w:t xml:space="preserve"> </w:t>
      </w:r>
      <w:r w:rsidRPr="0055670C">
        <w:rPr>
          <w:rFonts w:ascii="Arial" w:hAnsi="Arial" w:cs="Arial"/>
          <w:color w:val="000000"/>
          <w:sz w:val="20"/>
          <w:szCs w:val="20"/>
        </w:rPr>
        <w:t>Kritérium adaptované podľa Snow a Perrins (1998)</w:t>
      </w:r>
    </w:p>
    <w:p w14:paraId="71D7F91B" w14:textId="77777777" w:rsidR="007812D7" w:rsidRDefault="007812D7">
      <w:pPr>
        <w:spacing w:after="0" w:line="240" w:lineRule="auto"/>
        <w:rPr>
          <w:rFonts w:ascii="Arial" w:hAnsi="Arial" w:cs="Arial"/>
          <w:b/>
          <w:color w:val="000000"/>
        </w:rPr>
      </w:pPr>
    </w:p>
    <w:p w14:paraId="057C801E" w14:textId="1C54F673" w:rsidR="006E4200" w:rsidRPr="0055670C" w:rsidRDefault="006E4200" w:rsidP="007812D7">
      <w:pPr>
        <w:tabs>
          <w:tab w:val="left" w:pos="360"/>
          <w:tab w:val="left" w:pos="1815"/>
          <w:tab w:val="left" w:pos="3615"/>
          <w:tab w:val="left" w:pos="5415"/>
          <w:tab w:val="left" w:pos="7215"/>
          <w:tab w:val="left" w:pos="9120"/>
        </w:tabs>
        <w:spacing w:after="0" w:line="240" w:lineRule="auto"/>
        <w:rPr>
          <w:rFonts w:ascii="Arial" w:hAnsi="Arial" w:cs="Arial"/>
        </w:rPr>
      </w:pPr>
      <w:r w:rsidRPr="0055670C">
        <w:rPr>
          <w:rFonts w:ascii="Arial" w:hAnsi="Arial" w:cs="Arial"/>
        </w:rPr>
        <w:t xml:space="preserve">Tabuľka č. </w:t>
      </w:r>
      <w:r w:rsidR="00324373" w:rsidRPr="0055670C">
        <w:rPr>
          <w:rFonts w:ascii="Arial" w:hAnsi="Arial" w:cs="Arial"/>
        </w:rPr>
        <w:t>19</w:t>
      </w:r>
      <w:r w:rsidRPr="0055670C">
        <w:rPr>
          <w:rFonts w:ascii="Arial" w:hAnsi="Arial" w:cs="Arial"/>
        </w:rPr>
        <w:t xml:space="preserve">. Vyhodnotenie súčasného stavu </w:t>
      </w:r>
      <w:r w:rsidR="00E24190">
        <w:rPr>
          <w:rFonts w:ascii="Arial" w:hAnsi="Arial" w:cs="Arial"/>
        </w:rPr>
        <w:t>chriaš</w:t>
      </w:r>
      <w:r w:rsidR="001C5297">
        <w:rPr>
          <w:rFonts w:ascii="Arial" w:hAnsi="Arial" w:cs="Arial"/>
        </w:rPr>
        <w:t>t</w:t>
      </w:r>
      <w:r w:rsidR="00E24190">
        <w:rPr>
          <w:rFonts w:ascii="Arial" w:hAnsi="Arial" w:cs="Arial"/>
        </w:rPr>
        <w:t>eľa</w:t>
      </w:r>
      <w:r w:rsidRPr="0055670C">
        <w:rPr>
          <w:rFonts w:ascii="Arial" w:hAnsi="Arial" w:cs="Arial"/>
        </w:rPr>
        <w:t xml:space="preserve"> bodkovaného (body): </w:t>
      </w:r>
    </w:p>
    <w:tbl>
      <w:tblPr>
        <w:tblW w:w="0" w:type="auto"/>
        <w:jc w:val="center"/>
        <w:tblLayout w:type="fixed"/>
        <w:tblCellMar>
          <w:left w:w="70" w:type="dxa"/>
          <w:right w:w="70" w:type="dxa"/>
        </w:tblCellMar>
        <w:tblLook w:val="0000" w:firstRow="0" w:lastRow="0" w:firstColumn="0" w:lastColumn="0" w:noHBand="0" w:noVBand="0"/>
      </w:tblPr>
      <w:tblGrid>
        <w:gridCol w:w="576"/>
        <w:gridCol w:w="3119"/>
        <w:gridCol w:w="1843"/>
        <w:gridCol w:w="1701"/>
        <w:gridCol w:w="1850"/>
      </w:tblGrid>
      <w:tr w:rsidR="005275BC" w14:paraId="753D4D45" w14:textId="77777777" w:rsidTr="007C0E06">
        <w:trPr>
          <w:trHeight w:val="255"/>
          <w:jc w:val="center"/>
        </w:trPr>
        <w:tc>
          <w:tcPr>
            <w:tcW w:w="3695" w:type="dxa"/>
            <w:gridSpan w:val="2"/>
            <w:tcBorders>
              <w:top w:val="single" w:sz="18" w:space="0" w:color="auto"/>
              <w:left w:val="single" w:sz="18" w:space="0" w:color="auto"/>
              <w:bottom w:val="single" w:sz="4" w:space="0" w:color="000000"/>
            </w:tcBorders>
            <w:shd w:val="clear" w:color="auto" w:fill="auto"/>
            <w:vAlign w:val="center"/>
          </w:tcPr>
          <w:p w14:paraId="144BA364" w14:textId="77777777" w:rsidR="005275BC" w:rsidRDefault="005275BC">
            <w:pPr>
              <w:spacing w:after="0" w:line="240" w:lineRule="auto"/>
              <w:jc w:val="center"/>
              <w:rPr>
                <w:rFonts w:ascii="Arial" w:hAnsi="Arial" w:cs="Arial"/>
                <w:b/>
                <w:color w:val="000000"/>
                <w:lang w:eastAsia="sk-SK"/>
              </w:rPr>
            </w:pPr>
            <w:r>
              <w:rPr>
                <w:rFonts w:ascii="Arial" w:hAnsi="Arial" w:cs="Arial"/>
                <w:b/>
                <w:color w:val="000000"/>
                <w:lang w:eastAsia="sk-SK"/>
              </w:rPr>
              <w:t>Kritérium</w:t>
            </w:r>
          </w:p>
        </w:tc>
        <w:tc>
          <w:tcPr>
            <w:tcW w:w="1843" w:type="dxa"/>
            <w:tcBorders>
              <w:top w:val="single" w:sz="18" w:space="0" w:color="auto"/>
              <w:left w:val="single" w:sz="4" w:space="0" w:color="000000"/>
              <w:bottom w:val="single" w:sz="4" w:space="0" w:color="000000"/>
            </w:tcBorders>
            <w:shd w:val="clear" w:color="auto" w:fill="auto"/>
            <w:vAlign w:val="center"/>
          </w:tcPr>
          <w:p w14:paraId="34C7F86A" w14:textId="77777777" w:rsidR="005275BC" w:rsidRDefault="005275BC">
            <w:pPr>
              <w:spacing w:after="0" w:line="240" w:lineRule="auto"/>
              <w:jc w:val="center"/>
              <w:rPr>
                <w:rFonts w:ascii="Arial" w:hAnsi="Arial" w:cs="Arial"/>
                <w:b/>
                <w:color w:val="000000"/>
                <w:lang w:eastAsia="sk-SK"/>
              </w:rPr>
            </w:pPr>
            <w:r>
              <w:rPr>
                <w:rFonts w:ascii="Arial" w:hAnsi="Arial" w:cs="Arial"/>
                <w:b/>
                <w:color w:val="000000"/>
                <w:lang w:eastAsia="sk-SK"/>
              </w:rPr>
              <w:t>Stav*</w:t>
            </w:r>
          </w:p>
        </w:tc>
        <w:tc>
          <w:tcPr>
            <w:tcW w:w="1701" w:type="dxa"/>
            <w:tcBorders>
              <w:top w:val="single" w:sz="18" w:space="0" w:color="auto"/>
              <w:left w:val="single" w:sz="4" w:space="0" w:color="000000"/>
              <w:bottom w:val="single" w:sz="4" w:space="0" w:color="000000"/>
            </w:tcBorders>
            <w:shd w:val="clear" w:color="auto" w:fill="auto"/>
            <w:vAlign w:val="center"/>
          </w:tcPr>
          <w:p w14:paraId="7691C01D" w14:textId="77777777" w:rsidR="005275BC" w:rsidRDefault="005275BC" w:rsidP="00637E3B">
            <w:pPr>
              <w:spacing w:after="0" w:line="240" w:lineRule="auto"/>
              <w:jc w:val="center"/>
              <w:rPr>
                <w:rFonts w:ascii="Arial" w:hAnsi="Arial" w:cs="Arial"/>
                <w:b/>
                <w:color w:val="000000"/>
                <w:lang w:eastAsia="sk-SK"/>
              </w:rPr>
            </w:pPr>
            <w:r>
              <w:rPr>
                <w:rFonts w:ascii="Arial" w:hAnsi="Arial" w:cs="Arial"/>
                <w:b/>
                <w:color w:val="000000"/>
                <w:lang w:eastAsia="sk-SK"/>
              </w:rPr>
              <w:t>Váha</w:t>
            </w:r>
            <w:r>
              <w:rPr>
                <w:rFonts w:ascii="Arial" w:hAnsi="Arial" w:cs="Arial"/>
                <w:b/>
                <w:color w:val="000000"/>
                <w:lang w:eastAsia="sk-SK"/>
              </w:rPr>
              <w:br/>
            </w:r>
            <w:r w:rsidR="002F09CE">
              <w:rPr>
                <w:rFonts w:ascii="Arial" w:hAnsi="Arial" w:cs="Arial"/>
                <w:b/>
                <w:color w:val="000000"/>
                <w:lang w:eastAsia="sk-SK"/>
              </w:rPr>
              <w:t>parametra</w:t>
            </w:r>
          </w:p>
        </w:tc>
        <w:tc>
          <w:tcPr>
            <w:tcW w:w="1850" w:type="dxa"/>
            <w:tcBorders>
              <w:top w:val="single" w:sz="18" w:space="0" w:color="auto"/>
              <w:left w:val="single" w:sz="4" w:space="0" w:color="000000"/>
              <w:bottom w:val="single" w:sz="4" w:space="0" w:color="000000"/>
              <w:right w:val="single" w:sz="18" w:space="0" w:color="auto"/>
            </w:tcBorders>
            <w:shd w:val="clear" w:color="auto" w:fill="auto"/>
            <w:vAlign w:val="center"/>
          </w:tcPr>
          <w:p w14:paraId="50840EEC" w14:textId="77777777" w:rsidR="005275BC" w:rsidRDefault="002F09CE">
            <w:pPr>
              <w:spacing w:after="0" w:line="240" w:lineRule="auto"/>
              <w:jc w:val="center"/>
            </w:pPr>
            <w:r>
              <w:rPr>
                <w:rFonts w:ascii="Arial" w:hAnsi="Arial" w:cs="Arial"/>
                <w:b/>
                <w:color w:val="000000"/>
                <w:lang w:eastAsia="sk-SK"/>
              </w:rPr>
              <w:t>Počet bodov</w:t>
            </w:r>
          </w:p>
        </w:tc>
      </w:tr>
      <w:tr w:rsidR="005275BC" w14:paraId="0024B9BA" w14:textId="77777777" w:rsidTr="007C0E06">
        <w:trPr>
          <w:trHeight w:val="340"/>
          <w:jc w:val="center"/>
        </w:trPr>
        <w:tc>
          <w:tcPr>
            <w:tcW w:w="576" w:type="dxa"/>
            <w:vMerge w:val="restart"/>
            <w:tcBorders>
              <w:top w:val="single" w:sz="4" w:space="0" w:color="000000"/>
              <w:left w:val="single" w:sz="18" w:space="0" w:color="auto"/>
            </w:tcBorders>
            <w:shd w:val="clear" w:color="auto" w:fill="auto"/>
            <w:vAlign w:val="center"/>
          </w:tcPr>
          <w:p w14:paraId="4BCA5297" w14:textId="77777777" w:rsidR="005275BC" w:rsidRDefault="005275BC">
            <w:pPr>
              <w:spacing w:after="0" w:line="240" w:lineRule="auto"/>
              <w:jc w:val="center"/>
              <w:rPr>
                <w:rFonts w:ascii="Arial" w:hAnsi="Arial" w:cs="Arial"/>
                <w:color w:val="000000"/>
              </w:rPr>
            </w:pPr>
            <w:r>
              <w:rPr>
                <w:rFonts w:ascii="Arial" w:hAnsi="Arial" w:cs="Arial"/>
                <w:b/>
                <w:color w:val="000000"/>
              </w:rPr>
              <w:t>P</w:t>
            </w:r>
          </w:p>
        </w:tc>
        <w:tc>
          <w:tcPr>
            <w:tcW w:w="3119" w:type="dxa"/>
            <w:tcBorders>
              <w:top w:val="single" w:sz="4" w:space="0" w:color="000000"/>
              <w:left w:val="single" w:sz="4" w:space="0" w:color="000000"/>
              <w:bottom w:val="single" w:sz="4" w:space="0" w:color="000000"/>
            </w:tcBorders>
            <w:shd w:val="clear" w:color="auto" w:fill="auto"/>
            <w:vAlign w:val="center"/>
          </w:tcPr>
          <w:p w14:paraId="2BCF54E1" w14:textId="77777777" w:rsidR="005275BC" w:rsidRDefault="005275BC">
            <w:pPr>
              <w:spacing w:after="0" w:line="240" w:lineRule="auto"/>
              <w:rPr>
                <w:rFonts w:ascii="Arial" w:hAnsi="Arial" w:cs="Arial"/>
                <w:color w:val="000000"/>
                <w:lang w:eastAsia="sk-SK"/>
              </w:rPr>
            </w:pPr>
            <w:r>
              <w:rPr>
                <w:rFonts w:ascii="Arial" w:hAnsi="Arial" w:cs="Arial"/>
                <w:color w:val="000000"/>
              </w:rPr>
              <w:t>veľkosť populácie</w:t>
            </w:r>
          </w:p>
        </w:tc>
        <w:tc>
          <w:tcPr>
            <w:tcW w:w="1843" w:type="dxa"/>
            <w:tcBorders>
              <w:top w:val="single" w:sz="4" w:space="0" w:color="000000"/>
              <w:left w:val="single" w:sz="4" w:space="0" w:color="000000"/>
              <w:bottom w:val="single" w:sz="4" w:space="0" w:color="000000"/>
            </w:tcBorders>
            <w:shd w:val="clear" w:color="auto" w:fill="auto"/>
            <w:vAlign w:val="center"/>
          </w:tcPr>
          <w:p w14:paraId="4BF81667"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01" w:type="dxa"/>
            <w:tcBorders>
              <w:top w:val="single" w:sz="4" w:space="0" w:color="000000"/>
              <w:left w:val="single" w:sz="4" w:space="0" w:color="000000"/>
              <w:bottom w:val="single" w:sz="4" w:space="0" w:color="000000"/>
            </w:tcBorders>
            <w:shd w:val="clear" w:color="auto" w:fill="auto"/>
            <w:vAlign w:val="center"/>
          </w:tcPr>
          <w:p w14:paraId="07803F05"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8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5DFE4EDF" w14:textId="77777777" w:rsidR="005275BC" w:rsidRDefault="005275BC">
            <w:pPr>
              <w:snapToGrid w:val="0"/>
              <w:spacing w:after="0" w:line="240" w:lineRule="auto"/>
              <w:jc w:val="center"/>
            </w:pPr>
            <w:r>
              <w:rPr>
                <w:rFonts w:ascii="Arial" w:hAnsi="Arial" w:cs="Arial"/>
                <w:color w:val="000000"/>
                <w:lang w:eastAsia="sk-SK"/>
              </w:rPr>
              <w:t>6</w:t>
            </w:r>
          </w:p>
        </w:tc>
      </w:tr>
      <w:tr w:rsidR="005275BC" w14:paraId="271AAE1B" w14:textId="77777777" w:rsidTr="007C0E06">
        <w:trPr>
          <w:trHeight w:val="340"/>
          <w:jc w:val="center"/>
        </w:trPr>
        <w:tc>
          <w:tcPr>
            <w:tcW w:w="576" w:type="dxa"/>
            <w:vMerge/>
            <w:tcBorders>
              <w:left w:val="single" w:sz="18" w:space="0" w:color="auto"/>
            </w:tcBorders>
            <w:shd w:val="clear" w:color="auto" w:fill="auto"/>
            <w:vAlign w:val="center"/>
          </w:tcPr>
          <w:p w14:paraId="1BF5B996" w14:textId="77777777" w:rsidR="005275BC" w:rsidRDefault="005275BC">
            <w:pPr>
              <w:snapToGrid w:val="0"/>
              <w:spacing w:after="0" w:line="240" w:lineRule="auto"/>
              <w:rPr>
                <w:rFonts w:ascii="Arial" w:hAnsi="Arial" w:cs="Arial"/>
                <w:b/>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3CDD7EFE" w14:textId="77777777" w:rsidR="005275BC" w:rsidRDefault="005275BC">
            <w:pPr>
              <w:spacing w:after="0" w:line="240" w:lineRule="auto"/>
              <w:rPr>
                <w:rFonts w:ascii="Arial" w:hAnsi="Arial" w:cs="Arial"/>
                <w:color w:val="000000"/>
                <w:lang w:eastAsia="sk-SK"/>
              </w:rPr>
            </w:pPr>
            <w:r>
              <w:rPr>
                <w:rFonts w:ascii="Arial" w:hAnsi="Arial" w:cs="Arial"/>
                <w:color w:val="000000"/>
              </w:rPr>
              <w:t>populačný trend</w:t>
            </w:r>
          </w:p>
        </w:tc>
        <w:tc>
          <w:tcPr>
            <w:tcW w:w="1843" w:type="dxa"/>
            <w:tcBorders>
              <w:top w:val="single" w:sz="4" w:space="0" w:color="000000"/>
              <w:left w:val="single" w:sz="4" w:space="0" w:color="000000"/>
              <w:bottom w:val="single" w:sz="4" w:space="0" w:color="000000"/>
            </w:tcBorders>
            <w:shd w:val="clear" w:color="auto" w:fill="auto"/>
            <w:vAlign w:val="center"/>
          </w:tcPr>
          <w:p w14:paraId="185DB3C9"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01" w:type="dxa"/>
            <w:tcBorders>
              <w:top w:val="single" w:sz="4" w:space="0" w:color="000000"/>
              <w:left w:val="single" w:sz="4" w:space="0" w:color="000000"/>
              <w:bottom w:val="single" w:sz="4" w:space="0" w:color="000000"/>
            </w:tcBorders>
            <w:shd w:val="clear" w:color="auto" w:fill="auto"/>
            <w:vAlign w:val="center"/>
          </w:tcPr>
          <w:p w14:paraId="5DC6F3DE"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2</w:t>
            </w:r>
          </w:p>
        </w:tc>
        <w:tc>
          <w:tcPr>
            <w:tcW w:w="18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34868149" w14:textId="77777777" w:rsidR="005275BC" w:rsidRDefault="005275BC">
            <w:pPr>
              <w:snapToGrid w:val="0"/>
              <w:spacing w:after="0" w:line="240" w:lineRule="auto"/>
              <w:jc w:val="center"/>
            </w:pPr>
            <w:r>
              <w:rPr>
                <w:rFonts w:ascii="Arial" w:hAnsi="Arial" w:cs="Arial"/>
                <w:color w:val="000000"/>
                <w:lang w:eastAsia="sk-SK"/>
              </w:rPr>
              <w:t>4</w:t>
            </w:r>
          </w:p>
        </w:tc>
      </w:tr>
      <w:tr w:rsidR="005275BC" w14:paraId="2D7FAE22" w14:textId="77777777" w:rsidTr="007C0E06">
        <w:trPr>
          <w:trHeight w:val="340"/>
          <w:jc w:val="center"/>
        </w:trPr>
        <w:tc>
          <w:tcPr>
            <w:tcW w:w="576" w:type="dxa"/>
            <w:vMerge/>
            <w:tcBorders>
              <w:left w:val="single" w:sz="18" w:space="0" w:color="auto"/>
            </w:tcBorders>
            <w:shd w:val="clear" w:color="auto" w:fill="auto"/>
            <w:vAlign w:val="center"/>
          </w:tcPr>
          <w:p w14:paraId="4595FA74" w14:textId="77777777" w:rsidR="005275BC" w:rsidRDefault="005275BC">
            <w:pPr>
              <w:snapToGrid w:val="0"/>
              <w:spacing w:after="0" w:line="240" w:lineRule="auto"/>
              <w:rPr>
                <w:rFonts w:ascii="Arial" w:hAnsi="Arial" w:cs="Arial"/>
                <w:b/>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25B61A45" w14:textId="77777777" w:rsidR="005275BC" w:rsidRDefault="005275BC">
            <w:pPr>
              <w:spacing w:after="0" w:line="240" w:lineRule="auto"/>
              <w:rPr>
                <w:rFonts w:ascii="Arial" w:hAnsi="Arial" w:cs="Arial"/>
                <w:color w:val="000000"/>
                <w:lang w:eastAsia="sk-SK"/>
              </w:rPr>
            </w:pPr>
            <w:r>
              <w:rPr>
                <w:rFonts w:ascii="Arial" w:hAnsi="Arial" w:cs="Arial"/>
                <w:color w:val="000000"/>
              </w:rPr>
              <w:t>veľkosť areálu</w:t>
            </w:r>
          </w:p>
        </w:tc>
        <w:tc>
          <w:tcPr>
            <w:tcW w:w="1843" w:type="dxa"/>
            <w:tcBorders>
              <w:top w:val="single" w:sz="4" w:space="0" w:color="000000"/>
              <w:left w:val="single" w:sz="4" w:space="0" w:color="000000"/>
              <w:bottom w:val="single" w:sz="4" w:space="0" w:color="000000"/>
            </w:tcBorders>
            <w:shd w:val="clear" w:color="auto" w:fill="auto"/>
            <w:vAlign w:val="center"/>
          </w:tcPr>
          <w:p w14:paraId="561A92A5"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701" w:type="dxa"/>
            <w:tcBorders>
              <w:top w:val="single" w:sz="4" w:space="0" w:color="000000"/>
              <w:left w:val="single" w:sz="4" w:space="0" w:color="000000"/>
              <w:bottom w:val="single" w:sz="4" w:space="0" w:color="000000"/>
            </w:tcBorders>
            <w:shd w:val="clear" w:color="auto" w:fill="auto"/>
            <w:vAlign w:val="center"/>
          </w:tcPr>
          <w:p w14:paraId="5478AC04"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8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346BFAC2" w14:textId="77777777" w:rsidR="005275BC" w:rsidRDefault="005275BC">
            <w:pPr>
              <w:snapToGrid w:val="0"/>
              <w:spacing w:after="0" w:line="240" w:lineRule="auto"/>
              <w:jc w:val="center"/>
            </w:pPr>
            <w:r>
              <w:rPr>
                <w:rFonts w:ascii="Arial" w:hAnsi="Arial" w:cs="Arial"/>
                <w:color w:val="000000"/>
                <w:lang w:eastAsia="sk-SK"/>
              </w:rPr>
              <w:t>9</w:t>
            </w:r>
          </w:p>
        </w:tc>
      </w:tr>
      <w:tr w:rsidR="005275BC" w14:paraId="7A814CCA" w14:textId="77777777" w:rsidTr="007C0E06">
        <w:trPr>
          <w:trHeight w:val="340"/>
          <w:jc w:val="center"/>
        </w:trPr>
        <w:tc>
          <w:tcPr>
            <w:tcW w:w="576" w:type="dxa"/>
            <w:vMerge/>
            <w:tcBorders>
              <w:left w:val="single" w:sz="18" w:space="0" w:color="auto"/>
              <w:bottom w:val="single" w:sz="4" w:space="0" w:color="000000"/>
            </w:tcBorders>
            <w:shd w:val="clear" w:color="auto" w:fill="auto"/>
            <w:vAlign w:val="center"/>
          </w:tcPr>
          <w:p w14:paraId="16481709" w14:textId="77777777" w:rsidR="005275BC" w:rsidRDefault="005275BC">
            <w:pPr>
              <w:snapToGrid w:val="0"/>
              <w:spacing w:after="0" w:line="240" w:lineRule="auto"/>
              <w:rPr>
                <w:rFonts w:ascii="Arial" w:hAnsi="Arial" w:cs="Arial"/>
                <w:b/>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66A86F16" w14:textId="77777777" w:rsidR="005275BC" w:rsidRDefault="005275BC">
            <w:pPr>
              <w:spacing w:after="0" w:line="240" w:lineRule="auto"/>
              <w:rPr>
                <w:rFonts w:ascii="Arial" w:hAnsi="Arial" w:cs="Arial"/>
                <w:color w:val="000000"/>
                <w:lang w:eastAsia="sk-SK"/>
              </w:rPr>
            </w:pPr>
            <w:r>
              <w:rPr>
                <w:rFonts w:ascii="Arial" w:hAnsi="Arial" w:cs="Arial"/>
                <w:color w:val="000000"/>
              </w:rPr>
              <w:t>areálový trend</w:t>
            </w:r>
          </w:p>
        </w:tc>
        <w:tc>
          <w:tcPr>
            <w:tcW w:w="1843" w:type="dxa"/>
            <w:tcBorders>
              <w:top w:val="single" w:sz="4" w:space="0" w:color="000000"/>
              <w:left w:val="single" w:sz="4" w:space="0" w:color="000000"/>
              <w:bottom w:val="single" w:sz="4" w:space="0" w:color="000000"/>
            </w:tcBorders>
            <w:shd w:val="clear" w:color="auto" w:fill="auto"/>
            <w:vAlign w:val="center"/>
          </w:tcPr>
          <w:p w14:paraId="66BA8F62"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01" w:type="dxa"/>
            <w:tcBorders>
              <w:top w:val="single" w:sz="4" w:space="0" w:color="000000"/>
              <w:left w:val="single" w:sz="4" w:space="0" w:color="000000"/>
              <w:bottom w:val="single" w:sz="4" w:space="0" w:color="000000"/>
            </w:tcBorders>
            <w:shd w:val="clear" w:color="auto" w:fill="auto"/>
            <w:vAlign w:val="center"/>
          </w:tcPr>
          <w:p w14:paraId="1E1B8E20"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8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22282E34" w14:textId="77777777" w:rsidR="005275BC" w:rsidRDefault="005275BC">
            <w:pPr>
              <w:snapToGrid w:val="0"/>
              <w:spacing w:after="0" w:line="240" w:lineRule="auto"/>
              <w:jc w:val="center"/>
            </w:pPr>
            <w:r>
              <w:rPr>
                <w:rFonts w:ascii="Arial" w:hAnsi="Arial" w:cs="Arial"/>
                <w:color w:val="000000"/>
                <w:lang w:eastAsia="sk-SK"/>
              </w:rPr>
              <w:t>6</w:t>
            </w:r>
          </w:p>
        </w:tc>
      </w:tr>
      <w:tr w:rsidR="005275BC" w14:paraId="764317A5" w14:textId="77777777" w:rsidTr="007C0E06">
        <w:trPr>
          <w:trHeight w:val="340"/>
          <w:jc w:val="center"/>
        </w:trPr>
        <w:tc>
          <w:tcPr>
            <w:tcW w:w="576" w:type="dxa"/>
            <w:vMerge w:val="restart"/>
            <w:tcBorders>
              <w:top w:val="single" w:sz="4" w:space="0" w:color="000000"/>
              <w:left w:val="single" w:sz="18" w:space="0" w:color="auto"/>
            </w:tcBorders>
            <w:shd w:val="clear" w:color="auto" w:fill="auto"/>
            <w:vAlign w:val="center"/>
          </w:tcPr>
          <w:p w14:paraId="4D6BE1A9" w14:textId="77777777" w:rsidR="005275BC" w:rsidRDefault="005275BC">
            <w:pPr>
              <w:spacing w:after="0" w:line="240" w:lineRule="auto"/>
              <w:jc w:val="center"/>
              <w:rPr>
                <w:rFonts w:ascii="Arial" w:hAnsi="Arial" w:cs="Arial"/>
                <w:color w:val="000000"/>
              </w:rPr>
            </w:pPr>
            <w:r>
              <w:rPr>
                <w:rFonts w:ascii="Arial" w:hAnsi="Arial" w:cs="Arial"/>
                <w:b/>
                <w:color w:val="000000"/>
              </w:rPr>
              <w:t>B</w:t>
            </w:r>
          </w:p>
        </w:tc>
        <w:tc>
          <w:tcPr>
            <w:tcW w:w="3119" w:type="dxa"/>
            <w:tcBorders>
              <w:top w:val="single" w:sz="4" w:space="0" w:color="000000"/>
              <w:left w:val="single" w:sz="4" w:space="0" w:color="000000"/>
              <w:bottom w:val="single" w:sz="4" w:space="0" w:color="000000"/>
            </w:tcBorders>
            <w:shd w:val="clear" w:color="auto" w:fill="auto"/>
            <w:vAlign w:val="center"/>
          </w:tcPr>
          <w:p w14:paraId="3EBCE909" w14:textId="77777777" w:rsidR="005275BC" w:rsidRDefault="005275BC">
            <w:pPr>
              <w:spacing w:after="0" w:line="240" w:lineRule="auto"/>
              <w:rPr>
                <w:rFonts w:ascii="Arial" w:hAnsi="Arial" w:cs="Arial"/>
                <w:color w:val="000000"/>
                <w:lang w:eastAsia="sk-SK"/>
              </w:rPr>
            </w:pPr>
            <w:r>
              <w:rPr>
                <w:rFonts w:ascii="Arial" w:hAnsi="Arial" w:cs="Arial"/>
                <w:color w:val="000000"/>
              </w:rPr>
              <w:t>hniezdny biotop</w:t>
            </w:r>
          </w:p>
        </w:tc>
        <w:tc>
          <w:tcPr>
            <w:tcW w:w="1843" w:type="dxa"/>
            <w:tcBorders>
              <w:top w:val="single" w:sz="4" w:space="0" w:color="000000"/>
              <w:left w:val="single" w:sz="4" w:space="0" w:color="000000"/>
              <w:bottom w:val="single" w:sz="4" w:space="0" w:color="000000"/>
            </w:tcBorders>
            <w:shd w:val="clear" w:color="auto" w:fill="auto"/>
            <w:vAlign w:val="center"/>
          </w:tcPr>
          <w:p w14:paraId="7044D389"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01" w:type="dxa"/>
            <w:tcBorders>
              <w:top w:val="single" w:sz="4" w:space="0" w:color="000000"/>
              <w:left w:val="single" w:sz="4" w:space="0" w:color="000000"/>
              <w:bottom w:val="single" w:sz="4" w:space="0" w:color="000000"/>
            </w:tcBorders>
            <w:shd w:val="clear" w:color="auto" w:fill="auto"/>
            <w:vAlign w:val="center"/>
          </w:tcPr>
          <w:p w14:paraId="1B7423BC"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8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518BAB9A" w14:textId="77777777" w:rsidR="005275BC" w:rsidRDefault="005275BC">
            <w:pPr>
              <w:snapToGrid w:val="0"/>
              <w:spacing w:after="0" w:line="240" w:lineRule="auto"/>
              <w:jc w:val="center"/>
            </w:pPr>
            <w:r>
              <w:rPr>
                <w:rFonts w:ascii="Arial" w:hAnsi="Arial" w:cs="Arial"/>
                <w:color w:val="000000"/>
                <w:lang w:eastAsia="sk-SK"/>
              </w:rPr>
              <w:t>6</w:t>
            </w:r>
          </w:p>
        </w:tc>
      </w:tr>
      <w:tr w:rsidR="005275BC" w14:paraId="409145A4" w14:textId="77777777" w:rsidTr="007C0E06">
        <w:trPr>
          <w:trHeight w:val="340"/>
          <w:jc w:val="center"/>
        </w:trPr>
        <w:tc>
          <w:tcPr>
            <w:tcW w:w="576" w:type="dxa"/>
            <w:vMerge/>
            <w:tcBorders>
              <w:left w:val="single" w:sz="18" w:space="0" w:color="auto"/>
            </w:tcBorders>
            <w:shd w:val="clear" w:color="auto" w:fill="auto"/>
            <w:vAlign w:val="center"/>
          </w:tcPr>
          <w:p w14:paraId="06EF19F1" w14:textId="77777777" w:rsidR="005275BC" w:rsidRDefault="005275BC">
            <w:pPr>
              <w:snapToGrid w:val="0"/>
              <w:spacing w:after="0" w:line="240" w:lineRule="auto"/>
              <w:jc w:val="center"/>
              <w:rPr>
                <w:rFonts w:ascii="Arial" w:hAnsi="Arial" w:cs="Arial"/>
                <w:b/>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1DC2F5EA" w14:textId="77777777" w:rsidR="005275BC" w:rsidRDefault="005275BC">
            <w:pPr>
              <w:spacing w:after="0" w:line="240" w:lineRule="auto"/>
              <w:rPr>
                <w:rFonts w:ascii="Arial" w:hAnsi="Arial" w:cs="Arial"/>
                <w:color w:val="000000"/>
                <w:lang w:eastAsia="sk-SK"/>
              </w:rPr>
            </w:pPr>
            <w:r>
              <w:rPr>
                <w:rFonts w:ascii="Arial" w:hAnsi="Arial" w:cs="Arial"/>
                <w:color w:val="000000"/>
              </w:rPr>
              <w:t>potravný biotop</w:t>
            </w:r>
          </w:p>
        </w:tc>
        <w:tc>
          <w:tcPr>
            <w:tcW w:w="1843" w:type="dxa"/>
            <w:tcBorders>
              <w:top w:val="single" w:sz="4" w:space="0" w:color="000000"/>
              <w:left w:val="single" w:sz="4" w:space="0" w:color="000000"/>
              <w:bottom w:val="single" w:sz="4" w:space="0" w:color="000000"/>
            </w:tcBorders>
            <w:shd w:val="clear" w:color="auto" w:fill="auto"/>
            <w:vAlign w:val="center"/>
          </w:tcPr>
          <w:p w14:paraId="5B60D0CC"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701" w:type="dxa"/>
            <w:tcBorders>
              <w:top w:val="single" w:sz="4" w:space="0" w:color="000000"/>
              <w:left w:val="single" w:sz="4" w:space="0" w:color="000000"/>
              <w:bottom w:val="single" w:sz="4" w:space="0" w:color="000000"/>
            </w:tcBorders>
            <w:shd w:val="clear" w:color="auto" w:fill="auto"/>
            <w:vAlign w:val="center"/>
          </w:tcPr>
          <w:p w14:paraId="2C370431"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2</w:t>
            </w:r>
          </w:p>
        </w:tc>
        <w:tc>
          <w:tcPr>
            <w:tcW w:w="18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55A89CB9" w14:textId="77777777" w:rsidR="005275BC" w:rsidRDefault="005275BC">
            <w:pPr>
              <w:snapToGrid w:val="0"/>
              <w:spacing w:after="0" w:line="240" w:lineRule="auto"/>
              <w:jc w:val="center"/>
            </w:pPr>
            <w:r>
              <w:rPr>
                <w:rFonts w:ascii="Arial" w:hAnsi="Arial" w:cs="Arial"/>
                <w:color w:val="000000"/>
                <w:lang w:eastAsia="sk-SK"/>
              </w:rPr>
              <w:t>6</w:t>
            </w:r>
          </w:p>
        </w:tc>
      </w:tr>
      <w:tr w:rsidR="005275BC" w14:paraId="1D99FE03" w14:textId="77777777" w:rsidTr="007C0E06">
        <w:trPr>
          <w:trHeight w:val="340"/>
          <w:jc w:val="center"/>
        </w:trPr>
        <w:tc>
          <w:tcPr>
            <w:tcW w:w="576" w:type="dxa"/>
            <w:vMerge/>
            <w:tcBorders>
              <w:left w:val="single" w:sz="18" w:space="0" w:color="auto"/>
              <w:bottom w:val="single" w:sz="4" w:space="0" w:color="000000"/>
            </w:tcBorders>
            <w:shd w:val="clear" w:color="auto" w:fill="auto"/>
            <w:vAlign w:val="center"/>
          </w:tcPr>
          <w:p w14:paraId="202975A7" w14:textId="77777777" w:rsidR="005275BC" w:rsidRDefault="005275BC">
            <w:pPr>
              <w:snapToGrid w:val="0"/>
              <w:spacing w:after="0" w:line="240" w:lineRule="auto"/>
              <w:jc w:val="center"/>
              <w:rPr>
                <w:rFonts w:ascii="Arial" w:hAnsi="Arial" w:cs="Arial"/>
                <w:b/>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71934FAC" w14:textId="77777777" w:rsidR="005275BC" w:rsidRDefault="005275BC">
            <w:pPr>
              <w:spacing w:after="0" w:line="240" w:lineRule="auto"/>
              <w:rPr>
                <w:rFonts w:ascii="Arial" w:hAnsi="Arial" w:cs="Arial"/>
                <w:color w:val="000000"/>
                <w:lang w:eastAsia="sk-SK"/>
              </w:rPr>
            </w:pPr>
            <w:r>
              <w:rPr>
                <w:rFonts w:ascii="Arial" w:hAnsi="Arial" w:cs="Arial"/>
                <w:color w:val="000000"/>
              </w:rPr>
              <w:t>biotopy migrácie a transl</w:t>
            </w:r>
            <w:r w:rsidR="005A0633">
              <w:rPr>
                <w:rFonts w:ascii="Arial" w:hAnsi="Arial" w:cs="Arial"/>
                <w:color w:val="000000"/>
              </w:rPr>
              <w:t>okácie</w:t>
            </w:r>
          </w:p>
        </w:tc>
        <w:tc>
          <w:tcPr>
            <w:tcW w:w="1843" w:type="dxa"/>
            <w:tcBorders>
              <w:top w:val="single" w:sz="4" w:space="0" w:color="000000"/>
              <w:left w:val="single" w:sz="4" w:space="0" w:color="000000"/>
              <w:bottom w:val="single" w:sz="4" w:space="0" w:color="000000"/>
            </w:tcBorders>
            <w:shd w:val="clear" w:color="auto" w:fill="auto"/>
            <w:vAlign w:val="center"/>
          </w:tcPr>
          <w:p w14:paraId="3B6468AE"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701" w:type="dxa"/>
            <w:tcBorders>
              <w:top w:val="single" w:sz="4" w:space="0" w:color="000000"/>
              <w:left w:val="single" w:sz="4" w:space="0" w:color="000000"/>
              <w:bottom w:val="single" w:sz="4" w:space="0" w:color="000000"/>
            </w:tcBorders>
            <w:shd w:val="clear" w:color="auto" w:fill="auto"/>
            <w:vAlign w:val="center"/>
          </w:tcPr>
          <w:p w14:paraId="1610A3F8"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1</w:t>
            </w:r>
          </w:p>
        </w:tc>
        <w:tc>
          <w:tcPr>
            <w:tcW w:w="18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176F22E2" w14:textId="77777777" w:rsidR="005275BC" w:rsidRDefault="005275BC">
            <w:pPr>
              <w:snapToGrid w:val="0"/>
              <w:spacing w:after="0" w:line="240" w:lineRule="auto"/>
              <w:jc w:val="center"/>
            </w:pPr>
            <w:r>
              <w:rPr>
                <w:rFonts w:ascii="Arial" w:hAnsi="Arial" w:cs="Arial"/>
                <w:color w:val="000000"/>
                <w:lang w:eastAsia="sk-SK"/>
              </w:rPr>
              <w:t>3</w:t>
            </w:r>
          </w:p>
        </w:tc>
      </w:tr>
      <w:tr w:rsidR="005275BC" w14:paraId="391ACF91" w14:textId="77777777" w:rsidTr="007C0E06">
        <w:trPr>
          <w:trHeight w:val="340"/>
          <w:jc w:val="center"/>
        </w:trPr>
        <w:tc>
          <w:tcPr>
            <w:tcW w:w="576" w:type="dxa"/>
            <w:vMerge w:val="restart"/>
            <w:tcBorders>
              <w:top w:val="single" w:sz="4" w:space="0" w:color="000000"/>
              <w:left w:val="single" w:sz="18" w:space="0" w:color="auto"/>
            </w:tcBorders>
            <w:shd w:val="clear" w:color="auto" w:fill="auto"/>
            <w:vAlign w:val="center"/>
          </w:tcPr>
          <w:p w14:paraId="37B27EA0" w14:textId="77777777" w:rsidR="005275BC" w:rsidRDefault="005275BC">
            <w:pPr>
              <w:spacing w:after="0" w:line="240" w:lineRule="auto"/>
              <w:jc w:val="center"/>
              <w:rPr>
                <w:rFonts w:ascii="Arial" w:hAnsi="Arial" w:cs="Arial"/>
                <w:color w:val="000000"/>
              </w:rPr>
            </w:pPr>
            <w:r>
              <w:rPr>
                <w:rFonts w:ascii="Arial" w:hAnsi="Arial" w:cs="Arial"/>
                <w:b/>
                <w:color w:val="000000"/>
              </w:rPr>
              <w:t>O</w:t>
            </w:r>
          </w:p>
        </w:tc>
        <w:tc>
          <w:tcPr>
            <w:tcW w:w="3119" w:type="dxa"/>
            <w:tcBorders>
              <w:top w:val="single" w:sz="4" w:space="0" w:color="000000"/>
              <w:left w:val="single" w:sz="4" w:space="0" w:color="000000"/>
              <w:bottom w:val="single" w:sz="4" w:space="0" w:color="000000"/>
            </w:tcBorders>
            <w:shd w:val="clear" w:color="auto" w:fill="auto"/>
            <w:vAlign w:val="center"/>
          </w:tcPr>
          <w:p w14:paraId="55B0892E" w14:textId="77777777" w:rsidR="005275BC" w:rsidRDefault="005275BC">
            <w:pPr>
              <w:spacing w:after="0" w:line="240" w:lineRule="auto"/>
              <w:rPr>
                <w:rFonts w:ascii="Arial" w:hAnsi="Arial" w:cs="Arial"/>
                <w:color w:val="000000"/>
                <w:lang w:eastAsia="sk-SK"/>
              </w:rPr>
            </w:pPr>
            <w:r>
              <w:rPr>
                <w:rFonts w:ascii="Arial" w:hAnsi="Arial" w:cs="Arial"/>
                <w:color w:val="000000"/>
              </w:rPr>
              <w:t>druhu</w:t>
            </w:r>
          </w:p>
        </w:tc>
        <w:tc>
          <w:tcPr>
            <w:tcW w:w="1843" w:type="dxa"/>
            <w:tcBorders>
              <w:top w:val="single" w:sz="4" w:space="0" w:color="000000"/>
              <w:left w:val="single" w:sz="4" w:space="0" w:color="000000"/>
              <w:bottom w:val="single" w:sz="4" w:space="0" w:color="000000"/>
            </w:tcBorders>
            <w:shd w:val="clear" w:color="auto" w:fill="auto"/>
            <w:vAlign w:val="center"/>
          </w:tcPr>
          <w:p w14:paraId="708B875E"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01" w:type="dxa"/>
            <w:tcBorders>
              <w:top w:val="single" w:sz="4" w:space="0" w:color="000000"/>
              <w:left w:val="single" w:sz="4" w:space="0" w:color="000000"/>
              <w:bottom w:val="single" w:sz="4" w:space="0" w:color="000000"/>
            </w:tcBorders>
            <w:shd w:val="clear" w:color="auto" w:fill="auto"/>
            <w:vAlign w:val="center"/>
          </w:tcPr>
          <w:p w14:paraId="33D5234D"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1</w:t>
            </w:r>
          </w:p>
        </w:tc>
        <w:tc>
          <w:tcPr>
            <w:tcW w:w="18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12B80815" w14:textId="77777777" w:rsidR="005275BC" w:rsidRDefault="005275BC">
            <w:pPr>
              <w:snapToGrid w:val="0"/>
              <w:spacing w:after="0" w:line="240" w:lineRule="auto"/>
              <w:jc w:val="center"/>
            </w:pPr>
            <w:r>
              <w:rPr>
                <w:rFonts w:ascii="Arial" w:hAnsi="Arial" w:cs="Arial"/>
                <w:color w:val="000000"/>
                <w:lang w:eastAsia="sk-SK"/>
              </w:rPr>
              <w:t>2</w:t>
            </w:r>
          </w:p>
        </w:tc>
      </w:tr>
      <w:tr w:rsidR="005275BC" w14:paraId="1E01B1B2" w14:textId="77777777" w:rsidTr="007C0E06">
        <w:trPr>
          <w:trHeight w:val="340"/>
          <w:jc w:val="center"/>
        </w:trPr>
        <w:tc>
          <w:tcPr>
            <w:tcW w:w="576" w:type="dxa"/>
            <w:vMerge/>
            <w:tcBorders>
              <w:left w:val="single" w:sz="18" w:space="0" w:color="auto"/>
            </w:tcBorders>
            <w:shd w:val="clear" w:color="auto" w:fill="auto"/>
            <w:vAlign w:val="center"/>
          </w:tcPr>
          <w:p w14:paraId="5499C185" w14:textId="77777777" w:rsidR="005275BC" w:rsidRDefault="005275BC">
            <w:pPr>
              <w:snapToGrid w:val="0"/>
              <w:spacing w:after="0" w:line="240" w:lineRule="auto"/>
              <w:jc w:val="center"/>
              <w:rPr>
                <w:rFonts w:ascii="Arial" w:hAnsi="Arial" w:cs="Arial"/>
                <w:b/>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29A1EEF9" w14:textId="77777777" w:rsidR="005275BC" w:rsidRDefault="005275BC">
            <w:pPr>
              <w:spacing w:after="0" w:line="240" w:lineRule="auto"/>
              <w:rPr>
                <w:rFonts w:ascii="Arial" w:hAnsi="Arial" w:cs="Arial"/>
                <w:color w:val="000000"/>
                <w:lang w:eastAsia="sk-SK"/>
              </w:rPr>
            </w:pPr>
            <w:r>
              <w:rPr>
                <w:rFonts w:ascii="Arial" w:hAnsi="Arial" w:cs="Arial"/>
                <w:color w:val="000000"/>
              </w:rPr>
              <w:t>hniezdneho biotopu</w:t>
            </w:r>
          </w:p>
        </w:tc>
        <w:tc>
          <w:tcPr>
            <w:tcW w:w="1843" w:type="dxa"/>
            <w:tcBorders>
              <w:top w:val="single" w:sz="4" w:space="0" w:color="000000"/>
              <w:left w:val="single" w:sz="4" w:space="0" w:color="000000"/>
              <w:bottom w:val="single" w:sz="4" w:space="0" w:color="000000"/>
            </w:tcBorders>
            <w:shd w:val="clear" w:color="auto" w:fill="auto"/>
            <w:vAlign w:val="center"/>
          </w:tcPr>
          <w:p w14:paraId="44599043"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701" w:type="dxa"/>
            <w:tcBorders>
              <w:top w:val="single" w:sz="4" w:space="0" w:color="000000"/>
              <w:left w:val="single" w:sz="4" w:space="0" w:color="000000"/>
              <w:bottom w:val="single" w:sz="4" w:space="0" w:color="000000"/>
            </w:tcBorders>
            <w:shd w:val="clear" w:color="auto" w:fill="auto"/>
            <w:vAlign w:val="center"/>
          </w:tcPr>
          <w:p w14:paraId="3B0030F5"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8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1162FFF2" w14:textId="77777777" w:rsidR="005275BC" w:rsidRDefault="005275BC">
            <w:pPr>
              <w:snapToGrid w:val="0"/>
              <w:spacing w:after="0" w:line="240" w:lineRule="auto"/>
              <w:jc w:val="center"/>
            </w:pPr>
            <w:r>
              <w:rPr>
                <w:rFonts w:ascii="Arial" w:hAnsi="Arial" w:cs="Arial"/>
                <w:color w:val="000000"/>
                <w:lang w:eastAsia="sk-SK"/>
              </w:rPr>
              <w:t>9</w:t>
            </w:r>
          </w:p>
        </w:tc>
      </w:tr>
      <w:tr w:rsidR="005275BC" w14:paraId="5395CC0C" w14:textId="77777777" w:rsidTr="007C0E06">
        <w:trPr>
          <w:trHeight w:val="340"/>
          <w:jc w:val="center"/>
        </w:trPr>
        <w:tc>
          <w:tcPr>
            <w:tcW w:w="576" w:type="dxa"/>
            <w:vMerge/>
            <w:tcBorders>
              <w:left w:val="single" w:sz="18" w:space="0" w:color="auto"/>
              <w:bottom w:val="single" w:sz="4" w:space="0" w:color="000000"/>
            </w:tcBorders>
            <w:shd w:val="clear" w:color="auto" w:fill="auto"/>
            <w:vAlign w:val="center"/>
          </w:tcPr>
          <w:p w14:paraId="420AB7C8" w14:textId="77777777" w:rsidR="005275BC" w:rsidRDefault="005275BC">
            <w:pPr>
              <w:snapToGrid w:val="0"/>
              <w:spacing w:after="0" w:line="240" w:lineRule="auto"/>
              <w:jc w:val="center"/>
              <w:rPr>
                <w:rFonts w:ascii="Arial" w:hAnsi="Arial" w:cs="Arial"/>
                <w:b/>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30393D63" w14:textId="77777777" w:rsidR="005275BC" w:rsidRDefault="005275BC">
            <w:pPr>
              <w:spacing w:after="0" w:line="240" w:lineRule="auto"/>
              <w:rPr>
                <w:rFonts w:ascii="Arial" w:hAnsi="Arial" w:cs="Arial"/>
                <w:color w:val="000000"/>
                <w:lang w:eastAsia="sk-SK"/>
              </w:rPr>
            </w:pPr>
            <w:r>
              <w:rPr>
                <w:rFonts w:ascii="Arial" w:hAnsi="Arial" w:cs="Arial"/>
                <w:color w:val="000000"/>
              </w:rPr>
              <w:t>migračného biotopu</w:t>
            </w:r>
          </w:p>
        </w:tc>
        <w:tc>
          <w:tcPr>
            <w:tcW w:w="1843" w:type="dxa"/>
            <w:tcBorders>
              <w:top w:val="single" w:sz="4" w:space="0" w:color="000000"/>
              <w:left w:val="single" w:sz="4" w:space="0" w:color="000000"/>
              <w:bottom w:val="single" w:sz="4" w:space="0" w:color="000000"/>
            </w:tcBorders>
            <w:shd w:val="clear" w:color="auto" w:fill="auto"/>
            <w:vAlign w:val="center"/>
          </w:tcPr>
          <w:p w14:paraId="1EF4CE9E"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701" w:type="dxa"/>
            <w:tcBorders>
              <w:top w:val="single" w:sz="4" w:space="0" w:color="000000"/>
              <w:left w:val="single" w:sz="4" w:space="0" w:color="000000"/>
              <w:bottom w:val="single" w:sz="4" w:space="0" w:color="000000"/>
            </w:tcBorders>
            <w:shd w:val="clear" w:color="auto" w:fill="auto"/>
            <w:vAlign w:val="center"/>
          </w:tcPr>
          <w:p w14:paraId="30A73A19"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2</w:t>
            </w:r>
          </w:p>
        </w:tc>
        <w:tc>
          <w:tcPr>
            <w:tcW w:w="18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1A6C9B7D" w14:textId="77777777" w:rsidR="005275BC" w:rsidRDefault="005275BC">
            <w:pPr>
              <w:snapToGrid w:val="0"/>
              <w:spacing w:after="0" w:line="240" w:lineRule="auto"/>
              <w:jc w:val="center"/>
            </w:pPr>
            <w:r>
              <w:rPr>
                <w:rFonts w:ascii="Arial" w:hAnsi="Arial" w:cs="Arial"/>
                <w:color w:val="000000"/>
                <w:lang w:eastAsia="sk-SK"/>
              </w:rPr>
              <w:t>6</w:t>
            </w:r>
          </w:p>
        </w:tc>
      </w:tr>
      <w:tr w:rsidR="005275BC" w14:paraId="09E37F5C" w14:textId="77777777" w:rsidTr="007C0E06">
        <w:trPr>
          <w:trHeight w:val="340"/>
          <w:jc w:val="center"/>
        </w:trPr>
        <w:tc>
          <w:tcPr>
            <w:tcW w:w="7239" w:type="dxa"/>
            <w:gridSpan w:val="4"/>
            <w:tcBorders>
              <w:top w:val="single" w:sz="4" w:space="0" w:color="000000"/>
              <w:left w:val="single" w:sz="18" w:space="0" w:color="auto"/>
              <w:bottom w:val="single" w:sz="4" w:space="0" w:color="000000"/>
            </w:tcBorders>
            <w:shd w:val="clear" w:color="auto" w:fill="auto"/>
            <w:vAlign w:val="center"/>
          </w:tcPr>
          <w:p w14:paraId="34C1C6B2"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Dosiahnutá hodnota spolu:</w:t>
            </w:r>
          </w:p>
        </w:tc>
        <w:tc>
          <w:tcPr>
            <w:tcW w:w="18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08F06871" w14:textId="77777777" w:rsidR="005275BC" w:rsidRDefault="005275BC">
            <w:pPr>
              <w:snapToGrid w:val="0"/>
              <w:spacing w:after="0" w:line="240" w:lineRule="auto"/>
              <w:jc w:val="center"/>
            </w:pPr>
            <w:r>
              <w:rPr>
                <w:rFonts w:ascii="Arial" w:hAnsi="Arial" w:cs="Arial"/>
                <w:color w:val="000000"/>
                <w:lang w:eastAsia="sk-SK"/>
              </w:rPr>
              <w:t>57</w:t>
            </w:r>
          </w:p>
        </w:tc>
      </w:tr>
      <w:tr w:rsidR="005275BC" w14:paraId="68FBE0AE" w14:textId="77777777" w:rsidTr="007C0E06">
        <w:trPr>
          <w:trHeight w:val="340"/>
          <w:jc w:val="center"/>
        </w:trPr>
        <w:tc>
          <w:tcPr>
            <w:tcW w:w="7239" w:type="dxa"/>
            <w:gridSpan w:val="4"/>
            <w:tcBorders>
              <w:top w:val="single" w:sz="4" w:space="0" w:color="000000"/>
              <w:left w:val="single" w:sz="18" w:space="0" w:color="auto"/>
              <w:bottom w:val="single" w:sz="18" w:space="0" w:color="auto"/>
            </w:tcBorders>
            <w:shd w:val="clear" w:color="auto" w:fill="auto"/>
            <w:vAlign w:val="center"/>
          </w:tcPr>
          <w:p w14:paraId="7799AAC2"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Maximálna možná hodnota (∑ váh × 3):</w:t>
            </w:r>
          </w:p>
        </w:tc>
        <w:tc>
          <w:tcPr>
            <w:tcW w:w="1850" w:type="dxa"/>
            <w:tcBorders>
              <w:top w:val="single" w:sz="4" w:space="0" w:color="000000"/>
              <w:left w:val="single" w:sz="4" w:space="0" w:color="000000"/>
              <w:bottom w:val="single" w:sz="18" w:space="0" w:color="auto"/>
              <w:right w:val="single" w:sz="18" w:space="0" w:color="auto"/>
            </w:tcBorders>
            <w:shd w:val="clear" w:color="auto" w:fill="auto"/>
            <w:vAlign w:val="center"/>
          </w:tcPr>
          <w:p w14:paraId="5D38D979" w14:textId="77777777" w:rsidR="005275BC" w:rsidRDefault="005275BC">
            <w:pPr>
              <w:spacing w:after="0" w:line="240" w:lineRule="auto"/>
              <w:jc w:val="center"/>
            </w:pPr>
            <w:r>
              <w:rPr>
                <w:rFonts w:ascii="Arial" w:hAnsi="Arial" w:cs="Arial"/>
                <w:color w:val="000000"/>
                <w:lang w:eastAsia="sk-SK"/>
              </w:rPr>
              <w:t>69</w:t>
            </w:r>
          </w:p>
        </w:tc>
      </w:tr>
    </w:tbl>
    <w:p w14:paraId="21E7585E" w14:textId="77777777" w:rsidR="006E4200" w:rsidRPr="00780E7E" w:rsidRDefault="00FC0447" w:rsidP="006E4200">
      <w:pPr>
        <w:spacing w:after="0" w:line="240" w:lineRule="auto"/>
        <w:rPr>
          <w:rFonts w:ascii="Arial" w:hAnsi="Arial" w:cs="Arial"/>
        </w:rPr>
      </w:pPr>
      <w:r>
        <w:rPr>
          <w:rFonts w:ascii="Arial" w:hAnsi="Arial" w:cs="Arial"/>
        </w:rPr>
        <w:t>*</w:t>
      </w:r>
      <w:r w:rsidR="006E4200" w:rsidRPr="00780E7E">
        <w:rPr>
          <w:rFonts w:ascii="Arial" w:hAnsi="Arial" w:cs="Arial"/>
        </w:rPr>
        <w:t xml:space="preserve">Body </w:t>
      </w:r>
      <w:r w:rsidR="006E4200">
        <w:rPr>
          <w:rFonts w:ascii="Arial" w:hAnsi="Arial" w:cs="Arial"/>
        </w:rPr>
        <w:t xml:space="preserve">pre jednotlivé kritériá môžu dosiahnuť hodnotu </w:t>
      </w:r>
      <w:r w:rsidR="006E4200" w:rsidRPr="00780E7E">
        <w:rPr>
          <w:rFonts w:ascii="Arial" w:hAnsi="Arial" w:cs="Arial"/>
        </w:rPr>
        <w:t>v rozsahu 1, 2, 3</w:t>
      </w:r>
    </w:p>
    <w:p w14:paraId="4335C9DE" w14:textId="77777777" w:rsidR="006E4200" w:rsidRPr="00780E7E" w:rsidRDefault="006E4200" w:rsidP="006E4200">
      <w:pPr>
        <w:spacing w:after="0" w:line="240" w:lineRule="auto"/>
        <w:rPr>
          <w:rFonts w:ascii="Arial" w:hAnsi="Arial" w:cs="Arial"/>
        </w:rPr>
      </w:pPr>
      <w:r w:rsidRPr="00780E7E">
        <w:rPr>
          <w:rFonts w:ascii="Arial" w:hAnsi="Arial" w:cs="Arial"/>
        </w:rPr>
        <w:t>Váh</w:t>
      </w:r>
      <w:r>
        <w:rPr>
          <w:rFonts w:ascii="Arial" w:hAnsi="Arial" w:cs="Arial"/>
        </w:rPr>
        <w:t>a</w:t>
      </w:r>
      <w:r w:rsidRPr="00780E7E">
        <w:rPr>
          <w:rFonts w:ascii="Arial" w:hAnsi="Arial" w:cs="Arial"/>
        </w:rPr>
        <w:t xml:space="preserve"> parametrov</w:t>
      </w:r>
      <w:r>
        <w:rPr>
          <w:rFonts w:ascii="Arial" w:hAnsi="Arial" w:cs="Arial"/>
        </w:rPr>
        <w:t xml:space="preserve"> pre jednotlivé kritériá môže dosiahnuť hodnotu v rozsahu</w:t>
      </w:r>
      <w:r w:rsidRPr="00780E7E">
        <w:rPr>
          <w:rFonts w:ascii="Arial" w:hAnsi="Arial" w:cs="Arial"/>
        </w:rPr>
        <w:t xml:space="preserve"> 1, 2, 3. </w:t>
      </w:r>
    </w:p>
    <w:p w14:paraId="018E1A93" w14:textId="77777777" w:rsidR="004C0F62" w:rsidRPr="00780E7E" w:rsidRDefault="004C0F62" w:rsidP="004C0F62">
      <w:pPr>
        <w:spacing w:after="0" w:line="240" w:lineRule="auto"/>
        <w:rPr>
          <w:rFonts w:ascii="Arial" w:hAnsi="Arial" w:cs="Arial"/>
        </w:rPr>
      </w:pPr>
      <w:r>
        <w:rPr>
          <w:rFonts w:ascii="Arial" w:hAnsi="Arial" w:cs="Arial"/>
        </w:rPr>
        <w:t>P – populácia, B – biotop, O - ohrozenia</w:t>
      </w:r>
    </w:p>
    <w:p w14:paraId="439E3379" w14:textId="77777777" w:rsidR="007812D7" w:rsidRDefault="007812D7" w:rsidP="007C0E06">
      <w:pPr>
        <w:spacing w:line="240" w:lineRule="auto"/>
        <w:jc w:val="both"/>
        <w:rPr>
          <w:rFonts w:ascii="Arial" w:hAnsi="Arial" w:cs="Arial"/>
          <w:b/>
        </w:rPr>
      </w:pPr>
    </w:p>
    <w:p w14:paraId="27297A08" w14:textId="027F4889" w:rsidR="006E4200" w:rsidRPr="0055670C" w:rsidRDefault="006E4200" w:rsidP="0055670C">
      <w:pPr>
        <w:spacing w:after="0" w:line="240" w:lineRule="auto"/>
        <w:jc w:val="both"/>
        <w:rPr>
          <w:rFonts w:ascii="Arial" w:hAnsi="Arial" w:cs="Arial"/>
        </w:rPr>
      </w:pPr>
      <w:r w:rsidRPr="0055670C">
        <w:rPr>
          <w:rFonts w:ascii="Arial" w:hAnsi="Arial" w:cs="Arial"/>
        </w:rPr>
        <w:t xml:space="preserve">Tabuľka č. </w:t>
      </w:r>
      <w:r w:rsidR="00324373" w:rsidRPr="0055670C">
        <w:rPr>
          <w:rFonts w:ascii="Arial" w:hAnsi="Arial" w:cs="Arial"/>
        </w:rPr>
        <w:t>20</w:t>
      </w:r>
      <w:r w:rsidRPr="0055670C">
        <w:rPr>
          <w:rFonts w:ascii="Arial" w:hAnsi="Arial" w:cs="Arial"/>
        </w:rPr>
        <w:t xml:space="preserve">. Celkové percentuálne zhodnotenie súčasného priaznivého stavu </w:t>
      </w:r>
      <w:r w:rsidR="00E24190">
        <w:rPr>
          <w:rFonts w:ascii="Arial" w:hAnsi="Arial" w:cs="Arial"/>
        </w:rPr>
        <w:t>chriaš</w:t>
      </w:r>
      <w:r w:rsidR="001C5297">
        <w:rPr>
          <w:rFonts w:ascii="Arial" w:hAnsi="Arial" w:cs="Arial"/>
        </w:rPr>
        <w:t>t</w:t>
      </w:r>
      <w:r w:rsidR="00E24190">
        <w:rPr>
          <w:rFonts w:ascii="Arial" w:hAnsi="Arial" w:cs="Arial"/>
        </w:rPr>
        <w:t>eľa</w:t>
      </w:r>
      <w:r w:rsidRPr="0055670C">
        <w:rPr>
          <w:rFonts w:ascii="Arial" w:hAnsi="Arial" w:cs="Arial"/>
        </w:rPr>
        <w:t xml:space="preserve"> bodkovaného </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58"/>
        <w:gridCol w:w="1758"/>
        <w:gridCol w:w="1758"/>
      </w:tblGrid>
      <w:tr w:rsidR="006E4200" w:rsidRPr="00780E7E" w14:paraId="1D748BF8" w14:textId="77777777" w:rsidTr="007C0E06">
        <w:trPr>
          <w:trHeight w:val="340"/>
          <w:jc w:val="center"/>
        </w:trPr>
        <w:tc>
          <w:tcPr>
            <w:tcW w:w="1758" w:type="dxa"/>
            <w:vAlign w:val="center"/>
          </w:tcPr>
          <w:p w14:paraId="7D3B585F" w14:textId="77777777" w:rsidR="006E4200" w:rsidRPr="00780E7E" w:rsidRDefault="006E4200" w:rsidP="006E4200">
            <w:pPr>
              <w:spacing w:after="0" w:line="240" w:lineRule="auto"/>
              <w:jc w:val="center"/>
              <w:rPr>
                <w:rFonts w:ascii="Arial" w:hAnsi="Arial" w:cs="Arial"/>
              </w:rPr>
            </w:pPr>
            <w:r w:rsidRPr="00780E7E">
              <w:rPr>
                <w:rFonts w:ascii="Arial" w:hAnsi="Arial" w:cs="Arial"/>
              </w:rPr>
              <w:t>A – dobrý</w:t>
            </w:r>
          </w:p>
        </w:tc>
        <w:tc>
          <w:tcPr>
            <w:tcW w:w="1758" w:type="dxa"/>
            <w:vAlign w:val="center"/>
          </w:tcPr>
          <w:p w14:paraId="68BA420D" w14:textId="77777777" w:rsidR="006E4200" w:rsidRPr="000548D1" w:rsidRDefault="006E4200" w:rsidP="006E4200">
            <w:pPr>
              <w:spacing w:after="0" w:line="240" w:lineRule="auto"/>
              <w:jc w:val="center"/>
              <w:rPr>
                <w:rFonts w:ascii="Arial" w:hAnsi="Arial" w:cs="Arial"/>
              </w:rPr>
            </w:pPr>
            <w:r w:rsidRPr="002D65AD">
              <w:rPr>
                <w:rFonts w:ascii="Arial" w:hAnsi="Arial" w:cs="Arial"/>
              </w:rPr>
              <w:t>B – priemerný</w:t>
            </w:r>
          </w:p>
        </w:tc>
        <w:tc>
          <w:tcPr>
            <w:tcW w:w="1758" w:type="dxa"/>
            <w:vAlign w:val="center"/>
          </w:tcPr>
          <w:p w14:paraId="4C84CB35" w14:textId="77777777" w:rsidR="006E4200" w:rsidRPr="00780E7E" w:rsidRDefault="006E4200" w:rsidP="006E4200">
            <w:pPr>
              <w:spacing w:after="0" w:line="240" w:lineRule="auto"/>
              <w:jc w:val="center"/>
              <w:rPr>
                <w:rFonts w:ascii="Arial" w:hAnsi="Arial" w:cs="Arial"/>
              </w:rPr>
            </w:pPr>
            <w:r w:rsidRPr="00780E7E">
              <w:rPr>
                <w:rFonts w:ascii="Arial" w:hAnsi="Arial" w:cs="Arial"/>
              </w:rPr>
              <w:t>C – nepriaznivý</w:t>
            </w:r>
          </w:p>
        </w:tc>
      </w:tr>
      <w:tr w:rsidR="006E4200" w:rsidRPr="00780E7E" w14:paraId="44BDBC84" w14:textId="77777777" w:rsidTr="007C0E06">
        <w:trPr>
          <w:trHeight w:val="340"/>
          <w:jc w:val="center"/>
        </w:trPr>
        <w:tc>
          <w:tcPr>
            <w:tcW w:w="1758" w:type="dxa"/>
            <w:vAlign w:val="center"/>
          </w:tcPr>
          <w:p w14:paraId="1B2A6929" w14:textId="77777777" w:rsidR="006E4200" w:rsidRPr="00780E7E" w:rsidRDefault="006E4200" w:rsidP="00637E3B">
            <w:pPr>
              <w:spacing w:after="0" w:line="240" w:lineRule="auto"/>
              <w:jc w:val="center"/>
              <w:rPr>
                <w:rFonts w:ascii="Arial" w:hAnsi="Arial" w:cs="Arial"/>
                <w:bCs w:val="0"/>
              </w:rPr>
            </w:pPr>
            <w:r w:rsidRPr="00780E7E">
              <w:rPr>
                <w:rFonts w:ascii="Arial" w:hAnsi="Arial" w:cs="Arial"/>
                <w:bCs w:val="0"/>
              </w:rPr>
              <w:t>100</w:t>
            </w:r>
            <w:r w:rsidR="004C0F62">
              <w:rPr>
                <w:rFonts w:ascii="Arial" w:hAnsi="Arial" w:cs="Arial"/>
                <w:bCs w:val="0"/>
              </w:rPr>
              <w:t xml:space="preserve"> - </w:t>
            </w:r>
            <w:r w:rsidRPr="00780E7E">
              <w:rPr>
                <w:rFonts w:ascii="Arial" w:hAnsi="Arial" w:cs="Arial"/>
                <w:bCs w:val="0"/>
              </w:rPr>
              <w:t>78 %</w:t>
            </w:r>
          </w:p>
        </w:tc>
        <w:tc>
          <w:tcPr>
            <w:tcW w:w="1758" w:type="dxa"/>
            <w:vAlign w:val="center"/>
          </w:tcPr>
          <w:p w14:paraId="451108FC" w14:textId="77777777" w:rsidR="006E4200" w:rsidRPr="00780E7E" w:rsidRDefault="006E4200" w:rsidP="00F0479C">
            <w:pPr>
              <w:spacing w:after="0" w:line="240" w:lineRule="auto"/>
              <w:jc w:val="center"/>
              <w:rPr>
                <w:rFonts w:ascii="Arial" w:hAnsi="Arial" w:cs="Arial"/>
                <w:bCs w:val="0"/>
              </w:rPr>
            </w:pPr>
            <w:r w:rsidRPr="00780E7E">
              <w:rPr>
                <w:rFonts w:ascii="Arial" w:hAnsi="Arial" w:cs="Arial"/>
                <w:bCs w:val="0"/>
              </w:rPr>
              <w:t>77</w:t>
            </w:r>
            <w:r w:rsidR="004C0F62">
              <w:rPr>
                <w:rFonts w:ascii="Arial" w:hAnsi="Arial" w:cs="Arial"/>
                <w:bCs w:val="0"/>
              </w:rPr>
              <w:t xml:space="preserve"> - </w:t>
            </w:r>
            <w:r w:rsidRPr="00780E7E">
              <w:rPr>
                <w:rFonts w:ascii="Arial" w:hAnsi="Arial" w:cs="Arial"/>
                <w:bCs w:val="0"/>
              </w:rPr>
              <w:t>55 %</w:t>
            </w:r>
          </w:p>
        </w:tc>
        <w:tc>
          <w:tcPr>
            <w:tcW w:w="1758" w:type="dxa"/>
            <w:vAlign w:val="center"/>
          </w:tcPr>
          <w:p w14:paraId="39928324" w14:textId="77777777" w:rsidR="006E4200" w:rsidRPr="00780E7E" w:rsidRDefault="006E4200" w:rsidP="0040101B">
            <w:pPr>
              <w:spacing w:after="0" w:line="240" w:lineRule="auto"/>
              <w:jc w:val="center"/>
              <w:rPr>
                <w:rFonts w:ascii="Arial" w:hAnsi="Arial" w:cs="Arial"/>
                <w:bCs w:val="0"/>
              </w:rPr>
            </w:pPr>
            <w:r w:rsidRPr="00780E7E">
              <w:rPr>
                <w:rFonts w:ascii="Arial" w:hAnsi="Arial" w:cs="Arial"/>
                <w:bCs w:val="0"/>
              </w:rPr>
              <w:t>54</w:t>
            </w:r>
            <w:r w:rsidR="004C0F62">
              <w:rPr>
                <w:rFonts w:ascii="Arial" w:hAnsi="Arial" w:cs="Arial"/>
                <w:bCs w:val="0"/>
              </w:rPr>
              <w:t xml:space="preserve"> - </w:t>
            </w:r>
            <w:r w:rsidRPr="00780E7E">
              <w:rPr>
                <w:rFonts w:ascii="Arial" w:hAnsi="Arial" w:cs="Arial"/>
                <w:bCs w:val="0"/>
              </w:rPr>
              <w:t>33 %</w:t>
            </w:r>
          </w:p>
        </w:tc>
      </w:tr>
      <w:tr w:rsidR="006E4200" w:rsidRPr="00780E7E" w14:paraId="14444E77" w14:textId="77777777" w:rsidTr="007C0E06">
        <w:trPr>
          <w:trHeight w:val="340"/>
          <w:jc w:val="center"/>
        </w:trPr>
        <w:tc>
          <w:tcPr>
            <w:tcW w:w="1758" w:type="dxa"/>
            <w:vAlign w:val="center"/>
          </w:tcPr>
          <w:p w14:paraId="3DF5F5E3" w14:textId="77777777" w:rsidR="006E4200" w:rsidRPr="00780E7E" w:rsidRDefault="006E4200" w:rsidP="006E4200">
            <w:pPr>
              <w:spacing w:after="0" w:line="240" w:lineRule="auto"/>
              <w:jc w:val="center"/>
              <w:rPr>
                <w:rFonts w:ascii="Arial" w:hAnsi="Arial"/>
              </w:rPr>
            </w:pPr>
            <w:r>
              <w:rPr>
                <w:rFonts w:ascii="Arial" w:hAnsi="Arial"/>
                <w:b/>
              </w:rPr>
              <w:t>78</w:t>
            </w:r>
            <w:r w:rsidRPr="00780E7E">
              <w:rPr>
                <w:rFonts w:ascii="Arial" w:hAnsi="Arial"/>
                <w:b/>
              </w:rPr>
              <w:t xml:space="preserve"> %</w:t>
            </w:r>
          </w:p>
        </w:tc>
        <w:tc>
          <w:tcPr>
            <w:tcW w:w="1758" w:type="dxa"/>
            <w:vAlign w:val="center"/>
          </w:tcPr>
          <w:p w14:paraId="1FE6C874" w14:textId="77777777" w:rsidR="006E4200" w:rsidRPr="00780E7E" w:rsidRDefault="006E4200" w:rsidP="006E4200">
            <w:pPr>
              <w:spacing w:after="0" w:line="240" w:lineRule="auto"/>
              <w:jc w:val="center"/>
              <w:rPr>
                <w:rFonts w:ascii="Arial" w:hAnsi="Arial"/>
                <w:b/>
              </w:rPr>
            </w:pPr>
          </w:p>
        </w:tc>
        <w:tc>
          <w:tcPr>
            <w:tcW w:w="1758" w:type="dxa"/>
            <w:vAlign w:val="center"/>
          </w:tcPr>
          <w:p w14:paraId="73A4CC73" w14:textId="77777777" w:rsidR="006E4200" w:rsidRPr="00780E7E" w:rsidRDefault="006E4200" w:rsidP="006E4200">
            <w:pPr>
              <w:spacing w:after="0" w:line="240" w:lineRule="auto"/>
              <w:jc w:val="center"/>
              <w:rPr>
                <w:rFonts w:ascii="Arial" w:hAnsi="Arial"/>
              </w:rPr>
            </w:pPr>
          </w:p>
        </w:tc>
      </w:tr>
    </w:tbl>
    <w:p w14:paraId="1B82FA48" w14:textId="77777777" w:rsidR="001132D9" w:rsidRDefault="001132D9">
      <w:pPr>
        <w:tabs>
          <w:tab w:val="left" w:pos="360"/>
          <w:tab w:val="left" w:pos="1815"/>
          <w:tab w:val="left" w:pos="3615"/>
          <w:tab w:val="left" w:pos="5415"/>
          <w:tab w:val="left" w:pos="7215"/>
          <w:tab w:val="left" w:pos="9120"/>
        </w:tabs>
        <w:spacing w:after="0" w:line="240" w:lineRule="auto"/>
        <w:jc w:val="both"/>
        <w:rPr>
          <w:rFonts w:ascii="Arial" w:hAnsi="Arial" w:cs="Arial"/>
          <w:b/>
          <w:color w:val="000000"/>
        </w:rPr>
      </w:pPr>
    </w:p>
    <w:p w14:paraId="0AC867D6" w14:textId="77777777" w:rsidR="005275BC" w:rsidRDefault="005275BC">
      <w:pPr>
        <w:tabs>
          <w:tab w:val="left" w:pos="360"/>
          <w:tab w:val="left" w:pos="1815"/>
          <w:tab w:val="left" w:pos="3615"/>
          <w:tab w:val="left" w:pos="5415"/>
          <w:tab w:val="left" w:pos="7215"/>
          <w:tab w:val="left" w:pos="9120"/>
        </w:tabs>
        <w:spacing w:after="0" w:line="240" w:lineRule="auto"/>
        <w:jc w:val="both"/>
        <w:rPr>
          <w:rFonts w:ascii="Arial" w:hAnsi="Arial" w:cs="Arial"/>
          <w:color w:val="000000"/>
        </w:rPr>
      </w:pPr>
      <w:r>
        <w:rPr>
          <w:rFonts w:ascii="Arial" w:hAnsi="Arial" w:cs="Arial"/>
          <w:b/>
          <w:color w:val="000000"/>
        </w:rPr>
        <w:t>Zhodnotenie</w:t>
      </w:r>
    </w:p>
    <w:p w14:paraId="454441C0" w14:textId="24D4FFD1" w:rsidR="005275BC" w:rsidRDefault="005275BC">
      <w:pPr>
        <w:tabs>
          <w:tab w:val="left" w:pos="360"/>
          <w:tab w:val="left" w:pos="1815"/>
          <w:tab w:val="left" w:pos="3615"/>
          <w:tab w:val="left" w:pos="5415"/>
          <w:tab w:val="left" w:pos="7215"/>
          <w:tab w:val="left" w:pos="9120"/>
        </w:tabs>
        <w:spacing w:after="0" w:line="240" w:lineRule="auto"/>
        <w:jc w:val="both"/>
        <w:rPr>
          <w:rFonts w:ascii="Arial" w:hAnsi="Arial" w:cs="Arial"/>
          <w:i/>
        </w:rPr>
      </w:pPr>
      <w:r>
        <w:rPr>
          <w:rFonts w:ascii="Arial" w:hAnsi="Arial" w:cs="Arial"/>
          <w:color w:val="000000"/>
        </w:rPr>
        <w:t>Druh vykazuje v CHVÚ za sledované obdobie priaznivý stav, aj keď populačné stavy medziročne značne fluktuujú v závislosti od aktuálnych poveternostných podmienok. V porovnaní s chriaš</w:t>
      </w:r>
      <w:r w:rsidR="00A73C08">
        <w:rPr>
          <w:rFonts w:ascii="Arial" w:hAnsi="Arial" w:cs="Arial"/>
          <w:color w:val="000000"/>
        </w:rPr>
        <w:t>teľom</w:t>
      </w:r>
      <w:r>
        <w:rPr>
          <w:rFonts w:ascii="Arial" w:hAnsi="Arial" w:cs="Arial"/>
          <w:color w:val="000000"/>
        </w:rPr>
        <w:t xml:space="preserve"> malým alebo bučiačikom močiarnym nehrozí druhu v blízkej budúcnosti zásadný negatívny populačný alebo areálový trend, keďže na hniezdnom stanovišti </w:t>
      </w:r>
      <w:r>
        <w:rPr>
          <w:rFonts w:ascii="Arial" w:hAnsi="Arial" w:cs="Arial"/>
          <w:color w:val="000000"/>
        </w:rPr>
        <w:lastRenderedPageBreak/>
        <w:t xml:space="preserve">nevyžaduje stabilnú vodnú hladinu. Stabilizácia vodnej hladiny na močiaroch by však mala pozitívny vplyv aj pre </w:t>
      </w:r>
      <w:r w:rsidR="00E24190">
        <w:rPr>
          <w:rFonts w:ascii="Arial" w:hAnsi="Arial" w:cs="Arial"/>
          <w:color w:val="000000"/>
        </w:rPr>
        <w:t>chriaš</w:t>
      </w:r>
      <w:r w:rsidR="001C5297">
        <w:rPr>
          <w:rFonts w:ascii="Arial" w:hAnsi="Arial" w:cs="Arial"/>
          <w:color w:val="000000"/>
        </w:rPr>
        <w:t>t</w:t>
      </w:r>
      <w:r w:rsidR="00E24190">
        <w:rPr>
          <w:rFonts w:ascii="Arial" w:hAnsi="Arial" w:cs="Arial"/>
          <w:color w:val="000000"/>
        </w:rPr>
        <w:t>eľa</w:t>
      </w:r>
      <w:r>
        <w:rPr>
          <w:rFonts w:ascii="Arial" w:hAnsi="Arial" w:cs="Arial"/>
          <w:color w:val="000000"/>
        </w:rPr>
        <w:t xml:space="preserve"> bodkovaného, najmä počas tzv. suchých rokov, a to kvôli zlepšeniu trofických podmienok na plytkých okrajoch nevysychajúcich močiarov. Zásadný negatívny vplyv by malo znižovanie plochy podmočených bylinných porastov v CHVÚ a úprava vysokého bylinného porastu melioračných kanálov. Neznáme sú vplyvy pasenia dobytka a kosenia ostricových lúk na kľúčových hniezdnych lokalitách medzi Tešmakom a Ipeľským Predmostím.</w:t>
      </w:r>
    </w:p>
    <w:p w14:paraId="669B47C0" w14:textId="77777777" w:rsidR="001132D9" w:rsidRPr="00A77653" w:rsidRDefault="001132D9" w:rsidP="007812D7">
      <w:pPr>
        <w:spacing w:after="0"/>
      </w:pPr>
    </w:p>
    <w:p w14:paraId="6E1C8B41" w14:textId="77777777" w:rsidR="005275BC" w:rsidRPr="007C0E06" w:rsidRDefault="005275BC" w:rsidP="007C0E06">
      <w:pPr>
        <w:pStyle w:val="Nadpis5"/>
        <w:numPr>
          <w:ilvl w:val="5"/>
          <w:numId w:val="1"/>
        </w:numPr>
        <w:tabs>
          <w:tab w:val="clear" w:pos="1152"/>
        </w:tabs>
        <w:spacing w:before="0" w:after="0"/>
        <w:ind w:left="0" w:firstLine="0"/>
        <w:rPr>
          <w:b/>
          <w:i w:val="0"/>
        </w:rPr>
      </w:pPr>
      <w:bookmarkStart w:id="21" w:name="_Toc513212053"/>
      <w:r w:rsidRPr="00F0479C">
        <w:t>1.6.3.1.7. Definovanie stavu rybárika riečneho v C</w:t>
      </w:r>
      <w:r w:rsidR="00AC6A2C" w:rsidRPr="0040101B">
        <w:t>HVÚ</w:t>
      </w:r>
      <w:r w:rsidRPr="006A4F1B">
        <w:t xml:space="preserve"> Poiplie</w:t>
      </w:r>
      <w:bookmarkEnd w:id="21"/>
    </w:p>
    <w:p w14:paraId="58173C24" w14:textId="77777777" w:rsidR="005275BC" w:rsidRDefault="005275BC">
      <w:pPr>
        <w:tabs>
          <w:tab w:val="left" w:pos="0"/>
        </w:tabs>
        <w:spacing w:after="0" w:line="240" w:lineRule="auto"/>
        <w:jc w:val="both"/>
        <w:rPr>
          <w:rFonts w:ascii="Arial" w:hAnsi="Arial" w:cs="Arial"/>
          <w:i/>
        </w:rPr>
      </w:pPr>
    </w:p>
    <w:p w14:paraId="0E6B10EA" w14:textId="77777777" w:rsidR="005275BC" w:rsidRDefault="005275BC">
      <w:pPr>
        <w:spacing w:after="0" w:line="240" w:lineRule="auto"/>
        <w:jc w:val="both"/>
        <w:rPr>
          <w:rFonts w:ascii="Arial" w:hAnsi="Arial" w:cs="Arial"/>
          <w:color w:val="000000"/>
        </w:rPr>
      </w:pPr>
      <w:r>
        <w:rPr>
          <w:rFonts w:ascii="Arial" w:hAnsi="Arial" w:cs="Arial"/>
          <w:b/>
          <w:color w:val="000000"/>
        </w:rPr>
        <w:t>Rozšírenie, početnosť a charakteristika druhu v CHVÚ Poiplie</w:t>
      </w:r>
    </w:p>
    <w:p w14:paraId="3C74A0B3" w14:textId="77777777" w:rsidR="005275BC" w:rsidRDefault="005275BC">
      <w:pPr>
        <w:spacing w:after="0" w:line="240" w:lineRule="auto"/>
        <w:jc w:val="both"/>
        <w:rPr>
          <w:rFonts w:ascii="Arial" w:hAnsi="Arial" w:cs="Arial"/>
          <w:b/>
          <w:color w:val="000000"/>
        </w:rPr>
      </w:pPr>
      <w:r>
        <w:rPr>
          <w:rFonts w:ascii="Arial" w:hAnsi="Arial" w:cs="Arial"/>
          <w:color w:val="000000"/>
        </w:rPr>
        <w:t xml:space="preserve">Druh bol v CHVÚ Poiplie v rokoch 2010 až 2012 zistený každoročne v celom úseku rieky Ipeľ, ale aj na prítokoch, priľahlých štrkoviskách, pieskovniach, močiaroch a vodných kanáloch (vrátane úsekov v intravilánoch obcí, napr. Kosihy nad Ipľom). Hniezdenie sa potvrdilo dominantne v hlinitých brehoch Ipľa. V menšej miere hniezdil aj v brehoch štrkovísk a rybníkov (Veľká nad Ipľom) a pieskovní (Kováčovce) (Mojžiš a kol. 2011). V zriedkavých prípadoch zahniezdil aj v čerstvo vykopaných jamách (napr. pri výstavbe kanalizácie a vodovodného potrubia vo Vrbovke). Počas mapovania v rokoch 2010 – 2012 bolo v CHVÚ zistených 34 teritórií a celková hniezdna početnosť je odhadovaná na 30 </w:t>
      </w:r>
      <w:r w:rsidR="00BA3497">
        <w:rPr>
          <w:rFonts w:ascii="Arial" w:hAnsi="Arial" w:cs="Arial"/>
          <w:color w:val="000000"/>
        </w:rPr>
        <w:t xml:space="preserve">- </w:t>
      </w:r>
      <w:r>
        <w:rPr>
          <w:rFonts w:ascii="Arial" w:hAnsi="Arial" w:cs="Arial"/>
          <w:color w:val="000000"/>
        </w:rPr>
        <w:t xml:space="preserve">40 teritórií / rok v závislosti od intenzity predchádzajúcej zimy a rozvodnenosti Ipľa počas hniezdneho obdobia. Populácia s veľkosťou </w:t>
      </w:r>
      <w:r w:rsidRPr="007C0E06">
        <w:rPr>
          <w:rFonts w:ascii="Arial" w:hAnsi="Arial" w:cs="Arial"/>
          <w:b/>
          <w:color w:val="000000"/>
        </w:rPr>
        <w:t xml:space="preserve">25 </w:t>
      </w:r>
      <w:r w:rsidR="00BA3497" w:rsidRPr="007C0E06">
        <w:rPr>
          <w:rFonts w:ascii="Arial" w:hAnsi="Arial" w:cs="Arial"/>
          <w:b/>
          <w:color w:val="000000"/>
        </w:rPr>
        <w:t xml:space="preserve">- </w:t>
      </w:r>
      <w:r w:rsidRPr="007C0E06">
        <w:rPr>
          <w:rFonts w:ascii="Arial" w:hAnsi="Arial" w:cs="Arial"/>
          <w:b/>
          <w:color w:val="000000"/>
        </w:rPr>
        <w:t>40 párov sa odhaduje aj pre priľahlú maďarskú stranu Ipľa na území CHVÚ Ipoly völgye</w:t>
      </w:r>
      <w:r>
        <w:rPr>
          <w:rFonts w:ascii="Arial" w:hAnsi="Arial" w:cs="Arial"/>
          <w:color w:val="000000"/>
        </w:rPr>
        <w:t xml:space="preserve"> (Mojžiš a kol. 2011), pričom treba zdôrazniť, že oba národné odhady vo vysokej miere odzrkadľujú početnosť spoločnej populácie druhu hniezdiacej na oboch brehoch Ipľa. Rozmiestnenie teritórií v CHVÚ nie je rovnomerné. Najväčšia hniezdna hustota (&gt; 50 % teritórií) je v úsekoch Ipľa medzi Šahami a Veľkou Vsou nad Ipľom (15 teritórií) a medzi Vrbovkou a Čelármi (10 teritórií). Najnižšia koncentrácia je naopak v úseku medzi Nitrou nad Ipľom a Trenčom (4 teritóriá), kde druh pravidelne hniezdi aj v brehoch štrkovísk a rybníkov. Druh v CHVÚ pravidelne zimuje, pričom sa tam vtedy koncentruje populácia aj z okolia CHVÚ (Mojžiš a kol. 2011).</w:t>
      </w:r>
    </w:p>
    <w:p w14:paraId="6145B5A3" w14:textId="77777777" w:rsidR="005275BC" w:rsidRDefault="005275BC">
      <w:pPr>
        <w:spacing w:after="0" w:line="240" w:lineRule="auto"/>
        <w:jc w:val="both"/>
        <w:rPr>
          <w:rFonts w:ascii="Arial" w:hAnsi="Arial" w:cs="Arial"/>
          <w:b/>
          <w:color w:val="000000"/>
        </w:rPr>
      </w:pPr>
    </w:p>
    <w:p w14:paraId="4A561A69" w14:textId="77777777" w:rsidR="006E4200" w:rsidRPr="0055670C" w:rsidRDefault="006E4200" w:rsidP="006E4200">
      <w:pPr>
        <w:spacing w:after="0" w:line="240" w:lineRule="auto"/>
        <w:rPr>
          <w:rFonts w:ascii="Arial" w:hAnsi="Arial" w:cs="Arial"/>
          <w:color w:val="000000"/>
        </w:rPr>
      </w:pPr>
      <w:r w:rsidRPr="0055670C">
        <w:rPr>
          <w:rFonts w:ascii="Arial" w:hAnsi="Arial" w:cs="Arial"/>
        </w:rPr>
        <w:t xml:space="preserve">Tabuľka č. </w:t>
      </w:r>
      <w:r w:rsidR="00324373" w:rsidRPr="0055670C">
        <w:rPr>
          <w:rFonts w:ascii="Arial" w:hAnsi="Arial" w:cs="Arial"/>
        </w:rPr>
        <w:t>21</w:t>
      </w:r>
      <w:r w:rsidRPr="0055670C">
        <w:rPr>
          <w:rFonts w:ascii="Arial" w:hAnsi="Arial" w:cs="Arial"/>
        </w:rPr>
        <w:t xml:space="preserve">. </w:t>
      </w:r>
      <w:r w:rsidRPr="0055670C">
        <w:rPr>
          <w:rFonts w:ascii="Arial" w:hAnsi="Arial" w:cs="Arial"/>
          <w:color w:val="000000"/>
        </w:rPr>
        <w:t xml:space="preserve">Definovanie stavu druhu rybárik riečny </w:t>
      </w:r>
    </w:p>
    <w:tbl>
      <w:tblPr>
        <w:tblW w:w="9067" w:type="dxa"/>
        <w:jc w:val="center"/>
        <w:tblLayout w:type="fixed"/>
        <w:tblCellMar>
          <w:left w:w="0" w:type="dxa"/>
          <w:right w:w="0" w:type="dxa"/>
        </w:tblCellMar>
        <w:tblLook w:val="0000" w:firstRow="0" w:lastRow="0" w:firstColumn="0" w:lastColumn="0" w:noHBand="0" w:noVBand="0"/>
      </w:tblPr>
      <w:tblGrid>
        <w:gridCol w:w="565"/>
        <w:gridCol w:w="1701"/>
        <w:gridCol w:w="2308"/>
        <w:gridCol w:w="2228"/>
        <w:gridCol w:w="2265"/>
      </w:tblGrid>
      <w:tr w:rsidR="005275BC" w14:paraId="1E7CA189" w14:textId="77777777" w:rsidTr="00CB0670">
        <w:trPr>
          <w:cantSplit/>
          <w:trHeight w:val="312"/>
          <w:tblHeader/>
          <w:jc w:val="center"/>
        </w:trPr>
        <w:tc>
          <w:tcPr>
            <w:tcW w:w="2266" w:type="dxa"/>
            <w:gridSpan w:val="2"/>
            <w:vMerge w:val="restart"/>
            <w:tcBorders>
              <w:top w:val="single" w:sz="18" w:space="0" w:color="000000"/>
              <w:left w:val="single" w:sz="18" w:space="0" w:color="000000"/>
            </w:tcBorders>
            <w:shd w:val="clear" w:color="auto" w:fill="auto"/>
            <w:vAlign w:val="center"/>
          </w:tcPr>
          <w:p w14:paraId="64401312" w14:textId="77777777" w:rsidR="005275BC" w:rsidRDefault="005275BC">
            <w:pPr>
              <w:spacing w:after="0" w:line="240" w:lineRule="auto"/>
              <w:jc w:val="center"/>
              <w:rPr>
                <w:rFonts w:ascii="Arial" w:hAnsi="Arial" w:cs="Arial"/>
                <w:b/>
                <w:caps/>
                <w:color w:val="000000"/>
              </w:rPr>
            </w:pPr>
            <w:r>
              <w:rPr>
                <w:rFonts w:ascii="Arial" w:hAnsi="Arial" w:cs="Arial"/>
                <w:b/>
                <w:color w:val="000000"/>
              </w:rPr>
              <w:t>Kritériá hodnotenia</w:t>
            </w:r>
          </w:p>
        </w:tc>
        <w:tc>
          <w:tcPr>
            <w:tcW w:w="4536" w:type="dxa"/>
            <w:gridSpan w:val="2"/>
            <w:tcBorders>
              <w:top w:val="single" w:sz="18" w:space="0" w:color="000000"/>
              <w:left w:val="single" w:sz="6" w:space="0" w:color="000000"/>
              <w:bottom w:val="single" w:sz="6" w:space="0" w:color="000000"/>
            </w:tcBorders>
            <w:shd w:val="clear" w:color="auto" w:fill="auto"/>
            <w:vAlign w:val="center"/>
          </w:tcPr>
          <w:p w14:paraId="09288D15" w14:textId="77777777" w:rsidR="005275BC" w:rsidRDefault="005275BC">
            <w:pPr>
              <w:spacing w:after="0" w:line="240" w:lineRule="auto"/>
              <w:jc w:val="center"/>
              <w:rPr>
                <w:rFonts w:ascii="Arial" w:hAnsi="Arial" w:cs="Arial"/>
                <w:b/>
                <w:caps/>
                <w:color w:val="000000"/>
              </w:rPr>
            </w:pPr>
            <w:r>
              <w:rPr>
                <w:rFonts w:ascii="Arial" w:hAnsi="Arial" w:cs="Arial"/>
                <w:b/>
                <w:caps/>
                <w:color w:val="000000"/>
              </w:rPr>
              <w:t>Priaznivý stav</w:t>
            </w:r>
          </w:p>
        </w:tc>
        <w:tc>
          <w:tcPr>
            <w:tcW w:w="2265"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73B9158C" w14:textId="77777777" w:rsidR="005275BC" w:rsidRDefault="005275BC">
            <w:pPr>
              <w:spacing w:after="0" w:line="240" w:lineRule="auto"/>
              <w:jc w:val="center"/>
            </w:pPr>
            <w:r>
              <w:rPr>
                <w:rFonts w:ascii="Arial" w:hAnsi="Arial" w:cs="Arial"/>
                <w:b/>
                <w:caps/>
                <w:color w:val="000000"/>
              </w:rPr>
              <w:t>Nepriaznivý stav</w:t>
            </w:r>
          </w:p>
        </w:tc>
      </w:tr>
      <w:tr w:rsidR="005275BC" w14:paraId="616023DB" w14:textId="77777777" w:rsidTr="00CB0670">
        <w:trPr>
          <w:cantSplit/>
          <w:trHeight w:val="312"/>
          <w:tblHeader/>
          <w:jc w:val="center"/>
        </w:trPr>
        <w:tc>
          <w:tcPr>
            <w:tcW w:w="2266" w:type="dxa"/>
            <w:gridSpan w:val="2"/>
            <w:vMerge/>
            <w:tcBorders>
              <w:left w:val="single" w:sz="18" w:space="0" w:color="000000"/>
            </w:tcBorders>
            <w:shd w:val="clear" w:color="auto" w:fill="auto"/>
            <w:vAlign w:val="center"/>
          </w:tcPr>
          <w:p w14:paraId="2E4DBA0C" w14:textId="77777777" w:rsidR="005275BC" w:rsidRDefault="005275BC">
            <w:pPr>
              <w:snapToGrid w:val="0"/>
              <w:spacing w:after="0" w:line="240" w:lineRule="auto"/>
              <w:jc w:val="center"/>
              <w:rPr>
                <w:rFonts w:ascii="Arial" w:hAnsi="Arial" w:cs="Arial"/>
                <w:b/>
                <w:color w:val="000000"/>
              </w:rPr>
            </w:pPr>
          </w:p>
        </w:tc>
        <w:tc>
          <w:tcPr>
            <w:tcW w:w="2308" w:type="dxa"/>
            <w:tcBorders>
              <w:top w:val="single" w:sz="6" w:space="0" w:color="000000"/>
              <w:left w:val="single" w:sz="6" w:space="0" w:color="000000"/>
              <w:bottom w:val="single" w:sz="6" w:space="0" w:color="000000"/>
            </w:tcBorders>
            <w:shd w:val="clear" w:color="auto" w:fill="auto"/>
            <w:vAlign w:val="center"/>
          </w:tcPr>
          <w:p w14:paraId="76E71774" w14:textId="77777777" w:rsidR="005275BC" w:rsidRDefault="005275BC">
            <w:pPr>
              <w:spacing w:after="0" w:line="240" w:lineRule="auto"/>
              <w:jc w:val="center"/>
              <w:rPr>
                <w:rFonts w:ascii="Arial" w:hAnsi="Arial" w:cs="Arial"/>
                <w:b/>
                <w:color w:val="000000"/>
              </w:rPr>
            </w:pPr>
            <w:r>
              <w:rPr>
                <w:rFonts w:ascii="Arial" w:hAnsi="Arial" w:cs="Arial"/>
                <w:b/>
                <w:color w:val="000000"/>
              </w:rPr>
              <w:t>A</w:t>
            </w:r>
          </w:p>
        </w:tc>
        <w:tc>
          <w:tcPr>
            <w:tcW w:w="2228" w:type="dxa"/>
            <w:tcBorders>
              <w:top w:val="single" w:sz="6" w:space="0" w:color="000000"/>
              <w:left w:val="single" w:sz="6" w:space="0" w:color="000000"/>
              <w:bottom w:val="single" w:sz="6" w:space="0" w:color="000000"/>
            </w:tcBorders>
            <w:shd w:val="clear" w:color="auto" w:fill="auto"/>
            <w:vAlign w:val="center"/>
          </w:tcPr>
          <w:p w14:paraId="1A7BA6B8" w14:textId="77777777" w:rsidR="005275BC" w:rsidRDefault="005275BC">
            <w:pPr>
              <w:spacing w:after="0" w:line="240" w:lineRule="auto"/>
              <w:jc w:val="center"/>
              <w:rPr>
                <w:rFonts w:ascii="Arial" w:hAnsi="Arial" w:cs="Arial"/>
                <w:b/>
                <w:color w:val="000000"/>
              </w:rPr>
            </w:pPr>
            <w:r>
              <w:rPr>
                <w:rFonts w:ascii="Arial" w:hAnsi="Arial" w:cs="Arial"/>
                <w:b/>
                <w:color w:val="000000"/>
              </w:rPr>
              <w:t>B</w:t>
            </w:r>
          </w:p>
        </w:tc>
        <w:tc>
          <w:tcPr>
            <w:tcW w:w="2265"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14B791C6" w14:textId="77777777" w:rsidR="005275BC" w:rsidRDefault="005275BC">
            <w:pPr>
              <w:spacing w:after="0" w:line="240" w:lineRule="auto"/>
              <w:jc w:val="center"/>
            </w:pPr>
            <w:r>
              <w:rPr>
                <w:rFonts w:ascii="Arial" w:hAnsi="Arial" w:cs="Arial"/>
                <w:b/>
                <w:color w:val="000000"/>
              </w:rPr>
              <w:t>C</w:t>
            </w:r>
          </w:p>
        </w:tc>
      </w:tr>
      <w:tr w:rsidR="005275BC" w14:paraId="681B9F00" w14:textId="77777777" w:rsidTr="00CB0670">
        <w:trPr>
          <w:cantSplit/>
          <w:trHeight w:val="312"/>
          <w:tblHeader/>
          <w:jc w:val="center"/>
        </w:trPr>
        <w:tc>
          <w:tcPr>
            <w:tcW w:w="2266" w:type="dxa"/>
            <w:gridSpan w:val="2"/>
            <w:vMerge/>
            <w:tcBorders>
              <w:left w:val="single" w:sz="18" w:space="0" w:color="000000"/>
              <w:bottom w:val="single" w:sz="6" w:space="0" w:color="000000"/>
            </w:tcBorders>
            <w:shd w:val="clear" w:color="auto" w:fill="auto"/>
          </w:tcPr>
          <w:p w14:paraId="404C7AF9" w14:textId="77777777" w:rsidR="005275BC" w:rsidRDefault="005275BC">
            <w:pPr>
              <w:snapToGrid w:val="0"/>
              <w:spacing w:after="0" w:line="240" w:lineRule="auto"/>
              <w:rPr>
                <w:rFonts w:ascii="Arial" w:hAnsi="Arial" w:cs="Arial"/>
                <w:b/>
                <w:color w:val="000000"/>
              </w:rPr>
            </w:pPr>
          </w:p>
        </w:tc>
        <w:tc>
          <w:tcPr>
            <w:tcW w:w="2308" w:type="dxa"/>
            <w:tcBorders>
              <w:top w:val="single" w:sz="6" w:space="0" w:color="000000"/>
              <w:left w:val="single" w:sz="6" w:space="0" w:color="000000"/>
              <w:bottom w:val="single" w:sz="6" w:space="0" w:color="000000"/>
            </w:tcBorders>
            <w:shd w:val="clear" w:color="auto" w:fill="auto"/>
            <w:vAlign w:val="center"/>
          </w:tcPr>
          <w:p w14:paraId="51168A4F" w14:textId="77777777" w:rsidR="005275BC" w:rsidRDefault="005275BC">
            <w:pPr>
              <w:spacing w:after="0" w:line="240" w:lineRule="auto"/>
              <w:jc w:val="center"/>
              <w:rPr>
                <w:rFonts w:ascii="Arial" w:hAnsi="Arial" w:cs="Arial"/>
                <w:b/>
                <w:color w:val="000000"/>
              </w:rPr>
            </w:pPr>
            <w:r>
              <w:rPr>
                <w:rFonts w:ascii="Arial" w:hAnsi="Arial" w:cs="Arial"/>
                <w:b/>
                <w:color w:val="000000"/>
              </w:rPr>
              <w:t>dobrý</w:t>
            </w:r>
          </w:p>
        </w:tc>
        <w:tc>
          <w:tcPr>
            <w:tcW w:w="2228" w:type="dxa"/>
            <w:tcBorders>
              <w:top w:val="single" w:sz="6" w:space="0" w:color="000000"/>
              <w:left w:val="single" w:sz="6" w:space="0" w:color="000000"/>
              <w:bottom w:val="single" w:sz="6" w:space="0" w:color="000000"/>
            </w:tcBorders>
            <w:shd w:val="clear" w:color="auto" w:fill="auto"/>
            <w:vAlign w:val="center"/>
          </w:tcPr>
          <w:p w14:paraId="68C4C918" w14:textId="77777777" w:rsidR="005275BC" w:rsidRDefault="005275BC">
            <w:pPr>
              <w:spacing w:after="0" w:line="240" w:lineRule="auto"/>
              <w:jc w:val="center"/>
              <w:rPr>
                <w:rFonts w:ascii="Arial" w:hAnsi="Arial" w:cs="Arial"/>
                <w:b/>
                <w:color w:val="000000"/>
              </w:rPr>
            </w:pPr>
            <w:r>
              <w:rPr>
                <w:rFonts w:ascii="Arial" w:hAnsi="Arial" w:cs="Arial"/>
                <w:b/>
                <w:color w:val="000000"/>
              </w:rPr>
              <w:t>priemerný</w:t>
            </w:r>
          </w:p>
        </w:tc>
        <w:tc>
          <w:tcPr>
            <w:tcW w:w="2265"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60639A19" w14:textId="77777777" w:rsidR="005275BC" w:rsidRDefault="005275BC">
            <w:pPr>
              <w:spacing w:after="0" w:line="240" w:lineRule="auto"/>
              <w:jc w:val="center"/>
            </w:pPr>
            <w:r>
              <w:rPr>
                <w:rFonts w:ascii="Arial" w:hAnsi="Arial" w:cs="Arial"/>
                <w:b/>
                <w:color w:val="000000"/>
              </w:rPr>
              <w:t>nepriaznivý</w:t>
            </w:r>
          </w:p>
        </w:tc>
      </w:tr>
      <w:tr w:rsidR="005275BC" w14:paraId="4DB882B0" w14:textId="77777777" w:rsidTr="007C0E06">
        <w:trPr>
          <w:cantSplit/>
          <w:trHeight w:val="371"/>
          <w:jc w:val="center"/>
        </w:trPr>
        <w:tc>
          <w:tcPr>
            <w:tcW w:w="565" w:type="dxa"/>
            <w:vMerge w:val="restart"/>
            <w:tcBorders>
              <w:top w:val="single" w:sz="6" w:space="0" w:color="000000"/>
              <w:left w:val="single" w:sz="18" w:space="0" w:color="000000"/>
            </w:tcBorders>
            <w:shd w:val="clear" w:color="auto" w:fill="auto"/>
            <w:textDirection w:val="btLr"/>
            <w:vAlign w:val="center"/>
          </w:tcPr>
          <w:p w14:paraId="06AFAEC0" w14:textId="77777777" w:rsidR="005275BC" w:rsidRDefault="005275BC">
            <w:pPr>
              <w:spacing w:after="0" w:line="240" w:lineRule="auto"/>
              <w:ind w:left="113" w:right="113"/>
              <w:jc w:val="center"/>
              <w:rPr>
                <w:rFonts w:ascii="Arial" w:hAnsi="Arial" w:cs="Arial"/>
                <w:color w:val="000000"/>
              </w:rPr>
            </w:pPr>
            <w:r>
              <w:rPr>
                <w:rFonts w:ascii="Arial" w:hAnsi="Arial" w:cs="Arial"/>
                <w:b/>
                <w:color w:val="000000"/>
              </w:rPr>
              <w:t>populácia</w:t>
            </w:r>
          </w:p>
        </w:tc>
        <w:tc>
          <w:tcPr>
            <w:tcW w:w="1701" w:type="dxa"/>
            <w:tcBorders>
              <w:top w:val="single" w:sz="6" w:space="0" w:color="000000"/>
              <w:left w:val="single" w:sz="6" w:space="0" w:color="000000"/>
              <w:bottom w:val="single" w:sz="6" w:space="0" w:color="000000"/>
            </w:tcBorders>
            <w:shd w:val="clear" w:color="auto" w:fill="auto"/>
            <w:vAlign w:val="center"/>
          </w:tcPr>
          <w:p w14:paraId="1CCFB6DF" w14:textId="77777777" w:rsidR="005275BC" w:rsidRDefault="005275BC">
            <w:pPr>
              <w:spacing w:after="0" w:line="240" w:lineRule="auto"/>
              <w:rPr>
                <w:rFonts w:ascii="Arial" w:hAnsi="Arial" w:cs="Arial"/>
                <w:color w:val="000000"/>
              </w:rPr>
            </w:pPr>
            <w:r>
              <w:rPr>
                <w:rFonts w:ascii="Arial" w:hAnsi="Arial" w:cs="Arial"/>
                <w:color w:val="000000"/>
              </w:rPr>
              <w:t>1.1. Veľkosť populácie</w:t>
            </w:r>
          </w:p>
        </w:tc>
        <w:tc>
          <w:tcPr>
            <w:tcW w:w="2308" w:type="dxa"/>
            <w:tcBorders>
              <w:top w:val="single" w:sz="6" w:space="0" w:color="000000"/>
              <w:left w:val="single" w:sz="6" w:space="0" w:color="000000"/>
              <w:bottom w:val="single" w:sz="6" w:space="0" w:color="000000"/>
            </w:tcBorders>
            <w:shd w:val="clear" w:color="auto" w:fill="auto"/>
            <w:vAlign w:val="center"/>
          </w:tcPr>
          <w:p w14:paraId="67A7488C" w14:textId="77777777" w:rsidR="005275BC" w:rsidRDefault="005275BC">
            <w:pPr>
              <w:spacing w:after="0" w:line="240" w:lineRule="auto"/>
              <w:jc w:val="center"/>
              <w:rPr>
                <w:rFonts w:ascii="Arial" w:hAnsi="Arial" w:cs="Arial"/>
                <w:color w:val="000000"/>
              </w:rPr>
            </w:pPr>
            <w:r>
              <w:rPr>
                <w:rFonts w:ascii="Arial" w:hAnsi="Arial" w:cs="Arial"/>
                <w:color w:val="000000"/>
              </w:rPr>
              <w:t>viac ako 40 teritórií</w:t>
            </w:r>
          </w:p>
        </w:tc>
        <w:tc>
          <w:tcPr>
            <w:tcW w:w="2228" w:type="dxa"/>
            <w:tcBorders>
              <w:top w:val="single" w:sz="6" w:space="0" w:color="000000"/>
              <w:left w:val="single" w:sz="6" w:space="0" w:color="000000"/>
              <w:bottom w:val="single" w:sz="6" w:space="0" w:color="000000"/>
            </w:tcBorders>
            <w:shd w:val="clear" w:color="auto" w:fill="auto"/>
            <w:vAlign w:val="center"/>
          </w:tcPr>
          <w:p w14:paraId="17972443" w14:textId="77777777" w:rsidR="005275BC" w:rsidRDefault="005275BC" w:rsidP="00A37DBE">
            <w:pPr>
              <w:spacing w:after="0" w:line="240" w:lineRule="auto"/>
              <w:jc w:val="center"/>
              <w:rPr>
                <w:rFonts w:ascii="Arial" w:hAnsi="Arial" w:cs="Arial"/>
                <w:color w:val="000000"/>
              </w:rPr>
            </w:pPr>
            <w:r>
              <w:rPr>
                <w:rFonts w:ascii="Arial" w:hAnsi="Arial" w:cs="Arial"/>
                <w:color w:val="000000"/>
              </w:rPr>
              <w:t xml:space="preserve">25 </w:t>
            </w:r>
            <w:r w:rsidR="00BA3497">
              <w:rPr>
                <w:rFonts w:ascii="Arial" w:hAnsi="Arial" w:cs="Arial"/>
                <w:color w:val="000000"/>
              </w:rPr>
              <w:t xml:space="preserve">- </w:t>
            </w:r>
            <w:r>
              <w:rPr>
                <w:rFonts w:ascii="Arial" w:hAnsi="Arial" w:cs="Arial"/>
                <w:color w:val="000000"/>
              </w:rPr>
              <w:t>40 teritórií</w:t>
            </w:r>
          </w:p>
        </w:tc>
        <w:tc>
          <w:tcPr>
            <w:tcW w:w="2265"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1C56EC6B" w14:textId="77777777" w:rsidR="005275BC" w:rsidRDefault="005275BC">
            <w:pPr>
              <w:spacing w:after="0" w:line="240" w:lineRule="auto"/>
              <w:jc w:val="center"/>
            </w:pPr>
            <w:r>
              <w:rPr>
                <w:rFonts w:ascii="Arial" w:hAnsi="Arial" w:cs="Arial"/>
                <w:color w:val="000000"/>
              </w:rPr>
              <w:t>pod 25 teritórií</w:t>
            </w:r>
          </w:p>
        </w:tc>
      </w:tr>
      <w:tr w:rsidR="005275BC" w14:paraId="700BAE40" w14:textId="77777777" w:rsidTr="007C0E06">
        <w:trPr>
          <w:cantSplit/>
          <w:trHeight w:val="519"/>
          <w:jc w:val="center"/>
        </w:trPr>
        <w:tc>
          <w:tcPr>
            <w:tcW w:w="565" w:type="dxa"/>
            <w:vMerge/>
            <w:tcBorders>
              <w:left w:val="single" w:sz="18" w:space="0" w:color="000000"/>
            </w:tcBorders>
            <w:shd w:val="clear" w:color="auto" w:fill="auto"/>
            <w:textDirection w:val="tbRlV"/>
            <w:vAlign w:val="center"/>
          </w:tcPr>
          <w:p w14:paraId="3A7A6E28"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6" w:space="0" w:color="000000"/>
              <w:left w:val="single" w:sz="6" w:space="0" w:color="000000"/>
              <w:bottom w:val="single" w:sz="6" w:space="0" w:color="000000"/>
            </w:tcBorders>
            <w:shd w:val="clear" w:color="auto" w:fill="auto"/>
            <w:vAlign w:val="center"/>
          </w:tcPr>
          <w:p w14:paraId="05E0D4AB" w14:textId="77777777" w:rsidR="005275BC" w:rsidRDefault="005275BC">
            <w:pPr>
              <w:spacing w:after="0" w:line="240" w:lineRule="auto"/>
              <w:rPr>
                <w:rFonts w:ascii="Arial" w:hAnsi="Arial" w:cs="Arial"/>
                <w:color w:val="000000"/>
              </w:rPr>
            </w:pPr>
            <w:r>
              <w:rPr>
                <w:rFonts w:ascii="Arial" w:hAnsi="Arial" w:cs="Arial"/>
                <w:color w:val="000000"/>
              </w:rPr>
              <w:t>1.2. Populačný trend</w:t>
            </w:r>
          </w:p>
        </w:tc>
        <w:tc>
          <w:tcPr>
            <w:tcW w:w="2308" w:type="dxa"/>
            <w:tcBorders>
              <w:top w:val="single" w:sz="6" w:space="0" w:color="000000"/>
              <w:left w:val="single" w:sz="6" w:space="0" w:color="000000"/>
              <w:bottom w:val="single" w:sz="6" w:space="0" w:color="000000"/>
            </w:tcBorders>
            <w:shd w:val="clear" w:color="auto" w:fill="auto"/>
            <w:vAlign w:val="center"/>
          </w:tcPr>
          <w:p w14:paraId="1D4B5953" w14:textId="77777777" w:rsidR="005275BC" w:rsidRDefault="005275BC">
            <w:pPr>
              <w:spacing w:after="0" w:line="240" w:lineRule="auto"/>
              <w:jc w:val="center"/>
              <w:rPr>
                <w:rFonts w:ascii="Arial" w:hAnsi="Arial" w:cs="Arial"/>
                <w:color w:val="000000"/>
              </w:rPr>
            </w:pPr>
            <w:r>
              <w:rPr>
                <w:rFonts w:ascii="Arial" w:hAnsi="Arial" w:cs="Arial"/>
                <w:color w:val="000000"/>
              </w:rPr>
              <w:t>populácia za 5 rokov stúpla o viac ako 20 %</w:t>
            </w:r>
          </w:p>
        </w:tc>
        <w:tc>
          <w:tcPr>
            <w:tcW w:w="2228" w:type="dxa"/>
            <w:tcBorders>
              <w:top w:val="single" w:sz="6" w:space="0" w:color="000000"/>
              <w:left w:val="single" w:sz="6" w:space="0" w:color="000000"/>
              <w:bottom w:val="single" w:sz="6" w:space="0" w:color="000000"/>
            </w:tcBorders>
            <w:shd w:val="clear" w:color="auto" w:fill="auto"/>
            <w:vAlign w:val="center"/>
          </w:tcPr>
          <w:p w14:paraId="6EAE7747" w14:textId="77777777" w:rsidR="005275BC" w:rsidRDefault="005275BC">
            <w:pPr>
              <w:spacing w:after="0" w:line="240" w:lineRule="auto"/>
              <w:jc w:val="center"/>
              <w:rPr>
                <w:rFonts w:ascii="Arial" w:hAnsi="Arial" w:cs="Arial"/>
                <w:color w:val="000000"/>
              </w:rPr>
            </w:pPr>
            <w:r>
              <w:rPr>
                <w:rFonts w:ascii="Arial" w:hAnsi="Arial" w:cs="Arial"/>
                <w:color w:val="000000"/>
              </w:rPr>
              <w:t>populácia za 5 rokov je stabilná s kolísaním v rozmedzí ± 20 %</w:t>
            </w:r>
          </w:p>
        </w:tc>
        <w:tc>
          <w:tcPr>
            <w:tcW w:w="2265"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3622CC7D" w14:textId="77777777" w:rsidR="005275BC" w:rsidRDefault="005275BC">
            <w:pPr>
              <w:spacing w:after="0" w:line="240" w:lineRule="auto"/>
              <w:jc w:val="center"/>
            </w:pPr>
            <w:r>
              <w:rPr>
                <w:rFonts w:ascii="Arial" w:hAnsi="Arial" w:cs="Arial"/>
                <w:color w:val="000000"/>
              </w:rPr>
              <w:t>populácia za 5 rokov klesla o viac 20 %</w:t>
            </w:r>
          </w:p>
        </w:tc>
      </w:tr>
      <w:tr w:rsidR="005275BC" w14:paraId="053F000F" w14:textId="77777777" w:rsidTr="007C0E06">
        <w:trPr>
          <w:cantSplit/>
          <w:trHeight w:val="510"/>
          <w:jc w:val="center"/>
        </w:trPr>
        <w:tc>
          <w:tcPr>
            <w:tcW w:w="565" w:type="dxa"/>
            <w:vMerge/>
            <w:tcBorders>
              <w:left w:val="single" w:sz="18" w:space="0" w:color="000000"/>
            </w:tcBorders>
            <w:shd w:val="clear" w:color="auto" w:fill="auto"/>
            <w:textDirection w:val="tbRlV"/>
            <w:vAlign w:val="center"/>
          </w:tcPr>
          <w:p w14:paraId="0B28BB19"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6" w:space="0" w:color="000000"/>
              <w:left w:val="single" w:sz="6" w:space="0" w:color="000000"/>
              <w:bottom w:val="single" w:sz="6" w:space="0" w:color="000000"/>
            </w:tcBorders>
            <w:shd w:val="clear" w:color="auto" w:fill="auto"/>
            <w:vAlign w:val="center"/>
          </w:tcPr>
          <w:p w14:paraId="349E6CA6" w14:textId="77777777" w:rsidR="005275BC" w:rsidRDefault="005275BC">
            <w:pPr>
              <w:spacing w:after="0" w:line="240" w:lineRule="auto"/>
              <w:rPr>
                <w:rFonts w:ascii="Arial" w:hAnsi="Arial" w:cs="Arial"/>
                <w:color w:val="000000"/>
              </w:rPr>
            </w:pPr>
            <w:r>
              <w:rPr>
                <w:rFonts w:ascii="Arial" w:hAnsi="Arial" w:cs="Arial"/>
                <w:color w:val="000000"/>
              </w:rPr>
              <w:t>1.3. Veľkosť areálu</w:t>
            </w:r>
          </w:p>
        </w:tc>
        <w:tc>
          <w:tcPr>
            <w:tcW w:w="2308" w:type="dxa"/>
            <w:tcBorders>
              <w:top w:val="single" w:sz="6" w:space="0" w:color="000000"/>
              <w:left w:val="single" w:sz="6" w:space="0" w:color="000000"/>
              <w:bottom w:val="single" w:sz="6" w:space="0" w:color="000000"/>
            </w:tcBorders>
            <w:shd w:val="clear" w:color="auto" w:fill="auto"/>
            <w:vAlign w:val="center"/>
          </w:tcPr>
          <w:p w14:paraId="3CBAE97B" w14:textId="77777777" w:rsidR="005275BC" w:rsidRDefault="005275BC">
            <w:pPr>
              <w:spacing w:after="0" w:line="240" w:lineRule="auto"/>
              <w:jc w:val="center"/>
              <w:rPr>
                <w:rFonts w:ascii="Arial" w:hAnsi="Arial" w:cs="Arial"/>
                <w:color w:val="000000"/>
              </w:rPr>
            </w:pPr>
            <w:r>
              <w:rPr>
                <w:rFonts w:ascii="Arial" w:hAnsi="Arial" w:cs="Arial"/>
                <w:color w:val="000000"/>
              </w:rPr>
              <w:t xml:space="preserve">90 % a viac riečnych kilometrov Ipľa v CHVÚ </w:t>
            </w:r>
          </w:p>
        </w:tc>
        <w:tc>
          <w:tcPr>
            <w:tcW w:w="2228" w:type="dxa"/>
            <w:tcBorders>
              <w:top w:val="single" w:sz="6" w:space="0" w:color="000000"/>
              <w:left w:val="single" w:sz="6" w:space="0" w:color="000000"/>
              <w:bottom w:val="single" w:sz="6" w:space="0" w:color="000000"/>
            </w:tcBorders>
            <w:shd w:val="clear" w:color="auto" w:fill="auto"/>
            <w:vAlign w:val="center"/>
          </w:tcPr>
          <w:p w14:paraId="699BF0F8" w14:textId="77777777" w:rsidR="005275BC" w:rsidRDefault="005275BC" w:rsidP="00A37DBE">
            <w:pPr>
              <w:spacing w:after="0" w:line="240" w:lineRule="auto"/>
              <w:jc w:val="center"/>
              <w:rPr>
                <w:rFonts w:ascii="Arial" w:hAnsi="Arial" w:cs="Arial"/>
                <w:color w:val="000000"/>
              </w:rPr>
            </w:pPr>
            <w:r>
              <w:rPr>
                <w:rFonts w:ascii="Arial" w:hAnsi="Arial" w:cs="Arial"/>
                <w:color w:val="000000"/>
              </w:rPr>
              <w:t xml:space="preserve">60 </w:t>
            </w:r>
            <w:r w:rsidR="00BA3497">
              <w:rPr>
                <w:rFonts w:ascii="Arial" w:hAnsi="Arial" w:cs="Arial"/>
                <w:color w:val="000000"/>
              </w:rPr>
              <w:t xml:space="preserve">- </w:t>
            </w:r>
            <w:r>
              <w:rPr>
                <w:rFonts w:ascii="Arial" w:hAnsi="Arial" w:cs="Arial"/>
                <w:color w:val="000000"/>
              </w:rPr>
              <w:t xml:space="preserve">90 % riečnych kilometrov Ipľa v CHVÚ </w:t>
            </w:r>
          </w:p>
        </w:tc>
        <w:tc>
          <w:tcPr>
            <w:tcW w:w="2265"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1E783968" w14:textId="77777777" w:rsidR="005275BC" w:rsidRDefault="005275BC">
            <w:pPr>
              <w:spacing w:after="0" w:line="240" w:lineRule="auto"/>
              <w:jc w:val="center"/>
            </w:pPr>
            <w:r>
              <w:rPr>
                <w:rFonts w:ascii="Arial" w:hAnsi="Arial" w:cs="Arial"/>
                <w:color w:val="000000"/>
              </w:rPr>
              <w:t xml:space="preserve">menej ako 60 % riečnych kilometrov Ipľa v CHVÚ </w:t>
            </w:r>
          </w:p>
        </w:tc>
      </w:tr>
      <w:tr w:rsidR="005275BC" w14:paraId="6964BADC" w14:textId="77777777" w:rsidTr="007C0E06">
        <w:trPr>
          <w:cantSplit/>
          <w:trHeight w:val="810"/>
          <w:jc w:val="center"/>
        </w:trPr>
        <w:tc>
          <w:tcPr>
            <w:tcW w:w="565" w:type="dxa"/>
            <w:vMerge/>
            <w:tcBorders>
              <w:left w:val="single" w:sz="18" w:space="0" w:color="000000"/>
            </w:tcBorders>
            <w:shd w:val="clear" w:color="auto" w:fill="auto"/>
            <w:textDirection w:val="tbRlV"/>
            <w:vAlign w:val="center"/>
          </w:tcPr>
          <w:p w14:paraId="5CF1F88B"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6" w:space="0" w:color="000000"/>
              <w:left w:val="single" w:sz="6" w:space="0" w:color="000000"/>
              <w:bottom w:val="single" w:sz="6" w:space="0" w:color="000000"/>
            </w:tcBorders>
            <w:shd w:val="clear" w:color="auto" w:fill="auto"/>
            <w:vAlign w:val="center"/>
          </w:tcPr>
          <w:p w14:paraId="49D8D612" w14:textId="77777777" w:rsidR="005275BC" w:rsidRDefault="005275BC">
            <w:pPr>
              <w:spacing w:after="0" w:line="240" w:lineRule="auto"/>
              <w:rPr>
                <w:rFonts w:ascii="Arial" w:hAnsi="Arial" w:cs="Arial"/>
                <w:color w:val="000000"/>
              </w:rPr>
            </w:pPr>
            <w:r>
              <w:rPr>
                <w:rFonts w:ascii="Arial" w:hAnsi="Arial" w:cs="Arial"/>
                <w:color w:val="000000"/>
              </w:rPr>
              <w:t>1.4. Areálový trend</w:t>
            </w:r>
          </w:p>
        </w:tc>
        <w:tc>
          <w:tcPr>
            <w:tcW w:w="2308" w:type="dxa"/>
            <w:tcBorders>
              <w:top w:val="single" w:sz="6" w:space="0" w:color="000000"/>
              <w:left w:val="single" w:sz="6" w:space="0" w:color="000000"/>
              <w:bottom w:val="single" w:sz="6" w:space="0" w:color="000000"/>
            </w:tcBorders>
            <w:shd w:val="clear" w:color="auto" w:fill="auto"/>
            <w:vAlign w:val="center"/>
          </w:tcPr>
          <w:p w14:paraId="1E9947C2" w14:textId="77777777" w:rsidR="005275BC" w:rsidRDefault="005275BC">
            <w:pPr>
              <w:spacing w:after="0" w:line="240" w:lineRule="auto"/>
              <w:jc w:val="center"/>
              <w:rPr>
                <w:rFonts w:ascii="Arial" w:hAnsi="Arial" w:cs="Arial"/>
                <w:color w:val="000000"/>
              </w:rPr>
            </w:pPr>
            <w:r>
              <w:rPr>
                <w:rFonts w:ascii="Arial" w:hAnsi="Arial" w:cs="Arial"/>
                <w:color w:val="000000"/>
              </w:rPr>
              <w:t xml:space="preserve">druh hniezdi na 80 </w:t>
            </w:r>
            <w:r w:rsidR="00BA3497">
              <w:rPr>
                <w:rFonts w:ascii="Arial" w:hAnsi="Arial" w:cs="Arial"/>
                <w:color w:val="000000"/>
              </w:rPr>
              <w:t xml:space="preserve">- </w:t>
            </w:r>
          </w:p>
          <w:p w14:paraId="7962A16F" w14:textId="77777777" w:rsidR="005275BC" w:rsidRDefault="005275BC">
            <w:pPr>
              <w:spacing w:after="0" w:line="240" w:lineRule="auto"/>
              <w:jc w:val="center"/>
              <w:rPr>
                <w:rFonts w:ascii="Arial" w:hAnsi="Arial" w:cs="Arial"/>
                <w:color w:val="000000"/>
              </w:rPr>
            </w:pPr>
            <w:r>
              <w:rPr>
                <w:rFonts w:ascii="Arial" w:hAnsi="Arial" w:cs="Arial"/>
                <w:color w:val="000000"/>
              </w:rPr>
              <w:t>100 % riečnych km Ipľa v CHVÚ, areál je za 5 rokov stabilný alebo sa zväčšil</w:t>
            </w:r>
          </w:p>
        </w:tc>
        <w:tc>
          <w:tcPr>
            <w:tcW w:w="2228" w:type="dxa"/>
            <w:tcBorders>
              <w:top w:val="single" w:sz="6" w:space="0" w:color="000000"/>
              <w:left w:val="single" w:sz="6" w:space="0" w:color="000000"/>
              <w:bottom w:val="single" w:sz="6" w:space="0" w:color="000000"/>
            </w:tcBorders>
            <w:shd w:val="clear" w:color="auto" w:fill="auto"/>
            <w:vAlign w:val="center"/>
          </w:tcPr>
          <w:p w14:paraId="57D815DC" w14:textId="77777777" w:rsidR="005275BC" w:rsidRDefault="005275BC">
            <w:pPr>
              <w:spacing w:after="0" w:line="240" w:lineRule="auto"/>
              <w:jc w:val="center"/>
              <w:rPr>
                <w:rFonts w:ascii="Arial" w:hAnsi="Arial" w:cs="Arial"/>
                <w:color w:val="000000"/>
              </w:rPr>
            </w:pPr>
            <w:r>
              <w:rPr>
                <w:rFonts w:ascii="Arial" w:hAnsi="Arial" w:cs="Arial"/>
                <w:color w:val="000000"/>
              </w:rPr>
              <w:t xml:space="preserve">druh hniezdi na 60 </w:t>
            </w:r>
            <w:r w:rsidR="00BA3497">
              <w:rPr>
                <w:rFonts w:ascii="Arial" w:hAnsi="Arial" w:cs="Arial"/>
                <w:color w:val="000000"/>
              </w:rPr>
              <w:t xml:space="preserve">- </w:t>
            </w:r>
          </w:p>
          <w:p w14:paraId="17CB808D" w14:textId="77777777" w:rsidR="005275BC" w:rsidRDefault="005275BC">
            <w:pPr>
              <w:spacing w:after="0" w:line="240" w:lineRule="auto"/>
              <w:jc w:val="center"/>
              <w:rPr>
                <w:rFonts w:ascii="Arial" w:hAnsi="Arial" w:cs="Arial"/>
                <w:color w:val="000000"/>
              </w:rPr>
            </w:pPr>
            <w:r>
              <w:rPr>
                <w:rFonts w:ascii="Arial" w:hAnsi="Arial" w:cs="Arial"/>
                <w:color w:val="000000"/>
              </w:rPr>
              <w:t>80 % riečnych km Ipľa v CHVÚ, areál za 5 rokov pulzuje v rozmedzí ± 20 %</w:t>
            </w:r>
          </w:p>
        </w:tc>
        <w:tc>
          <w:tcPr>
            <w:tcW w:w="2265"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750F5CB6" w14:textId="77777777" w:rsidR="005275BC" w:rsidRDefault="005275BC">
            <w:pPr>
              <w:spacing w:after="0" w:line="240" w:lineRule="auto"/>
              <w:jc w:val="center"/>
            </w:pPr>
            <w:r>
              <w:rPr>
                <w:rFonts w:ascii="Arial" w:hAnsi="Arial" w:cs="Arial"/>
                <w:color w:val="000000"/>
              </w:rPr>
              <w:t>druh hniezdi na menej ako 60 % riečnych km Ipľa v CHVÚ, areál sa za 5 rokov zmenšil o viac ako 20 %</w:t>
            </w:r>
          </w:p>
        </w:tc>
      </w:tr>
      <w:tr w:rsidR="005275BC" w14:paraId="5BC8E6C4" w14:textId="77777777" w:rsidTr="007C0E06">
        <w:trPr>
          <w:cantSplit/>
          <w:trHeight w:val="600"/>
          <w:jc w:val="center"/>
        </w:trPr>
        <w:tc>
          <w:tcPr>
            <w:tcW w:w="565" w:type="dxa"/>
            <w:vMerge/>
            <w:tcBorders>
              <w:left w:val="single" w:sz="18" w:space="0" w:color="000000"/>
              <w:bottom w:val="single" w:sz="6" w:space="0" w:color="000000"/>
            </w:tcBorders>
            <w:shd w:val="clear" w:color="auto" w:fill="auto"/>
            <w:textDirection w:val="tbRlV"/>
            <w:vAlign w:val="center"/>
          </w:tcPr>
          <w:p w14:paraId="586176CB"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6" w:space="0" w:color="000000"/>
              <w:left w:val="single" w:sz="6" w:space="0" w:color="000000"/>
              <w:bottom w:val="single" w:sz="6" w:space="0" w:color="000000"/>
            </w:tcBorders>
            <w:shd w:val="clear" w:color="auto" w:fill="auto"/>
            <w:vAlign w:val="center"/>
          </w:tcPr>
          <w:p w14:paraId="2E1720AA" w14:textId="77777777" w:rsidR="005275BC" w:rsidRDefault="005275BC">
            <w:pPr>
              <w:spacing w:after="0" w:line="240" w:lineRule="auto"/>
              <w:rPr>
                <w:rFonts w:ascii="Arial" w:hAnsi="Arial" w:cs="Arial"/>
                <w:color w:val="000000"/>
              </w:rPr>
            </w:pPr>
            <w:r>
              <w:rPr>
                <w:rFonts w:ascii="Arial" w:hAnsi="Arial" w:cs="Arial"/>
                <w:color w:val="000000"/>
              </w:rPr>
              <w:t>1.5. Význam medzidruhových interakcií</w:t>
            </w:r>
            <w:r w:rsidRPr="00CB0670">
              <w:rPr>
                <w:rFonts w:ascii="Arial" w:hAnsi="Arial" w:cs="Arial"/>
                <w:b/>
                <w:color w:val="000000"/>
                <w:vertAlign w:val="superscript"/>
              </w:rPr>
              <w:t>1</w:t>
            </w:r>
          </w:p>
        </w:tc>
        <w:tc>
          <w:tcPr>
            <w:tcW w:w="2308" w:type="dxa"/>
            <w:tcBorders>
              <w:top w:val="single" w:sz="6" w:space="0" w:color="000000"/>
              <w:left w:val="single" w:sz="6" w:space="0" w:color="000000"/>
              <w:bottom w:val="single" w:sz="6" w:space="0" w:color="000000"/>
            </w:tcBorders>
            <w:shd w:val="clear" w:color="auto" w:fill="auto"/>
            <w:vAlign w:val="center"/>
          </w:tcPr>
          <w:p w14:paraId="484CE835" w14:textId="77777777" w:rsidR="005275BC" w:rsidRDefault="005275BC">
            <w:pPr>
              <w:spacing w:after="0" w:line="240" w:lineRule="auto"/>
              <w:jc w:val="center"/>
              <w:rPr>
                <w:rFonts w:ascii="Arial" w:hAnsi="Arial" w:cs="Arial"/>
                <w:color w:val="000000"/>
              </w:rPr>
            </w:pPr>
            <w:r>
              <w:rPr>
                <w:rFonts w:ascii="Arial" w:hAnsi="Arial" w:cs="Arial"/>
                <w:color w:val="000000"/>
              </w:rPr>
              <w:t>viac ako 100 rýb do veľkosti 10 cm / 1 km toku Ipľa / deň počas hniezdnej doby</w:t>
            </w:r>
          </w:p>
        </w:tc>
        <w:tc>
          <w:tcPr>
            <w:tcW w:w="2228" w:type="dxa"/>
            <w:tcBorders>
              <w:top w:val="single" w:sz="6" w:space="0" w:color="000000"/>
              <w:left w:val="single" w:sz="6" w:space="0" w:color="000000"/>
              <w:bottom w:val="single" w:sz="6" w:space="0" w:color="000000"/>
            </w:tcBorders>
            <w:shd w:val="clear" w:color="auto" w:fill="auto"/>
            <w:vAlign w:val="center"/>
          </w:tcPr>
          <w:p w14:paraId="497519E9" w14:textId="77777777" w:rsidR="005275BC" w:rsidRDefault="005275BC">
            <w:pPr>
              <w:spacing w:after="0" w:line="240" w:lineRule="auto"/>
              <w:jc w:val="center"/>
              <w:rPr>
                <w:rFonts w:ascii="Arial" w:hAnsi="Arial" w:cs="Arial"/>
                <w:color w:val="000000"/>
              </w:rPr>
            </w:pPr>
            <w:r>
              <w:rPr>
                <w:rFonts w:ascii="Arial" w:hAnsi="Arial" w:cs="Arial"/>
                <w:color w:val="000000"/>
              </w:rPr>
              <w:t>viac ako 100 rýb do veľkosti 10 cm / 2 km toku Ipľa / deň počas hniezdnej doby</w:t>
            </w:r>
          </w:p>
        </w:tc>
        <w:tc>
          <w:tcPr>
            <w:tcW w:w="2265"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C6FE5A0" w14:textId="77777777" w:rsidR="005275BC" w:rsidRDefault="005275BC">
            <w:pPr>
              <w:spacing w:after="0" w:line="240" w:lineRule="auto"/>
              <w:jc w:val="center"/>
            </w:pPr>
            <w:r>
              <w:rPr>
                <w:rFonts w:ascii="Arial" w:hAnsi="Arial" w:cs="Arial"/>
                <w:color w:val="000000"/>
              </w:rPr>
              <w:t>viac ako 100 rýb do veľkosti 10 cm / 4 km toku Ipľa / deň počas hniezdnej doby</w:t>
            </w:r>
          </w:p>
        </w:tc>
      </w:tr>
      <w:tr w:rsidR="005275BC" w14:paraId="1D25B61F" w14:textId="77777777" w:rsidTr="007C0E06">
        <w:trPr>
          <w:cantSplit/>
          <w:trHeight w:val="600"/>
          <w:jc w:val="center"/>
        </w:trPr>
        <w:tc>
          <w:tcPr>
            <w:tcW w:w="565" w:type="dxa"/>
            <w:vMerge w:val="restart"/>
            <w:tcBorders>
              <w:top w:val="single" w:sz="6" w:space="0" w:color="000000"/>
              <w:left w:val="single" w:sz="18" w:space="0" w:color="000000"/>
            </w:tcBorders>
            <w:shd w:val="clear" w:color="auto" w:fill="auto"/>
            <w:textDirection w:val="btLr"/>
            <w:vAlign w:val="center"/>
          </w:tcPr>
          <w:p w14:paraId="4549DD85" w14:textId="77777777" w:rsidR="005275BC" w:rsidRDefault="005275BC">
            <w:pPr>
              <w:spacing w:after="0" w:line="240" w:lineRule="auto"/>
              <w:ind w:left="113" w:right="113"/>
              <w:jc w:val="center"/>
              <w:rPr>
                <w:rFonts w:ascii="Arial" w:hAnsi="Arial" w:cs="Arial"/>
                <w:color w:val="000000"/>
              </w:rPr>
            </w:pPr>
            <w:r>
              <w:rPr>
                <w:rFonts w:ascii="Arial" w:hAnsi="Arial" w:cs="Arial"/>
                <w:b/>
                <w:color w:val="000000"/>
              </w:rPr>
              <w:lastRenderedPageBreak/>
              <w:t>biotop</w:t>
            </w:r>
          </w:p>
        </w:tc>
        <w:tc>
          <w:tcPr>
            <w:tcW w:w="1701" w:type="dxa"/>
            <w:tcBorders>
              <w:top w:val="single" w:sz="6" w:space="0" w:color="000000"/>
              <w:left w:val="single" w:sz="6" w:space="0" w:color="000000"/>
              <w:bottom w:val="single" w:sz="6" w:space="0" w:color="000000"/>
            </w:tcBorders>
            <w:shd w:val="clear" w:color="auto" w:fill="auto"/>
            <w:vAlign w:val="center"/>
          </w:tcPr>
          <w:p w14:paraId="3DC41BDF" w14:textId="77777777" w:rsidR="005275BC" w:rsidRDefault="005275BC">
            <w:pPr>
              <w:spacing w:after="0" w:line="240" w:lineRule="auto"/>
              <w:rPr>
                <w:rFonts w:ascii="Arial" w:hAnsi="Arial" w:cs="Arial"/>
                <w:color w:val="000000"/>
              </w:rPr>
            </w:pPr>
            <w:r>
              <w:rPr>
                <w:rFonts w:ascii="Arial" w:hAnsi="Arial" w:cs="Arial"/>
                <w:color w:val="000000"/>
              </w:rPr>
              <w:t>2.1. Hniezdny biotop</w:t>
            </w:r>
            <w:r w:rsidRPr="00CB0670">
              <w:rPr>
                <w:rFonts w:ascii="Arial" w:hAnsi="Arial" w:cs="Arial"/>
                <w:b/>
                <w:color w:val="000000"/>
                <w:vertAlign w:val="superscript"/>
              </w:rPr>
              <w:t>2</w:t>
            </w:r>
          </w:p>
        </w:tc>
        <w:tc>
          <w:tcPr>
            <w:tcW w:w="2308" w:type="dxa"/>
            <w:tcBorders>
              <w:top w:val="single" w:sz="6" w:space="0" w:color="000000"/>
              <w:left w:val="single" w:sz="6" w:space="0" w:color="000000"/>
              <w:bottom w:val="single" w:sz="6" w:space="0" w:color="000000"/>
            </w:tcBorders>
            <w:shd w:val="clear" w:color="auto" w:fill="auto"/>
            <w:vAlign w:val="center"/>
          </w:tcPr>
          <w:p w14:paraId="276E0AB6" w14:textId="77777777" w:rsidR="005275BC" w:rsidRDefault="005275BC">
            <w:pPr>
              <w:spacing w:after="0" w:line="240" w:lineRule="auto"/>
              <w:jc w:val="center"/>
              <w:rPr>
                <w:rFonts w:ascii="Arial" w:hAnsi="Arial" w:cs="Arial"/>
                <w:color w:val="000000"/>
              </w:rPr>
            </w:pPr>
            <w:r>
              <w:rPr>
                <w:rFonts w:ascii="Arial" w:hAnsi="Arial" w:cs="Arial"/>
                <w:color w:val="000000"/>
              </w:rPr>
              <w:t>kolmé brehy (min 1,5 m nad priemernou úrovňou hladiny) Ipľa na viac ako 80 % riečnych km</w:t>
            </w:r>
          </w:p>
        </w:tc>
        <w:tc>
          <w:tcPr>
            <w:tcW w:w="2228" w:type="dxa"/>
            <w:tcBorders>
              <w:top w:val="single" w:sz="6" w:space="0" w:color="000000"/>
              <w:left w:val="single" w:sz="6" w:space="0" w:color="000000"/>
              <w:bottom w:val="single" w:sz="6" w:space="0" w:color="000000"/>
            </w:tcBorders>
            <w:shd w:val="clear" w:color="auto" w:fill="auto"/>
            <w:vAlign w:val="center"/>
          </w:tcPr>
          <w:p w14:paraId="439DB3A5" w14:textId="77777777" w:rsidR="005275BC" w:rsidRDefault="005275BC">
            <w:pPr>
              <w:spacing w:after="0" w:line="240" w:lineRule="auto"/>
              <w:jc w:val="center"/>
              <w:rPr>
                <w:rFonts w:ascii="Arial" w:hAnsi="Arial" w:cs="Arial"/>
                <w:color w:val="000000"/>
              </w:rPr>
            </w:pPr>
            <w:r>
              <w:rPr>
                <w:rFonts w:ascii="Arial" w:hAnsi="Arial" w:cs="Arial"/>
                <w:color w:val="000000"/>
              </w:rPr>
              <w:t>kolmé brehy (min 1,5 m nad priemernou úrovňou hladiny) Ipľa na viac ako 60 % riečnych km</w:t>
            </w:r>
          </w:p>
        </w:tc>
        <w:tc>
          <w:tcPr>
            <w:tcW w:w="2265"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14019E61" w14:textId="77777777" w:rsidR="005275BC" w:rsidRDefault="005275BC">
            <w:pPr>
              <w:spacing w:after="0" w:line="240" w:lineRule="auto"/>
              <w:jc w:val="center"/>
            </w:pPr>
            <w:r>
              <w:rPr>
                <w:rFonts w:ascii="Arial" w:hAnsi="Arial" w:cs="Arial"/>
                <w:color w:val="000000"/>
              </w:rPr>
              <w:t>kolmé brehy (min 1,5 m nad priemernou úrovňou hladiny) Ipľa na menej ako 60 % riečnych km</w:t>
            </w:r>
          </w:p>
        </w:tc>
      </w:tr>
      <w:tr w:rsidR="005275BC" w14:paraId="7BC6041E" w14:textId="77777777" w:rsidTr="007C0E06">
        <w:trPr>
          <w:cantSplit/>
          <w:trHeight w:val="510"/>
          <w:jc w:val="center"/>
        </w:trPr>
        <w:tc>
          <w:tcPr>
            <w:tcW w:w="565" w:type="dxa"/>
            <w:vMerge/>
            <w:tcBorders>
              <w:left w:val="single" w:sz="18" w:space="0" w:color="000000"/>
            </w:tcBorders>
            <w:shd w:val="clear" w:color="auto" w:fill="auto"/>
            <w:textDirection w:val="tbRlV"/>
            <w:vAlign w:val="center"/>
          </w:tcPr>
          <w:p w14:paraId="4AC896A8"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6" w:space="0" w:color="000000"/>
              <w:left w:val="single" w:sz="6" w:space="0" w:color="000000"/>
              <w:bottom w:val="single" w:sz="6" w:space="0" w:color="000000"/>
            </w:tcBorders>
            <w:shd w:val="clear" w:color="auto" w:fill="auto"/>
            <w:vAlign w:val="center"/>
          </w:tcPr>
          <w:p w14:paraId="0C488B3E" w14:textId="77777777" w:rsidR="005275BC" w:rsidRDefault="005275BC">
            <w:pPr>
              <w:spacing w:after="0" w:line="240" w:lineRule="auto"/>
              <w:rPr>
                <w:rFonts w:ascii="Arial" w:hAnsi="Arial" w:cs="Arial"/>
                <w:color w:val="000000"/>
              </w:rPr>
            </w:pPr>
            <w:r>
              <w:rPr>
                <w:rFonts w:ascii="Arial" w:hAnsi="Arial" w:cs="Arial"/>
                <w:color w:val="000000"/>
              </w:rPr>
              <w:t>2.2. Potravný biotop</w:t>
            </w:r>
            <w:r w:rsidRPr="00CB0670">
              <w:rPr>
                <w:rFonts w:ascii="Arial" w:hAnsi="Arial" w:cs="Arial"/>
                <w:b/>
                <w:color w:val="000000"/>
                <w:vertAlign w:val="superscript"/>
              </w:rPr>
              <w:t>3</w:t>
            </w:r>
          </w:p>
        </w:tc>
        <w:tc>
          <w:tcPr>
            <w:tcW w:w="2308" w:type="dxa"/>
            <w:tcBorders>
              <w:top w:val="single" w:sz="6" w:space="0" w:color="000000"/>
              <w:left w:val="single" w:sz="6" w:space="0" w:color="000000"/>
              <w:bottom w:val="single" w:sz="6" w:space="0" w:color="000000"/>
            </w:tcBorders>
            <w:shd w:val="clear" w:color="auto" w:fill="auto"/>
            <w:vAlign w:val="center"/>
          </w:tcPr>
          <w:p w14:paraId="561285B1" w14:textId="77777777" w:rsidR="005275BC" w:rsidRDefault="005275BC">
            <w:pPr>
              <w:spacing w:after="0" w:line="240" w:lineRule="auto"/>
              <w:jc w:val="center"/>
              <w:rPr>
                <w:rFonts w:ascii="Arial" w:hAnsi="Arial" w:cs="Arial"/>
                <w:color w:val="000000"/>
              </w:rPr>
            </w:pPr>
            <w:r>
              <w:rPr>
                <w:rFonts w:ascii="Arial" w:hAnsi="Arial" w:cs="Arial"/>
                <w:color w:val="000000"/>
              </w:rPr>
              <w:t>viac ako 100 rýb do veľkosti 14 cm / 1 km toku Ipľa / deň roka na viac ako 80 % riečnych km nezamrznutého Ipľa</w:t>
            </w:r>
          </w:p>
        </w:tc>
        <w:tc>
          <w:tcPr>
            <w:tcW w:w="2228" w:type="dxa"/>
            <w:tcBorders>
              <w:top w:val="single" w:sz="6" w:space="0" w:color="000000"/>
              <w:left w:val="single" w:sz="6" w:space="0" w:color="000000"/>
              <w:bottom w:val="single" w:sz="6" w:space="0" w:color="000000"/>
            </w:tcBorders>
            <w:shd w:val="clear" w:color="auto" w:fill="auto"/>
            <w:vAlign w:val="center"/>
          </w:tcPr>
          <w:p w14:paraId="1F9FABAC" w14:textId="77777777" w:rsidR="005275BC" w:rsidRDefault="005275BC">
            <w:pPr>
              <w:spacing w:after="0" w:line="240" w:lineRule="auto"/>
              <w:jc w:val="center"/>
              <w:rPr>
                <w:rFonts w:ascii="Arial" w:hAnsi="Arial" w:cs="Arial"/>
                <w:color w:val="000000"/>
              </w:rPr>
            </w:pPr>
            <w:r>
              <w:rPr>
                <w:rFonts w:ascii="Arial" w:hAnsi="Arial" w:cs="Arial"/>
                <w:color w:val="000000"/>
              </w:rPr>
              <w:t>viac ako 100 rýb do veľkosti 14 cm / 1 km toku Ipľa / deň</w:t>
            </w:r>
            <w:r w:rsidR="00465F57">
              <w:rPr>
                <w:rFonts w:ascii="Arial" w:hAnsi="Arial" w:cs="Arial"/>
                <w:color w:val="000000"/>
              </w:rPr>
              <w:t xml:space="preserve"> </w:t>
            </w:r>
            <w:r>
              <w:rPr>
                <w:rFonts w:ascii="Arial" w:hAnsi="Arial" w:cs="Arial"/>
                <w:color w:val="000000"/>
              </w:rPr>
              <w:t xml:space="preserve">na viac ako 60 % riečnych km nezamrznutého Ipľa </w:t>
            </w:r>
          </w:p>
        </w:tc>
        <w:tc>
          <w:tcPr>
            <w:tcW w:w="2265"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4B89AD31" w14:textId="77777777" w:rsidR="005275BC" w:rsidRDefault="005275BC">
            <w:pPr>
              <w:spacing w:after="0" w:line="240" w:lineRule="auto"/>
              <w:jc w:val="center"/>
            </w:pPr>
            <w:r>
              <w:rPr>
                <w:rFonts w:ascii="Arial" w:hAnsi="Arial" w:cs="Arial"/>
                <w:color w:val="000000"/>
              </w:rPr>
              <w:t xml:space="preserve">viac ako 100 rýb do veľkosti 14 cm / 1 km toku Ipľa / deň na menej ako 60 % riečnych km nezamrznutého Ipľa </w:t>
            </w:r>
          </w:p>
        </w:tc>
      </w:tr>
      <w:tr w:rsidR="005275BC" w14:paraId="17E32C66" w14:textId="77777777" w:rsidTr="007C0E06">
        <w:trPr>
          <w:cantSplit/>
          <w:trHeight w:val="1091"/>
          <w:jc w:val="center"/>
        </w:trPr>
        <w:tc>
          <w:tcPr>
            <w:tcW w:w="565" w:type="dxa"/>
            <w:vMerge/>
            <w:tcBorders>
              <w:left w:val="single" w:sz="18" w:space="0" w:color="000000"/>
              <w:bottom w:val="single" w:sz="6" w:space="0" w:color="000000"/>
            </w:tcBorders>
            <w:shd w:val="clear" w:color="auto" w:fill="auto"/>
            <w:textDirection w:val="tbRlV"/>
            <w:vAlign w:val="center"/>
          </w:tcPr>
          <w:p w14:paraId="7698F280"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6" w:space="0" w:color="000000"/>
              <w:left w:val="single" w:sz="6" w:space="0" w:color="000000"/>
              <w:bottom w:val="single" w:sz="6" w:space="0" w:color="000000"/>
            </w:tcBorders>
            <w:shd w:val="clear" w:color="auto" w:fill="auto"/>
            <w:vAlign w:val="center"/>
          </w:tcPr>
          <w:p w14:paraId="649BFF3A" w14:textId="77777777" w:rsidR="005275BC" w:rsidRDefault="005275BC">
            <w:pPr>
              <w:spacing w:after="0" w:line="240" w:lineRule="auto"/>
              <w:rPr>
                <w:rFonts w:ascii="Arial" w:hAnsi="Arial" w:cs="Arial"/>
                <w:color w:val="000000"/>
              </w:rPr>
            </w:pPr>
            <w:r>
              <w:rPr>
                <w:rFonts w:ascii="Arial" w:hAnsi="Arial" w:cs="Arial"/>
                <w:color w:val="000000"/>
              </w:rPr>
              <w:t xml:space="preserve">2.3. Biotopy dôležité počas zimovania </w:t>
            </w:r>
          </w:p>
        </w:tc>
        <w:tc>
          <w:tcPr>
            <w:tcW w:w="2308" w:type="dxa"/>
            <w:tcBorders>
              <w:top w:val="single" w:sz="6" w:space="0" w:color="000000"/>
              <w:left w:val="single" w:sz="6" w:space="0" w:color="000000"/>
              <w:bottom w:val="single" w:sz="6" w:space="0" w:color="000000"/>
            </w:tcBorders>
            <w:shd w:val="clear" w:color="auto" w:fill="auto"/>
            <w:vAlign w:val="center"/>
          </w:tcPr>
          <w:p w14:paraId="4F9B2F1C" w14:textId="77777777" w:rsidR="005275BC" w:rsidRDefault="005275BC">
            <w:pPr>
              <w:spacing w:after="0" w:line="240" w:lineRule="auto"/>
              <w:jc w:val="center"/>
              <w:rPr>
                <w:rFonts w:ascii="Arial" w:eastAsia="Arial" w:hAnsi="Arial" w:cs="Arial"/>
                <w:color w:val="000000"/>
              </w:rPr>
            </w:pPr>
            <w:r>
              <w:rPr>
                <w:rFonts w:ascii="Arial" w:hAnsi="Arial" w:cs="Arial"/>
                <w:color w:val="000000"/>
              </w:rPr>
              <w:t xml:space="preserve">viac ako 20 rýb do veľkosti 14 cm / 1 km toku Ipľa / deň na nezamrznutom toku Ipľa </w:t>
            </w:r>
          </w:p>
        </w:tc>
        <w:tc>
          <w:tcPr>
            <w:tcW w:w="2228" w:type="dxa"/>
            <w:tcBorders>
              <w:top w:val="single" w:sz="6" w:space="0" w:color="000000"/>
              <w:left w:val="single" w:sz="6" w:space="0" w:color="000000"/>
              <w:bottom w:val="single" w:sz="6" w:space="0" w:color="000000"/>
            </w:tcBorders>
            <w:shd w:val="clear" w:color="auto" w:fill="auto"/>
            <w:vAlign w:val="center"/>
          </w:tcPr>
          <w:p w14:paraId="0F6B1340" w14:textId="77777777" w:rsidR="005275BC" w:rsidRDefault="005275BC">
            <w:pPr>
              <w:spacing w:after="0" w:line="240" w:lineRule="auto"/>
              <w:jc w:val="center"/>
              <w:rPr>
                <w:rFonts w:ascii="Arial" w:hAnsi="Arial" w:cs="Arial"/>
                <w:color w:val="000000"/>
              </w:rPr>
            </w:pPr>
            <w:r>
              <w:rPr>
                <w:rFonts w:ascii="Arial" w:eastAsia="Arial" w:hAnsi="Arial" w:cs="Arial"/>
                <w:color w:val="000000"/>
              </w:rPr>
              <w:t xml:space="preserve"> </w:t>
            </w:r>
            <w:r>
              <w:rPr>
                <w:rFonts w:ascii="Arial" w:hAnsi="Arial" w:cs="Arial"/>
                <w:color w:val="000000"/>
              </w:rPr>
              <w:t>viac ako 20 rýb do veľkosti 14 cm / 2 km toku Ipľa / deň na nezamrznutom toku Ipľa</w:t>
            </w:r>
          </w:p>
        </w:tc>
        <w:tc>
          <w:tcPr>
            <w:tcW w:w="2265"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19CE3C12" w14:textId="77777777" w:rsidR="005275BC" w:rsidRDefault="005275BC">
            <w:pPr>
              <w:spacing w:after="0" w:line="240" w:lineRule="auto"/>
              <w:jc w:val="center"/>
            </w:pPr>
            <w:r>
              <w:rPr>
                <w:rFonts w:ascii="Arial" w:hAnsi="Arial" w:cs="Arial"/>
                <w:color w:val="000000"/>
              </w:rPr>
              <w:t>viac ako 20 rýb do veľkosti 14 cm / 4 km toku Ipľa / deň na nezamrznutom toku Ipľa</w:t>
            </w:r>
          </w:p>
        </w:tc>
      </w:tr>
      <w:tr w:rsidR="005275BC" w14:paraId="1EBB2853" w14:textId="77777777" w:rsidTr="007C0E06">
        <w:trPr>
          <w:cantSplit/>
          <w:trHeight w:val="760"/>
          <w:jc w:val="center"/>
        </w:trPr>
        <w:tc>
          <w:tcPr>
            <w:tcW w:w="565" w:type="dxa"/>
            <w:vMerge w:val="restart"/>
            <w:tcBorders>
              <w:top w:val="single" w:sz="6" w:space="0" w:color="000000"/>
              <w:left w:val="single" w:sz="18" w:space="0" w:color="000000"/>
            </w:tcBorders>
            <w:shd w:val="clear" w:color="auto" w:fill="auto"/>
            <w:textDirection w:val="btLr"/>
            <w:vAlign w:val="center"/>
          </w:tcPr>
          <w:p w14:paraId="012AFED4" w14:textId="77777777" w:rsidR="005275BC" w:rsidRDefault="005275BC">
            <w:pPr>
              <w:spacing w:after="0" w:line="240" w:lineRule="auto"/>
              <w:ind w:left="113" w:right="113"/>
              <w:jc w:val="center"/>
              <w:rPr>
                <w:rFonts w:ascii="Arial" w:hAnsi="Arial" w:cs="Arial"/>
                <w:color w:val="000000"/>
              </w:rPr>
            </w:pPr>
            <w:r>
              <w:rPr>
                <w:rFonts w:ascii="Arial" w:hAnsi="Arial" w:cs="Arial"/>
                <w:b/>
                <w:color w:val="000000"/>
              </w:rPr>
              <w:t>ohrozenia</w:t>
            </w:r>
          </w:p>
        </w:tc>
        <w:tc>
          <w:tcPr>
            <w:tcW w:w="1701" w:type="dxa"/>
            <w:tcBorders>
              <w:top w:val="single" w:sz="6" w:space="0" w:color="000000"/>
              <w:left w:val="single" w:sz="6" w:space="0" w:color="000000"/>
              <w:bottom w:val="single" w:sz="6" w:space="0" w:color="000000"/>
            </w:tcBorders>
            <w:shd w:val="clear" w:color="auto" w:fill="auto"/>
            <w:vAlign w:val="center"/>
          </w:tcPr>
          <w:p w14:paraId="697EC036" w14:textId="77777777" w:rsidR="005275BC" w:rsidRDefault="005275BC">
            <w:pPr>
              <w:spacing w:after="0" w:line="240" w:lineRule="auto"/>
              <w:rPr>
                <w:rFonts w:ascii="Arial" w:hAnsi="Arial" w:cs="Arial"/>
                <w:color w:val="000000"/>
              </w:rPr>
            </w:pPr>
            <w:r>
              <w:rPr>
                <w:rFonts w:ascii="Arial" w:hAnsi="Arial" w:cs="Arial"/>
                <w:color w:val="000000"/>
              </w:rPr>
              <w:t>3.1. Priame ohrozenie druhu (prenasledovanie, vyrušovanie)</w:t>
            </w:r>
          </w:p>
        </w:tc>
        <w:tc>
          <w:tcPr>
            <w:tcW w:w="2308" w:type="dxa"/>
            <w:tcBorders>
              <w:top w:val="single" w:sz="6" w:space="0" w:color="000000"/>
              <w:left w:val="single" w:sz="6" w:space="0" w:color="000000"/>
              <w:bottom w:val="single" w:sz="6" w:space="0" w:color="000000"/>
            </w:tcBorders>
            <w:shd w:val="clear" w:color="auto" w:fill="auto"/>
            <w:vAlign w:val="center"/>
          </w:tcPr>
          <w:p w14:paraId="3EA0D679" w14:textId="77777777" w:rsidR="005275BC" w:rsidRDefault="005275BC">
            <w:pPr>
              <w:spacing w:after="0" w:line="240" w:lineRule="auto"/>
              <w:jc w:val="center"/>
              <w:rPr>
                <w:rFonts w:ascii="Arial" w:hAnsi="Arial" w:cs="Arial"/>
                <w:color w:val="000000"/>
              </w:rPr>
            </w:pPr>
            <w:r>
              <w:rPr>
                <w:rFonts w:ascii="Arial" w:hAnsi="Arial" w:cs="Arial"/>
                <w:color w:val="000000"/>
              </w:rPr>
              <w:t>v hniezdnom teritóriu nedochádza k rušeniu v miere ohrozujúcej inkubáciu a výchovu mláďat</w:t>
            </w:r>
          </w:p>
        </w:tc>
        <w:tc>
          <w:tcPr>
            <w:tcW w:w="2228" w:type="dxa"/>
            <w:tcBorders>
              <w:top w:val="single" w:sz="6" w:space="0" w:color="000000"/>
              <w:left w:val="single" w:sz="6" w:space="0" w:color="000000"/>
              <w:bottom w:val="single" w:sz="6" w:space="0" w:color="000000"/>
            </w:tcBorders>
            <w:shd w:val="clear" w:color="auto" w:fill="auto"/>
            <w:vAlign w:val="center"/>
          </w:tcPr>
          <w:p w14:paraId="3B50B2C1" w14:textId="77777777" w:rsidR="005275BC" w:rsidRDefault="005275BC">
            <w:pPr>
              <w:spacing w:after="0" w:line="240" w:lineRule="auto"/>
              <w:jc w:val="center"/>
              <w:rPr>
                <w:rFonts w:ascii="Arial" w:hAnsi="Arial" w:cs="Arial"/>
                <w:color w:val="000000"/>
              </w:rPr>
            </w:pPr>
            <w:r>
              <w:rPr>
                <w:rFonts w:ascii="Arial" w:hAnsi="Arial" w:cs="Arial"/>
                <w:color w:val="000000"/>
              </w:rPr>
              <w:t>v hniezdnom teritóriu dochádza k</w:t>
            </w:r>
            <w:r w:rsidR="00465F57">
              <w:rPr>
                <w:rFonts w:ascii="Arial" w:hAnsi="Arial" w:cs="Arial"/>
                <w:color w:val="000000"/>
              </w:rPr>
              <w:t xml:space="preserve"> </w:t>
            </w:r>
            <w:r>
              <w:rPr>
                <w:rFonts w:ascii="Arial" w:hAnsi="Arial" w:cs="Arial"/>
                <w:color w:val="000000"/>
              </w:rPr>
              <w:t>rušeniu (plavci, člnkári, rybári) v miere bezprostredne neohrozujúcej odchov mláďat</w:t>
            </w:r>
          </w:p>
        </w:tc>
        <w:tc>
          <w:tcPr>
            <w:tcW w:w="2265"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1E664F1" w14:textId="77777777" w:rsidR="005275BC" w:rsidRDefault="005275BC">
            <w:pPr>
              <w:spacing w:after="0" w:line="240" w:lineRule="auto"/>
              <w:jc w:val="center"/>
            </w:pPr>
            <w:r>
              <w:rPr>
                <w:rFonts w:ascii="Arial" w:hAnsi="Arial" w:cs="Arial"/>
                <w:color w:val="000000"/>
              </w:rPr>
              <w:t>v hniezdnom teritóriu dochádza k rušeniu (plavci, člnkári, rybári) v miere bezprostredne ohrozujúcej odchov mláďat</w:t>
            </w:r>
          </w:p>
        </w:tc>
      </w:tr>
      <w:tr w:rsidR="005275BC" w14:paraId="28EED857" w14:textId="77777777" w:rsidTr="007C0E06">
        <w:trPr>
          <w:cantSplit/>
          <w:trHeight w:val="765"/>
          <w:jc w:val="center"/>
        </w:trPr>
        <w:tc>
          <w:tcPr>
            <w:tcW w:w="565" w:type="dxa"/>
            <w:vMerge/>
            <w:tcBorders>
              <w:left w:val="single" w:sz="18" w:space="0" w:color="000000"/>
            </w:tcBorders>
            <w:shd w:val="clear" w:color="auto" w:fill="auto"/>
            <w:textDirection w:val="tbRlV"/>
            <w:vAlign w:val="center"/>
          </w:tcPr>
          <w:p w14:paraId="0D06C987" w14:textId="77777777" w:rsidR="005275BC" w:rsidRDefault="005275BC">
            <w:pPr>
              <w:snapToGrid w:val="0"/>
              <w:spacing w:after="0" w:line="240" w:lineRule="auto"/>
              <w:rPr>
                <w:rFonts w:ascii="Arial" w:hAnsi="Arial" w:cs="Arial"/>
                <w:color w:val="000000"/>
              </w:rPr>
            </w:pPr>
          </w:p>
        </w:tc>
        <w:tc>
          <w:tcPr>
            <w:tcW w:w="1701" w:type="dxa"/>
            <w:tcBorders>
              <w:top w:val="single" w:sz="6" w:space="0" w:color="000000"/>
              <w:left w:val="single" w:sz="6" w:space="0" w:color="000000"/>
              <w:bottom w:val="single" w:sz="6" w:space="0" w:color="000000"/>
            </w:tcBorders>
            <w:shd w:val="clear" w:color="auto" w:fill="auto"/>
            <w:vAlign w:val="center"/>
          </w:tcPr>
          <w:p w14:paraId="586DFD8F" w14:textId="77777777" w:rsidR="005275BC" w:rsidRDefault="005275BC">
            <w:pPr>
              <w:spacing w:after="0" w:line="240" w:lineRule="auto"/>
              <w:rPr>
                <w:rFonts w:ascii="Arial" w:hAnsi="Arial" w:cs="Arial"/>
                <w:color w:val="000000"/>
              </w:rPr>
            </w:pPr>
            <w:r>
              <w:rPr>
                <w:rFonts w:ascii="Arial" w:hAnsi="Arial" w:cs="Arial"/>
                <w:color w:val="000000"/>
              </w:rPr>
              <w:t xml:space="preserve">3.2. Deštrukcia hniezdneho biotopu </w:t>
            </w:r>
          </w:p>
        </w:tc>
        <w:tc>
          <w:tcPr>
            <w:tcW w:w="2308" w:type="dxa"/>
            <w:tcBorders>
              <w:top w:val="single" w:sz="6" w:space="0" w:color="000000"/>
              <w:left w:val="single" w:sz="6" w:space="0" w:color="000000"/>
              <w:bottom w:val="single" w:sz="6" w:space="0" w:color="000000"/>
            </w:tcBorders>
            <w:shd w:val="clear" w:color="auto" w:fill="auto"/>
            <w:vAlign w:val="center"/>
          </w:tcPr>
          <w:p w14:paraId="0EA535A9" w14:textId="77777777" w:rsidR="005275BC" w:rsidRDefault="005275BC">
            <w:pPr>
              <w:spacing w:after="0" w:line="240" w:lineRule="auto"/>
              <w:jc w:val="center"/>
              <w:rPr>
                <w:rFonts w:ascii="Arial" w:hAnsi="Arial" w:cs="Arial"/>
                <w:color w:val="000000"/>
              </w:rPr>
            </w:pPr>
            <w:r>
              <w:rPr>
                <w:rFonts w:ascii="Arial" w:hAnsi="Arial" w:cs="Arial"/>
                <w:color w:val="000000"/>
              </w:rPr>
              <w:t>bez zásahu negatívnymi antropickými vplyvmi</w:t>
            </w:r>
          </w:p>
        </w:tc>
        <w:tc>
          <w:tcPr>
            <w:tcW w:w="2228" w:type="dxa"/>
            <w:tcBorders>
              <w:top w:val="single" w:sz="6" w:space="0" w:color="000000"/>
              <w:left w:val="single" w:sz="6" w:space="0" w:color="000000"/>
              <w:bottom w:val="single" w:sz="6" w:space="0" w:color="000000"/>
            </w:tcBorders>
            <w:shd w:val="clear" w:color="auto" w:fill="auto"/>
            <w:vAlign w:val="center"/>
          </w:tcPr>
          <w:p w14:paraId="73085EA5" w14:textId="77777777" w:rsidR="005275BC" w:rsidRDefault="005275BC">
            <w:pPr>
              <w:spacing w:after="0" w:line="240" w:lineRule="auto"/>
              <w:jc w:val="center"/>
              <w:rPr>
                <w:rFonts w:ascii="Arial" w:hAnsi="Arial" w:cs="Arial"/>
                <w:color w:val="000000"/>
              </w:rPr>
            </w:pPr>
            <w:r>
              <w:rPr>
                <w:rFonts w:ascii="Arial" w:hAnsi="Arial" w:cs="Arial"/>
                <w:color w:val="000000"/>
              </w:rPr>
              <w:t xml:space="preserve">zásah negatívnych antropických vplyvov je obmedzený na 10 </w:t>
            </w:r>
            <w:r w:rsidR="00BA3497">
              <w:rPr>
                <w:rFonts w:ascii="Arial" w:hAnsi="Arial" w:cs="Arial"/>
                <w:color w:val="000000"/>
              </w:rPr>
              <w:t xml:space="preserve">- </w:t>
            </w:r>
          </w:p>
          <w:p w14:paraId="2323E05F" w14:textId="77777777" w:rsidR="005275BC" w:rsidRDefault="005275BC">
            <w:pPr>
              <w:spacing w:after="0" w:line="240" w:lineRule="auto"/>
              <w:jc w:val="center"/>
              <w:rPr>
                <w:rFonts w:ascii="Arial" w:hAnsi="Arial" w:cs="Arial"/>
                <w:color w:val="000000"/>
              </w:rPr>
            </w:pPr>
            <w:r>
              <w:rPr>
                <w:rFonts w:ascii="Arial" w:hAnsi="Arial" w:cs="Arial"/>
                <w:color w:val="000000"/>
              </w:rPr>
              <w:t xml:space="preserve">30 % riečnych km Ipľa </w:t>
            </w:r>
          </w:p>
        </w:tc>
        <w:tc>
          <w:tcPr>
            <w:tcW w:w="2265"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32635CE0" w14:textId="77777777" w:rsidR="005275BC" w:rsidRDefault="005275BC">
            <w:pPr>
              <w:spacing w:after="0" w:line="240" w:lineRule="auto"/>
              <w:jc w:val="center"/>
            </w:pPr>
            <w:r>
              <w:rPr>
                <w:rFonts w:ascii="Arial" w:hAnsi="Arial" w:cs="Arial"/>
                <w:color w:val="000000"/>
              </w:rPr>
              <w:t xml:space="preserve">zásah negatívnych antropických vplyvov na viac ako 30 % riečnych km Ipľa </w:t>
            </w:r>
          </w:p>
        </w:tc>
      </w:tr>
      <w:tr w:rsidR="005275BC" w14:paraId="13CCFEF0" w14:textId="77777777" w:rsidTr="00CB0670">
        <w:trPr>
          <w:cantSplit/>
          <w:trHeight w:val="2273"/>
          <w:jc w:val="center"/>
        </w:trPr>
        <w:tc>
          <w:tcPr>
            <w:tcW w:w="565" w:type="dxa"/>
            <w:vMerge/>
            <w:tcBorders>
              <w:left w:val="single" w:sz="18" w:space="0" w:color="000000"/>
              <w:bottom w:val="single" w:sz="6" w:space="0" w:color="000000"/>
            </w:tcBorders>
            <w:shd w:val="clear" w:color="auto" w:fill="auto"/>
            <w:textDirection w:val="tbRlV"/>
            <w:vAlign w:val="center"/>
          </w:tcPr>
          <w:p w14:paraId="6DEE48B6" w14:textId="77777777" w:rsidR="005275BC" w:rsidRDefault="005275BC">
            <w:pPr>
              <w:snapToGrid w:val="0"/>
              <w:spacing w:after="0" w:line="240" w:lineRule="auto"/>
              <w:rPr>
                <w:rFonts w:ascii="Arial" w:hAnsi="Arial" w:cs="Arial"/>
                <w:color w:val="000000"/>
              </w:rPr>
            </w:pPr>
          </w:p>
        </w:tc>
        <w:tc>
          <w:tcPr>
            <w:tcW w:w="1701" w:type="dxa"/>
            <w:tcBorders>
              <w:top w:val="single" w:sz="6" w:space="0" w:color="000000"/>
              <w:left w:val="single" w:sz="6" w:space="0" w:color="000000"/>
              <w:bottom w:val="single" w:sz="18" w:space="0" w:color="000000"/>
            </w:tcBorders>
            <w:shd w:val="clear" w:color="auto" w:fill="auto"/>
            <w:vAlign w:val="center"/>
          </w:tcPr>
          <w:p w14:paraId="6968566A" w14:textId="77777777" w:rsidR="005275BC" w:rsidRDefault="005275BC">
            <w:pPr>
              <w:spacing w:after="0" w:line="240" w:lineRule="auto"/>
              <w:rPr>
                <w:rFonts w:ascii="Arial" w:hAnsi="Arial" w:cs="Arial"/>
                <w:color w:val="000000"/>
              </w:rPr>
            </w:pPr>
            <w:r>
              <w:rPr>
                <w:rFonts w:ascii="Arial" w:hAnsi="Arial" w:cs="Arial"/>
                <w:color w:val="000000"/>
              </w:rPr>
              <w:t xml:space="preserve">3.3. Deštrukcia potravných biotopov </w:t>
            </w:r>
          </w:p>
        </w:tc>
        <w:tc>
          <w:tcPr>
            <w:tcW w:w="2308" w:type="dxa"/>
            <w:tcBorders>
              <w:top w:val="single" w:sz="6" w:space="0" w:color="000000"/>
              <w:left w:val="single" w:sz="6" w:space="0" w:color="000000"/>
              <w:bottom w:val="single" w:sz="18" w:space="0" w:color="000000"/>
            </w:tcBorders>
            <w:shd w:val="clear" w:color="auto" w:fill="auto"/>
            <w:vAlign w:val="center"/>
          </w:tcPr>
          <w:p w14:paraId="62C81AB7" w14:textId="77777777" w:rsidR="005275BC" w:rsidRDefault="005275BC">
            <w:pPr>
              <w:spacing w:after="0" w:line="240" w:lineRule="auto"/>
              <w:jc w:val="center"/>
              <w:rPr>
                <w:rFonts w:ascii="Arial" w:hAnsi="Arial" w:cs="Arial"/>
                <w:color w:val="000000"/>
              </w:rPr>
            </w:pPr>
            <w:r>
              <w:rPr>
                <w:rFonts w:ascii="Arial" w:hAnsi="Arial" w:cs="Arial"/>
                <w:color w:val="000000"/>
              </w:rPr>
              <w:t>viac ako 90 % riečnych km toku Ipľa spĺňa odporúčané hodnoty kvality povrchových vôd vhodných pre život a reprodukciu pôvodných druhov rýb podľa aktuálne platných zákonov</w:t>
            </w:r>
          </w:p>
        </w:tc>
        <w:tc>
          <w:tcPr>
            <w:tcW w:w="2228" w:type="dxa"/>
            <w:tcBorders>
              <w:top w:val="single" w:sz="6" w:space="0" w:color="000000"/>
              <w:left w:val="single" w:sz="6" w:space="0" w:color="000000"/>
              <w:bottom w:val="single" w:sz="18" w:space="0" w:color="000000"/>
            </w:tcBorders>
            <w:shd w:val="clear" w:color="auto" w:fill="auto"/>
            <w:vAlign w:val="center"/>
          </w:tcPr>
          <w:p w14:paraId="31B5C223" w14:textId="77777777" w:rsidR="005275BC" w:rsidRDefault="005275BC">
            <w:pPr>
              <w:spacing w:after="0" w:line="240" w:lineRule="auto"/>
              <w:jc w:val="center"/>
              <w:rPr>
                <w:rFonts w:ascii="Arial" w:hAnsi="Arial" w:cs="Arial"/>
                <w:color w:val="000000"/>
              </w:rPr>
            </w:pPr>
            <w:r>
              <w:rPr>
                <w:rFonts w:ascii="Arial" w:hAnsi="Arial" w:cs="Arial"/>
                <w:color w:val="000000"/>
              </w:rPr>
              <w:t>60-80 % riečnych km toku Ipľa spĺňa odporúčané hodnoty kvality povrchových vôd vhodných pre život a reprodukciu pôvodných druhov rýb podľa aktuálne platných zákonov</w:t>
            </w:r>
          </w:p>
        </w:tc>
        <w:tc>
          <w:tcPr>
            <w:tcW w:w="2265"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24E58285" w14:textId="77777777" w:rsidR="005275BC" w:rsidRDefault="005275BC">
            <w:pPr>
              <w:spacing w:after="0" w:line="240" w:lineRule="auto"/>
              <w:jc w:val="center"/>
            </w:pPr>
            <w:r>
              <w:rPr>
                <w:rFonts w:ascii="Arial" w:hAnsi="Arial" w:cs="Arial"/>
                <w:color w:val="000000"/>
              </w:rPr>
              <w:t>menej ako 60 % riečnych km toku Ipľa spĺňa odporúčané hodnoty kvality povrchových vôd vhodných pre život a reprodukciu pôvodných druhov rýb podľa aktuálne platných zákonov</w:t>
            </w:r>
            <w:r w:rsidR="00465F57">
              <w:rPr>
                <w:rFonts w:ascii="Arial" w:hAnsi="Arial" w:cs="Arial"/>
                <w:color w:val="000000"/>
              </w:rPr>
              <w:t xml:space="preserve"> </w:t>
            </w:r>
          </w:p>
        </w:tc>
      </w:tr>
    </w:tbl>
    <w:p w14:paraId="3A5CEFC4" w14:textId="77777777" w:rsidR="005275BC" w:rsidRPr="00CB0670" w:rsidRDefault="005275BC">
      <w:pPr>
        <w:tabs>
          <w:tab w:val="left" w:pos="360"/>
          <w:tab w:val="left" w:pos="1815"/>
          <w:tab w:val="left" w:pos="3615"/>
          <w:tab w:val="left" w:pos="5415"/>
          <w:tab w:val="left" w:pos="7215"/>
          <w:tab w:val="left" w:pos="9120"/>
        </w:tabs>
        <w:spacing w:after="0" w:line="240" w:lineRule="auto"/>
        <w:jc w:val="both"/>
        <w:rPr>
          <w:rFonts w:ascii="Arial" w:hAnsi="Arial" w:cs="Arial"/>
          <w:sz w:val="16"/>
          <w:szCs w:val="16"/>
        </w:rPr>
      </w:pPr>
      <w:r w:rsidRPr="00CB0670">
        <w:rPr>
          <w:rFonts w:ascii="Arial" w:hAnsi="Arial" w:cs="Arial"/>
          <w:b/>
          <w:sz w:val="16"/>
          <w:szCs w:val="16"/>
        </w:rPr>
        <w:t>1</w:t>
      </w:r>
      <w:r w:rsidRPr="00CB0670">
        <w:rPr>
          <w:rFonts w:ascii="Arial" w:hAnsi="Arial" w:cs="Arial"/>
          <w:sz w:val="16"/>
          <w:szCs w:val="16"/>
        </w:rPr>
        <w:t xml:space="preserve"> Kritérium adaptované podľa Hopkins (2001) a Kucharski (2009)</w:t>
      </w:r>
      <w:r w:rsidR="00CB0670">
        <w:rPr>
          <w:rFonts w:ascii="Arial" w:hAnsi="Arial" w:cs="Arial"/>
          <w:sz w:val="16"/>
          <w:szCs w:val="16"/>
        </w:rPr>
        <w:t xml:space="preserve">, </w:t>
      </w:r>
      <w:r w:rsidRPr="00CB0670">
        <w:rPr>
          <w:rFonts w:ascii="Arial" w:hAnsi="Arial" w:cs="Arial"/>
          <w:b/>
          <w:sz w:val="16"/>
          <w:szCs w:val="16"/>
        </w:rPr>
        <w:t>2</w:t>
      </w:r>
      <w:r w:rsidRPr="00CB0670">
        <w:rPr>
          <w:rFonts w:ascii="Arial" w:hAnsi="Arial" w:cs="Arial"/>
          <w:sz w:val="16"/>
          <w:szCs w:val="16"/>
        </w:rPr>
        <w:t xml:space="preserve"> Kritérium adaptované podľa Hopkins (2001)</w:t>
      </w:r>
      <w:r w:rsidR="00CB0670" w:rsidRPr="00CB0670">
        <w:rPr>
          <w:rFonts w:ascii="Arial" w:hAnsi="Arial" w:cs="Arial"/>
          <w:sz w:val="16"/>
          <w:szCs w:val="16"/>
        </w:rPr>
        <w:t xml:space="preserve">, </w:t>
      </w:r>
      <w:r w:rsidR="00CB0670">
        <w:rPr>
          <w:rFonts w:ascii="Arial" w:hAnsi="Arial" w:cs="Arial"/>
          <w:sz w:val="16"/>
          <w:szCs w:val="16"/>
        </w:rPr>
        <w:t xml:space="preserve">                                  </w:t>
      </w:r>
      <w:r w:rsidRPr="00CB0670">
        <w:rPr>
          <w:rFonts w:ascii="Arial" w:hAnsi="Arial" w:cs="Arial"/>
          <w:b/>
          <w:sz w:val="16"/>
          <w:szCs w:val="16"/>
        </w:rPr>
        <w:t>3</w:t>
      </w:r>
      <w:r w:rsidRPr="00CB0670">
        <w:rPr>
          <w:rFonts w:ascii="Arial" w:hAnsi="Arial" w:cs="Arial"/>
          <w:sz w:val="16"/>
          <w:szCs w:val="16"/>
        </w:rPr>
        <w:t xml:space="preserve"> Kritérium adaptované podľa Kucharski (2009)</w:t>
      </w:r>
    </w:p>
    <w:p w14:paraId="1A66FCFC" w14:textId="77777777" w:rsidR="006E4200" w:rsidRDefault="006E4200" w:rsidP="007812D7">
      <w:pPr>
        <w:tabs>
          <w:tab w:val="left" w:pos="360"/>
          <w:tab w:val="left" w:pos="1815"/>
          <w:tab w:val="left" w:pos="3615"/>
          <w:tab w:val="left" w:pos="5415"/>
          <w:tab w:val="left" w:pos="7215"/>
          <w:tab w:val="left" w:pos="9120"/>
        </w:tabs>
        <w:spacing w:after="0" w:line="240" w:lineRule="auto"/>
        <w:rPr>
          <w:rFonts w:ascii="Arial" w:hAnsi="Arial" w:cs="Arial"/>
          <w:b/>
        </w:rPr>
      </w:pPr>
      <w:r>
        <w:rPr>
          <w:rFonts w:ascii="Arial" w:hAnsi="Arial" w:cs="Arial"/>
          <w:b/>
        </w:rPr>
        <w:t xml:space="preserve">Tabuľka č. </w:t>
      </w:r>
      <w:r w:rsidR="00324373">
        <w:rPr>
          <w:rFonts w:ascii="Arial" w:hAnsi="Arial" w:cs="Arial"/>
          <w:b/>
        </w:rPr>
        <w:t>22</w:t>
      </w:r>
      <w:r>
        <w:rPr>
          <w:rFonts w:ascii="Arial" w:hAnsi="Arial" w:cs="Arial"/>
          <w:b/>
        </w:rPr>
        <w:t xml:space="preserve">. </w:t>
      </w:r>
      <w:r w:rsidRPr="00780E7E">
        <w:rPr>
          <w:rFonts w:ascii="Arial" w:hAnsi="Arial" w:cs="Arial"/>
          <w:b/>
        </w:rPr>
        <w:t>Vyhodnotenie súčasného stavu</w:t>
      </w:r>
      <w:r>
        <w:rPr>
          <w:rFonts w:ascii="Arial" w:hAnsi="Arial" w:cs="Arial"/>
          <w:b/>
        </w:rPr>
        <w:t xml:space="preserve"> rybárika riečneho</w:t>
      </w:r>
      <w:r w:rsidRPr="00780E7E">
        <w:rPr>
          <w:rFonts w:ascii="Arial" w:hAnsi="Arial" w:cs="Arial"/>
          <w:b/>
        </w:rPr>
        <w:t xml:space="preserve"> (body): </w:t>
      </w:r>
    </w:p>
    <w:tbl>
      <w:tblPr>
        <w:tblW w:w="0" w:type="auto"/>
        <w:jc w:val="center"/>
        <w:tblLayout w:type="fixed"/>
        <w:tblCellMar>
          <w:left w:w="70" w:type="dxa"/>
          <w:right w:w="70" w:type="dxa"/>
        </w:tblCellMar>
        <w:tblLook w:val="0000" w:firstRow="0" w:lastRow="0" w:firstColumn="0" w:lastColumn="0" w:noHBand="0" w:noVBand="0"/>
      </w:tblPr>
      <w:tblGrid>
        <w:gridCol w:w="592"/>
        <w:gridCol w:w="3119"/>
        <w:gridCol w:w="1701"/>
        <w:gridCol w:w="1701"/>
        <w:gridCol w:w="2008"/>
      </w:tblGrid>
      <w:tr w:rsidR="005275BC" w14:paraId="1DC9A6FF" w14:textId="77777777" w:rsidTr="007C0E06">
        <w:trPr>
          <w:trHeight w:val="566"/>
          <w:jc w:val="center"/>
        </w:trPr>
        <w:tc>
          <w:tcPr>
            <w:tcW w:w="3711" w:type="dxa"/>
            <w:gridSpan w:val="2"/>
            <w:tcBorders>
              <w:top w:val="single" w:sz="18" w:space="0" w:color="000000"/>
              <w:left w:val="single" w:sz="18" w:space="0" w:color="000000"/>
              <w:bottom w:val="single" w:sz="6" w:space="0" w:color="000000"/>
            </w:tcBorders>
            <w:shd w:val="clear" w:color="auto" w:fill="auto"/>
            <w:vAlign w:val="center"/>
          </w:tcPr>
          <w:p w14:paraId="7C040DA9" w14:textId="77777777" w:rsidR="005275BC" w:rsidRDefault="005275BC">
            <w:pPr>
              <w:spacing w:after="0" w:line="240" w:lineRule="auto"/>
              <w:jc w:val="center"/>
              <w:rPr>
                <w:rFonts w:ascii="Arial" w:hAnsi="Arial" w:cs="Arial"/>
                <w:b/>
                <w:bCs w:val="0"/>
                <w:color w:val="000000"/>
                <w:lang w:eastAsia="sk-SK"/>
              </w:rPr>
            </w:pPr>
            <w:r>
              <w:rPr>
                <w:rFonts w:ascii="Arial" w:hAnsi="Arial" w:cs="Arial"/>
                <w:b/>
                <w:bCs w:val="0"/>
                <w:color w:val="000000"/>
                <w:lang w:eastAsia="sk-SK"/>
              </w:rPr>
              <w:t>Kritérium</w:t>
            </w:r>
          </w:p>
        </w:tc>
        <w:tc>
          <w:tcPr>
            <w:tcW w:w="1701" w:type="dxa"/>
            <w:tcBorders>
              <w:top w:val="single" w:sz="18" w:space="0" w:color="000000"/>
              <w:left w:val="single" w:sz="6" w:space="0" w:color="000000"/>
              <w:bottom w:val="single" w:sz="6" w:space="0" w:color="000000"/>
            </w:tcBorders>
            <w:shd w:val="clear" w:color="auto" w:fill="auto"/>
            <w:vAlign w:val="center"/>
          </w:tcPr>
          <w:p w14:paraId="428CFC7D" w14:textId="77777777" w:rsidR="005275BC" w:rsidRDefault="005275BC">
            <w:pPr>
              <w:spacing w:after="0" w:line="240" w:lineRule="auto"/>
              <w:jc w:val="center"/>
              <w:rPr>
                <w:rFonts w:ascii="Arial" w:hAnsi="Arial" w:cs="Arial"/>
                <w:b/>
                <w:bCs w:val="0"/>
                <w:color w:val="000000"/>
                <w:lang w:eastAsia="sk-SK"/>
              </w:rPr>
            </w:pPr>
            <w:r>
              <w:rPr>
                <w:rFonts w:ascii="Arial" w:hAnsi="Arial" w:cs="Arial"/>
                <w:b/>
                <w:bCs w:val="0"/>
                <w:color w:val="000000"/>
                <w:lang w:eastAsia="sk-SK"/>
              </w:rPr>
              <w:t>Stav*</w:t>
            </w:r>
          </w:p>
        </w:tc>
        <w:tc>
          <w:tcPr>
            <w:tcW w:w="1701" w:type="dxa"/>
            <w:tcBorders>
              <w:top w:val="single" w:sz="18" w:space="0" w:color="000000"/>
              <w:left w:val="single" w:sz="6" w:space="0" w:color="000000"/>
              <w:bottom w:val="single" w:sz="6" w:space="0" w:color="000000"/>
            </w:tcBorders>
            <w:shd w:val="clear" w:color="auto" w:fill="auto"/>
            <w:vAlign w:val="center"/>
          </w:tcPr>
          <w:p w14:paraId="35BF170F" w14:textId="77777777" w:rsidR="005275BC" w:rsidRDefault="005275BC" w:rsidP="00637E3B">
            <w:pPr>
              <w:spacing w:after="0" w:line="240" w:lineRule="auto"/>
              <w:jc w:val="center"/>
              <w:rPr>
                <w:rFonts w:ascii="Arial" w:hAnsi="Arial" w:cs="Arial"/>
                <w:b/>
                <w:bCs w:val="0"/>
                <w:color w:val="000000"/>
                <w:lang w:eastAsia="sk-SK"/>
              </w:rPr>
            </w:pPr>
            <w:r>
              <w:rPr>
                <w:rFonts w:ascii="Arial" w:hAnsi="Arial" w:cs="Arial"/>
                <w:b/>
                <w:bCs w:val="0"/>
                <w:color w:val="000000"/>
                <w:lang w:eastAsia="sk-SK"/>
              </w:rPr>
              <w:t>Váha</w:t>
            </w:r>
            <w:r>
              <w:rPr>
                <w:rFonts w:ascii="Arial" w:hAnsi="Arial" w:cs="Arial"/>
                <w:b/>
                <w:bCs w:val="0"/>
                <w:color w:val="000000"/>
                <w:lang w:eastAsia="sk-SK"/>
              </w:rPr>
              <w:br/>
            </w:r>
            <w:r w:rsidR="004C0F62">
              <w:rPr>
                <w:rFonts w:ascii="Arial" w:hAnsi="Arial" w:cs="Arial"/>
                <w:b/>
                <w:bCs w:val="0"/>
                <w:color w:val="000000"/>
                <w:lang w:eastAsia="sk-SK"/>
              </w:rPr>
              <w:t>parametra</w:t>
            </w:r>
          </w:p>
        </w:tc>
        <w:tc>
          <w:tcPr>
            <w:tcW w:w="2008"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7EE47782" w14:textId="77777777" w:rsidR="005275BC" w:rsidRDefault="004C0F62">
            <w:pPr>
              <w:spacing w:after="0" w:line="240" w:lineRule="auto"/>
              <w:jc w:val="center"/>
            </w:pPr>
            <w:r>
              <w:rPr>
                <w:rFonts w:ascii="Arial" w:hAnsi="Arial" w:cs="Arial"/>
                <w:b/>
                <w:bCs w:val="0"/>
                <w:color w:val="000000"/>
                <w:lang w:eastAsia="sk-SK"/>
              </w:rPr>
              <w:t>Počet bodov</w:t>
            </w:r>
          </w:p>
        </w:tc>
      </w:tr>
      <w:tr w:rsidR="005275BC" w14:paraId="2598DC14" w14:textId="77777777" w:rsidTr="007C0E06">
        <w:trPr>
          <w:cantSplit/>
          <w:trHeight w:val="285"/>
          <w:jc w:val="center"/>
        </w:trPr>
        <w:tc>
          <w:tcPr>
            <w:tcW w:w="592" w:type="dxa"/>
            <w:vMerge w:val="restart"/>
            <w:tcBorders>
              <w:top w:val="single" w:sz="6" w:space="0" w:color="000000"/>
              <w:left w:val="single" w:sz="18" w:space="0" w:color="000000"/>
            </w:tcBorders>
            <w:shd w:val="clear" w:color="auto" w:fill="auto"/>
            <w:vAlign w:val="center"/>
          </w:tcPr>
          <w:p w14:paraId="5C184659" w14:textId="77777777" w:rsidR="005275BC" w:rsidRDefault="005275BC">
            <w:pPr>
              <w:spacing w:after="0" w:line="240" w:lineRule="auto"/>
              <w:jc w:val="center"/>
              <w:rPr>
                <w:rFonts w:ascii="Arial" w:hAnsi="Arial" w:cs="Arial"/>
                <w:color w:val="000000"/>
              </w:rPr>
            </w:pPr>
            <w:r>
              <w:rPr>
                <w:rFonts w:ascii="Arial" w:hAnsi="Arial" w:cs="Arial"/>
                <w:b/>
                <w:color w:val="000000"/>
              </w:rPr>
              <w:t>P</w:t>
            </w:r>
          </w:p>
        </w:tc>
        <w:tc>
          <w:tcPr>
            <w:tcW w:w="3119" w:type="dxa"/>
            <w:tcBorders>
              <w:top w:val="single" w:sz="6" w:space="0" w:color="000000"/>
              <w:left w:val="single" w:sz="6" w:space="0" w:color="000000"/>
              <w:bottom w:val="single" w:sz="6" w:space="0" w:color="000000"/>
            </w:tcBorders>
            <w:shd w:val="clear" w:color="auto" w:fill="auto"/>
            <w:vAlign w:val="center"/>
          </w:tcPr>
          <w:p w14:paraId="2A4FA9A3" w14:textId="77777777" w:rsidR="005275BC" w:rsidRDefault="005275BC">
            <w:pPr>
              <w:spacing w:after="0" w:line="240" w:lineRule="auto"/>
              <w:rPr>
                <w:rFonts w:ascii="Arial" w:hAnsi="Arial" w:cs="Arial"/>
                <w:color w:val="000000"/>
                <w:lang w:eastAsia="sk-SK"/>
              </w:rPr>
            </w:pPr>
            <w:r>
              <w:rPr>
                <w:rFonts w:ascii="Arial" w:hAnsi="Arial" w:cs="Arial"/>
                <w:color w:val="000000"/>
              </w:rPr>
              <w:t>veľkosť populácie</w:t>
            </w:r>
          </w:p>
        </w:tc>
        <w:tc>
          <w:tcPr>
            <w:tcW w:w="1701" w:type="dxa"/>
            <w:tcBorders>
              <w:top w:val="single" w:sz="6" w:space="0" w:color="000000"/>
              <w:left w:val="single" w:sz="6" w:space="0" w:color="000000"/>
              <w:bottom w:val="single" w:sz="6" w:space="0" w:color="000000"/>
            </w:tcBorders>
            <w:shd w:val="clear" w:color="auto" w:fill="auto"/>
            <w:vAlign w:val="center"/>
          </w:tcPr>
          <w:p w14:paraId="4D2B9BDE"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01" w:type="dxa"/>
            <w:tcBorders>
              <w:top w:val="single" w:sz="6" w:space="0" w:color="000000"/>
              <w:left w:val="single" w:sz="6" w:space="0" w:color="000000"/>
              <w:bottom w:val="single" w:sz="6" w:space="0" w:color="000000"/>
            </w:tcBorders>
            <w:shd w:val="clear" w:color="auto" w:fill="auto"/>
            <w:vAlign w:val="center"/>
          </w:tcPr>
          <w:p w14:paraId="1D0782B2"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200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442DA17C" w14:textId="77777777" w:rsidR="005275BC" w:rsidRDefault="005275BC">
            <w:pPr>
              <w:snapToGrid w:val="0"/>
              <w:spacing w:after="0" w:line="240" w:lineRule="auto"/>
              <w:jc w:val="center"/>
            </w:pPr>
            <w:r>
              <w:rPr>
                <w:rFonts w:ascii="Arial" w:hAnsi="Arial" w:cs="Arial"/>
                <w:color w:val="000000"/>
                <w:lang w:eastAsia="sk-SK"/>
              </w:rPr>
              <w:t>6</w:t>
            </w:r>
          </w:p>
        </w:tc>
      </w:tr>
      <w:tr w:rsidR="005275BC" w14:paraId="1CD7C13B" w14:textId="77777777" w:rsidTr="007C0E06">
        <w:trPr>
          <w:trHeight w:val="285"/>
          <w:jc w:val="center"/>
        </w:trPr>
        <w:tc>
          <w:tcPr>
            <w:tcW w:w="592" w:type="dxa"/>
            <w:vMerge/>
            <w:tcBorders>
              <w:left w:val="single" w:sz="18" w:space="0" w:color="000000"/>
            </w:tcBorders>
            <w:shd w:val="clear" w:color="auto" w:fill="auto"/>
            <w:vAlign w:val="center"/>
          </w:tcPr>
          <w:p w14:paraId="743FB06C" w14:textId="77777777" w:rsidR="005275BC" w:rsidRDefault="005275BC">
            <w:pPr>
              <w:snapToGrid w:val="0"/>
              <w:spacing w:after="0" w:line="240" w:lineRule="auto"/>
              <w:rPr>
                <w:rFonts w:ascii="Arial" w:hAnsi="Arial" w:cs="Arial"/>
                <w:b/>
                <w:bCs w:val="0"/>
                <w:color w:val="000000"/>
                <w:lang w:eastAsia="sk-SK"/>
              </w:rPr>
            </w:pPr>
          </w:p>
        </w:tc>
        <w:tc>
          <w:tcPr>
            <w:tcW w:w="3119" w:type="dxa"/>
            <w:tcBorders>
              <w:top w:val="single" w:sz="6" w:space="0" w:color="000000"/>
              <w:left w:val="single" w:sz="6" w:space="0" w:color="000000"/>
              <w:bottom w:val="single" w:sz="6" w:space="0" w:color="000000"/>
            </w:tcBorders>
            <w:shd w:val="clear" w:color="auto" w:fill="auto"/>
            <w:vAlign w:val="center"/>
          </w:tcPr>
          <w:p w14:paraId="4A60122D" w14:textId="77777777" w:rsidR="005275BC" w:rsidRDefault="005275BC">
            <w:pPr>
              <w:spacing w:after="0" w:line="240" w:lineRule="auto"/>
              <w:rPr>
                <w:rFonts w:ascii="Arial" w:hAnsi="Arial" w:cs="Arial"/>
                <w:color w:val="000000"/>
                <w:lang w:eastAsia="sk-SK"/>
              </w:rPr>
            </w:pPr>
            <w:r>
              <w:rPr>
                <w:rFonts w:ascii="Arial" w:hAnsi="Arial" w:cs="Arial"/>
                <w:color w:val="000000"/>
              </w:rPr>
              <w:t>populačný trend</w:t>
            </w:r>
          </w:p>
        </w:tc>
        <w:tc>
          <w:tcPr>
            <w:tcW w:w="1701" w:type="dxa"/>
            <w:tcBorders>
              <w:top w:val="single" w:sz="6" w:space="0" w:color="000000"/>
              <w:left w:val="single" w:sz="6" w:space="0" w:color="000000"/>
              <w:bottom w:val="single" w:sz="6" w:space="0" w:color="000000"/>
            </w:tcBorders>
            <w:shd w:val="clear" w:color="auto" w:fill="auto"/>
            <w:vAlign w:val="center"/>
          </w:tcPr>
          <w:p w14:paraId="62A61466"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01" w:type="dxa"/>
            <w:tcBorders>
              <w:top w:val="single" w:sz="6" w:space="0" w:color="000000"/>
              <w:left w:val="single" w:sz="6" w:space="0" w:color="000000"/>
              <w:bottom w:val="single" w:sz="6" w:space="0" w:color="000000"/>
            </w:tcBorders>
            <w:shd w:val="clear" w:color="auto" w:fill="auto"/>
            <w:vAlign w:val="center"/>
          </w:tcPr>
          <w:p w14:paraId="186974E8"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200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0B6B8AE" w14:textId="77777777" w:rsidR="005275BC" w:rsidRDefault="005275BC">
            <w:pPr>
              <w:snapToGrid w:val="0"/>
              <w:spacing w:after="0" w:line="240" w:lineRule="auto"/>
              <w:jc w:val="center"/>
            </w:pPr>
            <w:r>
              <w:rPr>
                <w:rFonts w:ascii="Arial" w:hAnsi="Arial" w:cs="Arial"/>
                <w:color w:val="000000"/>
                <w:lang w:eastAsia="sk-SK"/>
              </w:rPr>
              <w:t>6</w:t>
            </w:r>
          </w:p>
        </w:tc>
      </w:tr>
      <w:tr w:rsidR="005275BC" w14:paraId="039E8EA4" w14:textId="77777777" w:rsidTr="007C0E06">
        <w:trPr>
          <w:trHeight w:val="285"/>
          <w:jc w:val="center"/>
        </w:trPr>
        <w:tc>
          <w:tcPr>
            <w:tcW w:w="592" w:type="dxa"/>
            <w:vMerge/>
            <w:tcBorders>
              <w:left w:val="single" w:sz="18" w:space="0" w:color="000000"/>
            </w:tcBorders>
            <w:shd w:val="clear" w:color="auto" w:fill="auto"/>
            <w:vAlign w:val="center"/>
          </w:tcPr>
          <w:p w14:paraId="1C1CBBFE" w14:textId="77777777" w:rsidR="005275BC" w:rsidRDefault="005275BC">
            <w:pPr>
              <w:snapToGrid w:val="0"/>
              <w:spacing w:after="0" w:line="240" w:lineRule="auto"/>
              <w:rPr>
                <w:rFonts w:ascii="Arial" w:hAnsi="Arial" w:cs="Arial"/>
                <w:b/>
                <w:bCs w:val="0"/>
                <w:color w:val="000000"/>
                <w:lang w:eastAsia="sk-SK"/>
              </w:rPr>
            </w:pPr>
          </w:p>
        </w:tc>
        <w:tc>
          <w:tcPr>
            <w:tcW w:w="3119" w:type="dxa"/>
            <w:tcBorders>
              <w:top w:val="single" w:sz="6" w:space="0" w:color="000000"/>
              <w:left w:val="single" w:sz="6" w:space="0" w:color="000000"/>
              <w:bottom w:val="single" w:sz="6" w:space="0" w:color="000000"/>
            </w:tcBorders>
            <w:shd w:val="clear" w:color="auto" w:fill="auto"/>
            <w:vAlign w:val="center"/>
          </w:tcPr>
          <w:p w14:paraId="1564C4A9" w14:textId="77777777" w:rsidR="005275BC" w:rsidRDefault="005275BC">
            <w:pPr>
              <w:spacing w:after="0" w:line="240" w:lineRule="auto"/>
              <w:rPr>
                <w:rFonts w:ascii="Arial" w:hAnsi="Arial" w:cs="Arial"/>
                <w:color w:val="000000"/>
                <w:lang w:eastAsia="sk-SK"/>
              </w:rPr>
            </w:pPr>
            <w:r>
              <w:rPr>
                <w:rFonts w:ascii="Arial" w:hAnsi="Arial" w:cs="Arial"/>
                <w:color w:val="000000"/>
              </w:rPr>
              <w:t>veľkosť areálu</w:t>
            </w:r>
          </w:p>
        </w:tc>
        <w:tc>
          <w:tcPr>
            <w:tcW w:w="1701" w:type="dxa"/>
            <w:tcBorders>
              <w:top w:val="single" w:sz="6" w:space="0" w:color="000000"/>
              <w:left w:val="single" w:sz="6" w:space="0" w:color="000000"/>
              <w:bottom w:val="single" w:sz="6" w:space="0" w:color="000000"/>
            </w:tcBorders>
            <w:shd w:val="clear" w:color="auto" w:fill="auto"/>
            <w:vAlign w:val="center"/>
          </w:tcPr>
          <w:p w14:paraId="55D94283"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01" w:type="dxa"/>
            <w:tcBorders>
              <w:top w:val="single" w:sz="6" w:space="0" w:color="000000"/>
              <w:left w:val="single" w:sz="6" w:space="0" w:color="000000"/>
              <w:bottom w:val="single" w:sz="6" w:space="0" w:color="000000"/>
            </w:tcBorders>
            <w:shd w:val="clear" w:color="auto" w:fill="auto"/>
            <w:vAlign w:val="center"/>
          </w:tcPr>
          <w:p w14:paraId="0AD9817F"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200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554999CF" w14:textId="77777777" w:rsidR="005275BC" w:rsidRDefault="005275BC">
            <w:pPr>
              <w:snapToGrid w:val="0"/>
              <w:spacing w:after="0" w:line="240" w:lineRule="auto"/>
              <w:jc w:val="center"/>
            </w:pPr>
            <w:r>
              <w:rPr>
                <w:rFonts w:ascii="Arial" w:hAnsi="Arial" w:cs="Arial"/>
                <w:color w:val="000000"/>
                <w:lang w:eastAsia="sk-SK"/>
              </w:rPr>
              <w:t>6</w:t>
            </w:r>
          </w:p>
        </w:tc>
      </w:tr>
      <w:tr w:rsidR="005275BC" w14:paraId="338CF421" w14:textId="77777777" w:rsidTr="007C0E06">
        <w:trPr>
          <w:trHeight w:val="285"/>
          <w:jc w:val="center"/>
        </w:trPr>
        <w:tc>
          <w:tcPr>
            <w:tcW w:w="592" w:type="dxa"/>
            <w:vMerge/>
            <w:tcBorders>
              <w:left w:val="single" w:sz="18" w:space="0" w:color="000000"/>
            </w:tcBorders>
            <w:shd w:val="clear" w:color="auto" w:fill="auto"/>
            <w:vAlign w:val="center"/>
          </w:tcPr>
          <w:p w14:paraId="74D2E764" w14:textId="77777777" w:rsidR="005275BC" w:rsidRDefault="005275BC">
            <w:pPr>
              <w:snapToGrid w:val="0"/>
              <w:spacing w:after="0" w:line="240" w:lineRule="auto"/>
              <w:rPr>
                <w:rFonts w:ascii="Arial" w:hAnsi="Arial" w:cs="Arial"/>
                <w:b/>
                <w:bCs w:val="0"/>
                <w:color w:val="000000"/>
                <w:lang w:eastAsia="sk-SK"/>
              </w:rPr>
            </w:pPr>
          </w:p>
        </w:tc>
        <w:tc>
          <w:tcPr>
            <w:tcW w:w="3119" w:type="dxa"/>
            <w:tcBorders>
              <w:top w:val="single" w:sz="6" w:space="0" w:color="000000"/>
              <w:left w:val="single" w:sz="6" w:space="0" w:color="000000"/>
              <w:bottom w:val="single" w:sz="6" w:space="0" w:color="000000"/>
            </w:tcBorders>
            <w:shd w:val="clear" w:color="auto" w:fill="auto"/>
            <w:vAlign w:val="center"/>
          </w:tcPr>
          <w:p w14:paraId="5A03E1E9" w14:textId="77777777" w:rsidR="005275BC" w:rsidRDefault="005275BC">
            <w:pPr>
              <w:spacing w:after="0" w:line="240" w:lineRule="auto"/>
              <w:rPr>
                <w:rFonts w:ascii="Arial" w:hAnsi="Arial" w:cs="Arial"/>
                <w:color w:val="000000"/>
                <w:lang w:eastAsia="sk-SK"/>
              </w:rPr>
            </w:pPr>
            <w:r>
              <w:rPr>
                <w:rFonts w:ascii="Arial" w:hAnsi="Arial" w:cs="Arial"/>
                <w:color w:val="000000"/>
              </w:rPr>
              <w:t>areálový trend</w:t>
            </w:r>
          </w:p>
        </w:tc>
        <w:tc>
          <w:tcPr>
            <w:tcW w:w="1701" w:type="dxa"/>
            <w:tcBorders>
              <w:top w:val="single" w:sz="6" w:space="0" w:color="000000"/>
              <w:left w:val="single" w:sz="6" w:space="0" w:color="000000"/>
              <w:bottom w:val="single" w:sz="6" w:space="0" w:color="000000"/>
            </w:tcBorders>
            <w:shd w:val="clear" w:color="auto" w:fill="auto"/>
            <w:vAlign w:val="center"/>
          </w:tcPr>
          <w:p w14:paraId="61FE87C7"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701" w:type="dxa"/>
            <w:tcBorders>
              <w:top w:val="single" w:sz="6" w:space="0" w:color="000000"/>
              <w:left w:val="single" w:sz="6" w:space="0" w:color="000000"/>
              <w:bottom w:val="single" w:sz="6" w:space="0" w:color="000000"/>
            </w:tcBorders>
            <w:shd w:val="clear" w:color="auto" w:fill="auto"/>
            <w:vAlign w:val="center"/>
          </w:tcPr>
          <w:p w14:paraId="7CABB8DA"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200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62DF820C" w14:textId="77777777" w:rsidR="005275BC" w:rsidRDefault="005275BC">
            <w:pPr>
              <w:snapToGrid w:val="0"/>
              <w:spacing w:after="0" w:line="240" w:lineRule="auto"/>
              <w:jc w:val="center"/>
            </w:pPr>
            <w:r>
              <w:rPr>
                <w:rFonts w:ascii="Arial" w:hAnsi="Arial" w:cs="Arial"/>
                <w:color w:val="000000"/>
                <w:lang w:eastAsia="sk-SK"/>
              </w:rPr>
              <w:t>9</w:t>
            </w:r>
          </w:p>
        </w:tc>
      </w:tr>
      <w:tr w:rsidR="005275BC" w14:paraId="2CCD1D51" w14:textId="77777777" w:rsidTr="007C0E06">
        <w:trPr>
          <w:trHeight w:val="285"/>
          <w:jc w:val="center"/>
        </w:trPr>
        <w:tc>
          <w:tcPr>
            <w:tcW w:w="592" w:type="dxa"/>
            <w:vMerge/>
            <w:tcBorders>
              <w:left w:val="single" w:sz="18" w:space="0" w:color="000000"/>
              <w:bottom w:val="single" w:sz="6" w:space="0" w:color="000000"/>
            </w:tcBorders>
            <w:shd w:val="clear" w:color="auto" w:fill="auto"/>
            <w:vAlign w:val="center"/>
          </w:tcPr>
          <w:p w14:paraId="417E73CC" w14:textId="77777777" w:rsidR="005275BC" w:rsidRDefault="005275BC">
            <w:pPr>
              <w:snapToGrid w:val="0"/>
              <w:spacing w:after="0" w:line="240" w:lineRule="auto"/>
              <w:rPr>
                <w:rFonts w:ascii="Arial" w:hAnsi="Arial" w:cs="Arial"/>
                <w:b/>
                <w:bCs w:val="0"/>
                <w:color w:val="000000"/>
                <w:lang w:eastAsia="sk-SK"/>
              </w:rPr>
            </w:pPr>
          </w:p>
        </w:tc>
        <w:tc>
          <w:tcPr>
            <w:tcW w:w="3119" w:type="dxa"/>
            <w:tcBorders>
              <w:top w:val="single" w:sz="6" w:space="0" w:color="000000"/>
              <w:left w:val="single" w:sz="6" w:space="0" w:color="000000"/>
              <w:bottom w:val="single" w:sz="6" w:space="0" w:color="000000"/>
            </w:tcBorders>
            <w:shd w:val="clear" w:color="auto" w:fill="auto"/>
            <w:vAlign w:val="center"/>
          </w:tcPr>
          <w:p w14:paraId="2B2D42D6" w14:textId="77777777" w:rsidR="005275BC" w:rsidRDefault="005275BC">
            <w:pPr>
              <w:spacing w:after="0" w:line="240" w:lineRule="auto"/>
              <w:rPr>
                <w:rFonts w:ascii="Arial" w:hAnsi="Arial" w:cs="Arial"/>
                <w:color w:val="000000"/>
                <w:lang w:eastAsia="sk-SK"/>
              </w:rPr>
            </w:pPr>
            <w:r>
              <w:rPr>
                <w:rFonts w:ascii="Arial" w:hAnsi="Arial" w:cs="Arial"/>
                <w:color w:val="000000"/>
              </w:rPr>
              <w:t>medzidruhové interakcie</w:t>
            </w:r>
          </w:p>
        </w:tc>
        <w:tc>
          <w:tcPr>
            <w:tcW w:w="1701" w:type="dxa"/>
            <w:tcBorders>
              <w:top w:val="single" w:sz="6" w:space="0" w:color="000000"/>
              <w:left w:val="single" w:sz="6" w:space="0" w:color="000000"/>
              <w:bottom w:val="single" w:sz="6" w:space="0" w:color="000000"/>
            </w:tcBorders>
            <w:shd w:val="clear" w:color="auto" w:fill="auto"/>
            <w:vAlign w:val="center"/>
          </w:tcPr>
          <w:p w14:paraId="0269CA89"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01" w:type="dxa"/>
            <w:tcBorders>
              <w:top w:val="single" w:sz="6" w:space="0" w:color="000000"/>
              <w:left w:val="single" w:sz="6" w:space="0" w:color="000000"/>
              <w:bottom w:val="single" w:sz="6" w:space="0" w:color="000000"/>
            </w:tcBorders>
            <w:shd w:val="clear" w:color="auto" w:fill="auto"/>
            <w:vAlign w:val="center"/>
          </w:tcPr>
          <w:p w14:paraId="2F8BA57D"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200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1B587D56" w14:textId="77777777" w:rsidR="005275BC" w:rsidRDefault="005275BC">
            <w:pPr>
              <w:snapToGrid w:val="0"/>
              <w:spacing w:after="0" w:line="240" w:lineRule="auto"/>
              <w:jc w:val="center"/>
            </w:pPr>
            <w:r>
              <w:rPr>
                <w:rFonts w:ascii="Arial" w:hAnsi="Arial" w:cs="Arial"/>
                <w:color w:val="000000"/>
                <w:lang w:eastAsia="sk-SK"/>
              </w:rPr>
              <w:t>6</w:t>
            </w:r>
          </w:p>
        </w:tc>
      </w:tr>
      <w:tr w:rsidR="005275BC" w14:paraId="7F39FE4C" w14:textId="77777777" w:rsidTr="007C0E06">
        <w:trPr>
          <w:cantSplit/>
          <w:trHeight w:val="285"/>
          <w:jc w:val="center"/>
        </w:trPr>
        <w:tc>
          <w:tcPr>
            <w:tcW w:w="592" w:type="dxa"/>
            <w:vMerge w:val="restart"/>
            <w:tcBorders>
              <w:top w:val="single" w:sz="6" w:space="0" w:color="000000"/>
              <w:left w:val="single" w:sz="18" w:space="0" w:color="000000"/>
            </w:tcBorders>
            <w:shd w:val="clear" w:color="auto" w:fill="auto"/>
            <w:vAlign w:val="center"/>
          </w:tcPr>
          <w:p w14:paraId="53EA746E" w14:textId="77777777" w:rsidR="005275BC" w:rsidRDefault="005275BC">
            <w:pPr>
              <w:spacing w:after="0" w:line="240" w:lineRule="auto"/>
              <w:jc w:val="center"/>
              <w:rPr>
                <w:rFonts w:ascii="Arial" w:hAnsi="Arial" w:cs="Arial"/>
                <w:color w:val="000000"/>
              </w:rPr>
            </w:pPr>
            <w:r>
              <w:rPr>
                <w:rFonts w:ascii="Arial" w:hAnsi="Arial" w:cs="Arial"/>
                <w:b/>
                <w:color w:val="000000"/>
              </w:rPr>
              <w:t>B</w:t>
            </w:r>
          </w:p>
        </w:tc>
        <w:tc>
          <w:tcPr>
            <w:tcW w:w="3119" w:type="dxa"/>
            <w:tcBorders>
              <w:top w:val="single" w:sz="6" w:space="0" w:color="000000"/>
              <w:left w:val="single" w:sz="6" w:space="0" w:color="000000"/>
              <w:bottom w:val="single" w:sz="6" w:space="0" w:color="000000"/>
            </w:tcBorders>
            <w:shd w:val="clear" w:color="auto" w:fill="auto"/>
            <w:vAlign w:val="center"/>
          </w:tcPr>
          <w:p w14:paraId="64818F27" w14:textId="77777777" w:rsidR="005275BC" w:rsidRDefault="005275BC">
            <w:pPr>
              <w:spacing w:after="0" w:line="240" w:lineRule="auto"/>
              <w:rPr>
                <w:rFonts w:ascii="Arial" w:hAnsi="Arial" w:cs="Arial"/>
                <w:color w:val="000000"/>
                <w:lang w:eastAsia="sk-SK"/>
              </w:rPr>
            </w:pPr>
            <w:r>
              <w:rPr>
                <w:rFonts w:ascii="Arial" w:hAnsi="Arial" w:cs="Arial"/>
                <w:color w:val="000000"/>
              </w:rPr>
              <w:t>hniezdny biotop</w:t>
            </w:r>
          </w:p>
        </w:tc>
        <w:tc>
          <w:tcPr>
            <w:tcW w:w="1701" w:type="dxa"/>
            <w:tcBorders>
              <w:top w:val="single" w:sz="6" w:space="0" w:color="000000"/>
              <w:left w:val="single" w:sz="6" w:space="0" w:color="000000"/>
              <w:bottom w:val="single" w:sz="6" w:space="0" w:color="000000"/>
            </w:tcBorders>
            <w:shd w:val="clear" w:color="auto" w:fill="auto"/>
            <w:vAlign w:val="center"/>
          </w:tcPr>
          <w:p w14:paraId="595DBA49"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01" w:type="dxa"/>
            <w:tcBorders>
              <w:top w:val="single" w:sz="6" w:space="0" w:color="000000"/>
              <w:left w:val="single" w:sz="6" w:space="0" w:color="000000"/>
              <w:bottom w:val="single" w:sz="6" w:space="0" w:color="000000"/>
            </w:tcBorders>
            <w:shd w:val="clear" w:color="auto" w:fill="auto"/>
            <w:vAlign w:val="center"/>
          </w:tcPr>
          <w:p w14:paraId="7BC06AAB"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200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1FC90E65" w14:textId="77777777" w:rsidR="005275BC" w:rsidRDefault="005275BC">
            <w:pPr>
              <w:snapToGrid w:val="0"/>
              <w:spacing w:after="0" w:line="240" w:lineRule="auto"/>
              <w:jc w:val="center"/>
            </w:pPr>
            <w:r>
              <w:rPr>
                <w:rFonts w:ascii="Arial" w:hAnsi="Arial" w:cs="Arial"/>
                <w:color w:val="000000"/>
                <w:lang w:eastAsia="sk-SK"/>
              </w:rPr>
              <w:t>6</w:t>
            </w:r>
          </w:p>
        </w:tc>
      </w:tr>
      <w:tr w:rsidR="005275BC" w14:paraId="7B9EFE06" w14:textId="77777777" w:rsidTr="007C0E06">
        <w:trPr>
          <w:cantSplit/>
          <w:trHeight w:val="285"/>
          <w:jc w:val="center"/>
        </w:trPr>
        <w:tc>
          <w:tcPr>
            <w:tcW w:w="592" w:type="dxa"/>
            <w:vMerge/>
            <w:tcBorders>
              <w:left w:val="single" w:sz="18" w:space="0" w:color="000000"/>
            </w:tcBorders>
            <w:shd w:val="clear" w:color="auto" w:fill="auto"/>
            <w:vAlign w:val="center"/>
          </w:tcPr>
          <w:p w14:paraId="6EDD9FFE" w14:textId="77777777" w:rsidR="005275BC" w:rsidRDefault="005275BC">
            <w:pPr>
              <w:snapToGrid w:val="0"/>
              <w:spacing w:after="0" w:line="240" w:lineRule="auto"/>
              <w:jc w:val="center"/>
              <w:rPr>
                <w:rFonts w:ascii="Arial" w:hAnsi="Arial" w:cs="Arial"/>
                <w:b/>
                <w:color w:val="000000"/>
                <w:lang w:eastAsia="sk-SK"/>
              </w:rPr>
            </w:pPr>
          </w:p>
        </w:tc>
        <w:tc>
          <w:tcPr>
            <w:tcW w:w="3119" w:type="dxa"/>
            <w:tcBorders>
              <w:top w:val="single" w:sz="6" w:space="0" w:color="000000"/>
              <w:left w:val="single" w:sz="6" w:space="0" w:color="000000"/>
              <w:bottom w:val="single" w:sz="6" w:space="0" w:color="000000"/>
            </w:tcBorders>
            <w:shd w:val="clear" w:color="auto" w:fill="auto"/>
            <w:vAlign w:val="center"/>
          </w:tcPr>
          <w:p w14:paraId="474FD32D" w14:textId="77777777" w:rsidR="005275BC" w:rsidRDefault="005275BC">
            <w:pPr>
              <w:spacing w:after="0" w:line="240" w:lineRule="auto"/>
              <w:rPr>
                <w:rFonts w:ascii="Arial" w:hAnsi="Arial" w:cs="Arial"/>
                <w:color w:val="000000"/>
                <w:lang w:eastAsia="sk-SK"/>
              </w:rPr>
            </w:pPr>
            <w:r>
              <w:rPr>
                <w:rFonts w:ascii="Arial" w:hAnsi="Arial" w:cs="Arial"/>
                <w:color w:val="000000"/>
              </w:rPr>
              <w:t>potravný biotop</w:t>
            </w:r>
          </w:p>
        </w:tc>
        <w:tc>
          <w:tcPr>
            <w:tcW w:w="1701" w:type="dxa"/>
            <w:tcBorders>
              <w:top w:val="single" w:sz="6" w:space="0" w:color="000000"/>
              <w:left w:val="single" w:sz="6" w:space="0" w:color="000000"/>
              <w:bottom w:val="single" w:sz="6" w:space="0" w:color="000000"/>
            </w:tcBorders>
            <w:shd w:val="clear" w:color="auto" w:fill="auto"/>
            <w:vAlign w:val="center"/>
          </w:tcPr>
          <w:p w14:paraId="5C654195"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701" w:type="dxa"/>
            <w:tcBorders>
              <w:top w:val="single" w:sz="6" w:space="0" w:color="000000"/>
              <w:left w:val="single" w:sz="6" w:space="0" w:color="000000"/>
              <w:bottom w:val="single" w:sz="6" w:space="0" w:color="000000"/>
            </w:tcBorders>
            <w:shd w:val="clear" w:color="auto" w:fill="auto"/>
            <w:vAlign w:val="center"/>
          </w:tcPr>
          <w:p w14:paraId="3391E1F9"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200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7E96D60F" w14:textId="77777777" w:rsidR="005275BC" w:rsidRDefault="005275BC">
            <w:pPr>
              <w:snapToGrid w:val="0"/>
              <w:spacing w:after="0" w:line="240" w:lineRule="auto"/>
              <w:jc w:val="center"/>
            </w:pPr>
            <w:r>
              <w:rPr>
                <w:rFonts w:ascii="Arial" w:hAnsi="Arial" w:cs="Arial"/>
                <w:color w:val="000000"/>
                <w:lang w:eastAsia="sk-SK"/>
              </w:rPr>
              <w:t>9</w:t>
            </w:r>
          </w:p>
        </w:tc>
      </w:tr>
      <w:tr w:rsidR="005275BC" w14:paraId="12CCC95A" w14:textId="77777777" w:rsidTr="007C0E06">
        <w:trPr>
          <w:cantSplit/>
          <w:trHeight w:val="285"/>
          <w:jc w:val="center"/>
        </w:trPr>
        <w:tc>
          <w:tcPr>
            <w:tcW w:w="592" w:type="dxa"/>
            <w:vMerge/>
            <w:tcBorders>
              <w:left w:val="single" w:sz="18" w:space="0" w:color="000000"/>
              <w:bottom w:val="single" w:sz="6" w:space="0" w:color="000000"/>
            </w:tcBorders>
            <w:shd w:val="clear" w:color="auto" w:fill="auto"/>
            <w:vAlign w:val="center"/>
          </w:tcPr>
          <w:p w14:paraId="1D8420B2" w14:textId="77777777" w:rsidR="005275BC" w:rsidRDefault="005275BC">
            <w:pPr>
              <w:snapToGrid w:val="0"/>
              <w:spacing w:after="0" w:line="240" w:lineRule="auto"/>
              <w:jc w:val="center"/>
              <w:rPr>
                <w:rFonts w:ascii="Arial" w:hAnsi="Arial" w:cs="Arial"/>
                <w:b/>
                <w:color w:val="000000"/>
                <w:lang w:eastAsia="sk-SK"/>
              </w:rPr>
            </w:pPr>
          </w:p>
        </w:tc>
        <w:tc>
          <w:tcPr>
            <w:tcW w:w="3119" w:type="dxa"/>
            <w:tcBorders>
              <w:top w:val="single" w:sz="6" w:space="0" w:color="000000"/>
              <w:left w:val="single" w:sz="6" w:space="0" w:color="000000"/>
              <w:bottom w:val="single" w:sz="6" w:space="0" w:color="000000"/>
            </w:tcBorders>
            <w:shd w:val="clear" w:color="auto" w:fill="auto"/>
            <w:vAlign w:val="center"/>
          </w:tcPr>
          <w:p w14:paraId="70E71185" w14:textId="77777777" w:rsidR="005275BC" w:rsidRDefault="005275BC">
            <w:pPr>
              <w:spacing w:after="0" w:line="240" w:lineRule="auto"/>
              <w:rPr>
                <w:rFonts w:ascii="Arial" w:hAnsi="Arial" w:cs="Arial"/>
                <w:color w:val="000000"/>
                <w:lang w:eastAsia="sk-SK"/>
              </w:rPr>
            </w:pPr>
            <w:r>
              <w:rPr>
                <w:rFonts w:ascii="Arial" w:hAnsi="Arial" w:cs="Arial"/>
                <w:color w:val="000000"/>
              </w:rPr>
              <w:t>migračný biotop</w:t>
            </w:r>
          </w:p>
        </w:tc>
        <w:tc>
          <w:tcPr>
            <w:tcW w:w="1701" w:type="dxa"/>
            <w:tcBorders>
              <w:top w:val="single" w:sz="6" w:space="0" w:color="000000"/>
              <w:left w:val="single" w:sz="6" w:space="0" w:color="000000"/>
              <w:bottom w:val="single" w:sz="6" w:space="0" w:color="000000"/>
            </w:tcBorders>
            <w:shd w:val="clear" w:color="auto" w:fill="auto"/>
            <w:vAlign w:val="center"/>
          </w:tcPr>
          <w:p w14:paraId="6B9818BE"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701" w:type="dxa"/>
            <w:tcBorders>
              <w:top w:val="single" w:sz="6" w:space="0" w:color="000000"/>
              <w:left w:val="single" w:sz="6" w:space="0" w:color="000000"/>
              <w:bottom w:val="single" w:sz="6" w:space="0" w:color="000000"/>
            </w:tcBorders>
            <w:shd w:val="clear" w:color="auto" w:fill="auto"/>
            <w:vAlign w:val="center"/>
          </w:tcPr>
          <w:p w14:paraId="44FA33EC"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200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4DA6CB29" w14:textId="77777777" w:rsidR="005275BC" w:rsidRDefault="005275BC">
            <w:pPr>
              <w:snapToGrid w:val="0"/>
              <w:spacing w:after="0" w:line="240" w:lineRule="auto"/>
              <w:jc w:val="center"/>
            </w:pPr>
            <w:r>
              <w:rPr>
                <w:rFonts w:ascii="Arial" w:hAnsi="Arial" w:cs="Arial"/>
                <w:color w:val="000000"/>
                <w:lang w:eastAsia="sk-SK"/>
              </w:rPr>
              <w:t>9</w:t>
            </w:r>
          </w:p>
        </w:tc>
      </w:tr>
      <w:tr w:rsidR="005275BC" w14:paraId="4436A78C" w14:textId="77777777" w:rsidTr="007C0E06">
        <w:trPr>
          <w:cantSplit/>
          <w:trHeight w:val="285"/>
          <w:jc w:val="center"/>
        </w:trPr>
        <w:tc>
          <w:tcPr>
            <w:tcW w:w="592" w:type="dxa"/>
            <w:vMerge w:val="restart"/>
            <w:tcBorders>
              <w:top w:val="single" w:sz="6" w:space="0" w:color="000000"/>
              <w:left w:val="single" w:sz="18" w:space="0" w:color="000000"/>
            </w:tcBorders>
            <w:shd w:val="clear" w:color="auto" w:fill="auto"/>
            <w:vAlign w:val="center"/>
          </w:tcPr>
          <w:p w14:paraId="555532EC" w14:textId="77777777" w:rsidR="005275BC" w:rsidRDefault="005275BC">
            <w:pPr>
              <w:spacing w:after="0" w:line="240" w:lineRule="auto"/>
              <w:jc w:val="center"/>
              <w:rPr>
                <w:rFonts w:ascii="Arial" w:hAnsi="Arial" w:cs="Arial"/>
                <w:color w:val="000000"/>
              </w:rPr>
            </w:pPr>
            <w:r>
              <w:rPr>
                <w:rFonts w:ascii="Arial" w:hAnsi="Arial" w:cs="Arial"/>
                <w:b/>
                <w:color w:val="000000"/>
              </w:rPr>
              <w:lastRenderedPageBreak/>
              <w:t>O</w:t>
            </w:r>
          </w:p>
        </w:tc>
        <w:tc>
          <w:tcPr>
            <w:tcW w:w="3119" w:type="dxa"/>
            <w:tcBorders>
              <w:top w:val="single" w:sz="6" w:space="0" w:color="000000"/>
              <w:left w:val="single" w:sz="6" w:space="0" w:color="000000"/>
              <w:bottom w:val="single" w:sz="6" w:space="0" w:color="000000"/>
            </w:tcBorders>
            <w:shd w:val="clear" w:color="auto" w:fill="auto"/>
            <w:vAlign w:val="center"/>
          </w:tcPr>
          <w:p w14:paraId="408F6E89" w14:textId="77777777" w:rsidR="005275BC" w:rsidRDefault="005275BC">
            <w:pPr>
              <w:spacing w:after="0" w:line="240" w:lineRule="auto"/>
              <w:rPr>
                <w:rFonts w:ascii="Arial" w:hAnsi="Arial" w:cs="Arial"/>
                <w:color w:val="000000"/>
                <w:lang w:eastAsia="sk-SK"/>
              </w:rPr>
            </w:pPr>
            <w:r>
              <w:rPr>
                <w:rFonts w:ascii="Arial" w:hAnsi="Arial" w:cs="Arial"/>
                <w:color w:val="000000"/>
              </w:rPr>
              <w:t>druhu</w:t>
            </w:r>
          </w:p>
        </w:tc>
        <w:tc>
          <w:tcPr>
            <w:tcW w:w="1701" w:type="dxa"/>
            <w:tcBorders>
              <w:top w:val="single" w:sz="6" w:space="0" w:color="000000"/>
              <w:left w:val="single" w:sz="6" w:space="0" w:color="000000"/>
              <w:bottom w:val="single" w:sz="6" w:space="0" w:color="000000"/>
            </w:tcBorders>
            <w:shd w:val="clear" w:color="auto" w:fill="auto"/>
            <w:vAlign w:val="center"/>
          </w:tcPr>
          <w:p w14:paraId="59905FB3"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701" w:type="dxa"/>
            <w:tcBorders>
              <w:top w:val="single" w:sz="6" w:space="0" w:color="000000"/>
              <w:left w:val="single" w:sz="6" w:space="0" w:color="000000"/>
              <w:bottom w:val="single" w:sz="6" w:space="0" w:color="000000"/>
            </w:tcBorders>
            <w:shd w:val="clear" w:color="auto" w:fill="auto"/>
            <w:vAlign w:val="center"/>
          </w:tcPr>
          <w:p w14:paraId="12B43F61"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200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7F02E8D" w14:textId="77777777" w:rsidR="005275BC" w:rsidRDefault="005275BC">
            <w:pPr>
              <w:snapToGrid w:val="0"/>
              <w:spacing w:after="0" w:line="240" w:lineRule="auto"/>
              <w:jc w:val="center"/>
            </w:pPr>
            <w:r>
              <w:rPr>
                <w:rFonts w:ascii="Arial" w:hAnsi="Arial" w:cs="Arial"/>
                <w:color w:val="000000"/>
                <w:lang w:eastAsia="sk-SK"/>
              </w:rPr>
              <w:t>6</w:t>
            </w:r>
          </w:p>
        </w:tc>
      </w:tr>
      <w:tr w:rsidR="005275BC" w14:paraId="67EDE95B" w14:textId="77777777" w:rsidTr="007C0E06">
        <w:trPr>
          <w:cantSplit/>
          <w:trHeight w:val="285"/>
          <w:jc w:val="center"/>
        </w:trPr>
        <w:tc>
          <w:tcPr>
            <w:tcW w:w="592" w:type="dxa"/>
            <w:vMerge/>
            <w:tcBorders>
              <w:left w:val="single" w:sz="18" w:space="0" w:color="000000"/>
            </w:tcBorders>
            <w:shd w:val="clear" w:color="auto" w:fill="auto"/>
            <w:vAlign w:val="center"/>
          </w:tcPr>
          <w:p w14:paraId="7FC674E8" w14:textId="77777777" w:rsidR="005275BC" w:rsidRDefault="005275BC">
            <w:pPr>
              <w:snapToGrid w:val="0"/>
              <w:spacing w:after="0" w:line="240" w:lineRule="auto"/>
              <w:jc w:val="center"/>
              <w:rPr>
                <w:rFonts w:ascii="Arial" w:hAnsi="Arial" w:cs="Arial"/>
                <w:b/>
                <w:color w:val="000000"/>
                <w:lang w:eastAsia="sk-SK"/>
              </w:rPr>
            </w:pPr>
          </w:p>
        </w:tc>
        <w:tc>
          <w:tcPr>
            <w:tcW w:w="3119" w:type="dxa"/>
            <w:tcBorders>
              <w:top w:val="single" w:sz="6" w:space="0" w:color="000000"/>
              <w:left w:val="single" w:sz="6" w:space="0" w:color="000000"/>
              <w:bottom w:val="single" w:sz="6" w:space="0" w:color="000000"/>
            </w:tcBorders>
            <w:shd w:val="clear" w:color="auto" w:fill="auto"/>
            <w:vAlign w:val="center"/>
          </w:tcPr>
          <w:p w14:paraId="7B7FDA52" w14:textId="77777777" w:rsidR="005275BC" w:rsidRDefault="005275BC">
            <w:pPr>
              <w:spacing w:after="0" w:line="240" w:lineRule="auto"/>
              <w:rPr>
                <w:rFonts w:ascii="Arial" w:hAnsi="Arial" w:cs="Arial"/>
                <w:color w:val="000000"/>
                <w:lang w:eastAsia="sk-SK"/>
              </w:rPr>
            </w:pPr>
            <w:r>
              <w:rPr>
                <w:rFonts w:ascii="Arial" w:hAnsi="Arial" w:cs="Arial"/>
                <w:color w:val="000000"/>
              </w:rPr>
              <w:t>hniezdneho biotopu</w:t>
            </w:r>
          </w:p>
        </w:tc>
        <w:tc>
          <w:tcPr>
            <w:tcW w:w="1701" w:type="dxa"/>
            <w:tcBorders>
              <w:top w:val="single" w:sz="6" w:space="0" w:color="000000"/>
              <w:left w:val="single" w:sz="6" w:space="0" w:color="000000"/>
              <w:bottom w:val="single" w:sz="6" w:space="0" w:color="000000"/>
            </w:tcBorders>
            <w:shd w:val="clear" w:color="auto" w:fill="auto"/>
            <w:vAlign w:val="center"/>
          </w:tcPr>
          <w:p w14:paraId="72E7674F"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701" w:type="dxa"/>
            <w:tcBorders>
              <w:top w:val="single" w:sz="6" w:space="0" w:color="000000"/>
              <w:left w:val="single" w:sz="6" w:space="0" w:color="000000"/>
              <w:bottom w:val="single" w:sz="6" w:space="0" w:color="000000"/>
            </w:tcBorders>
            <w:shd w:val="clear" w:color="auto" w:fill="auto"/>
            <w:vAlign w:val="center"/>
          </w:tcPr>
          <w:p w14:paraId="327334B7"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200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08BA236E" w14:textId="77777777" w:rsidR="005275BC" w:rsidRDefault="005275BC">
            <w:pPr>
              <w:snapToGrid w:val="0"/>
              <w:spacing w:after="0" w:line="240" w:lineRule="auto"/>
              <w:jc w:val="center"/>
            </w:pPr>
            <w:r>
              <w:rPr>
                <w:rFonts w:ascii="Arial" w:hAnsi="Arial" w:cs="Arial"/>
                <w:color w:val="000000"/>
                <w:lang w:eastAsia="sk-SK"/>
              </w:rPr>
              <w:t>9</w:t>
            </w:r>
          </w:p>
        </w:tc>
      </w:tr>
      <w:tr w:rsidR="005275BC" w14:paraId="43E93919" w14:textId="77777777" w:rsidTr="007C0E06">
        <w:trPr>
          <w:cantSplit/>
          <w:trHeight w:val="285"/>
          <w:jc w:val="center"/>
        </w:trPr>
        <w:tc>
          <w:tcPr>
            <w:tcW w:w="592" w:type="dxa"/>
            <w:vMerge/>
            <w:tcBorders>
              <w:left w:val="single" w:sz="18" w:space="0" w:color="000000"/>
              <w:bottom w:val="single" w:sz="6" w:space="0" w:color="000000"/>
            </w:tcBorders>
            <w:shd w:val="clear" w:color="auto" w:fill="auto"/>
            <w:vAlign w:val="center"/>
          </w:tcPr>
          <w:p w14:paraId="2D1E4351" w14:textId="77777777" w:rsidR="005275BC" w:rsidRDefault="005275BC">
            <w:pPr>
              <w:snapToGrid w:val="0"/>
              <w:spacing w:after="0" w:line="240" w:lineRule="auto"/>
              <w:jc w:val="center"/>
              <w:rPr>
                <w:rFonts w:ascii="Arial" w:hAnsi="Arial" w:cs="Arial"/>
                <w:b/>
                <w:color w:val="000000"/>
                <w:lang w:eastAsia="sk-SK"/>
              </w:rPr>
            </w:pPr>
          </w:p>
        </w:tc>
        <w:tc>
          <w:tcPr>
            <w:tcW w:w="3119" w:type="dxa"/>
            <w:tcBorders>
              <w:top w:val="single" w:sz="6" w:space="0" w:color="000000"/>
              <w:left w:val="single" w:sz="6" w:space="0" w:color="000000"/>
              <w:bottom w:val="single" w:sz="6" w:space="0" w:color="000000"/>
            </w:tcBorders>
            <w:shd w:val="clear" w:color="auto" w:fill="auto"/>
            <w:vAlign w:val="center"/>
          </w:tcPr>
          <w:p w14:paraId="7D094C8B" w14:textId="77777777" w:rsidR="005275BC" w:rsidRDefault="005275BC">
            <w:pPr>
              <w:spacing w:after="0" w:line="240" w:lineRule="auto"/>
              <w:rPr>
                <w:rFonts w:ascii="Arial" w:hAnsi="Arial" w:cs="Arial"/>
                <w:color w:val="000000"/>
                <w:lang w:eastAsia="sk-SK"/>
              </w:rPr>
            </w:pPr>
            <w:r>
              <w:rPr>
                <w:rFonts w:ascii="Arial" w:hAnsi="Arial" w:cs="Arial"/>
                <w:color w:val="000000"/>
              </w:rPr>
              <w:t>potravného biotopu</w:t>
            </w:r>
          </w:p>
        </w:tc>
        <w:tc>
          <w:tcPr>
            <w:tcW w:w="1701" w:type="dxa"/>
            <w:tcBorders>
              <w:top w:val="single" w:sz="6" w:space="0" w:color="000000"/>
              <w:left w:val="single" w:sz="6" w:space="0" w:color="000000"/>
              <w:bottom w:val="single" w:sz="6" w:space="0" w:color="000000"/>
            </w:tcBorders>
            <w:shd w:val="clear" w:color="auto" w:fill="auto"/>
            <w:vAlign w:val="center"/>
          </w:tcPr>
          <w:p w14:paraId="68CA73B2" w14:textId="77777777" w:rsidR="005275BC" w:rsidRDefault="005275BC" w:rsidP="00FC0447">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701" w:type="dxa"/>
            <w:tcBorders>
              <w:top w:val="single" w:sz="6" w:space="0" w:color="000000"/>
              <w:left w:val="single" w:sz="6" w:space="0" w:color="000000"/>
              <w:bottom w:val="single" w:sz="6" w:space="0" w:color="000000"/>
            </w:tcBorders>
            <w:shd w:val="clear" w:color="auto" w:fill="auto"/>
            <w:vAlign w:val="center"/>
          </w:tcPr>
          <w:p w14:paraId="39C54F9A"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200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618B9BEA" w14:textId="77777777" w:rsidR="005275BC" w:rsidRDefault="005275BC">
            <w:pPr>
              <w:snapToGrid w:val="0"/>
              <w:spacing w:after="0" w:line="240" w:lineRule="auto"/>
              <w:jc w:val="center"/>
            </w:pPr>
            <w:r>
              <w:rPr>
                <w:rFonts w:ascii="Arial" w:hAnsi="Arial" w:cs="Arial"/>
                <w:color w:val="000000"/>
                <w:lang w:eastAsia="sk-SK"/>
              </w:rPr>
              <w:t>9</w:t>
            </w:r>
          </w:p>
        </w:tc>
      </w:tr>
      <w:tr w:rsidR="005275BC" w14:paraId="17CCC2D0" w14:textId="77777777" w:rsidTr="007C0E06">
        <w:trPr>
          <w:trHeight w:val="326"/>
          <w:jc w:val="center"/>
        </w:trPr>
        <w:tc>
          <w:tcPr>
            <w:tcW w:w="7113" w:type="dxa"/>
            <w:gridSpan w:val="4"/>
            <w:tcBorders>
              <w:top w:val="single" w:sz="6" w:space="0" w:color="000000"/>
              <w:left w:val="single" w:sz="18" w:space="0" w:color="000000"/>
              <w:bottom w:val="single" w:sz="6" w:space="0" w:color="000000"/>
            </w:tcBorders>
            <w:shd w:val="clear" w:color="auto" w:fill="auto"/>
            <w:vAlign w:val="center"/>
          </w:tcPr>
          <w:p w14:paraId="65404CCC" w14:textId="77777777" w:rsidR="005275BC" w:rsidRDefault="005275BC">
            <w:pPr>
              <w:spacing w:after="0" w:line="240" w:lineRule="auto"/>
              <w:rPr>
                <w:rFonts w:ascii="Arial" w:hAnsi="Arial" w:cs="Arial"/>
                <w:color w:val="000000"/>
                <w:lang w:eastAsia="sk-SK"/>
              </w:rPr>
            </w:pPr>
            <w:r>
              <w:rPr>
                <w:rFonts w:ascii="Arial" w:hAnsi="Arial" w:cs="Arial"/>
                <w:color w:val="000000"/>
                <w:lang w:eastAsia="sk-SK"/>
              </w:rPr>
              <w:t>Dosiahnutá hodnota spolu:</w:t>
            </w:r>
          </w:p>
        </w:tc>
        <w:tc>
          <w:tcPr>
            <w:tcW w:w="200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6ECF0A58" w14:textId="77777777" w:rsidR="005275BC" w:rsidRDefault="005275BC">
            <w:pPr>
              <w:snapToGrid w:val="0"/>
              <w:spacing w:after="0" w:line="240" w:lineRule="auto"/>
              <w:jc w:val="center"/>
            </w:pPr>
            <w:r>
              <w:rPr>
                <w:rFonts w:ascii="Arial" w:hAnsi="Arial" w:cs="Arial"/>
                <w:color w:val="000000"/>
                <w:lang w:eastAsia="sk-SK"/>
              </w:rPr>
              <w:t>81</w:t>
            </w:r>
          </w:p>
        </w:tc>
      </w:tr>
      <w:tr w:rsidR="005275BC" w14:paraId="541450AC" w14:textId="77777777" w:rsidTr="007C0E06">
        <w:trPr>
          <w:trHeight w:val="315"/>
          <w:jc w:val="center"/>
        </w:trPr>
        <w:tc>
          <w:tcPr>
            <w:tcW w:w="7113" w:type="dxa"/>
            <w:gridSpan w:val="4"/>
            <w:tcBorders>
              <w:top w:val="single" w:sz="6" w:space="0" w:color="000000"/>
              <w:left w:val="single" w:sz="18" w:space="0" w:color="000000"/>
              <w:bottom w:val="single" w:sz="18" w:space="0" w:color="000000"/>
            </w:tcBorders>
            <w:shd w:val="clear" w:color="auto" w:fill="auto"/>
            <w:vAlign w:val="center"/>
          </w:tcPr>
          <w:p w14:paraId="255A6E52" w14:textId="77777777" w:rsidR="005275BC" w:rsidRDefault="005275BC">
            <w:pPr>
              <w:spacing w:after="0" w:line="240" w:lineRule="auto"/>
              <w:rPr>
                <w:rFonts w:ascii="Arial" w:hAnsi="Arial" w:cs="Arial"/>
                <w:color w:val="000000"/>
                <w:lang w:eastAsia="sk-SK"/>
              </w:rPr>
            </w:pPr>
            <w:r>
              <w:rPr>
                <w:rFonts w:ascii="Arial" w:hAnsi="Arial" w:cs="Arial"/>
                <w:color w:val="000000"/>
                <w:lang w:eastAsia="sk-SK"/>
              </w:rPr>
              <w:t>Maximálna možná hodnota (∑ váh × 3):</w:t>
            </w:r>
          </w:p>
        </w:tc>
        <w:tc>
          <w:tcPr>
            <w:tcW w:w="2008"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19470194" w14:textId="77777777" w:rsidR="005275BC" w:rsidRDefault="005275BC">
            <w:pPr>
              <w:spacing w:after="0" w:line="240" w:lineRule="auto"/>
              <w:jc w:val="center"/>
            </w:pPr>
            <w:r>
              <w:rPr>
                <w:rFonts w:ascii="Arial" w:hAnsi="Arial" w:cs="Arial"/>
                <w:color w:val="000000"/>
                <w:lang w:eastAsia="sk-SK"/>
              </w:rPr>
              <w:t>99</w:t>
            </w:r>
          </w:p>
        </w:tc>
      </w:tr>
    </w:tbl>
    <w:p w14:paraId="2A67C262" w14:textId="77777777" w:rsidR="006E4200" w:rsidRPr="00780E7E" w:rsidRDefault="00FC0447" w:rsidP="006E4200">
      <w:pPr>
        <w:spacing w:after="0" w:line="240" w:lineRule="auto"/>
        <w:rPr>
          <w:rFonts w:ascii="Arial" w:hAnsi="Arial" w:cs="Arial"/>
        </w:rPr>
      </w:pPr>
      <w:r>
        <w:rPr>
          <w:rFonts w:ascii="Arial" w:hAnsi="Arial" w:cs="Arial"/>
        </w:rPr>
        <w:t>*</w:t>
      </w:r>
      <w:r w:rsidR="006E4200" w:rsidRPr="00780E7E">
        <w:rPr>
          <w:rFonts w:ascii="Arial" w:hAnsi="Arial" w:cs="Arial"/>
        </w:rPr>
        <w:t xml:space="preserve">Body </w:t>
      </w:r>
      <w:r w:rsidR="006E4200">
        <w:rPr>
          <w:rFonts w:ascii="Arial" w:hAnsi="Arial" w:cs="Arial"/>
        </w:rPr>
        <w:t xml:space="preserve">pre jednotlivé kritériá môžu dosiahnuť hodnotu </w:t>
      </w:r>
      <w:r w:rsidR="006E4200" w:rsidRPr="00780E7E">
        <w:rPr>
          <w:rFonts w:ascii="Arial" w:hAnsi="Arial" w:cs="Arial"/>
        </w:rPr>
        <w:t>v rozsahu 1, 2, 3</w:t>
      </w:r>
    </w:p>
    <w:p w14:paraId="6998F2A8" w14:textId="77777777" w:rsidR="006E4200" w:rsidRPr="00780E7E" w:rsidRDefault="006E4200" w:rsidP="006E4200">
      <w:pPr>
        <w:spacing w:after="0" w:line="240" w:lineRule="auto"/>
        <w:rPr>
          <w:rFonts w:ascii="Arial" w:hAnsi="Arial" w:cs="Arial"/>
        </w:rPr>
      </w:pPr>
      <w:r w:rsidRPr="00780E7E">
        <w:rPr>
          <w:rFonts w:ascii="Arial" w:hAnsi="Arial" w:cs="Arial"/>
        </w:rPr>
        <w:t>Váh</w:t>
      </w:r>
      <w:r>
        <w:rPr>
          <w:rFonts w:ascii="Arial" w:hAnsi="Arial" w:cs="Arial"/>
        </w:rPr>
        <w:t>a</w:t>
      </w:r>
      <w:r w:rsidRPr="00780E7E">
        <w:rPr>
          <w:rFonts w:ascii="Arial" w:hAnsi="Arial" w:cs="Arial"/>
        </w:rPr>
        <w:t xml:space="preserve"> parametrov</w:t>
      </w:r>
      <w:r>
        <w:rPr>
          <w:rFonts w:ascii="Arial" w:hAnsi="Arial" w:cs="Arial"/>
        </w:rPr>
        <w:t xml:space="preserve"> pre jednotlivé kritériá môže dosiahnuť hodnotu v rozsahu</w:t>
      </w:r>
      <w:r w:rsidRPr="00780E7E">
        <w:rPr>
          <w:rFonts w:ascii="Arial" w:hAnsi="Arial" w:cs="Arial"/>
        </w:rPr>
        <w:t xml:space="preserve"> 1, 2, 3. </w:t>
      </w:r>
    </w:p>
    <w:p w14:paraId="2BA1F4B1" w14:textId="77777777" w:rsidR="004C0F62" w:rsidRPr="00780E7E" w:rsidRDefault="004C0F62" w:rsidP="004C0F62">
      <w:pPr>
        <w:spacing w:after="0" w:line="240" w:lineRule="auto"/>
        <w:rPr>
          <w:rFonts w:ascii="Arial" w:hAnsi="Arial" w:cs="Arial"/>
        </w:rPr>
      </w:pPr>
      <w:r>
        <w:rPr>
          <w:rFonts w:ascii="Arial" w:hAnsi="Arial" w:cs="Arial"/>
        </w:rPr>
        <w:t>P – populácia, B – biotop, O - ohrozenia</w:t>
      </w:r>
    </w:p>
    <w:p w14:paraId="7F350616" w14:textId="77777777" w:rsidR="006E4200" w:rsidRPr="00780E7E" w:rsidRDefault="006E4200" w:rsidP="006E4200">
      <w:pPr>
        <w:spacing w:after="0" w:line="240" w:lineRule="auto"/>
        <w:rPr>
          <w:rFonts w:ascii="Arial" w:hAnsi="Arial" w:cs="Arial"/>
          <w:b/>
        </w:rPr>
      </w:pPr>
    </w:p>
    <w:p w14:paraId="30376764" w14:textId="77777777" w:rsidR="006E4200" w:rsidRPr="00CB0670" w:rsidRDefault="006E4200" w:rsidP="006E4200">
      <w:pPr>
        <w:spacing w:after="0" w:line="240" w:lineRule="auto"/>
        <w:rPr>
          <w:rFonts w:ascii="Arial" w:hAnsi="Arial" w:cs="Arial"/>
        </w:rPr>
      </w:pPr>
      <w:r w:rsidRPr="00CB0670">
        <w:rPr>
          <w:rFonts w:ascii="Arial" w:hAnsi="Arial" w:cs="Arial"/>
        </w:rPr>
        <w:t xml:space="preserve">Tabuľka č. </w:t>
      </w:r>
      <w:r w:rsidR="00324373" w:rsidRPr="00CB0670">
        <w:rPr>
          <w:rFonts w:ascii="Arial" w:hAnsi="Arial" w:cs="Arial"/>
        </w:rPr>
        <w:t>23</w:t>
      </w:r>
      <w:r w:rsidRPr="00CB0670">
        <w:rPr>
          <w:rFonts w:ascii="Arial" w:hAnsi="Arial" w:cs="Arial"/>
        </w:rPr>
        <w:t xml:space="preserve">. Celkové percentuálne zhodnotenie súčasného priaznivého stavu rybárika riečneho </w:t>
      </w:r>
    </w:p>
    <w:tbl>
      <w:tblPr>
        <w:tblW w:w="0" w:type="auto"/>
        <w:jc w:val="center"/>
        <w:tblLayout w:type="fixed"/>
        <w:tblCellMar>
          <w:left w:w="70" w:type="dxa"/>
          <w:right w:w="70" w:type="dxa"/>
        </w:tblCellMar>
        <w:tblLook w:val="0000" w:firstRow="0" w:lastRow="0" w:firstColumn="0" w:lastColumn="0" w:noHBand="0" w:noVBand="0"/>
      </w:tblPr>
      <w:tblGrid>
        <w:gridCol w:w="1758"/>
        <w:gridCol w:w="1758"/>
        <w:gridCol w:w="1758"/>
      </w:tblGrid>
      <w:tr w:rsidR="006E4200" w14:paraId="5F5605E6" w14:textId="77777777" w:rsidTr="00A67B15">
        <w:trPr>
          <w:trHeight w:val="340"/>
          <w:jc w:val="center"/>
        </w:trPr>
        <w:tc>
          <w:tcPr>
            <w:tcW w:w="1758" w:type="dxa"/>
            <w:tcBorders>
              <w:top w:val="single" w:sz="18" w:space="0" w:color="000000"/>
              <w:left w:val="single" w:sz="18" w:space="0" w:color="000000"/>
              <w:bottom w:val="single" w:sz="6" w:space="0" w:color="000000"/>
            </w:tcBorders>
            <w:shd w:val="clear" w:color="auto" w:fill="auto"/>
            <w:vAlign w:val="center"/>
          </w:tcPr>
          <w:p w14:paraId="5886224C" w14:textId="77777777" w:rsidR="006E4200" w:rsidRPr="00780E7E" w:rsidRDefault="006E4200" w:rsidP="006E4200">
            <w:pPr>
              <w:spacing w:after="0" w:line="240" w:lineRule="auto"/>
              <w:jc w:val="center"/>
              <w:rPr>
                <w:rFonts w:ascii="Arial" w:hAnsi="Arial" w:cs="Arial"/>
              </w:rPr>
            </w:pPr>
            <w:r w:rsidRPr="00780E7E">
              <w:rPr>
                <w:rFonts w:ascii="Arial" w:hAnsi="Arial" w:cs="Arial"/>
              </w:rPr>
              <w:t>A – dobrý</w:t>
            </w:r>
          </w:p>
        </w:tc>
        <w:tc>
          <w:tcPr>
            <w:tcW w:w="1758" w:type="dxa"/>
            <w:tcBorders>
              <w:top w:val="single" w:sz="18" w:space="0" w:color="000000"/>
              <w:left w:val="single" w:sz="6" w:space="0" w:color="000000"/>
              <w:bottom w:val="single" w:sz="6" w:space="0" w:color="000000"/>
            </w:tcBorders>
            <w:shd w:val="clear" w:color="auto" w:fill="auto"/>
            <w:vAlign w:val="center"/>
          </w:tcPr>
          <w:p w14:paraId="2CDE9594" w14:textId="77777777" w:rsidR="006E4200" w:rsidRPr="000548D1" w:rsidRDefault="006E4200" w:rsidP="006E4200">
            <w:pPr>
              <w:spacing w:after="0" w:line="240" w:lineRule="auto"/>
              <w:jc w:val="center"/>
              <w:rPr>
                <w:rFonts w:ascii="Arial" w:hAnsi="Arial" w:cs="Arial"/>
              </w:rPr>
            </w:pPr>
            <w:r w:rsidRPr="002D65AD">
              <w:rPr>
                <w:rFonts w:ascii="Arial" w:hAnsi="Arial" w:cs="Arial"/>
              </w:rPr>
              <w:t>B – priemerný</w:t>
            </w:r>
          </w:p>
        </w:tc>
        <w:tc>
          <w:tcPr>
            <w:tcW w:w="1758"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721D0BAE" w14:textId="77777777" w:rsidR="006E4200" w:rsidRPr="00780E7E" w:rsidRDefault="006E4200" w:rsidP="006E4200">
            <w:pPr>
              <w:spacing w:after="0" w:line="240" w:lineRule="auto"/>
              <w:jc w:val="center"/>
              <w:rPr>
                <w:rFonts w:ascii="Arial" w:hAnsi="Arial" w:cs="Arial"/>
              </w:rPr>
            </w:pPr>
            <w:r w:rsidRPr="00780E7E">
              <w:rPr>
                <w:rFonts w:ascii="Arial" w:hAnsi="Arial" w:cs="Arial"/>
              </w:rPr>
              <w:t>C – nepriaznivý</w:t>
            </w:r>
          </w:p>
        </w:tc>
      </w:tr>
      <w:tr w:rsidR="005275BC" w14:paraId="3655959E" w14:textId="77777777" w:rsidTr="00A67B15">
        <w:trPr>
          <w:trHeight w:val="340"/>
          <w:jc w:val="center"/>
        </w:trPr>
        <w:tc>
          <w:tcPr>
            <w:tcW w:w="1758" w:type="dxa"/>
            <w:tcBorders>
              <w:top w:val="single" w:sz="6" w:space="0" w:color="000000"/>
              <w:left w:val="single" w:sz="18" w:space="0" w:color="000000"/>
              <w:bottom w:val="single" w:sz="6" w:space="0" w:color="000000"/>
            </w:tcBorders>
            <w:shd w:val="clear" w:color="auto" w:fill="auto"/>
            <w:vAlign w:val="center"/>
          </w:tcPr>
          <w:p w14:paraId="022D33C8" w14:textId="77777777" w:rsidR="005275BC" w:rsidRDefault="005275BC" w:rsidP="00637E3B">
            <w:pPr>
              <w:spacing w:after="0" w:line="240" w:lineRule="auto"/>
              <w:jc w:val="center"/>
              <w:rPr>
                <w:rFonts w:ascii="Arial" w:hAnsi="Arial" w:cs="Arial"/>
                <w:bCs w:val="0"/>
                <w:color w:val="000000"/>
              </w:rPr>
            </w:pPr>
            <w:r>
              <w:rPr>
                <w:rFonts w:ascii="Arial" w:hAnsi="Arial" w:cs="Arial"/>
                <w:bCs w:val="0"/>
                <w:color w:val="000000"/>
              </w:rPr>
              <w:t xml:space="preserve">100 </w:t>
            </w:r>
            <w:r w:rsidR="004C0F62">
              <w:rPr>
                <w:rFonts w:ascii="Arial" w:hAnsi="Arial" w:cs="Arial"/>
                <w:bCs w:val="0"/>
                <w:color w:val="000000"/>
              </w:rPr>
              <w:t xml:space="preserve">- </w:t>
            </w:r>
            <w:r>
              <w:rPr>
                <w:rFonts w:ascii="Arial" w:hAnsi="Arial" w:cs="Arial"/>
                <w:bCs w:val="0"/>
                <w:color w:val="000000"/>
              </w:rPr>
              <w:t>78 %</w:t>
            </w:r>
          </w:p>
        </w:tc>
        <w:tc>
          <w:tcPr>
            <w:tcW w:w="1758" w:type="dxa"/>
            <w:tcBorders>
              <w:top w:val="single" w:sz="6" w:space="0" w:color="000000"/>
              <w:left w:val="single" w:sz="6" w:space="0" w:color="000000"/>
              <w:bottom w:val="single" w:sz="6" w:space="0" w:color="000000"/>
            </w:tcBorders>
            <w:shd w:val="clear" w:color="auto" w:fill="auto"/>
            <w:vAlign w:val="center"/>
          </w:tcPr>
          <w:p w14:paraId="1B28305D" w14:textId="77777777" w:rsidR="005275BC" w:rsidRDefault="005275BC" w:rsidP="00F0479C">
            <w:pPr>
              <w:spacing w:after="0" w:line="240" w:lineRule="auto"/>
              <w:jc w:val="center"/>
              <w:rPr>
                <w:rFonts w:ascii="Arial" w:hAnsi="Arial" w:cs="Arial"/>
                <w:bCs w:val="0"/>
                <w:color w:val="000000"/>
              </w:rPr>
            </w:pPr>
            <w:r>
              <w:rPr>
                <w:rFonts w:ascii="Arial" w:hAnsi="Arial" w:cs="Arial"/>
                <w:bCs w:val="0"/>
                <w:color w:val="000000"/>
              </w:rPr>
              <w:t xml:space="preserve">77 </w:t>
            </w:r>
            <w:r w:rsidR="004C0F62">
              <w:rPr>
                <w:rFonts w:ascii="Arial" w:hAnsi="Arial" w:cs="Arial"/>
                <w:bCs w:val="0"/>
                <w:color w:val="000000"/>
              </w:rPr>
              <w:t>-</w:t>
            </w:r>
            <w:r>
              <w:rPr>
                <w:rFonts w:ascii="Arial" w:hAnsi="Arial" w:cs="Arial"/>
                <w:bCs w:val="0"/>
                <w:color w:val="000000"/>
              </w:rPr>
              <w:t xml:space="preserve"> 55 %</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6FD415CF" w14:textId="77777777" w:rsidR="005275BC" w:rsidRDefault="005275BC" w:rsidP="0040101B">
            <w:pPr>
              <w:spacing w:after="0" w:line="240" w:lineRule="auto"/>
              <w:jc w:val="center"/>
            </w:pPr>
            <w:r>
              <w:rPr>
                <w:rFonts w:ascii="Arial" w:hAnsi="Arial" w:cs="Arial"/>
                <w:bCs w:val="0"/>
                <w:color w:val="000000"/>
              </w:rPr>
              <w:t xml:space="preserve">54 </w:t>
            </w:r>
            <w:r w:rsidR="004C0F62">
              <w:rPr>
                <w:rFonts w:ascii="Arial" w:hAnsi="Arial" w:cs="Arial"/>
                <w:bCs w:val="0"/>
                <w:color w:val="000000"/>
              </w:rPr>
              <w:t>-</w:t>
            </w:r>
            <w:r>
              <w:rPr>
                <w:rFonts w:ascii="Arial" w:hAnsi="Arial" w:cs="Arial"/>
                <w:bCs w:val="0"/>
                <w:color w:val="000000"/>
              </w:rPr>
              <w:t xml:space="preserve"> 33 %</w:t>
            </w:r>
          </w:p>
        </w:tc>
      </w:tr>
      <w:tr w:rsidR="005275BC" w14:paraId="51247756" w14:textId="77777777" w:rsidTr="00A67B15">
        <w:trPr>
          <w:trHeight w:val="340"/>
          <w:jc w:val="center"/>
        </w:trPr>
        <w:tc>
          <w:tcPr>
            <w:tcW w:w="1758" w:type="dxa"/>
            <w:tcBorders>
              <w:top w:val="single" w:sz="6" w:space="0" w:color="000000"/>
              <w:left w:val="single" w:sz="18" w:space="0" w:color="000000"/>
              <w:bottom w:val="single" w:sz="18" w:space="0" w:color="000000"/>
            </w:tcBorders>
            <w:shd w:val="clear" w:color="auto" w:fill="auto"/>
            <w:vAlign w:val="center"/>
          </w:tcPr>
          <w:p w14:paraId="0C59AC23" w14:textId="77777777" w:rsidR="005275BC" w:rsidRPr="006E4200" w:rsidRDefault="005275BC">
            <w:pPr>
              <w:snapToGrid w:val="0"/>
              <w:spacing w:after="0" w:line="240" w:lineRule="auto"/>
              <w:jc w:val="center"/>
              <w:rPr>
                <w:rFonts w:ascii="Arial" w:hAnsi="Arial" w:cs="Arial"/>
                <w:b/>
                <w:color w:val="000000"/>
                <w:lang w:eastAsia="sk-SK"/>
              </w:rPr>
            </w:pPr>
            <w:r w:rsidRPr="006E4200">
              <w:rPr>
                <w:rFonts w:ascii="Arial" w:hAnsi="Arial" w:cs="Arial"/>
                <w:b/>
                <w:color w:val="000000"/>
                <w:lang w:eastAsia="sk-SK"/>
              </w:rPr>
              <w:t>82 %</w:t>
            </w:r>
          </w:p>
        </w:tc>
        <w:tc>
          <w:tcPr>
            <w:tcW w:w="1758" w:type="dxa"/>
            <w:tcBorders>
              <w:top w:val="single" w:sz="6" w:space="0" w:color="000000"/>
              <w:left w:val="single" w:sz="6" w:space="0" w:color="000000"/>
              <w:bottom w:val="single" w:sz="18" w:space="0" w:color="000000"/>
            </w:tcBorders>
            <w:shd w:val="clear" w:color="auto" w:fill="auto"/>
            <w:vAlign w:val="center"/>
          </w:tcPr>
          <w:p w14:paraId="672D771B" w14:textId="77777777" w:rsidR="005275BC" w:rsidRDefault="005275BC">
            <w:pPr>
              <w:snapToGrid w:val="0"/>
              <w:spacing w:after="0" w:line="240" w:lineRule="auto"/>
              <w:jc w:val="center"/>
              <w:rPr>
                <w:rFonts w:ascii="Arial" w:hAnsi="Arial" w:cs="Arial"/>
                <w:color w:val="000000"/>
                <w:lang w:eastAsia="sk-SK"/>
              </w:rPr>
            </w:pPr>
          </w:p>
        </w:tc>
        <w:tc>
          <w:tcPr>
            <w:tcW w:w="1758"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563F3015" w14:textId="77777777" w:rsidR="005275BC" w:rsidRDefault="005275BC">
            <w:pPr>
              <w:snapToGrid w:val="0"/>
              <w:spacing w:after="0" w:line="240" w:lineRule="auto"/>
              <w:rPr>
                <w:rFonts w:ascii="Arial" w:hAnsi="Arial" w:cs="Arial"/>
                <w:color w:val="000000"/>
                <w:lang w:eastAsia="sk-SK"/>
              </w:rPr>
            </w:pPr>
          </w:p>
        </w:tc>
      </w:tr>
    </w:tbl>
    <w:p w14:paraId="7F02F2AF" w14:textId="77777777" w:rsidR="00540535" w:rsidRDefault="00540535">
      <w:pPr>
        <w:tabs>
          <w:tab w:val="left" w:pos="360"/>
          <w:tab w:val="left" w:pos="1815"/>
          <w:tab w:val="left" w:pos="3615"/>
          <w:tab w:val="left" w:pos="5415"/>
          <w:tab w:val="left" w:pos="7215"/>
          <w:tab w:val="left" w:pos="9120"/>
        </w:tabs>
        <w:spacing w:after="0" w:line="240" w:lineRule="auto"/>
        <w:jc w:val="both"/>
        <w:rPr>
          <w:rFonts w:ascii="Arial" w:hAnsi="Arial" w:cs="Arial"/>
          <w:b/>
        </w:rPr>
      </w:pPr>
    </w:p>
    <w:p w14:paraId="2F25189D" w14:textId="77777777" w:rsidR="005275BC" w:rsidRDefault="005275BC">
      <w:pPr>
        <w:tabs>
          <w:tab w:val="left" w:pos="360"/>
          <w:tab w:val="left" w:pos="1815"/>
          <w:tab w:val="left" w:pos="3615"/>
          <w:tab w:val="left" w:pos="5415"/>
          <w:tab w:val="left" w:pos="7215"/>
          <w:tab w:val="left" w:pos="9120"/>
        </w:tabs>
        <w:spacing w:after="0" w:line="240" w:lineRule="auto"/>
        <w:jc w:val="both"/>
        <w:rPr>
          <w:rFonts w:ascii="Arial" w:hAnsi="Arial" w:cs="Arial"/>
        </w:rPr>
      </w:pPr>
      <w:r>
        <w:rPr>
          <w:rFonts w:ascii="Arial" w:hAnsi="Arial" w:cs="Arial"/>
          <w:b/>
        </w:rPr>
        <w:t>Zhodnotenie</w:t>
      </w:r>
    </w:p>
    <w:p w14:paraId="3D2E0E62" w14:textId="77777777" w:rsidR="005275BC" w:rsidRDefault="005275BC">
      <w:pPr>
        <w:tabs>
          <w:tab w:val="left" w:pos="360"/>
          <w:tab w:val="left" w:pos="1815"/>
          <w:tab w:val="left" w:pos="3615"/>
          <w:tab w:val="left" w:pos="5415"/>
          <w:tab w:val="left" w:pos="7215"/>
          <w:tab w:val="left" w:pos="9120"/>
        </w:tabs>
        <w:spacing w:after="0" w:line="240" w:lineRule="auto"/>
        <w:jc w:val="both"/>
        <w:rPr>
          <w:rFonts w:ascii="Arial" w:hAnsi="Arial" w:cs="Arial"/>
          <w:i/>
        </w:rPr>
      </w:pPr>
      <w:r>
        <w:rPr>
          <w:rFonts w:ascii="Arial" w:hAnsi="Arial" w:cs="Arial"/>
        </w:rPr>
        <w:t xml:space="preserve">Druh vykazuje za sledované obdobie v CHVÚ priaznivý a populačne a areálovo stabilný stav. V rámci toku Ipľa v CHVÚ existujú rozdiely v hniezdnej hustote, ktoré kopírujú stav zregulovania Ipľa a zvýšenej ochrany periodicky zaplavovaného biotopu v jeho blízkosti (Ramsarská lokalita, prírodné rezervácie). Negatívne môže v blízkej budúcnosti pôsobiť zvyšujúca sa intenzita lovu rýb rybármi a z toho plynúce </w:t>
      </w:r>
      <w:r w:rsidR="007E7E11">
        <w:rPr>
          <w:rFonts w:ascii="Arial" w:hAnsi="Arial" w:cs="Arial"/>
        </w:rPr>
        <w:t>vyrušovanie</w:t>
      </w:r>
      <w:r>
        <w:rPr>
          <w:rFonts w:ascii="Arial" w:hAnsi="Arial" w:cs="Arial"/>
        </w:rPr>
        <w:t xml:space="preserve"> hniezdiacich vtákov, ako aj eutrofizácia povrchových vôd splaškami kvôli zvyšujúcej sa (dotovanej) chemizácii a intenzifikácii poľnohospodárskej činnosti. Zásadným negatívnym vplyvom by bola výstavba vodných diel a regulácia brehov Ipľa.</w:t>
      </w:r>
    </w:p>
    <w:p w14:paraId="2AEAAD27" w14:textId="77777777" w:rsidR="005275BC" w:rsidRDefault="005275BC">
      <w:pPr>
        <w:tabs>
          <w:tab w:val="left" w:pos="0"/>
        </w:tabs>
        <w:spacing w:after="0" w:line="240" w:lineRule="auto"/>
        <w:jc w:val="both"/>
        <w:rPr>
          <w:rFonts w:ascii="Arial" w:hAnsi="Arial" w:cs="Arial"/>
          <w:i/>
        </w:rPr>
      </w:pPr>
    </w:p>
    <w:p w14:paraId="08018C0F" w14:textId="77777777" w:rsidR="005275BC" w:rsidRPr="00A67B15" w:rsidRDefault="005275BC" w:rsidP="00A67B15">
      <w:pPr>
        <w:pStyle w:val="Nadpis5"/>
        <w:numPr>
          <w:ilvl w:val="5"/>
          <w:numId w:val="1"/>
        </w:numPr>
        <w:tabs>
          <w:tab w:val="clear" w:pos="1152"/>
        </w:tabs>
        <w:spacing w:before="0" w:after="0"/>
        <w:ind w:left="0" w:firstLine="0"/>
        <w:rPr>
          <w:b/>
          <w:i w:val="0"/>
        </w:rPr>
      </w:pPr>
      <w:bookmarkStart w:id="22" w:name="_Toc513212054"/>
      <w:r w:rsidRPr="00F578CE">
        <w:t>1.6.3.1.8. Definova</w:t>
      </w:r>
      <w:r w:rsidRPr="00F0479C">
        <w:t xml:space="preserve">nie stavu </w:t>
      </w:r>
      <w:r w:rsidR="006E4200" w:rsidRPr="0040101B">
        <w:t>ďatľa</w:t>
      </w:r>
      <w:r w:rsidRPr="00E0785E">
        <w:t xml:space="preserve"> hnedkavého</w:t>
      </w:r>
      <w:r w:rsidRPr="00F0479C">
        <w:t xml:space="preserve"> v C</w:t>
      </w:r>
      <w:r w:rsidR="004C0F62" w:rsidRPr="0040101B">
        <w:t>HVÚ</w:t>
      </w:r>
      <w:r w:rsidRPr="006A4F1B">
        <w:t xml:space="preserve"> Poiplie</w:t>
      </w:r>
      <w:bookmarkEnd w:id="22"/>
    </w:p>
    <w:p w14:paraId="3E66DB97" w14:textId="77777777" w:rsidR="005275BC" w:rsidRDefault="005275BC">
      <w:pPr>
        <w:tabs>
          <w:tab w:val="left" w:pos="0"/>
        </w:tabs>
        <w:spacing w:after="0" w:line="240" w:lineRule="auto"/>
        <w:jc w:val="both"/>
        <w:rPr>
          <w:rFonts w:ascii="Arial" w:hAnsi="Arial" w:cs="Arial"/>
          <w:i/>
        </w:rPr>
      </w:pPr>
    </w:p>
    <w:p w14:paraId="0B02F5EB" w14:textId="77777777" w:rsidR="005275BC" w:rsidRPr="002C13BB" w:rsidRDefault="005275BC" w:rsidP="002C13BB">
      <w:pPr>
        <w:tabs>
          <w:tab w:val="left" w:pos="360"/>
          <w:tab w:val="left" w:pos="1815"/>
          <w:tab w:val="left" w:pos="3615"/>
          <w:tab w:val="left" w:pos="5415"/>
          <w:tab w:val="left" w:pos="7215"/>
          <w:tab w:val="left" w:pos="9120"/>
        </w:tabs>
        <w:spacing w:after="0" w:line="240" w:lineRule="auto"/>
        <w:jc w:val="both"/>
        <w:rPr>
          <w:rFonts w:ascii="Arial" w:hAnsi="Arial" w:cs="Arial"/>
          <w:b/>
        </w:rPr>
      </w:pPr>
      <w:bookmarkStart w:id="23" w:name="_Toc464219259"/>
      <w:bookmarkStart w:id="24" w:name="_Toc464220443"/>
      <w:r w:rsidRPr="002C13BB">
        <w:rPr>
          <w:rFonts w:ascii="Arial" w:hAnsi="Arial" w:cs="Arial"/>
          <w:b/>
        </w:rPr>
        <w:t>Rozšírenie, početnosť a charakteristika druhu v CHVÚ Poiplie</w:t>
      </w:r>
      <w:bookmarkEnd w:id="23"/>
      <w:bookmarkEnd w:id="24"/>
    </w:p>
    <w:p w14:paraId="0BA0E57B" w14:textId="77777777" w:rsidR="005275BC" w:rsidRDefault="005275BC">
      <w:pPr>
        <w:spacing w:after="0" w:line="240" w:lineRule="auto"/>
        <w:jc w:val="both"/>
        <w:rPr>
          <w:rFonts w:ascii="Arial" w:eastAsia="Arial" w:hAnsi="Arial" w:cs="Arial"/>
          <w:color w:val="000000"/>
        </w:rPr>
      </w:pPr>
      <w:r>
        <w:rPr>
          <w:rFonts w:ascii="Arial" w:hAnsi="Arial" w:cs="Arial"/>
          <w:color w:val="000000"/>
        </w:rPr>
        <w:t>V období rokov 2010 – 2012 bol hniezdny výskyt registrovaný na celom území CHVÚ. Počas troch rokov bolo zistených 18 teritórií, pričom väčšina týchto teritórií bola registrovaná opakovane počas každého z rokov. Teritóriá sa nachádzali v alebo v blízkosti obcí: Tešmak, Ipeľské Predmostie (1 –</w:t>
      </w:r>
      <w:r w:rsidR="00465F57">
        <w:rPr>
          <w:rFonts w:ascii="Arial" w:hAnsi="Arial" w:cs="Arial"/>
          <w:color w:val="000000"/>
        </w:rPr>
        <w:t xml:space="preserve"> </w:t>
      </w:r>
      <w:r>
        <w:rPr>
          <w:rFonts w:ascii="Arial" w:hAnsi="Arial" w:cs="Arial"/>
          <w:color w:val="000000"/>
        </w:rPr>
        <w:t xml:space="preserve">2 páry), Balog nad Ipľom (1 – 2 páry), Kosihy nad Ipľom, Veľká Čalomija (1 – 2 páry), Iliašov, Selešťany, Kováčovce, Peťov, Bušince, Veľká nad Ipľom, Mikušovce, Trebeľovce, Holiša a Béter. Keďže rozšírenie druhu nie je úplne zmapované, na území CHVÚ sa odhaduje </w:t>
      </w:r>
      <w:r w:rsidR="002736FB" w:rsidRPr="00A67B15">
        <w:rPr>
          <w:rFonts w:ascii="Arial" w:hAnsi="Arial" w:cs="Arial"/>
          <w:b/>
          <w:color w:val="000000"/>
        </w:rPr>
        <w:t>20 - 30 párov</w:t>
      </w:r>
      <w:r>
        <w:rPr>
          <w:rFonts w:ascii="Arial" w:hAnsi="Arial" w:cs="Arial"/>
          <w:color w:val="000000"/>
        </w:rPr>
        <w:t xml:space="preserve"> (Mojžiš a kol. 2011). Pre porovnanie, na maďarskej strane Ipľa sa pre relatívne menšie územie CHVÚ Ipoly völgye pre obdobie rokov 2005 </w:t>
      </w:r>
      <w:r w:rsidR="00A37DBE">
        <w:rPr>
          <w:rFonts w:ascii="Arial" w:hAnsi="Arial" w:cs="Arial"/>
          <w:color w:val="000000"/>
        </w:rPr>
        <w:t>-</w:t>
      </w:r>
      <w:r>
        <w:rPr>
          <w:rFonts w:ascii="Arial" w:hAnsi="Arial" w:cs="Arial"/>
          <w:color w:val="000000"/>
        </w:rPr>
        <w:t xml:space="preserve"> 2010 odhaduje hniezdna populácia 6 </w:t>
      </w:r>
      <w:r w:rsidR="00A37DBE">
        <w:rPr>
          <w:rFonts w:ascii="Arial" w:hAnsi="Arial" w:cs="Arial"/>
          <w:color w:val="000000"/>
        </w:rPr>
        <w:t xml:space="preserve">- </w:t>
      </w:r>
      <w:r>
        <w:rPr>
          <w:rFonts w:ascii="Arial" w:hAnsi="Arial" w:cs="Arial"/>
          <w:color w:val="000000"/>
        </w:rPr>
        <w:t>15 párov (Mojžiš a kol. 2011).</w:t>
      </w:r>
      <w:r w:rsidR="00A37DBE">
        <w:rPr>
          <w:rFonts w:ascii="Arial" w:hAnsi="Arial" w:cs="Arial"/>
          <w:color w:val="000000"/>
        </w:rPr>
        <w:t xml:space="preserve"> </w:t>
      </w:r>
      <w:r>
        <w:rPr>
          <w:rFonts w:ascii="Arial" w:hAnsi="Arial" w:cs="Arial"/>
          <w:color w:val="000000"/>
        </w:rPr>
        <w:t xml:space="preserve">Výskyt druhu vzhľadom na typ biotopu závisel od ročného obdobia. Kým počas sezóny </w:t>
      </w:r>
      <w:r w:rsidR="00A37DBE">
        <w:rPr>
          <w:rFonts w:ascii="Arial" w:hAnsi="Arial" w:cs="Arial"/>
          <w:color w:val="000000"/>
        </w:rPr>
        <w:t xml:space="preserve">bol </w:t>
      </w:r>
      <w:r>
        <w:rPr>
          <w:rFonts w:ascii="Arial" w:hAnsi="Arial" w:cs="Arial"/>
          <w:color w:val="000000"/>
        </w:rPr>
        <w:t>registrova</w:t>
      </w:r>
      <w:r w:rsidR="00A37DBE">
        <w:rPr>
          <w:rFonts w:ascii="Arial" w:hAnsi="Arial" w:cs="Arial"/>
          <w:color w:val="000000"/>
        </w:rPr>
        <w:t>ný</w:t>
      </w:r>
      <w:r>
        <w:rPr>
          <w:rFonts w:ascii="Arial" w:hAnsi="Arial" w:cs="Arial"/>
          <w:color w:val="000000"/>
        </w:rPr>
        <w:t xml:space="preserve"> najmä v pobrežnom poraste pri Ipli a na okrajoch obcí (cintoríny, sady, aleje), počas zimných mesiacov bol častejšie </w:t>
      </w:r>
      <w:r w:rsidR="00C31095">
        <w:rPr>
          <w:rFonts w:ascii="Arial" w:hAnsi="Arial" w:cs="Arial"/>
          <w:color w:val="000000"/>
        </w:rPr>
        <w:t>zaznamen</w:t>
      </w:r>
      <w:r>
        <w:rPr>
          <w:rFonts w:ascii="Arial" w:hAnsi="Arial" w:cs="Arial"/>
          <w:color w:val="000000"/>
        </w:rPr>
        <w:t xml:space="preserve">aný v intravilánoch obcí. V porovnaní s ďatľom veľkým, bol ďateľ hnedkavý počas hniezdneho obdobia </w:t>
      </w:r>
      <w:r w:rsidR="00C31095">
        <w:rPr>
          <w:rFonts w:ascii="Arial" w:hAnsi="Arial" w:cs="Arial"/>
          <w:color w:val="000000"/>
        </w:rPr>
        <w:t>pozor</w:t>
      </w:r>
      <w:r>
        <w:rPr>
          <w:rFonts w:ascii="Arial" w:hAnsi="Arial" w:cs="Arial"/>
          <w:color w:val="000000"/>
        </w:rPr>
        <w:t>ovaný najmä v redších stromových porastoch s výskytom starých alebo odumretých stromov.</w:t>
      </w:r>
    </w:p>
    <w:p w14:paraId="3690607F" w14:textId="77777777" w:rsidR="004C0F62" w:rsidRDefault="005275BC" w:rsidP="006E4200">
      <w:pPr>
        <w:spacing w:after="0" w:line="240" w:lineRule="auto"/>
        <w:rPr>
          <w:rFonts w:ascii="Arial" w:hAnsi="Arial" w:cs="Arial"/>
          <w:b/>
        </w:rPr>
      </w:pPr>
      <w:r>
        <w:rPr>
          <w:rFonts w:ascii="Arial" w:eastAsia="Arial" w:hAnsi="Arial" w:cs="Arial"/>
          <w:color w:val="000000"/>
        </w:rPr>
        <w:t xml:space="preserve"> </w:t>
      </w:r>
    </w:p>
    <w:p w14:paraId="5BD2C68C" w14:textId="5DBDD010" w:rsidR="006E4200" w:rsidRPr="00540535" w:rsidRDefault="00F36773" w:rsidP="006E4200">
      <w:pPr>
        <w:spacing w:after="0" w:line="240" w:lineRule="auto"/>
        <w:rPr>
          <w:rFonts w:ascii="Arial" w:hAnsi="Arial" w:cs="Arial"/>
          <w:color w:val="000000"/>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lastRenderedPageBreak/>
        <w:br/>
      </w:r>
      <w:r w:rsidR="006E4200" w:rsidRPr="00540535">
        <w:rPr>
          <w:rFonts w:ascii="Arial" w:hAnsi="Arial" w:cs="Arial"/>
        </w:rPr>
        <w:t xml:space="preserve">Tabuľka č. </w:t>
      </w:r>
      <w:r w:rsidR="00324373" w:rsidRPr="00540535">
        <w:rPr>
          <w:rFonts w:ascii="Arial" w:hAnsi="Arial" w:cs="Arial"/>
        </w:rPr>
        <w:t>24</w:t>
      </w:r>
      <w:r w:rsidR="006E4200" w:rsidRPr="00540535">
        <w:rPr>
          <w:rFonts w:ascii="Arial" w:hAnsi="Arial" w:cs="Arial"/>
        </w:rPr>
        <w:t xml:space="preserve">. </w:t>
      </w:r>
      <w:r w:rsidR="006E4200" w:rsidRPr="00540535">
        <w:rPr>
          <w:rFonts w:ascii="Arial" w:hAnsi="Arial" w:cs="Arial"/>
          <w:color w:val="000000"/>
        </w:rPr>
        <w:t xml:space="preserve">Definovanie stavu druhu ďateľ hnedkavý </w:t>
      </w:r>
    </w:p>
    <w:tbl>
      <w:tblPr>
        <w:tblW w:w="9024" w:type="dxa"/>
        <w:jc w:val="center"/>
        <w:tblLayout w:type="fixed"/>
        <w:tblCellMar>
          <w:left w:w="0" w:type="dxa"/>
          <w:right w:w="0" w:type="dxa"/>
        </w:tblCellMar>
        <w:tblLook w:val="0000" w:firstRow="0" w:lastRow="0" w:firstColumn="0" w:lastColumn="0" w:noHBand="0" w:noVBand="0"/>
      </w:tblPr>
      <w:tblGrid>
        <w:gridCol w:w="543"/>
        <w:gridCol w:w="1758"/>
        <w:gridCol w:w="2211"/>
        <w:gridCol w:w="2268"/>
        <w:gridCol w:w="2244"/>
      </w:tblGrid>
      <w:tr w:rsidR="005275BC" w14:paraId="2403934F" w14:textId="77777777" w:rsidTr="007C0E06">
        <w:trPr>
          <w:cantSplit/>
          <w:trHeight w:val="285"/>
          <w:tblHeader/>
          <w:jc w:val="center"/>
        </w:trPr>
        <w:tc>
          <w:tcPr>
            <w:tcW w:w="2301" w:type="dxa"/>
            <w:gridSpan w:val="2"/>
            <w:vMerge w:val="restart"/>
            <w:tcBorders>
              <w:top w:val="single" w:sz="12" w:space="0" w:color="000000"/>
              <w:left w:val="single" w:sz="12" w:space="0" w:color="000000"/>
            </w:tcBorders>
            <w:shd w:val="clear" w:color="auto" w:fill="auto"/>
            <w:vAlign w:val="center"/>
          </w:tcPr>
          <w:p w14:paraId="4017BD9B" w14:textId="77777777" w:rsidR="005275BC" w:rsidRDefault="005275BC">
            <w:pPr>
              <w:spacing w:after="0" w:line="240" w:lineRule="auto"/>
              <w:jc w:val="center"/>
              <w:rPr>
                <w:rFonts w:ascii="Arial" w:hAnsi="Arial" w:cs="Arial"/>
                <w:b/>
                <w:bCs w:val="0"/>
                <w:caps/>
                <w:color w:val="000000"/>
              </w:rPr>
            </w:pPr>
            <w:r>
              <w:rPr>
                <w:rFonts w:ascii="Arial" w:hAnsi="Arial" w:cs="Arial"/>
                <w:b/>
                <w:bCs w:val="0"/>
                <w:color w:val="000000"/>
              </w:rPr>
              <w:t>Kritériá hodnotenia</w:t>
            </w:r>
          </w:p>
        </w:tc>
        <w:tc>
          <w:tcPr>
            <w:tcW w:w="4479" w:type="dxa"/>
            <w:gridSpan w:val="2"/>
            <w:tcBorders>
              <w:top w:val="single" w:sz="12" w:space="0" w:color="000000"/>
              <w:left w:val="single" w:sz="4" w:space="0" w:color="000000"/>
              <w:bottom w:val="single" w:sz="4" w:space="0" w:color="000000"/>
            </w:tcBorders>
            <w:shd w:val="clear" w:color="auto" w:fill="auto"/>
            <w:vAlign w:val="center"/>
          </w:tcPr>
          <w:p w14:paraId="69D1A77E" w14:textId="77777777" w:rsidR="005275BC" w:rsidRDefault="005275BC">
            <w:pPr>
              <w:spacing w:after="0" w:line="240" w:lineRule="auto"/>
              <w:jc w:val="center"/>
              <w:rPr>
                <w:rFonts w:ascii="Arial" w:hAnsi="Arial" w:cs="Arial"/>
                <w:b/>
                <w:bCs w:val="0"/>
                <w:caps/>
                <w:color w:val="000000"/>
              </w:rPr>
            </w:pPr>
            <w:r>
              <w:rPr>
                <w:rFonts w:ascii="Arial" w:hAnsi="Arial" w:cs="Arial"/>
                <w:b/>
                <w:bCs w:val="0"/>
                <w:caps/>
                <w:color w:val="000000"/>
              </w:rPr>
              <w:t>Priaznivý stav</w:t>
            </w:r>
          </w:p>
        </w:tc>
        <w:tc>
          <w:tcPr>
            <w:tcW w:w="2244" w:type="dxa"/>
            <w:tcBorders>
              <w:top w:val="single" w:sz="12" w:space="0" w:color="000000"/>
              <w:left w:val="single" w:sz="4" w:space="0" w:color="000000"/>
              <w:bottom w:val="single" w:sz="4" w:space="0" w:color="000000"/>
              <w:right w:val="single" w:sz="12" w:space="0" w:color="000000"/>
            </w:tcBorders>
            <w:shd w:val="clear" w:color="auto" w:fill="auto"/>
            <w:vAlign w:val="center"/>
          </w:tcPr>
          <w:p w14:paraId="2B1371DA" w14:textId="77777777" w:rsidR="005275BC" w:rsidRDefault="005275BC">
            <w:pPr>
              <w:spacing w:after="0" w:line="240" w:lineRule="auto"/>
              <w:jc w:val="center"/>
            </w:pPr>
            <w:r>
              <w:rPr>
                <w:rFonts w:ascii="Arial" w:hAnsi="Arial" w:cs="Arial"/>
                <w:b/>
                <w:bCs w:val="0"/>
                <w:caps/>
                <w:color w:val="000000"/>
              </w:rPr>
              <w:t>Nepriaznivý stav</w:t>
            </w:r>
          </w:p>
        </w:tc>
      </w:tr>
      <w:tr w:rsidR="005275BC" w14:paraId="2DD134BF" w14:textId="77777777" w:rsidTr="007C0E06">
        <w:trPr>
          <w:cantSplit/>
          <w:trHeight w:val="285"/>
          <w:tblHeader/>
          <w:jc w:val="center"/>
        </w:trPr>
        <w:tc>
          <w:tcPr>
            <w:tcW w:w="2301" w:type="dxa"/>
            <w:gridSpan w:val="2"/>
            <w:vMerge/>
            <w:tcBorders>
              <w:left w:val="single" w:sz="12" w:space="0" w:color="000000"/>
            </w:tcBorders>
            <w:shd w:val="clear" w:color="auto" w:fill="auto"/>
            <w:vAlign w:val="center"/>
          </w:tcPr>
          <w:p w14:paraId="383712BE" w14:textId="77777777" w:rsidR="005275BC" w:rsidRDefault="005275BC">
            <w:pPr>
              <w:snapToGrid w:val="0"/>
              <w:spacing w:after="0" w:line="240" w:lineRule="auto"/>
              <w:jc w:val="center"/>
              <w:rPr>
                <w:rFonts w:ascii="Arial" w:hAnsi="Arial" w:cs="Arial"/>
                <w:b/>
                <w:bCs w:val="0"/>
                <w:color w:val="000000"/>
              </w:rPr>
            </w:pPr>
          </w:p>
        </w:tc>
        <w:tc>
          <w:tcPr>
            <w:tcW w:w="2211" w:type="dxa"/>
            <w:tcBorders>
              <w:top w:val="single" w:sz="4" w:space="0" w:color="000000"/>
              <w:left w:val="single" w:sz="4" w:space="0" w:color="000000"/>
              <w:bottom w:val="single" w:sz="4" w:space="0" w:color="000000"/>
            </w:tcBorders>
            <w:shd w:val="clear" w:color="auto" w:fill="auto"/>
            <w:vAlign w:val="center"/>
          </w:tcPr>
          <w:p w14:paraId="33D6E315" w14:textId="77777777" w:rsidR="005275BC" w:rsidRDefault="005275BC">
            <w:pPr>
              <w:spacing w:after="0" w:line="240" w:lineRule="auto"/>
              <w:jc w:val="center"/>
              <w:rPr>
                <w:rFonts w:ascii="Arial" w:hAnsi="Arial" w:cs="Arial"/>
                <w:b/>
                <w:bCs w:val="0"/>
                <w:color w:val="000000"/>
              </w:rPr>
            </w:pPr>
            <w:r>
              <w:rPr>
                <w:rFonts w:ascii="Arial" w:hAnsi="Arial" w:cs="Arial"/>
                <w:b/>
                <w:bCs w:val="0"/>
                <w:color w:val="000000"/>
              </w:rPr>
              <w:t>A</w:t>
            </w:r>
          </w:p>
        </w:tc>
        <w:tc>
          <w:tcPr>
            <w:tcW w:w="2268" w:type="dxa"/>
            <w:tcBorders>
              <w:top w:val="single" w:sz="4" w:space="0" w:color="000000"/>
              <w:left w:val="single" w:sz="4" w:space="0" w:color="000000"/>
              <w:bottom w:val="single" w:sz="4" w:space="0" w:color="000000"/>
            </w:tcBorders>
            <w:shd w:val="clear" w:color="auto" w:fill="auto"/>
            <w:vAlign w:val="center"/>
          </w:tcPr>
          <w:p w14:paraId="55D27139" w14:textId="77777777" w:rsidR="005275BC" w:rsidRDefault="005275BC">
            <w:pPr>
              <w:spacing w:after="0" w:line="240" w:lineRule="auto"/>
              <w:jc w:val="center"/>
              <w:rPr>
                <w:rFonts w:ascii="Arial" w:hAnsi="Arial" w:cs="Arial"/>
                <w:b/>
                <w:bCs w:val="0"/>
                <w:color w:val="000000"/>
              </w:rPr>
            </w:pPr>
            <w:r>
              <w:rPr>
                <w:rFonts w:ascii="Arial" w:hAnsi="Arial" w:cs="Arial"/>
                <w:b/>
                <w:bCs w:val="0"/>
                <w:color w:val="000000"/>
              </w:rPr>
              <w:t>B</w:t>
            </w:r>
          </w:p>
        </w:tc>
        <w:tc>
          <w:tcPr>
            <w:tcW w:w="224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54E7453" w14:textId="77777777" w:rsidR="005275BC" w:rsidRDefault="005275BC">
            <w:pPr>
              <w:spacing w:after="0" w:line="240" w:lineRule="auto"/>
              <w:jc w:val="center"/>
            </w:pPr>
            <w:r>
              <w:rPr>
                <w:rFonts w:ascii="Arial" w:hAnsi="Arial" w:cs="Arial"/>
                <w:b/>
                <w:bCs w:val="0"/>
                <w:color w:val="000000"/>
              </w:rPr>
              <w:t>C</w:t>
            </w:r>
          </w:p>
        </w:tc>
      </w:tr>
      <w:tr w:rsidR="005275BC" w14:paraId="4479A4A2" w14:textId="77777777" w:rsidTr="007C0E06">
        <w:trPr>
          <w:cantSplit/>
          <w:trHeight w:val="285"/>
          <w:tblHeader/>
          <w:jc w:val="center"/>
        </w:trPr>
        <w:tc>
          <w:tcPr>
            <w:tcW w:w="2301" w:type="dxa"/>
            <w:gridSpan w:val="2"/>
            <w:vMerge/>
            <w:tcBorders>
              <w:left w:val="single" w:sz="12" w:space="0" w:color="000000"/>
              <w:bottom w:val="single" w:sz="4" w:space="0" w:color="000000"/>
            </w:tcBorders>
            <w:shd w:val="clear" w:color="auto" w:fill="auto"/>
          </w:tcPr>
          <w:p w14:paraId="4DE15DC0" w14:textId="77777777" w:rsidR="005275BC" w:rsidRDefault="005275BC">
            <w:pPr>
              <w:snapToGrid w:val="0"/>
              <w:spacing w:after="0" w:line="240" w:lineRule="auto"/>
              <w:rPr>
                <w:rFonts w:ascii="Arial" w:hAnsi="Arial" w:cs="Arial"/>
                <w:b/>
                <w:bCs w:val="0"/>
                <w:color w:val="000000"/>
              </w:rPr>
            </w:pPr>
          </w:p>
        </w:tc>
        <w:tc>
          <w:tcPr>
            <w:tcW w:w="2211" w:type="dxa"/>
            <w:tcBorders>
              <w:top w:val="single" w:sz="4" w:space="0" w:color="000000"/>
              <w:left w:val="single" w:sz="4" w:space="0" w:color="000000"/>
              <w:bottom w:val="single" w:sz="4" w:space="0" w:color="000000"/>
            </w:tcBorders>
            <w:shd w:val="clear" w:color="auto" w:fill="auto"/>
            <w:vAlign w:val="center"/>
          </w:tcPr>
          <w:p w14:paraId="59D66AD6" w14:textId="77777777" w:rsidR="005275BC" w:rsidRDefault="005275BC">
            <w:pPr>
              <w:spacing w:after="0" w:line="240" w:lineRule="auto"/>
              <w:jc w:val="center"/>
              <w:rPr>
                <w:rFonts w:ascii="Arial" w:hAnsi="Arial" w:cs="Arial"/>
                <w:b/>
                <w:bCs w:val="0"/>
                <w:color w:val="000000"/>
              </w:rPr>
            </w:pPr>
            <w:r>
              <w:rPr>
                <w:rFonts w:ascii="Arial" w:hAnsi="Arial" w:cs="Arial"/>
                <w:b/>
                <w:bCs w:val="0"/>
                <w:color w:val="000000"/>
              </w:rPr>
              <w:t>dobrý</w:t>
            </w:r>
          </w:p>
        </w:tc>
        <w:tc>
          <w:tcPr>
            <w:tcW w:w="2268" w:type="dxa"/>
            <w:tcBorders>
              <w:top w:val="single" w:sz="4" w:space="0" w:color="000000"/>
              <w:left w:val="single" w:sz="4" w:space="0" w:color="000000"/>
              <w:bottom w:val="single" w:sz="4" w:space="0" w:color="000000"/>
            </w:tcBorders>
            <w:shd w:val="clear" w:color="auto" w:fill="auto"/>
            <w:vAlign w:val="center"/>
          </w:tcPr>
          <w:p w14:paraId="11CD76A7" w14:textId="77777777" w:rsidR="005275BC" w:rsidRDefault="005275BC">
            <w:pPr>
              <w:spacing w:after="0" w:line="240" w:lineRule="auto"/>
              <w:jc w:val="center"/>
              <w:rPr>
                <w:rFonts w:ascii="Arial" w:hAnsi="Arial" w:cs="Arial"/>
                <w:b/>
                <w:bCs w:val="0"/>
                <w:color w:val="000000"/>
              </w:rPr>
            </w:pPr>
            <w:r>
              <w:rPr>
                <w:rFonts w:ascii="Arial" w:hAnsi="Arial" w:cs="Arial"/>
                <w:b/>
                <w:bCs w:val="0"/>
                <w:color w:val="000000"/>
              </w:rPr>
              <w:t>priemerný</w:t>
            </w:r>
          </w:p>
        </w:tc>
        <w:tc>
          <w:tcPr>
            <w:tcW w:w="224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24D8F28" w14:textId="77777777" w:rsidR="005275BC" w:rsidRDefault="005275BC">
            <w:pPr>
              <w:spacing w:after="0" w:line="240" w:lineRule="auto"/>
              <w:jc w:val="center"/>
            </w:pPr>
            <w:r>
              <w:rPr>
                <w:rFonts w:ascii="Arial" w:hAnsi="Arial" w:cs="Arial"/>
                <w:b/>
                <w:bCs w:val="0"/>
                <w:color w:val="000000"/>
              </w:rPr>
              <w:t>nepriaznivý</w:t>
            </w:r>
          </w:p>
        </w:tc>
      </w:tr>
      <w:tr w:rsidR="005275BC" w14:paraId="1C6804AC" w14:textId="77777777" w:rsidTr="007C0E06">
        <w:trPr>
          <w:cantSplit/>
          <w:trHeight w:val="702"/>
          <w:jc w:val="center"/>
        </w:trPr>
        <w:tc>
          <w:tcPr>
            <w:tcW w:w="543" w:type="dxa"/>
            <w:vMerge w:val="restart"/>
            <w:tcBorders>
              <w:top w:val="single" w:sz="6" w:space="0" w:color="000000"/>
              <w:left w:val="single" w:sz="18" w:space="0" w:color="000000"/>
            </w:tcBorders>
            <w:shd w:val="clear" w:color="auto" w:fill="auto"/>
            <w:textDirection w:val="btLr"/>
            <w:vAlign w:val="center"/>
          </w:tcPr>
          <w:p w14:paraId="09ADB00C" w14:textId="77777777" w:rsidR="005275BC" w:rsidRDefault="005275BC">
            <w:pPr>
              <w:spacing w:after="0" w:line="240" w:lineRule="auto"/>
              <w:ind w:left="113" w:right="113"/>
              <w:jc w:val="center"/>
              <w:rPr>
                <w:rFonts w:ascii="Arial" w:hAnsi="Arial" w:cs="Arial"/>
                <w:color w:val="000000"/>
              </w:rPr>
            </w:pPr>
            <w:r>
              <w:rPr>
                <w:rFonts w:ascii="Arial" w:hAnsi="Arial" w:cs="Arial"/>
                <w:b/>
                <w:color w:val="000000"/>
              </w:rPr>
              <w:t>populácia</w:t>
            </w:r>
          </w:p>
        </w:tc>
        <w:tc>
          <w:tcPr>
            <w:tcW w:w="1758" w:type="dxa"/>
            <w:tcBorders>
              <w:top w:val="single" w:sz="6" w:space="0" w:color="000000"/>
              <w:left w:val="single" w:sz="6" w:space="0" w:color="000000"/>
              <w:bottom w:val="single" w:sz="6" w:space="0" w:color="000000"/>
            </w:tcBorders>
            <w:shd w:val="clear" w:color="auto" w:fill="auto"/>
            <w:vAlign w:val="center"/>
          </w:tcPr>
          <w:p w14:paraId="674783FD" w14:textId="77777777" w:rsidR="005275BC" w:rsidRDefault="005275BC">
            <w:pPr>
              <w:spacing w:after="0" w:line="240" w:lineRule="auto"/>
              <w:rPr>
                <w:rFonts w:ascii="Arial" w:hAnsi="Arial" w:cs="Arial"/>
                <w:color w:val="000000"/>
              </w:rPr>
            </w:pPr>
            <w:r>
              <w:rPr>
                <w:rFonts w:ascii="Arial" w:hAnsi="Arial" w:cs="Arial"/>
                <w:color w:val="000000"/>
              </w:rPr>
              <w:t>1.1. Populačná veľkosť</w:t>
            </w:r>
          </w:p>
        </w:tc>
        <w:tc>
          <w:tcPr>
            <w:tcW w:w="2211" w:type="dxa"/>
            <w:tcBorders>
              <w:top w:val="single" w:sz="6" w:space="0" w:color="000000"/>
              <w:left w:val="single" w:sz="6" w:space="0" w:color="000000"/>
              <w:bottom w:val="single" w:sz="6" w:space="0" w:color="000000"/>
            </w:tcBorders>
            <w:shd w:val="clear" w:color="auto" w:fill="auto"/>
          </w:tcPr>
          <w:p w14:paraId="3D9F73A0" w14:textId="77777777" w:rsidR="005275BC" w:rsidRDefault="005275BC">
            <w:pPr>
              <w:spacing w:after="0" w:line="240" w:lineRule="auto"/>
              <w:jc w:val="center"/>
              <w:rPr>
                <w:rFonts w:ascii="Arial" w:hAnsi="Arial" w:cs="Arial"/>
                <w:color w:val="000000"/>
              </w:rPr>
            </w:pPr>
            <w:r>
              <w:rPr>
                <w:rFonts w:ascii="Arial" w:hAnsi="Arial" w:cs="Arial"/>
                <w:color w:val="000000"/>
              </w:rPr>
              <w:t>viac ako 30 hniezdnych teritórií</w:t>
            </w:r>
          </w:p>
        </w:tc>
        <w:tc>
          <w:tcPr>
            <w:tcW w:w="2268" w:type="dxa"/>
            <w:tcBorders>
              <w:top w:val="single" w:sz="6" w:space="0" w:color="000000"/>
              <w:left w:val="single" w:sz="6" w:space="0" w:color="000000"/>
              <w:bottom w:val="single" w:sz="6" w:space="0" w:color="000000"/>
            </w:tcBorders>
            <w:shd w:val="clear" w:color="auto" w:fill="auto"/>
          </w:tcPr>
          <w:p w14:paraId="29239E7D" w14:textId="77777777" w:rsidR="005275BC" w:rsidRDefault="005275BC" w:rsidP="006E7EFC">
            <w:pPr>
              <w:spacing w:after="0" w:line="240" w:lineRule="auto"/>
              <w:jc w:val="center"/>
              <w:rPr>
                <w:rFonts w:ascii="Arial" w:hAnsi="Arial" w:cs="Arial"/>
                <w:color w:val="000000"/>
              </w:rPr>
            </w:pPr>
            <w:r>
              <w:rPr>
                <w:rFonts w:ascii="Arial" w:hAnsi="Arial" w:cs="Arial"/>
                <w:color w:val="000000"/>
              </w:rPr>
              <w:t xml:space="preserve">20 </w:t>
            </w:r>
            <w:r w:rsidR="006E7EFC">
              <w:rPr>
                <w:rFonts w:ascii="Arial" w:hAnsi="Arial" w:cs="Arial"/>
                <w:color w:val="000000"/>
              </w:rPr>
              <w:t xml:space="preserve">- </w:t>
            </w:r>
            <w:r>
              <w:rPr>
                <w:rFonts w:ascii="Arial" w:hAnsi="Arial" w:cs="Arial"/>
                <w:color w:val="000000"/>
              </w:rPr>
              <w:t>30 teritórií</w:t>
            </w:r>
          </w:p>
        </w:tc>
        <w:tc>
          <w:tcPr>
            <w:tcW w:w="2244" w:type="dxa"/>
            <w:tcBorders>
              <w:top w:val="single" w:sz="6" w:space="0" w:color="000000"/>
              <w:left w:val="single" w:sz="6" w:space="0" w:color="000000"/>
              <w:bottom w:val="single" w:sz="6" w:space="0" w:color="000000"/>
              <w:right w:val="single" w:sz="18" w:space="0" w:color="000000"/>
            </w:tcBorders>
            <w:shd w:val="clear" w:color="auto" w:fill="auto"/>
          </w:tcPr>
          <w:p w14:paraId="5683E153" w14:textId="77777777" w:rsidR="005275BC" w:rsidRDefault="005275BC">
            <w:pPr>
              <w:spacing w:after="0" w:line="240" w:lineRule="auto"/>
              <w:jc w:val="center"/>
            </w:pPr>
            <w:r>
              <w:rPr>
                <w:rFonts w:ascii="Arial" w:hAnsi="Arial" w:cs="Arial"/>
                <w:color w:val="000000"/>
              </w:rPr>
              <w:t>menej ako 20 teritórií</w:t>
            </w:r>
          </w:p>
        </w:tc>
      </w:tr>
      <w:tr w:rsidR="005275BC" w14:paraId="5EBB31A0" w14:textId="77777777" w:rsidTr="007C0E06">
        <w:trPr>
          <w:cantSplit/>
          <w:trHeight w:val="535"/>
          <w:jc w:val="center"/>
        </w:trPr>
        <w:tc>
          <w:tcPr>
            <w:tcW w:w="543" w:type="dxa"/>
            <w:vMerge/>
            <w:tcBorders>
              <w:left w:val="single" w:sz="18" w:space="0" w:color="000000"/>
            </w:tcBorders>
            <w:shd w:val="clear" w:color="auto" w:fill="auto"/>
            <w:textDirection w:val="tbRlV"/>
            <w:vAlign w:val="center"/>
          </w:tcPr>
          <w:p w14:paraId="5D87F3F4" w14:textId="77777777" w:rsidR="005275BC" w:rsidRDefault="005275BC">
            <w:pPr>
              <w:snapToGrid w:val="0"/>
              <w:spacing w:after="0" w:line="240" w:lineRule="auto"/>
              <w:rPr>
                <w:rFonts w:ascii="Arial" w:hAnsi="Arial" w:cs="Arial"/>
                <w:color w:val="000000"/>
              </w:rPr>
            </w:pPr>
          </w:p>
        </w:tc>
        <w:tc>
          <w:tcPr>
            <w:tcW w:w="1758" w:type="dxa"/>
            <w:tcBorders>
              <w:top w:val="single" w:sz="6" w:space="0" w:color="000000"/>
              <w:left w:val="single" w:sz="6" w:space="0" w:color="000000"/>
              <w:bottom w:val="single" w:sz="6" w:space="0" w:color="000000"/>
            </w:tcBorders>
            <w:shd w:val="clear" w:color="auto" w:fill="auto"/>
            <w:vAlign w:val="center"/>
          </w:tcPr>
          <w:p w14:paraId="43A6BDB1" w14:textId="77777777" w:rsidR="005275BC" w:rsidRDefault="005275BC">
            <w:pPr>
              <w:spacing w:after="0" w:line="240" w:lineRule="auto"/>
              <w:rPr>
                <w:rFonts w:ascii="Arial" w:hAnsi="Arial" w:cs="Arial"/>
                <w:color w:val="000000"/>
              </w:rPr>
            </w:pPr>
            <w:r>
              <w:rPr>
                <w:rFonts w:ascii="Arial" w:hAnsi="Arial" w:cs="Arial"/>
                <w:color w:val="000000"/>
              </w:rPr>
              <w:t>1.2. Populačný trend</w:t>
            </w:r>
          </w:p>
        </w:tc>
        <w:tc>
          <w:tcPr>
            <w:tcW w:w="2211" w:type="dxa"/>
            <w:tcBorders>
              <w:top w:val="single" w:sz="6" w:space="0" w:color="000000"/>
              <w:left w:val="single" w:sz="6" w:space="0" w:color="000000"/>
              <w:bottom w:val="single" w:sz="6" w:space="0" w:color="000000"/>
            </w:tcBorders>
            <w:shd w:val="clear" w:color="auto" w:fill="auto"/>
          </w:tcPr>
          <w:p w14:paraId="6EC81846" w14:textId="77777777" w:rsidR="005275BC" w:rsidRDefault="005275BC">
            <w:pPr>
              <w:spacing w:after="0" w:line="240" w:lineRule="auto"/>
              <w:jc w:val="center"/>
              <w:rPr>
                <w:rFonts w:ascii="Arial" w:hAnsi="Arial" w:cs="Arial"/>
                <w:color w:val="000000"/>
              </w:rPr>
            </w:pPr>
            <w:r>
              <w:rPr>
                <w:rFonts w:ascii="Arial" w:hAnsi="Arial" w:cs="Arial"/>
                <w:color w:val="000000"/>
              </w:rPr>
              <w:t>populácia vzrástla za 5 rokov o vyše 20 %</w:t>
            </w:r>
          </w:p>
        </w:tc>
        <w:tc>
          <w:tcPr>
            <w:tcW w:w="2268" w:type="dxa"/>
            <w:tcBorders>
              <w:top w:val="single" w:sz="6" w:space="0" w:color="000000"/>
              <w:left w:val="single" w:sz="6" w:space="0" w:color="000000"/>
              <w:bottom w:val="single" w:sz="6" w:space="0" w:color="000000"/>
            </w:tcBorders>
            <w:shd w:val="clear" w:color="auto" w:fill="auto"/>
          </w:tcPr>
          <w:p w14:paraId="0D5821A1" w14:textId="77777777" w:rsidR="003069CC" w:rsidRDefault="005275BC" w:rsidP="003069CC">
            <w:pPr>
              <w:spacing w:after="0" w:line="240" w:lineRule="auto"/>
              <w:jc w:val="center"/>
              <w:rPr>
                <w:rFonts w:ascii="Arial" w:hAnsi="Arial" w:cs="Arial"/>
                <w:color w:val="000000"/>
              </w:rPr>
            </w:pPr>
            <w:r>
              <w:rPr>
                <w:rFonts w:ascii="Arial" w:hAnsi="Arial" w:cs="Arial"/>
                <w:color w:val="000000"/>
              </w:rPr>
              <w:t>populácia za 5 rokov je stabilná s osciláciou</w:t>
            </w:r>
            <w:r w:rsidR="003069CC">
              <w:rPr>
                <w:rFonts w:ascii="Arial" w:hAnsi="Arial" w:cs="Arial"/>
                <w:color w:val="000000"/>
              </w:rPr>
              <w:t xml:space="preserve"> </w:t>
            </w:r>
          </w:p>
          <w:p w14:paraId="090EDC0F" w14:textId="77777777" w:rsidR="005275BC" w:rsidRDefault="005275BC" w:rsidP="00071DD3">
            <w:pPr>
              <w:spacing w:after="0" w:line="240" w:lineRule="auto"/>
              <w:jc w:val="center"/>
              <w:rPr>
                <w:rFonts w:ascii="Arial" w:hAnsi="Arial" w:cs="Arial"/>
                <w:color w:val="000000"/>
              </w:rPr>
            </w:pPr>
            <w:r>
              <w:rPr>
                <w:rFonts w:ascii="Arial" w:hAnsi="Arial" w:cs="Arial"/>
                <w:color w:val="000000"/>
              </w:rPr>
              <w:t>± 20 %</w:t>
            </w:r>
          </w:p>
        </w:tc>
        <w:tc>
          <w:tcPr>
            <w:tcW w:w="2244" w:type="dxa"/>
            <w:tcBorders>
              <w:top w:val="single" w:sz="6" w:space="0" w:color="000000"/>
              <w:left w:val="single" w:sz="6" w:space="0" w:color="000000"/>
              <w:bottom w:val="single" w:sz="6" w:space="0" w:color="000000"/>
              <w:right w:val="single" w:sz="18" w:space="0" w:color="000000"/>
            </w:tcBorders>
            <w:shd w:val="clear" w:color="auto" w:fill="auto"/>
          </w:tcPr>
          <w:p w14:paraId="1A1CD244" w14:textId="77777777" w:rsidR="005275BC" w:rsidRDefault="005275BC">
            <w:pPr>
              <w:spacing w:after="0" w:line="240" w:lineRule="auto"/>
              <w:jc w:val="center"/>
            </w:pPr>
            <w:r>
              <w:rPr>
                <w:rFonts w:ascii="Arial" w:hAnsi="Arial" w:cs="Arial"/>
                <w:color w:val="000000"/>
              </w:rPr>
              <w:t>populácia za 5 rokov</w:t>
            </w:r>
            <w:r w:rsidR="00465F57">
              <w:rPr>
                <w:rFonts w:ascii="Arial" w:hAnsi="Arial" w:cs="Arial"/>
                <w:color w:val="000000"/>
              </w:rPr>
              <w:t xml:space="preserve"> </w:t>
            </w:r>
            <w:r>
              <w:rPr>
                <w:rFonts w:ascii="Arial" w:hAnsi="Arial" w:cs="Arial"/>
                <w:color w:val="000000"/>
              </w:rPr>
              <w:t>klesla o viac ako 20 %</w:t>
            </w:r>
          </w:p>
        </w:tc>
      </w:tr>
      <w:tr w:rsidR="005275BC" w14:paraId="454071D8" w14:textId="77777777" w:rsidTr="007C0E06">
        <w:trPr>
          <w:cantSplit/>
          <w:trHeight w:val="535"/>
          <w:jc w:val="center"/>
        </w:trPr>
        <w:tc>
          <w:tcPr>
            <w:tcW w:w="543" w:type="dxa"/>
            <w:vMerge/>
            <w:tcBorders>
              <w:left w:val="single" w:sz="18" w:space="0" w:color="000000"/>
            </w:tcBorders>
            <w:shd w:val="clear" w:color="auto" w:fill="auto"/>
            <w:textDirection w:val="tbRlV"/>
            <w:vAlign w:val="center"/>
          </w:tcPr>
          <w:p w14:paraId="4E6BA66F" w14:textId="77777777" w:rsidR="005275BC" w:rsidRDefault="005275BC">
            <w:pPr>
              <w:snapToGrid w:val="0"/>
              <w:spacing w:after="0" w:line="240" w:lineRule="auto"/>
              <w:rPr>
                <w:rFonts w:ascii="Arial" w:hAnsi="Arial" w:cs="Arial"/>
                <w:color w:val="000000"/>
              </w:rPr>
            </w:pPr>
          </w:p>
        </w:tc>
        <w:tc>
          <w:tcPr>
            <w:tcW w:w="1758" w:type="dxa"/>
            <w:tcBorders>
              <w:top w:val="single" w:sz="6" w:space="0" w:color="000000"/>
              <w:left w:val="single" w:sz="6" w:space="0" w:color="000000"/>
              <w:bottom w:val="single" w:sz="6" w:space="0" w:color="000000"/>
            </w:tcBorders>
            <w:shd w:val="clear" w:color="auto" w:fill="auto"/>
            <w:vAlign w:val="center"/>
          </w:tcPr>
          <w:p w14:paraId="12DCCBF7" w14:textId="77777777" w:rsidR="005275BC" w:rsidRDefault="005275BC">
            <w:pPr>
              <w:spacing w:after="0" w:line="240" w:lineRule="auto"/>
              <w:rPr>
                <w:rFonts w:ascii="Arial" w:hAnsi="Arial" w:cs="Arial"/>
                <w:color w:val="000000"/>
              </w:rPr>
            </w:pPr>
            <w:r>
              <w:rPr>
                <w:rFonts w:ascii="Arial" w:hAnsi="Arial" w:cs="Arial"/>
                <w:color w:val="000000"/>
              </w:rPr>
              <w:t>1.3. Veľkosť areálu</w:t>
            </w:r>
          </w:p>
        </w:tc>
        <w:tc>
          <w:tcPr>
            <w:tcW w:w="2211" w:type="dxa"/>
            <w:tcBorders>
              <w:top w:val="single" w:sz="6" w:space="0" w:color="000000"/>
              <w:left w:val="single" w:sz="6" w:space="0" w:color="000000"/>
              <w:bottom w:val="single" w:sz="6" w:space="0" w:color="000000"/>
            </w:tcBorders>
            <w:shd w:val="clear" w:color="auto" w:fill="auto"/>
          </w:tcPr>
          <w:p w14:paraId="3B897BD4" w14:textId="77777777" w:rsidR="005275BC" w:rsidRDefault="005275BC">
            <w:pPr>
              <w:spacing w:after="0" w:line="240" w:lineRule="auto"/>
              <w:jc w:val="center"/>
              <w:rPr>
                <w:rFonts w:ascii="Arial" w:hAnsi="Arial" w:cs="Arial"/>
                <w:color w:val="000000"/>
              </w:rPr>
            </w:pPr>
            <w:r>
              <w:rPr>
                <w:rFonts w:ascii="Arial" w:hAnsi="Arial" w:cs="Arial"/>
                <w:color w:val="000000"/>
              </w:rPr>
              <w:t>min. 1 teritórium / katastrálne územie pre viac ako 80 % katastrálnych území</w:t>
            </w:r>
          </w:p>
        </w:tc>
        <w:tc>
          <w:tcPr>
            <w:tcW w:w="2268" w:type="dxa"/>
            <w:tcBorders>
              <w:top w:val="single" w:sz="6" w:space="0" w:color="000000"/>
              <w:left w:val="single" w:sz="6" w:space="0" w:color="000000"/>
              <w:bottom w:val="single" w:sz="6" w:space="0" w:color="000000"/>
            </w:tcBorders>
            <w:shd w:val="clear" w:color="auto" w:fill="auto"/>
          </w:tcPr>
          <w:p w14:paraId="2460373A" w14:textId="77777777" w:rsidR="005275BC" w:rsidRDefault="005275BC" w:rsidP="006E7EFC">
            <w:pPr>
              <w:spacing w:after="0" w:line="240" w:lineRule="auto"/>
              <w:jc w:val="center"/>
              <w:rPr>
                <w:rFonts w:ascii="Arial" w:hAnsi="Arial" w:cs="Arial"/>
                <w:color w:val="000000"/>
              </w:rPr>
            </w:pPr>
            <w:r>
              <w:rPr>
                <w:rFonts w:ascii="Arial" w:hAnsi="Arial" w:cs="Arial"/>
                <w:color w:val="000000"/>
              </w:rPr>
              <w:t xml:space="preserve">min. 1 teritórium / katastrálne územie pre 50 </w:t>
            </w:r>
            <w:r w:rsidR="006E7EFC">
              <w:rPr>
                <w:rFonts w:ascii="Arial" w:hAnsi="Arial" w:cs="Arial"/>
                <w:color w:val="000000"/>
              </w:rPr>
              <w:t xml:space="preserve">- </w:t>
            </w:r>
            <w:r>
              <w:rPr>
                <w:rFonts w:ascii="Arial" w:hAnsi="Arial" w:cs="Arial"/>
                <w:color w:val="000000"/>
              </w:rPr>
              <w:t>80 % katastrálnych území</w:t>
            </w:r>
          </w:p>
        </w:tc>
        <w:tc>
          <w:tcPr>
            <w:tcW w:w="2244" w:type="dxa"/>
            <w:tcBorders>
              <w:top w:val="single" w:sz="6" w:space="0" w:color="000000"/>
              <w:left w:val="single" w:sz="6" w:space="0" w:color="000000"/>
              <w:bottom w:val="single" w:sz="6" w:space="0" w:color="000000"/>
              <w:right w:val="single" w:sz="18" w:space="0" w:color="000000"/>
            </w:tcBorders>
            <w:shd w:val="clear" w:color="auto" w:fill="auto"/>
          </w:tcPr>
          <w:p w14:paraId="1A33834A" w14:textId="77777777" w:rsidR="005275BC" w:rsidRDefault="005275BC">
            <w:pPr>
              <w:spacing w:after="0" w:line="240" w:lineRule="auto"/>
              <w:jc w:val="center"/>
            </w:pPr>
            <w:r>
              <w:rPr>
                <w:rFonts w:ascii="Arial" w:hAnsi="Arial" w:cs="Arial"/>
                <w:color w:val="000000"/>
              </w:rPr>
              <w:t>min. 1 teritórium / katastrálne územie pre menej ako 50 % katastrálnych území</w:t>
            </w:r>
          </w:p>
        </w:tc>
      </w:tr>
      <w:tr w:rsidR="005275BC" w14:paraId="68D86C35" w14:textId="77777777" w:rsidTr="007C0E06">
        <w:trPr>
          <w:cantSplit/>
          <w:trHeight w:val="510"/>
          <w:jc w:val="center"/>
        </w:trPr>
        <w:tc>
          <w:tcPr>
            <w:tcW w:w="543" w:type="dxa"/>
            <w:vMerge/>
            <w:tcBorders>
              <w:left w:val="single" w:sz="18" w:space="0" w:color="000000"/>
              <w:bottom w:val="single" w:sz="6" w:space="0" w:color="000000"/>
            </w:tcBorders>
            <w:shd w:val="clear" w:color="auto" w:fill="auto"/>
            <w:textDirection w:val="tbRlV"/>
            <w:vAlign w:val="center"/>
          </w:tcPr>
          <w:p w14:paraId="545C3BA4" w14:textId="77777777" w:rsidR="005275BC" w:rsidRDefault="005275BC">
            <w:pPr>
              <w:snapToGrid w:val="0"/>
              <w:spacing w:after="0" w:line="240" w:lineRule="auto"/>
              <w:rPr>
                <w:rFonts w:ascii="Arial" w:hAnsi="Arial" w:cs="Arial"/>
                <w:color w:val="000000"/>
              </w:rPr>
            </w:pPr>
          </w:p>
        </w:tc>
        <w:tc>
          <w:tcPr>
            <w:tcW w:w="1758" w:type="dxa"/>
            <w:tcBorders>
              <w:top w:val="single" w:sz="6" w:space="0" w:color="000000"/>
              <w:left w:val="single" w:sz="6" w:space="0" w:color="000000"/>
              <w:bottom w:val="single" w:sz="6" w:space="0" w:color="000000"/>
            </w:tcBorders>
            <w:shd w:val="clear" w:color="auto" w:fill="auto"/>
            <w:vAlign w:val="center"/>
          </w:tcPr>
          <w:p w14:paraId="7168EA0D" w14:textId="77777777" w:rsidR="005275BC" w:rsidRDefault="005275BC">
            <w:pPr>
              <w:spacing w:after="0" w:line="240" w:lineRule="auto"/>
              <w:rPr>
                <w:rFonts w:ascii="Arial" w:hAnsi="Arial" w:cs="Arial"/>
                <w:color w:val="000000"/>
              </w:rPr>
            </w:pPr>
            <w:r>
              <w:rPr>
                <w:rFonts w:ascii="Arial" w:hAnsi="Arial" w:cs="Arial"/>
                <w:color w:val="000000"/>
              </w:rPr>
              <w:t>1.4. Areálový trend</w:t>
            </w:r>
          </w:p>
        </w:tc>
        <w:tc>
          <w:tcPr>
            <w:tcW w:w="2211" w:type="dxa"/>
            <w:tcBorders>
              <w:top w:val="single" w:sz="6" w:space="0" w:color="000000"/>
              <w:left w:val="single" w:sz="6" w:space="0" w:color="000000"/>
              <w:bottom w:val="single" w:sz="6" w:space="0" w:color="000000"/>
            </w:tcBorders>
            <w:shd w:val="clear" w:color="auto" w:fill="auto"/>
          </w:tcPr>
          <w:p w14:paraId="60E7EF01" w14:textId="77777777" w:rsidR="005275BC" w:rsidRDefault="005275BC">
            <w:pPr>
              <w:spacing w:after="0" w:line="240" w:lineRule="auto"/>
              <w:jc w:val="center"/>
              <w:rPr>
                <w:rFonts w:ascii="Arial" w:hAnsi="Arial" w:cs="Arial"/>
                <w:color w:val="000000"/>
              </w:rPr>
            </w:pPr>
            <w:r>
              <w:rPr>
                <w:rFonts w:ascii="Arial" w:hAnsi="Arial" w:cs="Arial"/>
                <w:color w:val="000000"/>
              </w:rPr>
              <w:t>areál sa za 5 rokov zväčšil o viac ako 5 % katastrálnych území</w:t>
            </w:r>
          </w:p>
        </w:tc>
        <w:tc>
          <w:tcPr>
            <w:tcW w:w="2268" w:type="dxa"/>
            <w:tcBorders>
              <w:top w:val="single" w:sz="6" w:space="0" w:color="000000"/>
              <w:left w:val="single" w:sz="6" w:space="0" w:color="000000"/>
              <w:bottom w:val="single" w:sz="6" w:space="0" w:color="000000"/>
            </w:tcBorders>
            <w:shd w:val="clear" w:color="auto" w:fill="auto"/>
          </w:tcPr>
          <w:p w14:paraId="3CC8E3FD" w14:textId="77777777" w:rsidR="005275BC" w:rsidRDefault="005275BC">
            <w:pPr>
              <w:spacing w:after="0" w:line="240" w:lineRule="auto"/>
              <w:jc w:val="center"/>
              <w:rPr>
                <w:rFonts w:ascii="Arial" w:hAnsi="Arial" w:cs="Arial"/>
                <w:color w:val="000000"/>
              </w:rPr>
            </w:pPr>
            <w:r>
              <w:rPr>
                <w:rFonts w:ascii="Arial" w:hAnsi="Arial" w:cs="Arial"/>
                <w:color w:val="000000"/>
              </w:rPr>
              <w:t>areál je za 5 rokov stabilný s osciláciou ± 5 % katastrálnych území</w:t>
            </w:r>
          </w:p>
        </w:tc>
        <w:tc>
          <w:tcPr>
            <w:tcW w:w="2244" w:type="dxa"/>
            <w:tcBorders>
              <w:top w:val="single" w:sz="6" w:space="0" w:color="000000"/>
              <w:left w:val="single" w:sz="6" w:space="0" w:color="000000"/>
              <w:bottom w:val="single" w:sz="6" w:space="0" w:color="000000"/>
              <w:right w:val="single" w:sz="18" w:space="0" w:color="000000"/>
            </w:tcBorders>
            <w:shd w:val="clear" w:color="auto" w:fill="auto"/>
          </w:tcPr>
          <w:p w14:paraId="01DF2699" w14:textId="77777777" w:rsidR="005275BC" w:rsidRDefault="005275BC">
            <w:pPr>
              <w:spacing w:after="0" w:line="240" w:lineRule="auto"/>
              <w:jc w:val="center"/>
            </w:pPr>
            <w:r>
              <w:rPr>
                <w:rFonts w:ascii="Arial" w:hAnsi="Arial" w:cs="Arial"/>
                <w:color w:val="000000"/>
              </w:rPr>
              <w:t>areál sa zmenšil za 5 rokov o viac ako 10 % katastrálnych území</w:t>
            </w:r>
          </w:p>
        </w:tc>
      </w:tr>
      <w:tr w:rsidR="005275BC" w14:paraId="17CAD120" w14:textId="77777777" w:rsidTr="007C0E06">
        <w:trPr>
          <w:cantSplit/>
          <w:trHeight w:val="510"/>
          <w:jc w:val="center"/>
        </w:trPr>
        <w:tc>
          <w:tcPr>
            <w:tcW w:w="543" w:type="dxa"/>
            <w:vMerge w:val="restart"/>
            <w:tcBorders>
              <w:top w:val="single" w:sz="6" w:space="0" w:color="000000"/>
              <w:left w:val="single" w:sz="18" w:space="0" w:color="000000"/>
            </w:tcBorders>
            <w:shd w:val="clear" w:color="auto" w:fill="auto"/>
            <w:textDirection w:val="btLr"/>
            <w:vAlign w:val="center"/>
          </w:tcPr>
          <w:p w14:paraId="51BC2909" w14:textId="77777777" w:rsidR="005275BC" w:rsidRDefault="005275BC">
            <w:pPr>
              <w:spacing w:after="0" w:line="240" w:lineRule="auto"/>
              <w:ind w:left="113" w:right="113"/>
              <w:jc w:val="center"/>
              <w:rPr>
                <w:rFonts w:ascii="Arial" w:hAnsi="Arial" w:cs="Arial"/>
                <w:color w:val="000000"/>
              </w:rPr>
            </w:pPr>
            <w:r>
              <w:rPr>
                <w:rFonts w:ascii="Arial" w:hAnsi="Arial" w:cs="Arial"/>
                <w:b/>
                <w:color w:val="000000"/>
              </w:rPr>
              <w:t>biotop</w:t>
            </w:r>
          </w:p>
        </w:tc>
        <w:tc>
          <w:tcPr>
            <w:tcW w:w="1758" w:type="dxa"/>
            <w:tcBorders>
              <w:top w:val="single" w:sz="6" w:space="0" w:color="000000"/>
              <w:left w:val="single" w:sz="6" w:space="0" w:color="000000"/>
              <w:bottom w:val="single" w:sz="6" w:space="0" w:color="000000"/>
            </w:tcBorders>
            <w:shd w:val="clear" w:color="auto" w:fill="auto"/>
            <w:vAlign w:val="center"/>
          </w:tcPr>
          <w:p w14:paraId="3A7F31CF" w14:textId="77777777" w:rsidR="005275BC" w:rsidRDefault="005275BC">
            <w:pPr>
              <w:spacing w:after="0" w:line="240" w:lineRule="auto"/>
              <w:rPr>
                <w:rFonts w:ascii="Arial" w:hAnsi="Arial" w:cs="Arial"/>
                <w:color w:val="000000"/>
              </w:rPr>
            </w:pPr>
            <w:r>
              <w:rPr>
                <w:rFonts w:ascii="Arial" w:hAnsi="Arial" w:cs="Arial"/>
                <w:color w:val="000000"/>
              </w:rPr>
              <w:t>2.1. Hniezdny biotop</w:t>
            </w:r>
          </w:p>
        </w:tc>
        <w:tc>
          <w:tcPr>
            <w:tcW w:w="2211" w:type="dxa"/>
            <w:tcBorders>
              <w:top w:val="single" w:sz="6" w:space="0" w:color="000000"/>
              <w:left w:val="single" w:sz="6" w:space="0" w:color="000000"/>
              <w:bottom w:val="single" w:sz="6" w:space="0" w:color="000000"/>
            </w:tcBorders>
            <w:shd w:val="clear" w:color="auto" w:fill="auto"/>
          </w:tcPr>
          <w:p w14:paraId="3CA6AF7C" w14:textId="77777777" w:rsidR="005275BC" w:rsidRDefault="005275BC">
            <w:pPr>
              <w:spacing w:after="0" w:line="240" w:lineRule="auto"/>
              <w:jc w:val="center"/>
              <w:rPr>
                <w:rFonts w:ascii="Arial" w:hAnsi="Arial" w:cs="Arial"/>
                <w:color w:val="000000"/>
              </w:rPr>
            </w:pPr>
            <w:r>
              <w:rPr>
                <w:rFonts w:ascii="Arial" w:hAnsi="Arial" w:cs="Arial"/>
                <w:color w:val="000000"/>
              </w:rPr>
              <w:t>každé katastrálne územie vykazuje prítomnosť starých porastov listnatých stromov, ovocných sadov, parkov, poľných remízok a brehových porastov</w:t>
            </w:r>
          </w:p>
        </w:tc>
        <w:tc>
          <w:tcPr>
            <w:tcW w:w="2268" w:type="dxa"/>
            <w:tcBorders>
              <w:top w:val="single" w:sz="6" w:space="0" w:color="000000"/>
              <w:left w:val="single" w:sz="6" w:space="0" w:color="000000"/>
              <w:bottom w:val="single" w:sz="6" w:space="0" w:color="000000"/>
            </w:tcBorders>
            <w:shd w:val="clear" w:color="auto" w:fill="auto"/>
          </w:tcPr>
          <w:p w14:paraId="61A7075B" w14:textId="77777777" w:rsidR="005275BC" w:rsidRDefault="005275BC" w:rsidP="004901FC">
            <w:pPr>
              <w:spacing w:after="0" w:line="240" w:lineRule="auto"/>
              <w:jc w:val="center"/>
              <w:rPr>
                <w:rFonts w:ascii="Arial" w:hAnsi="Arial" w:cs="Arial"/>
                <w:color w:val="000000"/>
              </w:rPr>
            </w:pPr>
            <w:r>
              <w:rPr>
                <w:rFonts w:ascii="Arial" w:hAnsi="Arial" w:cs="Arial"/>
                <w:color w:val="000000"/>
              </w:rPr>
              <w:t xml:space="preserve">50 </w:t>
            </w:r>
            <w:r w:rsidR="006E7EFC">
              <w:rPr>
                <w:rFonts w:ascii="Arial" w:hAnsi="Arial" w:cs="Arial"/>
                <w:color w:val="000000"/>
              </w:rPr>
              <w:t xml:space="preserve">- </w:t>
            </w:r>
            <w:r>
              <w:rPr>
                <w:rFonts w:ascii="Arial" w:hAnsi="Arial" w:cs="Arial"/>
                <w:color w:val="000000"/>
              </w:rPr>
              <w:t>80 % katastrálnych území vykazuje prítomnosť starých porastov listnatých stromov, ovocných sadov, parkov, viníc, poľných remízok a brehových porastov</w:t>
            </w:r>
          </w:p>
        </w:tc>
        <w:tc>
          <w:tcPr>
            <w:tcW w:w="2244" w:type="dxa"/>
            <w:tcBorders>
              <w:top w:val="single" w:sz="6" w:space="0" w:color="000000"/>
              <w:left w:val="single" w:sz="6" w:space="0" w:color="000000"/>
              <w:bottom w:val="single" w:sz="6" w:space="0" w:color="000000"/>
              <w:right w:val="single" w:sz="18" w:space="0" w:color="000000"/>
            </w:tcBorders>
            <w:shd w:val="clear" w:color="auto" w:fill="auto"/>
          </w:tcPr>
          <w:p w14:paraId="5FD209B2" w14:textId="77777777" w:rsidR="005275BC" w:rsidRDefault="005275BC">
            <w:pPr>
              <w:spacing w:after="0" w:line="240" w:lineRule="auto"/>
              <w:jc w:val="center"/>
            </w:pPr>
            <w:r>
              <w:rPr>
                <w:rFonts w:ascii="Arial" w:hAnsi="Arial" w:cs="Arial"/>
                <w:color w:val="000000"/>
              </w:rPr>
              <w:t>menej ako 50 % katastrálnych území vykazuje prítomnosť starých porastov listnatých stromov, ovocných sadov, parkov, viníc, poľných remízok a brehových porastov</w:t>
            </w:r>
          </w:p>
        </w:tc>
      </w:tr>
      <w:tr w:rsidR="005275BC" w14:paraId="5918C32B" w14:textId="77777777" w:rsidTr="007C0E06">
        <w:trPr>
          <w:cantSplit/>
          <w:trHeight w:val="943"/>
          <w:jc w:val="center"/>
        </w:trPr>
        <w:tc>
          <w:tcPr>
            <w:tcW w:w="543" w:type="dxa"/>
            <w:vMerge/>
            <w:tcBorders>
              <w:left w:val="single" w:sz="18" w:space="0" w:color="000000"/>
              <w:bottom w:val="single" w:sz="6" w:space="0" w:color="000000"/>
            </w:tcBorders>
            <w:shd w:val="clear" w:color="auto" w:fill="auto"/>
            <w:textDirection w:val="tbRlV"/>
            <w:vAlign w:val="center"/>
          </w:tcPr>
          <w:p w14:paraId="5AC57BD6" w14:textId="77777777" w:rsidR="005275BC" w:rsidRDefault="005275BC">
            <w:pPr>
              <w:snapToGrid w:val="0"/>
              <w:spacing w:after="0" w:line="240" w:lineRule="auto"/>
              <w:rPr>
                <w:rFonts w:ascii="Arial" w:hAnsi="Arial" w:cs="Arial"/>
                <w:color w:val="000000"/>
              </w:rPr>
            </w:pPr>
          </w:p>
        </w:tc>
        <w:tc>
          <w:tcPr>
            <w:tcW w:w="1758" w:type="dxa"/>
            <w:tcBorders>
              <w:top w:val="single" w:sz="6" w:space="0" w:color="000000"/>
              <w:left w:val="single" w:sz="6" w:space="0" w:color="000000"/>
              <w:bottom w:val="single" w:sz="6" w:space="0" w:color="000000"/>
            </w:tcBorders>
            <w:shd w:val="clear" w:color="auto" w:fill="auto"/>
            <w:vAlign w:val="center"/>
          </w:tcPr>
          <w:p w14:paraId="652C97F5" w14:textId="77777777" w:rsidR="005275BC" w:rsidRDefault="005275BC" w:rsidP="004901FC">
            <w:pPr>
              <w:spacing w:after="0" w:line="240" w:lineRule="auto"/>
              <w:rPr>
                <w:rFonts w:ascii="Arial" w:hAnsi="Arial" w:cs="Arial"/>
                <w:color w:val="000000"/>
              </w:rPr>
            </w:pPr>
            <w:r>
              <w:rPr>
                <w:rFonts w:ascii="Arial" w:hAnsi="Arial" w:cs="Arial"/>
                <w:color w:val="000000"/>
              </w:rPr>
              <w:t>2.2. Potravný biotop</w:t>
            </w:r>
            <w:r>
              <w:rPr>
                <w:rFonts w:ascii="Arial" w:hAnsi="Arial" w:cs="Arial"/>
                <w:color w:val="000000"/>
                <w:vertAlign w:val="superscript"/>
              </w:rPr>
              <w:t>1</w:t>
            </w:r>
          </w:p>
        </w:tc>
        <w:tc>
          <w:tcPr>
            <w:tcW w:w="2211" w:type="dxa"/>
            <w:tcBorders>
              <w:top w:val="single" w:sz="6" w:space="0" w:color="000000"/>
              <w:left w:val="single" w:sz="6" w:space="0" w:color="000000"/>
              <w:bottom w:val="single" w:sz="6" w:space="0" w:color="000000"/>
            </w:tcBorders>
            <w:shd w:val="clear" w:color="auto" w:fill="auto"/>
          </w:tcPr>
          <w:p w14:paraId="7ACE7C53" w14:textId="77777777" w:rsidR="005275BC" w:rsidRDefault="005275BC" w:rsidP="002C1E74">
            <w:pPr>
              <w:spacing w:after="0" w:line="240" w:lineRule="auto"/>
              <w:jc w:val="center"/>
              <w:rPr>
                <w:rFonts w:ascii="Arial" w:hAnsi="Arial" w:cs="Arial"/>
                <w:color w:val="000000"/>
              </w:rPr>
            </w:pPr>
            <w:r>
              <w:rPr>
                <w:rFonts w:ascii="Arial" w:hAnsi="Arial" w:cs="Arial"/>
                <w:color w:val="000000"/>
              </w:rPr>
              <w:t>na každom katastrálnom území je prítomná plocha &gt; 2 km</w:t>
            </w:r>
            <w:r>
              <w:rPr>
                <w:rFonts w:ascii="Arial" w:hAnsi="Arial" w:cs="Arial"/>
                <w:color w:val="000000"/>
                <w:vertAlign w:val="superscript"/>
              </w:rPr>
              <w:t>2</w:t>
            </w:r>
            <w:r>
              <w:rPr>
                <w:rFonts w:ascii="Arial" w:hAnsi="Arial" w:cs="Arial"/>
                <w:color w:val="000000"/>
              </w:rPr>
              <w:t xml:space="preserve"> drevin</w:t>
            </w:r>
            <w:r w:rsidR="007317B5">
              <w:rPr>
                <w:rFonts w:ascii="Arial" w:hAnsi="Arial" w:cs="Arial"/>
                <w:color w:val="000000"/>
              </w:rPr>
              <w:t>ov</w:t>
            </w:r>
            <w:r>
              <w:rPr>
                <w:rFonts w:ascii="Arial" w:hAnsi="Arial" w:cs="Arial"/>
                <w:color w:val="000000"/>
              </w:rPr>
              <w:t>ých porastov asociovaných s kultúrnou krajinou (parky, ovocné sady, záhrady, vinice, remízky)</w:t>
            </w:r>
          </w:p>
        </w:tc>
        <w:tc>
          <w:tcPr>
            <w:tcW w:w="2268" w:type="dxa"/>
            <w:tcBorders>
              <w:top w:val="single" w:sz="6" w:space="0" w:color="000000"/>
              <w:left w:val="single" w:sz="6" w:space="0" w:color="000000"/>
              <w:bottom w:val="single" w:sz="6" w:space="0" w:color="000000"/>
            </w:tcBorders>
            <w:shd w:val="clear" w:color="auto" w:fill="auto"/>
          </w:tcPr>
          <w:p w14:paraId="5E8472B0" w14:textId="77777777" w:rsidR="005275BC" w:rsidRDefault="005275BC" w:rsidP="00826B49">
            <w:pPr>
              <w:spacing w:after="0" w:line="240" w:lineRule="auto"/>
              <w:jc w:val="center"/>
              <w:rPr>
                <w:rFonts w:ascii="Arial" w:eastAsia="Arial" w:hAnsi="Arial" w:cs="Arial"/>
                <w:color w:val="000000"/>
              </w:rPr>
            </w:pPr>
            <w:r>
              <w:rPr>
                <w:rFonts w:ascii="Arial" w:hAnsi="Arial" w:cs="Arial"/>
                <w:color w:val="000000"/>
              </w:rPr>
              <w:t xml:space="preserve">na 50 </w:t>
            </w:r>
            <w:r w:rsidR="006E7EFC">
              <w:rPr>
                <w:rFonts w:ascii="Arial" w:hAnsi="Arial" w:cs="Arial"/>
                <w:color w:val="000000"/>
              </w:rPr>
              <w:t xml:space="preserve">- </w:t>
            </w:r>
            <w:r>
              <w:rPr>
                <w:rFonts w:ascii="Arial" w:hAnsi="Arial" w:cs="Arial"/>
                <w:color w:val="000000"/>
              </w:rPr>
              <w:t>80 % katastrálnych území</w:t>
            </w:r>
            <w:r w:rsidR="00465F57">
              <w:rPr>
                <w:rFonts w:ascii="Arial" w:hAnsi="Arial" w:cs="Arial"/>
                <w:color w:val="000000"/>
              </w:rPr>
              <w:t xml:space="preserve"> </w:t>
            </w:r>
            <w:r>
              <w:rPr>
                <w:rFonts w:ascii="Arial" w:hAnsi="Arial" w:cs="Arial"/>
                <w:color w:val="000000"/>
              </w:rPr>
              <w:t>je prítomná plocha &gt; 2 km</w:t>
            </w:r>
            <w:r>
              <w:rPr>
                <w:rFonts w:ascii="Arial" w:hAnsi="Arial" w:cs="Arial"/>
                <w:color w:val="000000"/>
                <w:vertAlign w:val="superscript"/>
              </w:rPr>
              <w:t xml:space="preserve">2 </w:t>
            </w:r>
            <w:r>
              <w:rPr>
                <w:rFonts w:ascii="Arial" w:hAnsi="Arial" w:cs="Arial"/>
                <w:color w:val="000000"/>
              </w:rPr>
              <w:t>drevin</w:t>
            </w:r>
            <w:r w:rsidR="007317B5">
              <w:rPr>
                <w:rFonts w:ascii="Arial" w:hAnsi="Arial" w:cs="Arial"/>
                <w:color w:val="000000"/>
              </w:rPr>
              <w:t>ov</w:t>
            </w:r>
            <w:r>
              <w:rPr>
                <w:rFonts w:ascii="Arial" w:hAnsi="Arial" w:cs="Arial"/>
                <w:color w:val="000000"/>
              </w:rPr>
              <w:t>ých porastov asociovaných s kultúrnou krajinou (parky, ovocné sady, záhrady, vinice, remízky)</w:t>
            </w:r>
          </w:p>
        </w:tc>
        <w:tc>
          <w:tcPr>
            <w:tcW w:w="2244" w:type="dxa"/>
            <w:tcBorders>
              <w:top w:val="single" w:sz="6" w:space="0" w:color="000000"/>
              <w:left w:val="single" w:sz="6" w:space="0" w:color="000000"/>
              <w:bottom w:val="single" w:sz="6" w:space="0" w:color="000000"/>
              <w:right w:val="single" w:sz="18" w:space="0" w:color="000000"/>
            </w:tcBorders>
            <w:shd w:val="clear" w:color="auto" w:fill="auto"/>
          </w:tcPr>
          <w:p w14:paraId="1A30B191" w14:textId="77777777" w:rsidR="005275BC" w:rsidRDefault="005275BC" w:rsidP="00826B49">
            <w:pPr>
              <w:spacing w:after="0" w:line="240" w:lineRule="auto"/>
              <w:jc w:val="center"/>
            </w:pPr>
            <w:r>
              <w:rPr>
                <w:rFonts w:ascii="Arial" w:eastAsia="Arial" w:hAnsi="Arial" w:cs="Arial"/>
                <w:color w:val="000000"/>
              </w:rPr>
              <w:t xml:space="preserve"> </w:t>
            </w:r>
            <w:r>
              <w:rPr>
                <w:rFonts w:ascii="Arial" w:hAnsi="Arial" w:cs="Arial"/>
                <w:color w:val="000000"/>
              </w:rPr>
              <w:t>na menej ako 50 % katastrálnych území je prítomná plocha &gt; 2 km</w:t>
            </w:r>
            <w:r>
              <w:rPr>
                <w:rFonts w:ascii="Arial" w:hAnsi="Arial" w:cs="Arial"/>
                <w:color w:val="000000"/>
                <w:vertAlign w:val="superscript"/>
              </w:rPr>
              <w:t xml:space="preserve">2 </w:t>
            </w:r>
            <w:r>
              <w:rPr>
                <w:rFonts w:ascii="Arial" w:hAnsi="Arial" w:cs="Arial"/>
                <w:color w:val="000000"/>
              </w:rPr>
              <w:t>drevin</w:t>
            </w:r>
            <w:r w:rsidR="007317B5">
              <w:rPr>
                <w:rFonts w:ascii="Arial" w:hAnsi="Arial" w:cs="Arial"/>
                <w:color w:val="000000"/>
              </w:rPr>
              <w:t>ov</w:t>
            </w:r>
            <w:r>
              <w:rPr>
                <w:rFonts w:ascii="Arial" w:hAnsi="Arial" w:cs="Arial"/>
                <w:color w:val="000000"/>
              </w:rPr>
              <w:t>ých porastov asociovaných s kultúrnou krajinou (parky, ovocné sady, záhrady, vinice, remízky).</w:t>
            </w:r>
          </w:p>
        </w:tc>
      </w:tr>
      <w:tr w:rsidR="005275BC" w14:paraId="383C4F95" w14:textId="77777777" w:rsidTr="007C0E06">
        <w:trPr>
          <w:cantSplit/>
          <w:trHeight w:val="765"/>
          <w:jc w:val="center"/>
        </w:trPr>
        <w:tc>
          <w:tcPr>
            <w:tcW w:w="543" w:type="dxa"/>
            <w:vMerge w:val="restart"/>
            <w:tcBorders>
              <w:top w:val="single" w:sz="6" w:space="0" w:color="000000"/>
              <w:left w:val="single" w:sz="18" w:space="0" w:color="000000"/>
            </w:tcBorders>
            <w:shd w:val="clear" w:color="auto" w:fill="auto"/>
            <w:textDirection w:val="btLr"/>
            <w:vAlign w:val="center"/>
          </w:tcPr>
          <w:p w14:paraId="26042B01" w14:textId="77777777" w:rsidR="005275BC" w:rsidRDefault="005275BC">
            <w:pPr>
              <w:spacing w:after="0" w:line="240" w:lineRule="auto"/>
              <w:ind w:left="113" w:right="113"/>
              <w:jc w:val="center"/>
              <w:rPr>
                <w:rFonts w:ascii="Arial" w:hAnsi="Arial" w:cs="Arial"/>
                <w:color w:val="000000"/>
              </w:rPr>
            </w:pPr>
            <w:r>
              <w:rPr>
                <w:rFonts w:ascii="Arial" w:hAnsi="Arial" w:cs="Arial"/>
                <w:b/>
                <w:color w:val="000000"/>
              </w:rPr>
              <w:t>ohrozenia</w:t>
            </w:r>
          </w:p>
        </w:tc>
        <w:tc>
          <w:tcPr>
            <w:tcW w:w="1758" w:type="dxa"/>
            <w:tcBorders>
              <w:top w:val="single" w:sz="6" w:space="0" w:color="000000"/>
              <w:left w:val="single" w:sz="6" w:space="0" w:color="000000"/>
              <w:bottom w:val="single" w:sz="6" w:space="0" w:color="000000"/>
            </w:tcBorders>
            <w:shd w:val="clear" w:color="auto" w:fill="auto"/>
            <w:vAlign w:val="center"/>
          </w:tcPr>
          <w:p w14:paraId="08F28BCD" w14:textId="77777777" w:rsidR="005275BC" w:rsidRDefault="005275BC">
            <w:pPr>
              <w:spacing w:after="0" w:line="240" w:lineRule="auto"/>
              <w:rPr>
                <w:rFonts w:ascii="Arial" w:hAnsi="Arial" w:cs="Arial"/>
                <w:color w:val="000000"/>
              </w:rPr>
            </w:pPr>
            <w:r>
              <w:rPr>
                <w:rFonts w:ascii="Arial" w:hAnsi="Arial" w:cs="Arial"/>
                <w:color w:val="000000"/>
              </w:rPr>
              <w:t>3.1. Populácia</w:t>
            </w:r>
          </w:p>
        </w:tc>
        <w:tc>
          <w:tcPr>
            <w:tcW w:w="2211" w:type="dxa"/>
            <w:tcBorders>
              <w:top w:val="single" w:sz="6" w:space="0" w:color="000000"/>
              <w:left w:val="single" w:sz="6" w:space="0" w:color="000000"/>
              <w:bottom w:val="single" w:sz="6" w:space="0" w:color="000000"/>
            </w:tcBorders>
            <w:shd w:val="clear" w:color="auto" w:fill="auto"/>
          </w:tcPr>
          <w:p w14:paraId="5BE9E10E" w14:textId="77777777" w:rsidR="005275BC" w:rsidRDefault="005275BC">
            <w:pPr>
              <w:spacing w:after="0" w:line="240" w:lineRule="auto"/>
              <w:jc w:val="center"/>
              <w:rPr>
                <w:rFonts w:ascii="Arial" w:hAnsi="Arial" w:cs="Arial"/>
                <w:color w:val="000000"/>
              </w:rPr>
            </w:pPr>
            <w:r>
              <w:rPr>
                <w:rFonts w:ascii="Arial" w:hAnsi="Arial" w:cs="Arial"/>
                <w:color w:val="000000"/>
              </w:rPr>
              <w:t>na viac ako 80 % katastrálnych území nedochádza k likvidácii</w:t>
            </w:r>
            <w:r w:rsidR="00465F57">
              <w:rPr>
                <w:rFonts w:ascii="Arial" w:hAnsi="Arial" w:cs="Arial"/>
                <w:color w:val="000000"/>
              </w:rPr>
              <w:t xml:space="preserve"> </w:t>
            </w:r>
            <w:r>
              <w:rPr>
                <w:rFonts w:ascii="Arial" w:hAnsi="Arial" w:cs="Arial"/>
                <w:color w:val="000000"/>
              </w:rPr>
              <w:t>starých stromov počas hniezdnej sezóny</w:t>
            </w:r>
          </w:p>
        </w:tc>
        <w:tc>
          <w:tcPr>
            <w:tcW w:w="2268" w:type="dxa"/>
            <w:tcBorders>
              <w:top w:val="single" w:sz="6" w:space="0" w:color="000000"/>
              <w:left w:val="single" w:sz="6" w:space="0" w:color="000000"/>
              <w:bottom w:val="single" w:sz="6" w:space="0" w:color="000000"/>
            </w:tcBorders>
            <w:shd w:val="clear" w:color="auto" w:fill="auto"/>
          </w:tcPr>
          <w:p w14:paraId="366BCF05" w14:textId="77777777" w:rsidR="005275BC" w:rsidRDefault="005275BC" w:rsidP="004901FC">
            <w:pPr>
              <w:spacing w:after="0" w:line="240" w:lineRule="auto"/>
              <w:jc w:val="center"/>
              <w:rPr>
                <w:rFonts w:ascii="Arial" w:hAnsi="Arial" w:cs="Arial"/>
                <w:color w:val="000000"/>
              </w:rPr>
            </w:pPr>
            <w:r>
              <w:rPr>
                <w:rFonts w:ascii="Arial" w:hAnsi="Arial" w:cs="Arial"/>
                <w:color w:val="000000"/>
              </w:rPr>
              <w:t xml:space="preserve">na 50 </w:t>
            </w:r>
            <w:r w:rsidR="006E7EFC">
              <w:rPr>
                <w:rFonts w:ascii="Arial" w:hAnsi="Arial" w:cs="Arial"/>
                <w:color w:val="000000"/>
              </w:rPr>
              <w:t xml:space="preserve">- </w:t>
            </w:r>
            <w:r>
              <w:rPr>
                <w:rFonts w:ascii="Arial" w:hAnsi="Arial" w:cs="Arial"/>
                <w:color w:val="000000"/>
              </w:rPr>
              <w:t xml:space="preserve">80 % katastrálnych území nedochádza k likvidácii starých stromov počas hniezdnej sezóny a premene drevinových porastov na ornú pôdu alebo pasienky </w:t>
            </w:r>
          </w:p>
        </w:tc>
        <w:tc>
          <w:tcPr>
            <w:tcW w:w="2244" w:type="dxa"/>
            <w:tcBorders>
              <w:top w:val="single" w:sz="6" w:space="0" w:color="000000"/>
              <w:left w:val="single" w:sz="6" w:space="0" w:color="000000"/>
              <w:bottom w:val="single" w:sz="6" w:space="0" w:color="000000"/>
              <w:right w:val="single" w:sz="18" w:space="0" w:color="000000"/>
            </w:tcBorders>
            <w:shd w:val="clear" w:color="auto" w:fill="auto"/>
          </w:tcPr>
          <w:p w14:paraId="60F1D319" w14:textId="77777777" w:rsidR="005275BC" w:rsidRDefault="005275BC">
            <w:pPr>
              <w:spacing w:after="0" w:line="240" w:lineRule="auto"/>
              <w:jc w:val="center"/>
            </w:pPr>
            <w:r>
              <w:rPr>
                <w:rFonts w:ascii="Arial" w:hAnsi="Arial" w:cs="Arial"/>
                <w:color w:val="000000"/>
              </w:rPr>
              <w:t>na viac ako 50 % katastrálnych území dochádza k likvidácii starých stromov počas hniezdnej sezóny a premene drevinových porastov na ornú pôdu alebo pasienky</w:t>
            </w:r>
          </w:p>
        </w:tc>
      </w:tr>
      <w:tr w:rsidR="005275BC" w14:paraId="65D046B8" w14:textId="77777777" w:rsidTr="007C0E06">
        <w:trPr>
          <w:cantSplit/>
          <w:trHeight w:val="765"/>
          <w:jc w:val="center"/>
        </w:trPr>
        <w:tc>
          <w:tcPr>
            <w:tcW w:w="543" w:type="dxa"/>
            <w:vMerge/>
            <w:tcBorders>
              <w:left w:val="single" w:sz="18" w:space="0" w:color="000000"/>
              <w:bottom w:val="single" w:sz="6" w:space="0" w:color="000000"/>
            </w:tcBorders>
            <w:shd w:val="clear" w:color="auto" w:fill="auto"/>
            <w:textDirection w:val="tbRlV"/>
            <w:vAlign w:val="center"/>
          </w:tcPr>
          <w:p w14:paraId="7CC5D760" w14:textId="77777777" w:rsidR="005275BC" w:rsidRDefault="005275BC">
            <w:pPr>
              <w:snapToGrid w:val="0"/>
              <w:spacing w:after="0" w:line="240" w:lineRule="auto"/>
              <w:jc w:val="center"/>
              <w:rPr>
                <w:rFonts w:ascii="Arial" w:hAnsi="Arial" w:cs="Arial"/>
                <w:color w:val="000000"/>
              </w:rPr>
            </w:pPr>
          </w:p>
        </w:tc>
        <w:tc>
          <w:tcPr>
            <w:tcW w:w="1758" w:type="dxa"/>
            <w:tcBorders>
              <w:top w:val="single" w:sz="6" w:space="0" w:color="000000"/>
              <w:left w:val="single" w:sz="6" w:space="0" w:color="000000"/>
              <w:bottom w:val="single" w:sz="18" w:space="0" w:color="000000"/>
            </w:tcBorders>
            <w:shd w:val="clear" w:color="auto" w:fill="auto"/>
            <w:vAlign w:val="center"/>
          </w:tcPr>
          <w:p w14:paraId="4CE46C52" w14:textId="77777777" w:rsidR="005275BC" w:rsidRDefault="005275BC">
            <w:pPr>
              <w:spacing w:after="0" w:line="240" w:lineRule="auto"/>
              <w:rPr>
                <w:rFonts w:ascii="Arial" w:hAnsi="Arial" w:cs="Arial"/>
                <w:color w:val="000000"/>
              </w:rPr>
            </w:pPr>
            <w:r>
              <w:rPr>
                <w:rFonts w:ascii="Arial" w:hAnsi="Arial" w:cs="Arial"/>
                <w:color w:val="000000"/>
              </w:rPr>
              <w:t>3.2. Biotop</w:t>
            </w:r>
          </w:p>
        </w:tc>
        <w:tc>
          <w:tcPr>
            <w:tcW w:w="2211" w:type="dxa"/>
            <w:tcBorders>
              <w:top w:val="single" w:sz="6" w:space="0" w:color="000000"/>
              <w:left w:val="single" w:sz="6" w:space="0" w:color="000000"/>
              <w:bottom w:val="single" w:sz="18" w:space="0" w:color="000000"/>
            </w:tcBorders>
            <w:shd w:val="clear" w:color="auto" w:fill="auto"/>
          </w:tcPr>
          <w:p w14:paraId="721C55BC" w14:textId="77777777" w:rsidR="005275BC" w:rsidRDefault="005275BC">
            <w:pPr>
              <w:spacing w:after="0" w:line="240" w:lineRule="auto"/>
              <w:jc w:val="center"/>
              <w:rPr>
                <w:rFonts w:ascii="Arial" w:eastAsia="Arial" w:hAnsi="Arial" w:cs="Arial"/>
                <w:color w:val="000000"/>
              </w:rPr>
            </w:pPr>
            <w:r>
              <w:rPr>
                <w:rFonts w:ascii="Arial" w:hAnsi="Arial" w:cs="Arial"/>
                <w:color w:val="000000"/>
              </w:rPr>
              <w:t>na menej ako 80 % katastrálnych území</w:t>
            </w:r>
            <w:r w:rsidR="00465F57">
              <w:rPr>
                <w:rFonts w:ascii="Arial" w:hAnsi="Arial" w:cs="Arial"/>
                <w:color w:val="000000"/>
              </w:rPr>
              <w:t xml:space="preserve"> </w:t>
            </w:r>
            <w:r>
              <w:rPr>
                <w:rFonts w:ascii="Arial" w:hAnsi="Arial" w:cs="Arial"/>
                <w:color w:val="000000"/>
              </w:rPr>
              <w:t>sa likvidujú staré stromy v kultúrnej krajine a pobrežnom poraste</w:t>
            </w:r>
          </w:p>
        </w:tc>
        <w:tc>
          <w:tcPr>
            <w:tcW w:w="2268" w:type="dxa"/>
            <w:tcBorders>
              <w:top w:val="single" w:sz="6" w:space="0" w:color="000000"/>
              <w:left w:val="single" w:sz="6" w:space="0" w:color="000000"/>
              <w:bottom w:val="single" w:sz="18" w:space="0" w:color="000000"/>
            </w:tcBorders>
            <w:shd w:val="clear" w:color="auto" w:fill="auto"/>
          </w:tcPr>
          <w:p w14:paraId="4412063B" w14:textId="77777777" w:rsidR="005275BC" w:rsidRDefault="00465F57" w:rsidP="004901FC">
            <w:pPr>
              <w:spacing w:after="0" w:line="240" w:lineRule="auto"/>
              <w:jc w:val="center"/>
              <w:rPr>
                <w:rFonts w:ascii="Arial" w:hAnsi="Arial" w:cs="Arial"/>
                <w:color w:val="000000"/>
              </w:rPr>
            </w:pPr>
            <w:r>
              <w:rPr>
                <w:rFonts w:ascii="Arial" w:eastAsia="Arial" w:hAnsi="Arial" w:cs="Arial"/>
                <w:color w:val="000000"/>
              </w:rPr>
              <w:t xml:space="preserve"> </w:t>
            </w:r>
            <w:r w:rsidR="005275BC">
              <w:rPr>
                <w:rFonts w:ascii="Arial" w:hAnsi="Arial" w:cs="Arial"/>
                <w:color w:val="000000"/>
              </w:rPr>
              <w:t xml:space="preserve">na 50 </w:t>
            </w:r>
            <w:r w:rsidR="006E7EFC">
              <w:rPr>
                <w:rFonts w:ascii="Arial" w:hAnsi="Arial" w:cs="Arial"/>
                <w:color w:val="000000"/>
              </w:rPr>
              <w:t xml:space="preserve">- </w:t>
            </w:r>
            <w:r w:rsidR="005275BC">
              <w:rPr>
                <w:rFonts w:ascii="Arial" w:hAnsi="Arial" w:cs="Arial"/>
                <w:color w:val="000000"/>
              </w:rPr>
              <w:t>80 % katastrálnych území sa likvidujú staré stromy v kultúrnej krajine a pobrežnom poraste</w:t>
            </w:r>
          </w:p>
        </w:tc>
        <w:tc>
          <w:tcPr>
            <w:tcW w:w="2244" w:type="dxa"/>
            <w:tcBorders>
              <w:top w:val="single" w:sz="6" w:space="0" w:color="000000"/>
              <w:left w:val="single" w:sz="6" w:space="0" w:color="000000"/>
              <w:bottom w:val="single" w:sz="18" w:space="0" w:color="000000"/>
              <w:right w:val="single" w:sz="18" w:space="0" w:color="000000"/>
            </w:tcBorders>
            <w:shd w:val="clear" w:color="auto" w:fill="auto"/>
          </w:tcPr>
          <w:p w14:paraId="0285E5DF" w14:textId="77777777" w:rsidR="005275BC" w:rsidRDefault="005275BC">
            <w:pPr>
              <w:spacing w:after="0" w:line="240" w:lineRule="auto"/>
              <w:jc w:val="center"/>
            </w:pPr>
            <w:r>
              <w:rPr>
                <w:rFonts w:ascii="Arial" w:hAnsi="Arial" w:cs="Arial"/>
                <w:color w:val="000000"/>
              </w:rPr>
              <w:t>na viac ako 50 % katastrálnych území sa likvidujú staré stromy v kultúrnej krajine a pobrežnom poraste</w:t>
            </w:r>
          </w:p>
        </w:tc>
      </w:tr>
    </w:tbl>
    <w:p w14:paraId="0235EF38" w14:textId="77777777" w:rsidR="00071DD3" w:rsidRPr="00540535" w:rsidRDefault="005275BC">
      <w:pPr>
        <w:spacing w:after="0" w:line="240" w:lineRule="auto"/>
        <w:jc w:val="both"/>
        <w:rPr>
          <w:rFonts w:ascii="Arial" w:hAnsi="Arial" w:cs="Arial"/>
          <w:sz w:val="16"/>
          <w:szCs w:val="16"/>
        </w:rPr>
      </w:pPr>
      <w:r w:rsidRPr="00540535">
        <w:rPr>
          <w:rFonts w:ascii="Arial" w:hAnsi="Arial" w:cs="Arial"/>
          <w:sz w:val="16"/>
          <w:szCs w:val="16"/>
          <w:vertAlign w:val="superscript"/>
        </w:rPr>
        <w:t>1</w:t>
      </w:r>
      <w:r w:rsidRPr="00540535">
        <w:rPr>
          <w:rFonts w:ascii="Arial" w:hAnsi="Arial" w:cs="Arial"/>
          <w:sz w:val="16"/>
          <w:szCs w:val="16"/>
        </w:rPr>
        <w:t xml:space="preserve"> Kritérium adaptované podľa Michalczuk a Michalczuk (2006)</w:t>
      </w:r>
    </w:p>
    <w:p w14:paraId="6A26F0D0" w14:textId="77777777" w:rsidR="001132D9" w:rsidRDefault="001132D9" w:rsidP="006E4200">
      <w:pPr>
        <w:tabs>
          <w:tab w:val="left" w:pos="360"/>
          <w:tab w:val="left" w:pos="1815"/>
          <w:tab w:val="left" w:pos="3615"/>
          <w:tab w:val="left" w:pos="5415"/>
          <w:tab w:val="left" w:pos="7215"/>
          <w:tab w:val="left" w:pos="9120"/>
        </w:tabs>
        <w:spacing w:after="120" w:line="240" w:lineRule="auto"/>
        <w:rPr>
          <w:rFonts w:ascii="Arial" w:eastAsia="Arial" w:hAnsi="Arial" w:cs="Arial"/>
          <w:b/>
        </w:rPr>
      </w:pPr>
    </w:p>
    <w:p w14:paraId="72F1419D" w14:textId="77777777" w:rsidR="006E4200" w:rsidRPr="00540535" w:rsidRDefault="006E4200" w:rsidP="007812D7">
      <w:pPr>
        <w:tabs>
          <w:tab w:val="left" w:pos="360"/>
          <w:tab w:val="left" w:pos="1815"/>
          <w:tab w:val="left" w:pos="3615"/>
          <w:tab w:val="left" w:pos="5415"/>
          <w:tab w:val="left" w:pos="7215"/>
          <w:tab w:val="left" w:pos="9120"/>
        </w:tabs>
        <w:spacing w:after="0" w:line="240" w:lineRule="auto"/>
        <w:rPr>
          <w:rFonts w:ascii="Arial" w:hAnsi="Arial" w:cs="Arial"/>
        </w:rPr>
      </w:pPr>
      <w:r w:rsidRPr="00540535">
        <w:rPr>
          <w:rFonts w:ascii="Arial" w:hAnsi="Arial" w:cs="Arial"/>
        </w:rPr>
        <w:t xml:space="preserve">Tabuľka č. </w:t>
      </w:r>
      <w:r w:rsidR="00324373" w:rsidRPr="00540535">
        <w:rPr>
          <w:rFonts w:ascii="Arial" w:hAnsi="Arial" w:cs="Arial"/>
        </w:rPr>
        <w:t>25</w:t>
      </w:r>
      <w:r w:rsidRPr="00540535">
        <w:rPr>
          <w:rFonts w:ascii="Arial" w:hAnsi="Arial" w:cs="Arial"/>
        </w:rPr>
        <w:t>. Vyhodnotenie súčasného stavu</w:t>
      </w:r>
      <w:r w:rsidR="00716BAB" w:rsidRPr="00540535">
        <w:rPr>
          <w:rFonts w:ascii="Arial" w:hAnsi="Arial" w:cs="Arial"/>
        </w:rPr>
        <w:t xml:space="preserve"> ďatľa hnedkavého</w:t>
      </w:r>
      <w:r w:rsidRPr="00540535">
        <w:rPr>
          <w:rFonts w:ascii="Arial" w:hAnsi="Arial" w:cs="Arial"/>
        </w:rPr>
        <w:t xml:space="preserve"> (body): </w:t>
      </w:r>
    </w:p>
    <w:tbl>
      <w:tblPr>
        <w:tblW w:w="0" w:type="auto"/>
        <w:jc w:val="center"/>
        <w:tblLayout w:type="fixed"/>
        <w:tblCellMar>
          <w:left w:w="70" w:type="dxa"/>
          <w:right w:w="70" w:type="dxa"/>
        </w:tblCellMar>
        <w:tblLook w:val="0000" w:firstRow="0" w:lastRow="0" w:firstColumn="0" w:lastColumn="0" w:noHBand="0" w:noVBand="0"/>
      </w:tblPr>
      <w:tblGrid>
        <w:gridCol w:w="562"/>
        <w:gridCol w:w="3119"/>
        <w:gridCol w:w="1701"/>
        <w:gridCol w:w="1843"/>
        <w:gridCol w:w="1837"/>
      </w:tblGrid>
      <w:tr w:rsidR="005275BC" w14:paraId="68E2E964" w14:textId="77777777" w:rsidTr="007C0E06">
        <w:trPr>
          <w:trHeight w:val="255"/>
          <w:tblHeader/>
          <w:jc w:val="center"/>
        </w:trPr>
        <w:tc>
          <w:tcPr>
            <w:tcW w:w="3681" w:type="dxa"/>
            <w:gridSpan w:val="2"/>
            <w:tcBorders>
              <w:top w:val="single" w:sz="18" w:space="0" w:color="000000"/>
              <w:left w:val="single" w:sz="18" w:space="0" w:color="000000"/>
              <w:bottom w:val="single" w:sz="6" w:space="0" w:color="000000"/>
            </w:tcBorders>
            <w:shd w:val="clear" w:color="auto" w:fill="auto"/>
            <w:vAlign w:val="center"/>
          </w:tcPr>
          <w:p w14:paraId="2C6F2404" w14:textId="77777777" w:rsidR="005275BC" w:rsidRDefault="005275BC">
            <w:pPr>
              <w:spacing w:after="0" w:line="240" w:lineRule="auto"/>
              <w:jc w:val="center"/>
              <w:rPr>
                <w:rFonts w:ascii="Arial" w:hAnsi="Arial" w:cs="Arial"/>
                <w:b/>
                <w:bCs w:val="0"/>
                <w:color w:val="000000"/>
                <w:lang w:eastAsia="sk-SK"/>
              </w:rPr>
            </w:pPr>
            <w:r>
              <w:rPr>
                <w:rFonts w:ascii="Arial" w:hAnsi="Arial" w:cs="Arial"/>
                <w:b/>
                <w:bCs w:val="0"/>
                <w:color w:val="000000"/>
                <w:lang w:eastAsia="sk-SK"/>
              </w:rPr>
              <w:t>Kritérium</w:t>
            </w:r>
          </w:p>
        </w:tc>
        <w:tc>
          <w:tcPr>
            <w:tcW w:w="1701" w:type="dxa"/>
            <w:tcBorders>
              <w:top w:val="single" w:sz="18" w:space="0" w:color="000000"/>
              <w:left w:val="single" w:sz="6" w:space="0" w:color="000000"/>
              <w:bottom w:val="single" w:sz="6" w:space="0" w:color="000000"/>
            </w:tcBorders>
            <w:shd w:val="clear" w:color="auto" w:fill="auto"/>
            <w:vAlign w:val="center"/>
          </w:tcPr>
          <w:p w14:paraId="3EC56A38" w14:textId="77777777" w:rsidR="005275BC" w:rsidRDefault="005275BC">
            <w:pPr>
              <w:spacing w:after="0" w:line="240" w:lineRule="auto"/>
              <w:jc w:val="center"/>
              <w:rPr>
                <w:rFonts w:ascii="Arial" w:hAnsi="Arial" w:cs="Arial"/>
                <w:b/>
                <w:bCs w:val="0"/>
                <w:color w:val="000000"/>
                <w:lang w:eastAsia="sk-SK"/>
              </w:rPr>
            </w:pPr>
            <w:r>
              <w:rPr>
                <w:rFonts w:ascii="Arial" w:hAnsi="Arial" w:cs="Arial"/>
                <w:b/>
                <w:bCs w:val="0"/>
                <w:color w:val="000000"/>
                <w:lang w:eastAsia="sk-SK"/>
              </w:rPr>
              <w:t>Stav*</w:t>
            </w:r>
          </w:p>
        </w:tc>
        <w:tc>
          <w:tcPr>
            <w:tcW w:w="1843" w:type="dxa"/>
            <w:tcBorders>
              <w:top w:val="single" w:sz="18" w:space="0" w:color="000000"/>
              <w:left w:val="single" w:sz="6" w:space="0" w:color="000000"/>
              <w:bottom w:val="single" w:sz="6" w:space="0" w:color="000000"/>
            </w:tcBorders>
            <w:shd w:val="clear" w:color="auto" w:fill="auto"/>
            <w:vAlign w:val="center"/>
          </w:tcPr>
          <w:p w14:paraId="3688CC19" w14:textId="77777777" w:rsidR="005275BC" w:rsidRDefault="005275BC" w:rsidP="00637E3B">
            <w:pPr>
              <w:spacing w:after="0" w:line="240" w:lineRule="auto"/>
              <w:jc w:val="center"/>
              <w:rPr>
                <w:rFonts w:ascii="Arial" w:hAnsi="Arial" w:cs="Arial"/>
                <w:b/>
                <w:bCs w:val="0"/>
                <w:color w:val="000000"/>
                <w:lang w:eastAsia="sk-SK"/>
              </w:rPr>
            </w:pPr>
            <w:r>
              <w:rPr>
                <w:rFonts w:ascii="Arial" w:hAnsi="Arial" w:cs="Arial"/>
                <w:b/>
                <w:bCs w:val="0"/>
                <w:color w:val="000000"/>
                <w:lang w:eastAsia="sk-SK"/>
              </w:rPr>
              <w:t>Váha</w:t>
            </w:r>
            <w:r>
              <w:rPr>
                <w:rFonts w:ascii="Arial" w:hAnsi="Arial" w:cs="Arial"/>
                <w:b/>
                <w:bCs w:val="0"/>
                <w:color w:val="000000"/>
                <w:lang w:eastAsia="sk-SK"/>
              </w:rPr>
              <w:br/>
            </w:r>
            <w:r w:rsidR="00A41588">
              <w:rPr>
                <w:rFonts w:ascii="Arial" w:hAnsi="Arial" w:cs="Arial"/>
                <w:b/>
                <w:bCs w:val="0"/>
                <w:color w:val="000000"/>
                <w:lang w:eastAsia="sk-SK"/>
              </w:rPr>
              <w:t>parametra</w:t>
            </w:r>
          </w:p>
        </w:tc>
        <w:tc>
          <w:tcPr>
            <w:tcW w:w="1837"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390AA82F" w14:textId="77777777" w:rsidR="005275BC" w:rsidRDefault="00A41588">
            <w:pPr>
              <w:spacing w:after="0" w:line="240" w:lineRule="auto"/>
              <w:jc w:val="center"/>
            </w:pPr>
            <w:r>
              <w:rPr>
                <w:rFonts w:ascii="Arial" w:hAnsi="Arial" w:cs="Arial"/>
                <w:b/>
                <w:bCs w:val="0"/>
                <w:color w:val="000000"/>
                <w:lang w:eastAsia="sk-SK"/>
              </w:rPr>
              <w:t>Počet bodov</w:t>
            </w:r>
          </w:p>
        </w:tc>
      </w:tr>
      <w:tr w:rsidR="00A41588" w14:paraId="3F3D03D7" w14:textId="77777777" w:rsidTr="002A68A1">
        <w:trPr>
          <w:trHeight w:val="366"/>
          <w:jc w:val="center"/>
        </w:trPr>
        <w:tc>
          <w:tcPr>
            <w:tcW w:w="562" w:type="dxa"/>
            <w:vMerge w:val="restart"/>
            <w:tcBorders>
              <w:top w:val="single" w:sz="6" w:space="0" w:color="000000"/>
              <w:left w:val="single" w:sz="18" w:space="0" w:color="000000"/>
            </w:tcBorders>
            <w:shd w:val="clear" w:color="auto" w:fill="auto"/>
            <w:vAlign w:val="center"/>
          </w:tcPr>
          <w:p w14:paraId="642084C2" w14:textId="77777777" w:rsidR="00A41588" w:rsidRDefault="00A41588">
            <w:pPr>
              <w:spacing w:after="0" w:line="240" w:lineRule="auto"/>
              <w:jc w:val="center"/>
              <w:rPr>
                <w:rFonts w:ascii="Arial" w:hAnsi="Arial" w:cs="Arial"/>
                <w:color w:val="000000"/>
              </w:rPr>
            </w:pPr>
            <w:r>
              <w:rPr>
                <w:rFonts w:ascii="Arial" w:hAnsi="Arial" w:cs="Arial"/>
                <w:b/>
                <w:color w:val="000000"/>
              </w:rPr>
              <w:t>P</w:t>
            </w:r>
          </w:p>
        </w:tc>
        <w:tc>
          <w:tcPr>
            <w:tcW w:w="3119" w:type="dxa"/>
            <w:tcBorders>
              <w:top w:val="single" w:sz="6" w:space="0" w:color="000000"/>
              <w:left w:val="single" w:sz="6" w:space="0" w:color="000000"/>
              <w:bottom w:val="single" w:sz="6" w:space="0" w:color="000000"/>
            </w:tcBorders>
            <w:shd w:val="clear" w:color="auto" w:fill="auto"/>
            <w:vAlign w:val="center"/>
          </w:tcPr>
          <w:p w14:paraId="4E91E1BD" w14:textId="77777777" w:rsidR="00A41588" w:rsidRDefault="00A41588">
            <w:pPr>
              <w:spacing w:after="0" w:line="240" w:lineRule="auto"/>
              <w:rPr>
                <w:rFonts w:ascii="Arial" w:hAnsi="Arial" w:cs="Arial"/>
                <w:color w:val="000000"/>
                <w:lang w:eastAsia="sk-SK"/>
              </w:rPr>
            </w:pPr>
            <w:r>
              <w:rPr>
                <w:rFonts w:ascii="Arial" w:hAnsi="Arial" w:cs="Arial"/>
                <w:color w:val="000000"/>
              </w:rPr>
              <w:t>pop. hustota / veľkosť populácie</w:t>
            </w:r>
          </w:p>
        </w:tc>
        <w:tc>
          <w:tcPr>
            <w:tcW w:w="1701" w:type="dxa"/>
            <w:tcBorders>
              <w:top w:val="single" w:sz="6" w:space="0" w:color="000000"/>
              <w:left w:val="single" w:sz="6" w:space="0" w:color="000000"/>
              <w:bottom w:val="single" w:sz="6" w:space="0" w:color="000000"/>
            </w:tcBorders>
            <w:shd w:val="clear" w:color="auto" w:fill="auto"/>
            <w:vAlign w:val="center"/>
          </w:tcPr>
          <w:p w14:paraId="4D8DF2A4" w14:textId="77777777" w:rsidR="00A41588" w:rsidRDefault="00A41588">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843" w:type="dxa"/>
            <w:tcBorders>
              <w:top w:val="single" w:sz="6" w:space="0" w:color="000000"/>
              <w:left w:val="single" w:sz="6" w:space="0" w:color="000000"/>
              <w:bottom w:val="single" w:sz="6" w:space="0" w:color="000000"/>
            </w:tcBorders>
            <w:shd w:val="clear" w:color="auto" w:fill="auto"/>
            <w:vAlign w:val="center"/>
          </w:tcPr>
          <w:p w14:paraId="59A25565" w14:textId="77777777" w:rsidR="00A41588" w:rsidRDefault="00A41588">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837"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43B2D909" w14:textId="77777777" w:rsidR="00A41588" w:rsidRDefault="00A41588">
            <w:pPr>
              <w:snapToGrid w:val="0"/>
              <w:spacing w:after="0" w:line="240" w:lineRule="auto"/>
              <w:jc w:val="center"/>
            </w:pPr>
            <w:r>
              <w:rPr>
                <w:rFonts w:ascii="Arial" w:hAnsi="Arial" w:cs="Arial"/>
                <w:color w:val="000000"/>
                <w:lang w:eastAsia="sk-SK"/>
              </w:rPr>
              <w:t>6</w:t>
            </w:r>
          </w:p>
        </w:tc>
      </w:tr>
      <w:tr w:rsidR="00A41588" w14:paraId="0E4CCA2E" w14:textId="77777777" w:rsidTr="002A68A1">
        <w:trPr>
          <w:trHeight w:val="273"/>
          <w:jc w:val="center"/>
        </w:trPr>
        <w:tc>
          <w:tcPr>
            <w:tcW w:w="562" w:type="dxa"/>
            <w:vMerge/>
            <w:tcBorders>
              <w:left w:val="single" w:sz="18" w:space="0" w:color="000000"/>
            </w:tcBorders>
            <w:shd w:val="clear" w:color="auto" w:fill="auto"/>
            <w:vAlign w:val="center"/>
          </w:tcPr>
          <w:p w14:paraId="22C91338" w14:textId="77777777" w:rsidR="00A41588" w:rsidRDefault="00A41588">
            <w:pPr>
              <w:snapToGrid w:val="0"/>
              <w:spacing w:after="0" w:line="240" w:lineRule="auto"/>
              <w:rPr>
                <w:rFonts w:ascii="Arial" w:hAnsi="Arial" w:cs="Arial"/>
                <w:b/>
                <w:bCs w:val="0"/>
                <w:color w:val="000000"/>
                <w:lang w:eastAsia="sk-SK"/>
              </w:rPr>
            </w:pPr>
          </w:p>
        </w:tc>
        <w:tc>
          <w:tcPr>
            <w:tcW w:w="3119" w:type="dxa"/>
            <w:tcBorders>
              <w:top w:val="single" w:sz="6" w:space="0" w:color="000000"/>
              <w:left w:val="single" w:sz="6" w:space="0" w:color="000000"/>
              <w:bottom w:val="single" w:sz="6" w:space="0" w:color="000000"/>
            </w:tcBorders>
            <w:shd w:val="clear" w:color="auto" w:fill="auto"/>
            <w:vAlign w:val="center"/>
          </w:tcPr>
          <w:p w14:paraId="16F30318" w14:textId="77777777" w:rsidR="00A41588" w:rsidRDefault="00A41588">
            <w:pPr>
              <w:spacing w:after="0" w:line="240" w:lineRule="auto"/>
              <w:rPr>
                <w:rFonts w:ascii="Arial" w:hAnsi="Arial" w:cs="Arial"/>
                <w:color w:val="000000"/>
                <w:lang w:eastAsia="sk-SK"/>
              </w:rPr>
            </w:pPr>
            <w:r>
              <w:rPr>
                <w:rFonts w:ascii="Arial" w:hAnsi="Arial" w:cs="Arial"/>
                <w:color w:val="000000"/>
              </w:rPr>
              <w:t>populačný trend</w:t>
            </w:r>
          </w:p>
        </w:tc>
        <w:tc>
          <w:tcPr>
            <w:tcW w:w="1701" w:type="dxa"/>
            <w:tcBorders>
              <w:top w:val="single" w:sz="6" w:space="0" w:color="000000"/>
              <w:left w:val="single" w:sz="6" w:space="0" w:color="000000"/>
              <w:bottom w:val="single" w:sz="6" w:space="0" w:color="000000"/>
            </w:tcBorders>
            <w:shd w:val="clear" w:color="auto" w:fill="auto"/>
            <w:vAlign w:val="center"/>
          </w:tcPr>
          <w:p w14:paraId="03CA6898" w14:textId="77777777" w:rsidR="00A41588" w:rsidRDefault="00A41588">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843" w:type="dxa"/>
            <w:tcBorders>
              <w:top w:val="single" w:sz="6" w:space="0" w:color="000000"/>
              <w:left w:val="single" w:sz="6" w:space="0" w:color="000000"/>
              <w:bottom w:val="single" w:sz="6" w:space="0" w:color="000000"/>
            </w:tcBorders>
            <w:shd w:val="clear" w:color="auto" w:fill="auto"/>
            <w:vAlign w:val="center"/>
          </w:tcPr>
          <w:p w14:paraId="071B3D87" w14:textId="77777777" w:rsidR="00A41588" w:rsidRDefault="00A41588">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837"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3B142143" w14:textId="77777777" w:rsidR="00A41588" w:rsidRDefault="00A41588">
            <w:pPr>
              <w:snapToGrid w:val="0"/>
              <w:spacing w:after="0" w:line="240" w:lineRule="auto"/>
              <w:jc w:val="center"/>
            </w:pPr>
            <w:r>
              <w:rPr>
                <w:rFonts w:ascii="Arial" w:hAnsi="Arial" w:cs="Arial"/>
                <w:color w:val="000000"/>
                <w:lang w:eastAsia="sk-SK"/>
              </w:rPr>
              <w:t>6</w:t>
            </w:r>
          </w:p>
        </w:tc>
      </w:tr>
      <w:tr w:rsidR="00A41588" w14:paraId="01974016" w14:textId="77777777" w:rsidTr="002A68A1">
        <w:trPr>
          <w:trHeight w:val="264"/>
          <w:jc w:val="center"/>
        </w:trPr>
        <w:tc>
          <w:tcPr>
            <w:tcW w:w="562" w:type="dxa"/>
            <w:vMerge/>
            <w:tcBorders>
              <w:left w:val="single" w:sz="18" w:space="0" w:color="000000"/>
            </w:tcBorders>
            <w:shd w:val="clear" w:color="auto" w:fill="auto"/>
            <w:vAlign w:val="center"/>
          </w:tcPr>
          <w:p w14:paraId="32F4FB16" w14:textId="77777777" w:rsidR="00A41588" w:rsidRDefault="00A41588">
            <w:pPr>
              <w:snapToGrid w:val="0"/>
              <w:spacing w:after="0" w:line="240" w:lineRule="auto"/>
              <w:rPr>
                <w:rFonts w:ascii="Arial" w:hAnsi="Arial" w:cs="Arial"/>
                <w:b/>
                <w:bCs w:val="0"/>
                <w:color w:val="000000"/>
                <w:lang w:eastAsia="sk-SK"/>
              </w:rPr>
            </w:pPr>
          </w:p>
        </w:tc>
        <w:tc>
          <w:tcPr>
            <w:tcW w:w="3119" w:type="dxa"/>
            <w:tcBorders>
              <w:top w:val="single" w:sz="6" w:space="0" w:color="000000"/>
              <w:left w:val="single" w:sz="6" w:space="0" w:color="000000"/>
              <w:bottom w:val="single" w:sz="6" w:space="0" w:color="000000"/>
            </w:tcBorders>
            <w:shd w:val="clear" w:color="auto" w:fill="auto"/>
            <w:vAlign w:val="center"/>
          </w:tcPr>
          <w:p w14:paraId="7B51538E" w14:textId="77777777" w:rsidR="00A41588" w:rsidRDefault="00A41588">
            <w:pPr>
              <w:spacing w:after="0" w:line="240" w:lineRule="auto"/>
              <w:rPr>
                <w:rFonts w:ascii="Arial" w:hAnsi="Arial" w:cs="Arial"/>
                <w:color w:val="000000"/>
                <w:lang w:eastAsia="sk-SK"/>
              </w:rPr>
            </w:pPr>
            <w:r>
              <w:rPr>
                <w:rFonts w:ascii="Arial" w:hAnsi="Arial" w:cs="Arial"/>
                <w:color w:val="000000"/>
              </w:rPr>
              <w:t>veľkosť areálu</w:t>
            </w:r>
          </w:p>
        </w:tc>
        <w:tc>
          <w:tcPr>
            <w:tcW w:w="1701" w:type="dxa"/>
            <w:tcBorders>
              <w:top w:val="single" w:sz="6" w:space="0" w:color="000000"/>
              <w:left w:val="single" w:sz="6" w:space="0" w:color="000000"/>
              <w:bottom w:val="single" w:sz="6" w:space="0" w:color="000000"/>
            </w:tcBorders>
            <w:shd w:val="clear" w:color="auto" w:fill="auto"/>
            <w:vAlign w:val="center"/>
          </w:tcPr>
          <w:p w14:paraId="79FF633F" w14:textId="77777777" w:rsidR="00A41588" w:rsidRDefault="00A41588">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843" w:type="dxa"/>
            <w:tcBorders>
              <w:top w:val="single" w:sz="6" w:space="0" w:color="000000"/>
              <w:left w:val="single" w:sz="6" w:space="0" w:color="000000"/>
              <w:bottom w:val="single" w:sz="6" w:space="0" w:color="000000"/>
            </w:tcBorders>
            <w:shd w:val="clear" w:color="auto" w:fill="auto"/>
            <w:vAlign w:val="center"/>
          </w:tcPr>
          <w:p w14:paraId="558F610B" w14:textId="77777777" w:rsidR="00A41588" w:rsidRDefault="00A41588">
            <w:pPr>
              <w:spacing w:after="0" w:line="240" w:lineRule="auto"/>
              <w:jc w:val="center"/>
              <w:rPr>
                <w:rFonts w:ascii="Arial" w:hAnsi="Arial" w:cs="Arial"/>
                <w:color w:val="000000"/>
                <w:lang w:eastAsia="sk-SK"/>
              </w:rPr>
            </w:pPr>
            <w:r>
              <w:rPr>
                <w:rFonts w:ascii="Arial" w:hAnsi="Arial" w:cs="Arial"/>
                <w:color w:val="000000"/>
                <w:lang w:eastAsia="sk-SK"/>
              </w:rPr>
              <w:t>2</w:t>
            </w:r>
          </w:p>
        </w:tc>
        <w:tc>
          <w:tcPr>
            <w:tcW w:w="1837"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788AD841" w14:textId="77777777" w:rsidR="00A41588" w:rsidRDefault="00A41588">
            <w:pPr>
              <w:snapToGrid w:val="0"/>
              <w:spacing w:after="0" w:line="240" w:lineRule="auto"/>
              <w:jc w:val="center"/>
            </w:pPr>
            <w:r>
              <w:rPr>
                <w:rFonts w:ascii="Arial" w:hAnsi="Arial" w:cs="Arial"/>
                <w:color w:val="000000"/>
                <w:lang w:eastAsia="sk-SK"/>
              </w:rPr>
              <w:t>6</w:t>
            </w:r>
          </w:p>
        </w:tc>
      </w:tr>
      <w:tr w:rsidR="00A41588" w14:paraId="6EAF84A5" w14:textId="77777777" w:rsidTr="002A68A1">
        <w:trPr>
          <w:trHeight w:val="267"/>
          <w:jc w:val="center"/>
        </w:trPr>
        <w:tc>
          <w:tcPr>
            <w:tcW w:w="562" w:type="dxa"/>
            <w:vMerge/>
            <w:tcBorders>
              <w:left w:val="single" w:sz="18" w:space="0" w:color="000000"/>
              <w:bottom w:val="single" w:sz="6" w:space="0" w:color="000000"/>
            </w:tcBorders>
            <w:shd w:val="clear" w:color="auto" w:fill="auto"/>
            <w:vAlign w:val="center"/>
          </w:tcPr>
          <w:p w14:paraId="228232E2" w14:textId="77777777" w:rsidR="00A41588" w:rsidRDefault="00A41588">
            <w:pPr>
              <w:snapToGrid w:val="0"/>
              <w:spacing w:after="0" w:line="240" w:lineRule="auto"/>
              <w:rPr>
                <w:rFonts w:ascii="Arial" w:hAnsi="Arial" w:cs="Arial"/>
                <w:b/>
                <w:bCs w:val="0"/>
                <w:color w:val="000000"/>
                <w:lang w:eastAsia="sk-SK"/>
              </w:rPr>
            </w:pPr>
          </w:p>
        </w:tc>
        <w:tc>
          <w:tcPr>
            <w:tcW w:w="3119" w:type="dxa"/>
            <w:tcBorders>
              <w:top w:val="single" w:sz="6" w:space="0" w:color="000000"/>
              <w:left w:val="single" w:sz="6" w:space="0" w:color="000000"/>
              <w:bottom w:val="single" w:sz="6" w:space="0" w:color="000000"/>
            </w:tcBorders>
            <w:shd w:val="clear" w:color="auto" w:fill="auto"/>
            <w:vAlign w:val="center"/>
          </w:tcPr>
          <w:p w14:paraId="77E6C5FE" w14:textId="77777777" w:rsidR="00A41588" w:rsidRDefault="00A41588">
            <w:pPr>
              <w:spacing w:after="0" w:line="240" w:lineRule="auto"/>
              <w:rPr>
                <w:rFonts w:ascii="Arial" w:hAnsi="Arial" w:cs="Arial"/>
                <w:color w:val="000000"/>
                <w:lang w:eastAsia="sk-SK"/>
              </w:rPr>
            </w:pPr>
            <w:r>
              <w:rPr>
                <w:rFonts w:ascii="Arial" w:hAnsi="Arial" w:cs="Arial"/>
                <w:color w:val="000000"/>
              </w:rPr>
              <w:t>areálový trend</w:t>
            </w:r>
          </w:p>
        </w:tc>
        <w:tc>
          <w:tcPr>
            <w:tcW w:w="1701" w:type="dxa"/>
            <w:tcBorders>
              <w:top w:val="single" w:sz="6" w:space="0" w:color="000000"/>
              <w:left w:val="single" w:sz="6" w:space="0" w:color="000000"/>
              <w:bottom w:val="single" w:sz="6" w:space="0" w:color="000000"/>
            </w:tcBorders>
            <w:shd w:val="clear" w:color="auto" w:fill="auto"/>
            <w:vAlign w:val="center"/>
          </w:tcPr>
          <w:p w14:paraId="6B4687F6" w14:textId="77777777" w:rsidR="00A41588" w:rsidRDefault="00A41588">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843" w:type="dxa"/>
            <w:tcBorders>
              <w:top w:val="single" w:sz="6" w:space="0" w:color="000000"/>
              <w:left w:val="single" w:sz="6" w:space="0" w:color="000000"/>
              <w:bottom w:val="single" w:sz="6" w:space="0" w:color="000000"/>
            </w:tcBorders>
            <w:shd w:val="clear" w:color="auto" w:fill="auto"/>
            <w:vAlign w:val="center"/>
          </w:tcPr>
          <w:p w14:paraId="0BDAD325" w14:textId="77777777" w:rsidR="00A41588" w:rsidRDefault="00A41588">
            <w:pPr>
              <w:spacing w:after="0" w:line="240" w:lineRule="auto"/>
              <w:jc w:val="center"/>
              <w:rPr>
                <w:rFonts w:ascii="Arial" w:hAnsi="Arial" w:cs="Arial"/>
                <w:color w:val="000000"/>
                <w:lang w:eastAsia="sk-SK"/>
              </w:rPr>
            </w:pPr>
            <w:r>
              <w:rPr>
                <w:rFonts w:ascii="Arial" w:hAnsi="Arial" w:cs="Arial"/>
                <w:color w:val="000000"/>
                <w:lang w:eastAsia="sk-SK"/>
              </w:rPr>
              <w:t>2</w:t>
            </w:r>
          </w:p>
        </w:tc>
        <w:tc>
          <w:tcPr>
            <w:tcW w:w="1837"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64E2DFC5" w14:textId="77777777" w:rsidR="00A41588" w:rsidRDefault="00A41588">
            <w:pPr>
              <w:snapToGrid w:val="0"/>
              <w:spacing w:after="0" w:line="240" w:lineRule="auto"/>
              <w:jc w:val="center"/>
            </w:pPr>
            <w:r>
              <w:rPr>
                <w:rFonts w:ascii="Arial" w:hAnsi="Arial" w:cs="Arial"/>
                <w:color w:val="000000"/>
                <w:lang w:eastAsia="sk-SK"/>
              </w:rPr>
              <w:t>4</w:t>
            </w:r>
          </w:p>
        </w:tc>
      </w:tr>
      <w:tr w:rsidR="00A41588" w14:paraId="399C025C" w14:textId="77777777" w:rsidTr="007C0E06">
        <w:trPr>
          <w:trHeight w:val="340"/>
          <w:jc w:val="center"/>
        </w:trPr>
        <w:tc>
          <w:tcPr>
            <w:tcW w:w="562" w:type="dxa"/>
            <w:vMerge w:val="restart"/>
            <w:tcBorders>
              <w:top w:val="single" w:sz="6" w:space="0" w:color="000000"/>
              <w:left w:val="single" w:sz="18" w:space="0" w:color="000000"/>
            </w:tcBorders>
            <w:shd w:val="clear" w:color="auto" w:fill="auto"/>
            <w:vAlign w:val="center"/>
          </w:tcPr>
          <w:p w14:paraId="5E80A65A" w14:textId="77777777" w:rsidR="00A41588" w:rsidRDefault="00A41588">
            <w:pPr>
              <w:spacing w:after="0" w:line="240" w:lineRule="auto"/>
              <w:jc w:val="center"/>
              <w:rPr>
                <w:rFonts w:ascii="Arial" w:hAnsi="Arial" w:cs="Arial"/>
                <w:color w:val="000000"/>
              </w:rPr>
            </w:pPr>
            <w:r>
              <w:rPr>
                <w:rFonts w:ascii="Arial" w:hAnsi="Arial" w:cs="Arial"/>
                <w:b/>
                <w:color w:val="000000"/>
              </w:rPr>
              <w:t>B</w:t>
            </w:r>
          </w:p>
        </w:tc>
        <w:tc>
          <w:tcPr>
            <w:tcW w:w="3119" w:type="dxa"/>
            <w:tcBorders>
              <w:top w:val="single" w:sz="6" w:space="0" w:color="000000"/>
              <w:left w:val="single" w:sz="6" w:space="0" w:color="000000"/>
              <w:bottom w:val="single" w:sz="6" w:space="0" w:color="000000"/>
            </w:tcBorders>
            <w:shd w:val="clear" w:color="auto" w:fill="auto"/>
            <w:vAlign w:val="center"/>
          </w:tcPr>
          <w:p w14:paraId="087AA0A4" w14:textId="77777777" w:rsidR="00A41588" w:rsidRDefault="00A41588">
            <w:pPr>
              <w:spacing w:after="0" w:line="240" w:lineRule="auto"/>
              <w:rPr>
                <w:rFonts w:ascii="Arial" w:hAnsi="Arial" w:cs="Arial"/>
                <w:color w:val="000000"/>
                <w:lang w:eastAsia="sk-SK"/>
              </w:rPr>
            </w:pPr>
            <w:r>
              <w:rPr>
                <w:rFonts w:ascii="Arial" w:hAnsi="Arial" w:cs="Arial"/>
                <w:color w:val="000000"/>
              </w:rPr>
              <w:t>hniezdny biotop</w:t>
            </w:r>
          </w:p>
        </w:tc>
        <w:tc>
          <w:tcPr>
            <w:tcW w:w="1701" w:type="dxa"/>
            <w:tcBorders>
              <w:top w:val="single" w:sz="6" w:space="0" w:color="000000"/>
              <w:left w:val="single" w:sz="6" w:space="0" w:color="000000"/>
              <w:bottom w:val="single" w:sz="6" w:space="0" w:color="000000"/>
            </w:tcBorders>
            <w:shd w:val="clear" w:color="auto" w:fill="auto"/>
            <w:vAlign w:val="center"/>
          </w:tcPr>
          <w:p w14:paraId="6371742A" w14:textId="77777777" w:rsidR="00A41588" w:rsidRDefault="00A41588">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843" w:type="dxa"/>
            <w:tcBorders>
              <w:top w:val="single" w:sz="6" w:space="0" w:color="000000"/>
              <w:left w:val="single" w:sz="6" w:space="0" w:color="000000"/>
              <w:bottom w:val="single" w:sz="6" w:space="0" w:color="000000"/>
            </w:tcBorders>
            <w:shd w:val="clear" w:color="auto" w:fill="auto"/>
            <w:vAlign w:val="center"/>
          </w:tcPr>
          <w:p w14:paraId="12825F21" w14:textId="77777777" w:rsidR="00A41588" w:rsidRDefault="00A41588">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837"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E882FBC" w14:textId="77777777" w:rsidR="00A41588" w:rsidRDefault="00A41588">
            <w:pPr>
              <w:snapToGrid w:val="0"/>
              <w:spacing w:after="0" w:line="240" w:lineRule="auto"/>
              <w:jc w:val="center"/>
            </w:pPr>
            <w:r>
              <w:rPr>
                <w:rFonts w:ascii="Arial" w:hAnsi="Arial" w:cs="Arial"/>
                <w:color w:val="000000"/>
                <w:lang w:eastAsia="sk-SK"/>
              </w:rPr>
              <w:t>9</w:t>
            </w:r>
          </w:p>
        </w:tc>
      </w:tr>
      <w:tr w:rsidR="00A41588" w14:paraId="6B08BDB5" w14:textId="77777777" w:rsidTr="005D5C5B">
        <w:trPr>
          <w:trHeight w:val="303"/>
          <w:jc w:val="center"/>
        </w:trPr>
        <w:tc>
          <w:tcPr>
            <w:tcW w:w="562" w:type="dxa"/>
            <w:vMerge/>
            <w:tcBorders>
              <w:left w:val="single" w:sz="18" w:space="0" w:color="000000"/>
              <w:bottom w:val="single" w:sz="6" w:space="0" w:color="000000"/>
            </w:tcBorders>
            <w:shd w:val="clear" w:color="auto" w:fill="auto"/>
            <w:vAlign w:val="center"/>
          </w:tcPr>
          <w:p w14:paraId="31134CB4" w14:textId="77777777" w:rsidR="00A41588" w:rsidRDefault="00A41588">
            <w:pPr>
              <w:snapToGrid w:val="0"/>
              <w:spacing w:after="0" w:line="240" w:lineRule="auto"/>
              <w:jc w:val="center"/>
              <w:rPr>
                <w:rFonts w:ascii="Arial" w:hAnsi="Arial" w:cs="Arial"/>
                <w:b/>
                <w:color w:val="000000"/>
                <w:lang w:eastAsia="sk-SK"/>
              </w:rPr>
            </w:pPr>
          </w:p>
        </w:tc>
        <w:tc>
          <w:tcPr>
            <w:tcW w:w="3119" w:type="dxa"/>
            <w:tcBorders>
              <w:top w:val="single" w:sz="6" w:space="0" w:color="000000"/>
              <w:left w:val="single" w:sz="6" w:space="0" w:color="000000"/>
              <w:bottom w:val="single" w:sz="6" w:space="0" w:color="000000"/>
            </w:tcBorders>
            <w:shd w:val="clear" w:color="auto" w:fill="auto"/>
            <w:vAlign w:val="center"/>
          </w:tcPr>
          <w:p w14:paraId="4C726198" w14:textId="77777777" w:rsidR="00A41588" w:rsidRDefault="00A41588">
            <w:pPr>
              <w:spacing w:after="0" w:line="240" w:lineRule="auto"/>
              <w:rPr>
                <w:rFonts w:ascii="Arial" w:hAnsi="Arial" w:cs="Arial"/>
                <w:color w:val="000000"/>
                <w:lang w:eastAsia="sk-SK"/>
              </w:rPr>
            </w:pPr>
            <w:r>
              <w:rPr>
                <w:rFonts w:ascii="Arial" w:hAnsi="Arial" w:cs="Arial"/>
                <w:color w:val="000000"/>
              </w:rPr>
              <w:t>potravný a biotop migrácie</w:t>
            </w:r>
          </w:p>
        </w:tc>
        <w:tc>
          <w:tcPr>
            <w:tcW w:w="1701" w:type="dxa"/>
            <w:tcBorders>
              <w:top w:val="single" w:sz="6" w:space="0" w:color="000000"/>
              <w:left w:val="single" w:sz="6" w:space="0" w:color="000000"/>
              <w:bottom w:val="single" w:sz="6" w:space="0" w:color="000000"/>
            </w:tcBorders>
            <w:shd w:val="clear" w:color="auto" w:fill="auto"/>
            <w:vAlign w:val="center"/>
          </w:tcPr>
          <w:p w14:paraId="5B16D3A4" w14:textId="77777777" w:rsidR="00A41588" w:rsidRDefault="00A41588">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843" w:type="dxa"/>
            <w:tcBorders>
              <w:top w:val="single" w:sz="6" w:space="0" w:color="000000"/>
              <w:left w:val="single" w:sz="6" w:space="0" w:color="000000"/>
              <w:bottom w:val="single" w:sz="6" w:space="0" w:color="000000"/>
            </w:tcBorders>
            <w:shd w:val="clear" w:color="auto" w:fill="auto"/>
            <w:vAlign w:val="center"/>
          </w:tcPr>
          <w:p w14:paraId="15C2291A" w14:textId="77777777" w:rsidR="00A41588" w:rsidRDefault="00A41588">
            <w:pPr>
              <w:spacing w:after="0" w:line="240" w:lineRule="auto"/>
              <w:jc w:val="center"/>
              <w:rPr>
                <w:rFonts w:ascii="Arial" w:hAnsi="Arial" w:cs="Arial"/>
                <w:color w:val="000000"/>
                <w:lang w:eastAsia="sk-SK"/>
              </w:rPr>
            </w:pPr>
            <w:r>
              <w:rPr>
                <w:rFonts w:ascii="Arial" w:hAnsi="Arial" w:cs="Arial"/>
                <w:color w:val="000000"/>
                <w:lang w:eastAsia="sk-SK"/>
              </w:rPr>
              <w:t>2</w:t>
            </w:r>
          </w:p>
        </w:tc>
        <w:tc>
          <w:tcPr>
            <w:tcW w:w="1837"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54AF7AD9" w14:textId="77777777" w:rsidR="00A41588" w:rsidRDefault="00A41588">
            <w:pPr>
              <w:snapToGrid w:val="0"/>
              <w:spacing w:after="0" w:line="240" w:lineRule="auto"/>
              <w:jc w:val="center"/>
            </w:pPr>
            <w:r>
              <w:rPr>
                <w:rFonts w:ascii="Arial" w:hAnsi="Arial" w:cs="Arial"/>
                <w:color w:val="000000"/>
                <w:lang w:eastAsia="sk-SK"/>
              </w:rPr>
              <w:t>6</w:t>
            </w:r>
          </w:p>
        </w:tc>
      </w:tr>
      <w:tr w:rsidR="00A41588" w14:paraId="30AEA3EB" w14:textId="77777777" w:rsidTr="007C0E06">
        <w:trPr>
          <w:trHeight w:val="340"/>
          <w:jc w:val="center"/>
        </w:trPr>
        <w:tc>
          <w:tcPr>
            <w:tcW w:w="562" w:type="dxa"/>
            <w:vMerge w:val="restart"/>
            <w:tcBorders>
              <w:top w:val="single" w:sz="6" w:space="0" w:color="000000"/>
              <w:left w:val="single" w:sz="18" w:space="0" w:color="000000"/>
            </w:tcBorders>
            <w:shd w:val="clear" w:color="auto" w:fill="auto"/>
            <w:vAlign w:val="center"/>
          </w:tcPr>
          <w:p w14:paraId="4962B1A7" w14:textId="77777777" w:rsidR="00A41588" w:rsidRDefault="00A41588">
            <w:pPr>
              <w:spacing w:after="0" w:line="240" w:lineRule="auto"/>
              <w:jc w:val="center"/>
              <w:rPr>
                <w:rFonts w:ascii="Arial" w:hAnsi="Arial" w:cs="Arial"/>
                <w:color w:val="000000"/>
              </w:rPr>
            </w:pPr>
            <w:r>
              <w:rPr>
                <w:rFonts w:ascii="Arial" w:hAnsi="Arial" w:cs="Arial"/>
                <w:b/>
                <w:color w:val="000000"/>
              </w:rPr>
              <w:t>O</w:t>
            </w:r>
          </w:p>
        </w:tc>
        <w:tc>
          <w:tcPr>
            <w:tcW w:w="3119" w:type="dxa"/>
            <w:tcBorders>
              <w:top w:val="single" w:sz="6" w:space="0" w:color="000000"/>
              <w:left w:val="single" w:sz="6" w:space="0" w:color="000000"/>
              <w:bottom w:val="single" w:sz="6" w:space="0" w:color="000000"/>
            </w:tcBorders>
            <w:shd w:val="clear" w:color="auto" w:fill="auto"/>
            <w:vAlign w:val="center"/>
          </w:tcPr>
          <w:p w14:paraId="6A4638E5" w14:textId="77777777" w:rsidR="00A41588" w:rsidRDefault="00A41588">
            <w:pPr>
              <w:spacing w:after="0" w:line="240" w:lineRule="auto"/>
              <w:rPr>
                <w:rFonts w:ascii="Arial" w:hAnsi="Arial" w:cs="Arial"/>
                <w:color w:val="000000"/>
                <w:lang w:eastAsia="sk-SK"/>
              </w:rPr>
            </w:pPr>
            <w:r>
              <w:rPr>
                <w:rFonts w:ascii="Arial" w:hAnsi="Arial" w:cs="Arial"/>
                <w:color w:val="000000"/>
              </w:rPr>
              <w:t>populácia</w:t>
            </w:r>
          </w:p>
        </w:tc>
        <w:tc>
          <w:tcPr>
            <w:tcW w:w="1701" w:type="dxa"/>
            <w:tcBorders>
              <w:top w:val="single" w:sz="6" w:space="0" w:color="000000"/>
              <w:left w:val="single" w:sz="6" w:space="0" w:color="000000"/>
              <w:bottom w:val="single" w:sz="6" w:space="0" w:color="000000"/>
            </w:tcBorders>
            <w:shd w:val="clear" w:color="auto" w:fill="auto"/>
            <w:vAlign w:val="center"/>
          </w:tcPr>
          <w:p w14:paraId="2301923E" w14:textId="77777777" w:rsidR="00A41588" w:rsidRDefault="00A41588">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843" w:type="dxa"/>
            <w:tcBorders>
              <w:top w:val="single" w:sz="6" w:space="0" w:color="000000"/>
              <w:left w:val="single" w:sz="6" w:space="0" w:color="000000"/>
              <w:bottom w:val="single" w:sz="6" w:space="0" w:color="000000"/>
            </w:tcBorders>
            <w:shd w:val="clear" w:color="auto" w:fill="auto"/>
            <w:vAlign w:val="center"/>
          </w:tcPr>
          <w:p w14:paraId="0E542154" w14:textId="77777777" w:rsidR="00A41588" w:rsidRDefault="00A41588">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837"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4C8F4DF6" w14:textId="77777777" w:rsidR="00A41588" w:rsidRDefault="00A41588">
            <w:pPr>
              <w:snapToGrid w:val="0"/>
              <w:spacing w:after="0" w:line="240" w:lineRule="auto"/>
              <w:jc w:val="center"/>
            </w:pPr>
            <w:r>
              <w:rPr>
                <w:rFonts w:ascii="Arial" w:hAnsi="Arial" w:cs="Arial"/>
                <w:color w:val="000000"/>
                <w:lang w:eastAsia="sk-SK"/>
              </w:rPr>
              <w:t>9</w:t>
            </w:r>
          </w:p>
        </w:tc>
      </w:tr>
      <w:tr w:rsidR="00A41588" w14:paraId="4A4B3418" w14:textId="77777777" w:rsidTr="007C0E06">
        <w:trPr>
          <w:trHeight w:val="340"/>
          <w:jc w:val="center"/>
        </w:trPr>
        <w:tc>
          <w:tcPr>
            <w:tcW w:w="562" w:type="dxa"/>
            <w:vMerge/>
            <w:tcBorders>
              <w:left w:val="single" w:sz="18" w:space="0" w:color="000000"/>
              <w:bottom w:val="single" w:sz="6" w:space="0" w:color="000000"/>
            </w:tcBorders>
            <w:shd w:val="clear" w:color="auto" w:fill="auto"/>
            <w:vAlign w:val="center"/>
          </w:tcPr>
          <w:p w14:paraId="36D34823" w14:textId="77777777" w:rsidR="00A41588" w:rsidRDefault="00A41588">
            <w:pPr>
              <w:snapToGrid w:val="0"/>
              <w:spacing w:after="0" w:line="240" w:lineRule="auto"/>
              <w:jc w:val="center"/>
              <w:rPr>
                <w:rFonts w:ascii="Arial" w:hAnsi="Arial" w:cs="Arial"/>
                <w:b/>
                <w:color w:val="000000"/>
                <w:lang w:eastAsia="sk-SK"/>
              </w:rPr>
            </w:pPr>
          </w:p>
        </w:tc>
        <w:tc>
          <w:tcPr>
            <w:tcW w:w="3119" w:type="dxa"/>
            <w:tcBorders>
              <w:top w:val="single" w:sz="6" w:space="0" w:color="000000"/>
              <w:left w:val="single" w:sz="6" w:space="0" w:color="000000"/>
              <w:bottom w:val="single" w:sz="6" w:space="0" w:color="000000"/>
            </w:tcBorders>
            <w:shd w:val="clear" w:color="auto" w:fill="auto"/>
            <w:vAlign w:val="center"/>
          </w:tcPr>
          <w:p w14:paraId="6283316B" w14:textId="77777777" w:rsidR="00A41588" w:rsidRDefault="00A41588">
            <w:pPr>
              <w:spacing w:after="0" w:line="240" w:lineRule="auto"/>
              <w:rPr>
                <w:rFonts w:ascii="Arial" w:hAnsi="Arial" w:cs="Arial"/>
                <w:color w:val="000000"/>
                <w:lang w:eastAsia="sk-SK"/>
              </w:rPr>
            </w:pPr>
            <w:r>
              <w:rPr>
                <w:rFonts w:ascii="Arial" w:hAnsi="Arial" w:cs="Arial"/>
                <w:color w:val="000000"/>
              </w:rPr>
              <w:t>biotop</w:t>
            </w:r>
          </w:p>
        </w:tc>
        <w:tc>
          <w:tcPr>
            <w:tcW w:w="1701" w:type="dxa"/>
            <w:tcBorders>
              <w:top w:val="single" w:sz="6" w:space="0" w:color="000000"/>
              <w:left w:val="single" w:sz="6" w:space="0" w:color="000000"/>
              <w:bottom w:val="single" w:sz="6" w:space="0" w:color="000000"/>
            </w:tcBorders>
            <w:shd w:val="clear" w:color="auto" w:fill="auto"/>
            <w:vAlign w:val="center"/>
          </w:tcPr>
          <w:p w14:paraId="5E0BB361" w14:textId="77777777" w:rsidR="00A41588" w:rsidRDefault="00A41588">
            <w:pPr>
              <w:snapToGrid w:val="0"/>
              <w:spacing w:after="0" w:line="240" w:lineRule="auto"/>
              <w:jc w:val="center"/>
              <w:rPr>
                <w:rFonts w:ascii="Arial" w:hAnsi="Arial" w:cs="Arial"/>
                <w:color w:val="000000"/>
                <w:lang w:eastAsia="sk-SK"/>
              </w:rPr>
            </w:pPr>
            <w:r>
              <w:rPr>
                <w:rFonts w:ascii="Arial" w:hAnsi="Arial" w:cs="Arial"/>
                <w:color w:val="000000"/>
                <w:lang w:eastAsia="sk-SK"/>
              </w:rPr>
              <w:t>2</w:t>
            </w:r>
          </w:p>
        </w:tc>
        <w:tc>
          <w:tcPr>
            <w:tcW w:w="1843" w:type="dxa"/>
            <w:tcBorders>
              <w:top w:val="single" w:sz="6" w:space="0" w:color="000000"/>
              <w:left w:val="single" w:sz="6" w:space="0" w:color="000000"/>
              <w:bottom w:val="single" w:sz="6" w:space="0" w:color="000000"/>
            </w:tcBorders>
            <w:shd w:val="clear" w:color="auto" w:fill="auto"/>
            <w:vAlign w:val="center"/>
          </w:tcPr>
          <w:p w14:paraId="01ED8475" w14:textId="77777777" w:rsidR="00A41588" w:rsidRDefault="00A41588">
            <w:pPr>
              <w:spacing w:after="0" w:line="240" w:lineRule="auto"/>
              <w:jc w:val="center"/>
              <w:rPr>
                <w:rFonts w:ascii="Arial" w:hAnsi="Arial" w:cs="Arial"/>
                <w:color w:val="000000"/>
                <w:lang w:eastAsia="sk-SK"/>
              </w:rPr>
            </w:pPr>
            <w:r>
              <w:rPr>
                <w:rFonts w:ascii="Arial" w:hAnsi="Arial" w:cs="Arial"/>
                <w:color w:val="000000"/>
                <w:lang w:eastAsia="sk-SK"/>
              </w:rPr>
              <w:t>1</w:t>
            </w:r>
          </w:p>
        </w:tc>
        <w:tc>
          <w:tcPr>
            <w:tcW w:w="1837"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0FFF256B" w14:textId="77777777" w:rsidR="00A41588" w:rsidRDefault="00A41588">
            <w:pPr>
              <w:snapToGrid w:val="0"/>
              <w:spacing w:after="0" w:line="240" w:lineRule="auto"/>
              <w:jc w:val="center"/>
            </w:pPr>
            <w:r>
              <w:rPr>
                <w:rFonts w:ascii="Arial" w:hAnsi="Arial" w:cs="Arial"/>
                <w:color w:val="000000"/>
                <w:lang w:eastAsia="sk-SK"/>
              </w:rPr>
              <w:t>2</w:t>
            </w:r>
          </w:p>
        </w:tc>
      </w:tr>
      <w:tr w:rsidR="005275BC" w14:paraId="78B2D505" w14:textId="77777777" w:rsidTr="007C0E06">
        <w:trPr>
          <w:trHeight w:val="340"/>
          <w:jc w:val="center"/>
        </w:trPr>
        <w:tc>
          <w:tcPr>
            <w:tcW w:w="7225" w:type="dxa"/>
            <w:gridSpan w:val="4"/>
            <w:tcBorders>
              <w:top w:val="single" w:sz="6" w:space="0" w:color="000000"/>
              <w:left w:val="single" w:sz="18" w:space="0" w:color="000000"/>
              <w:bottom w:val="single" w:sz="6" w:space="0" w:color="000000"/>
            </w:tcBorders>
            <w:shd w:val="clear" w:color="auto" w:fill="auto"/>
            <w:vAlign w:val="center"/>
          </w:tcPr>
          <w:p w14:paraId="421A4C5E" w14:textId="77777777" w:rsidR="005275BC" w:rsidRDefault="005275BC">
            <w:pPr>
              <w:spacing w:after="0" w:line="240" w:lineRule="auto"/>
              <w:rPr>
                <w:rFonts w:ascii="Arial" w:hAnsi="Arial" w:cs="Arial"/>
                <w:color w:val="000000"/>
                <w:lang w:eastAsia="sk-SK"/>
              </w:rPr>
            </w:pPr>
            <w:r>
              <w:rPr>
                <w:rFonts w:ascii="Arial" w:hAnsi="Arial" w:cs="Arial"/>
                <w:color w:val="000000"/>
                <w:lang w:eastAsia="sk-SK"/>
              </w:rPr>
              <w:t>Dosiahnutá hodnota spolu:</w:t>
            </w:r>
          </w:p>
        </w:tc>
        <w:tc>
          <w:tcPr>
            <w:tcW w:w="1837"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05F08F37" w14:textId="77777777" w:rsidR="005275BC" w:rsidRDefault="005275BC">
            <w:pPr>
              <w:snapToGrid w:val="0"/>
              <w:spacing w:after="0" w:line="240" w:lineRule="auto"/>
              <w:jc w:val="center"/>
            </w:pPr>
            <w:r>
              <w:rPr>
                <w:rFonts w:ascii="Arial" w:hAnsi="Arial" w:cs="Arial"/>
                <w:color w:val="000000"/>
                <w:lang w:eastAsia="sk-SK"/>
              </w:rPr>
              <w:t>48</w:t>
            </w:r>
          </w:p>
        </w:tc>
      </w:tr>
      <w:tr w:rsidR="005275BC" w14:paraId="152D9031" w14:textId="77777777" w:rsidTr="007C0E06">
        <w:trPr>
          <w:trHeight w:val="340"/>
          <w:jc w:val="center"/>
        </w:trPr>
        <w:tc>
          <w:tcPr>
            <w:tcW w:w="7225" w:type="dxa"/>
            <w:gridSpan w:val="4"/>
            <w:tcBorders>
              <w:top w:val="single" w:sz="6" w:space="0" w:color="000000"/>
              <w:left w:val="single" w:sz="18" w:space="0" w:color="000000"/>
              <w:bottom w:val="single" w:sz="18" w:space="0" w:color="000000"/>
            </w:tcBorders>
            <w:shd w:val="clear" w:color="auto" w:fill="auto"/>
            <w:vAlign w:val="center"/>
          </w:tcPr>
          <w:p w14:paraId="7FA308D0" w14:textId="77777777" w:rsidR="005275BC" w:rsidRDefault="005275BC">
            <w:pPr>
              <w:spacing w:after="0" w:line="240" w:lineRule="auto"/>
              <w:rPr>
                <w:rFonts w:ascii="Arial" w:hAnsi="Arial" w:cs="Arial"/>
                <w:color w:val="000000"/>
                <w:lang w:eastAsia="sk-SK"/>
              </w:rPr>
            </w:pPr>
            <w:r>
              <w:rPr>
                <w:rFonts w:ascii="Arial" w:hAnsi="Arial" w:cs="Arial"/>
                <w:color w:val="000000"/>
                <w:lang w:eastAsia="sk-SK"/>
              </w:rPr>
              <w:t>Maximálna možná hodnota (∑ váh × 3):</w:t>
            </w:r>
          </w:p>
        </w:tc>
        <w:tc>
          <w:tcPr>
            <w:tcW w:w="1837"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2C961843" w14:textId="77777777" w:rsidR="005275BC" w:rsidRDefault="005275BC">
            <w:pPr>
              <w:spacing w:after="0" w:line="240" w:lineRule="auto"/>
              <w:jc w:val="center"/>
            </w:pPr>
            <w:r>
              <w:rPr>
                <w:rFonts w:ascii="Arial" w:hAnsi="Arial" w:cs="Arial"/>
                <w:color w:val="000000"/>
                <w:lang w:eastAsia="sk-SK"/>
              </w:rPr>
              <w:t>57</w:t>
            </w:r>
          </w:p>
        </w:tc>
      </w:tr>
    </w:tbl>
    <w:p w14:paraId="10017714" w14:textId="77777777" w:rsidR="006E4200" w:rsidRPr="00780E7E" w:rsidRDefault="00FC0447" w:rsidP="006E4200">
      <w:pPr>
        <w:spacing w:after="0" w:line="240" w:lineRule="auto"/>
        <w:rPr>
          <w:rFonts w:ascii="Arial" w:hAnsi="Arial" w:cs="Arial"/>
        </w:rPr>
      </w:pPr>
      <w:r>
        <w:rPr>
          <w:rFonts w:ascii="Arial" w:hAnsi="Arial" w:cs="Arial"/>
        </w:rPr>
        <w:t>*</w:t>
      </w:r>
      <w:r w:rsidR="006E4200" w:rsidRPr="00780E7E">
        <w:rPr>
          <w:rFonts w:ascii="Arial" w:hAnsi="Arial" w:cs="Arial"/>
        </w:rPr>
        <w:t xml:space="preserve">Body </w:t>
      </w:r>
      <w:r w:rsidR="006E4200">
        <w:rPr>
          <w:rFonts w:ascii="Arial" w:hAnsi="Arial" w:cs="Arial"/>
        </w:rPr>
        <w:t xml:space="preserve">pre jednotlivé kritériá môžu dosiahnuť hodnotu </w:t>
      </w:r>
      <w:r w:rsidR="006E4200" w:rsidRPr="00780E7E">
        <w:rPr>
          <w:rFonts w:ascii="Arial" w:hAnsi="Arial" w:cs="Arial"/>
        </w:rPr>
        <w:t>v rozsahu 1, 2, 3</w:t>
      </w:r>
    </w:p>
    <w:p w14:paraId="2341F47D" w14:textId="77777777" w:rsidR="006E4200" w:rsidRPr="00780E7E" w:rsidRDefault="006E4200" w:rsidP="006E4200">
      <w:pPr>
        <w:spacing w:after="0" w:line="240" w:lineRule="auto"/>
        <w:rPr>
          <w:rFonts w:ascii="Arial" w:hAnsi="Arial" w:cs="Arial"/>
        </w:rPr>
      </w:pPr>
      <w:r w:rsidRPr="00780E7E">
        <w:rPr>
          <w:rFonts w:ascii="Arial" w:hAnsi="Arial" w:cs="Arial"/>
        </w:rPr>
        <w:t>Váh</w:t>
      </w:r>
      <w:r>
        <w:rPr>
          <w:rFonts w:ascii="Arial" w:hAnsi="Arial" w:cs="Arial"/>
        </w:rPr>
        <w:t>a</w:t>
      </w:r>
      <w:r w:rsidRPr="00780E7E">
        <w:rPr>
          <w:rFonts w:ascii="Arial" w:hAnsi="Arial" w:cs="Arial"/>
        </w:rPr>
        <w:t xml:space="preserve"> parametrov</w:t>
      </w:r>
      <w:r>
        <w:rPr>
          <w:rFonts w:ascii="Arial" w:hAnsi="Arial" w:cs="Arial"/>
        </w:rPr>
        <w:t xml:space="preserve"> pre jednotlivé kritériá môže dosiahnuť hodnotu v rozsahu</w:t>
      </w:r>
      <w:r w:rsidRPr="00780E7E">
        <w:rPr>
          <w:rFonts w:ascii="Arial" w:hAnsi="Arial" w:cs="Arial"/>
        </w:rPr>
        <w:t xml:space="preserve"> 1, 2, 3. </w:t>
      </w:r>
    </w:p>
    <w:p w14:paraId="344D180F" w14:textId="77777777" w:rsidR="00A41588" w:rsidRPr="00780E7E" w:rsidRDefault="00A41588" w:rsidP="00A41588">
      <w:pPr>
        <w:spacing w:after="0" w:line="240" w:lineRule="auto"/>
        <w:rPr>
          <w:rFonts w:ascii="Arial" w:hAnsi="Arial" w:cs="Arial"/>
        </w:rPr>
      </w:pPr>
      <w:r>
        <w:rPr>
          <w:rFonts w:ascii="Arial" w:hAnsi="Arial" w:cs="Arial"/>
        </w:rPr>
        <w:t>P – populácia, B – biotop, O - ohrozenia</w:t>
      </w:r>
    </w:p>
    <w:p w14:paraId="0CA0B737" w14:textId="77777777" w:rsidR="006E4200" w:rsidRPr="00780E7E" w:rsidRDefault="006E4200" w:rsidP="006E4200">
      <w:pPr>
        <w:spacing w:after="0" w:line="240" w:lineRule="auto"/>
        <w:rPr>
          <w:rFonts w:ascii="Arial" w:hAnsi="Arial" w:cs="Arial"/>
          <w:b/>
        </w:rPr>
      </w:pPr>
    </w:p>
    <w:p w14:paraId="0CA18290" w14:textId="77777777" w:rsidR="006E4200" w:rsidRPr="00540535" w:rsidRDefault="006E4200" w:rsidP="007C0E06">
      <w:pPr>
        <w:spacing w:line="240" w:lineRule="auto"/>
        <w:rPr>
          <w:rFonts w:ascii="Arial" w:hAnsi="Arial" w:cs="Arial"/>
        </w:rPr>
      </w:pPr>
      <w:r w:rsidRPr="00540535">
        <w:rPr>
          <w:rFonts w:ascii="Arial" w:hAnsi="Arial" w:cs="Arial"/>
        </w:rPr>
        <w:t xml:space="preserve">Tabuľka č. </w:t>
      </w:r>
      <w:r w:rsidR="00324373" w:rsidRPr="00540535">
        <w:rPr>
          <w:rFonts w:ascii="Arial" w:hAnsi="Arial" w:cs="Arial"/>
        </w:rPr>
        <w:t>26</w:t>
      </w:r>
      <w:r w:rsidRPr="00540535">
        <w:rPr>
          <w:rFonts w:ascii="Arial" w:hAnsi="Arial" w:cs="Arial"/>
        </w:rPr>
        <w:t xml:space="preserve">. Celkové percentuálne zhodnotenie súčasného priaznivého stavu ďatľa hnedkavého </w:t>
      </w:r>
    </w:p>
    <w:tbl>
      <w:tblPr>
        <w:tblW w:w="0" w:type="auto"/>
        <w:jc w:val="center"/>
        <w:tblLayout w:type="fixed"/>
        <w:tblCellMar>
          <w:left w:w="70" w:type="dxa"/>
          <w:right w:w="70" w:type="dxa"/>
        </w:tblCellMar>
        <w:tblLook w:val="0000" w:firstRow="0" w:lastRow="0" w:firstColumn="0" w:lastColumn="0" w:noHBand="0" w:noVBand="0"/>
      </w:tblPr>
      <w:tblGrid>
        <w:gridCol w:w="1758"/>
        <w:gridCol w:w="1758"/>
        <w:gridCol w:w="1758"/>
      </w:tblGrid>
      <w:tr w:rsidR="006E4200" w14:paraId="47391B12" w14:textId="77777777" w:rsidTr="007C0E06">
        <w:trPr>
          <w:trHeight w:val="340"/>
          <w:jc w:val="center"/>
        </w:trPr>
        <w:tc>
          <w:tcPr>
            <w:tcW w:w="1758" w:type="dxa"/>
            <w:tcBorders>
              <w:top w:val="single" w:sz="18" w:space="0" w:color="000000"/>
              <w:left w:val="single" w:sz="18" w:space="0" w:color="000000"/>
              <w:bottom w:val="single" w:sz="6" w:space="0" w:color="000000"/>
            </w:tcBorders>
            <w:shd w:val="clear" w:color="auto" w:fill="auto"/>
            <w:vAlign w:val="center"/>
          </w:tcPr>
          <w:p w14:paraId="2B1A9007" w14:textId="77777777" w:rsidR="006E4200" w:rsidRPr="00780E7E" w:rsidRDefault="006E4200" w:rsidP="006E4200">
            <w:pPr>
              <w:spacing w:after="0" w:line="240" w:lineRule="auto"/>
              <w:jc w:val="center"/>
              <w:rPr>
                <w:rFonts w:ascii="Arial" w:hAnsi="Arial" w:cs="Arial"/>
              </w:rPr>
            </w:pPr>
            <w:r w:rsidRPr="00780E7E">
              <w:rPr>
                <w:rFonts w:ascii="Arial" w:hAnsi="Arial" w:cs="Arial"/>
              </w:rPr>
              <w:t>A – dobrý</w:t>
            </w:r>
          </w:p>
        </w:tc>
        <w:tc>
          <w:tcPr>
            <w:tcW w:w="1758" w:type="dxa"/>
            <w:tcBorders>
              <w:top w:val="single" w:sz="18" w:space="0" w:color="000000"/>
              <w:left w:val="single" w:sz="6" w:space="0" w:color="000000"/>
              <w:bottom w:val="single" w:sz="6" w:space="0" w:color="000000"/>
            </w:tcBorders>
            <w:shd w:val="clear" w:color="auto" w:fill="auto"/>
            <w:vAlign w:val="center"/>
          </w:tcPr>
          <w:p w14:paraId="35141B7C" w14:textId="77777777" w:rsidR="006E4200" w:rsidRPr="000548D1" w:rsidRDefault="006E4200" w:rsidP="006E4200">
            <w:pPr>
              <w:spacing w:after="0" w:line="240" w:lineRule="auto"/>
              <w:jc w:val="center"/>
              <w:rPr>
                <w:rFonts w:ascii="Arial" w:hAnsi="Arial" w:cs="Arial"/>
              </w:rPr>
            </w:pPr>
            <w:r w:rsidRPr="002D65AD">
              <w:rPr>
                <w:rFonts w:ascii="Arial" w:hAnsi="Arial" w:cs="Arial"/>
              </w:rPr>
              <w:t>B – priemerný</w:t>
            </w:r>
          </w:p>
        </w:tc>
        <w:tc>
          <w:tcPr>
            <w:tcW w:w="1758"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5F6F2DB3" w14:textId="77777777" w:rsidR="006E4200" w:rsidRPr="00780E7E" w:rsidRDefault="006E4200" w:rsidP="006E4200">
            <w:pPr>
              <w:spacing w:after="0" w:line="240" w:lineRule="auto"/>
              <w:jc w:val="center"/>
              <w:rPr>
                <w:rFonts w:ascii="Arial" w:hAnsi="Arial" w:cs="Arial"/>
              </w:rPr>
            </w:pPr>
            <w:r w:rsidRPr="00780E7E">
              <w:rPr>
                <w:rFonts w:ascii="Arial" w:hAnsi="Arial" w:cs="Arial"/>
              </w:rPr>
              <w:t>C – nepriaznivý</w:t>
            </w:r>
          </w:p>
        </w:tc>
      </w:tr>
      <w:tr w:rsidR="006E4200" w14:paraId="05CC8072" w14:textId="77777777" w:rsidTr="007C0E06">
        <w:trPr>
          <w:trHeight w:val="340"/>
          <w:jc w:val="center"/>
        </w:trPr>
        <w:tc>
          <w:tcPr>
            <w:tcW w:w="1758" w:type="dxa"/>
            <w:tcBorders>
              <w:top w:val="single" w:sz="6" w:space="0" w:color="000000"/>
              <w:left w:val="single" w:sz="18" w:space="0" w:color="000000"/>
              <w:bottom w:val="single" w:sz="6" w:space="0" w:color="000000"/>
            </w:tcBorders>
            <w:shd w:val="clear" w:color="auto" w:fill="auto"/>
            <w:vAlign w:val="center"/>
          </w:tcPr>
          <w:p w14:paraId="74D062B8" w14:textId="77777777" w:rsidR="006E4200" w:rsidRPr="00780E7E" w:rsidRDefault="006E4200" w:rsidP="00637E3B">
            <w:pPr>
              <w:spacing w:after="0" w:line="240" w:lineRule="auto"/>
              <w:jc w:val="center"/>
              <w:rPr>
                <w:rFonts w:ascii="Arial" w:hAnsi="Arial" w:cs="Arial"/>
                <w:bCs w:val="0"/>
              </w:rPr>
            </w:pPr>
            <w:r w:rsidRPr="00780E7E">
              <w:rPr>
                <w:rFonts w:ascii="Arial" w:hAnsi="Arial" w:cs="Arial"/>
                <w:bCs w:val="0"/>
              </w:rPr>
              <w:t>100</w:t>
            </w:r>
            <w:r w:rsidR="00A41588">
              <w:rPr>
                <w:rFonts w:ascii="Arial" w:hAnsi="Arial" w:cs="Arial"/>
                <w:bCs w:val="0"/>
              </w:rPr>
              <w:t xml:space="preserve"> - </w:t>
            </w:r>
            <w:r w:rsidRPr="00780E7E">
              <w:rPr>
                <w:rFonts w:ascii="Arial" w:hAnsi="Arial" w:cs="Arial"/>
                <w:bCs w:val="0"/>
              </w:rPr>
              <w:t>78 %</w:t>
            </w:r>
          </w:p>
        </w:tc>
        <w:tc>
          <w:tcPr>
            <w:tcW w:w="1758" w:type="dxa"/>
            <w:tcBorders>
              <w:top w:val="single" w:sz="6" w:space="0" w:color="000000"/>
              <w:left w:val="single" w:sz="6" w:space="0" w:color="000000"/>
              <w:bottom w:val="single" w:sz="6" w:space="0" w:color="000000"/>
            </w:tcBorders>
            <w:shd w:val="clear" w:color="auto" w:fill="auto"/>
            <w:vAlign w:val="center"/>
          </w:tcPr>
          <w:p w14:paraId="79681D3C" w14:textId="77777777" w:rsidR="006E4200" w:rsidRPr="00780E7E" w:rsidRDefault="006E4200" w:rsidP="00F0479C">
            <w:pPr>
              <w:spacing w:after="0" w:line="240" w:lineRule="auto"/>
              <w:jc w:val="center"/>
              <w:rPr>
                <w:rFonts w:ascii="Arial" w:hAnsi="Arial" w:cs="Arial"/>
                <w:bCs w:val="0"/>
              </w:rPr>
            </w:pPr>
            <w:r w:rsidRPr="00780E7E">
              <w:rPr>
                <w:rFonts w:ascii="Arial" w:hAnsi="Arial" w:cs="Arial"/>
                <w:bCs w:val="0"/>
              </w:rPr>
              <w:t>77</w:t>
            </w:r>
            <w:r w:rsidR="00A41588">
              <w:rPr>
                <w:rFonts w:ascii="Arial" w:hAnsi="Arial" w:cs="Arial"/>
                <w:bCs w:val="0"/>
              </w:rPr>
              <w:t xml:space="preserve"> - </w:t>
            </w:r>
            <w:r w:rsidRPr="00780E7E">
              <w:rPr>
                <w:rFonts w:ascii="Arial" w:hAnsi="Arial" w:cs="Arial"/>
                <w:bCs w:val="0"/>
              </w:rPr>
              <w:t>55 %</w:t>
            </w:r>
          </w:p>
        </w:tc>
        <w:tc>
          <w:tcPr>
            <w:tcW w:w="1758"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A367252" w14:textId="77777777" w:rsidR="006E4200" w:rsidRPr="00780E7E" w:rsidRDefault="006E4200" w:rsidP="0040101B">
            <w:pPr>
              <w:spacing w:after="0" w:line="240" w:lineRule="auto"/>
              <w:jc w:val="center"/>
              <w:rPr>
                <w:rFonts w:ascii="Arial" w:hAnsi="Arial" w:cs="Arial"/>
                <w:bCs w:val="0"/>
              </w:rPr>
            </w:pPr>
            <w:r w:rsidRPr="00780E7E">
              <w:rPr>
                <w:rFonts w:ascii="Arial" w:hAnsi="Arial" w:cs="Arial"/>
                <w:bCs w:val="0"/>
              </w:rPr>
              <w:t>54</w:t>
            </w:r>
            <w:r w:rsidR="00A41588">
              <w:rPr>
                <w:rFonts w:ascii="Arial" w:hAnsi="Arial" w:cs="Arial"/>
                <w:bCs w:val="0"/>
              </w:rPr>
              <w:t xml:space="preserve"> - </w:t>
            </w:r>
            <w:r w:rsidRPr="00780E7E">
              <w:rPr>
                <w:rFonts w:ascii="Arial" w:hAnsi="Arial" w:cs="Arial"/>
                <w:bCs w:val="0"/>
              </w:rPr>
              <w:t>33 %</w:t>
            </w:r>
          </w:p>
        </w:tc>
      </w:tr>
      <w:tr w:rsidR="005275BC" w14:paraId="375BA532" w14:textId="77777777" w:rsidTr="007C0E06">
        <w:trPr>
          <w:trHeight w:val="340"/>
          <w:jc w:val="center"/>
        </w:trPr>
        <w:tc>
          <w:tcPr>
            <w:tcW w:w="1758" w:type="dxa"/>
            <w:tcBorders>
              <w:top w:val="single" w:sz="6" w:space="0" w:color="000000"/>
              <w:left w:val="single" w:sz="18" w:space="0" w:color="000000"/>
              <w:bottom w:val="single" w:sz="18" w:space="0" w:color="000000"/>
            </w:tcBorders>
            <w:shd w:val="clear" w:color="auto" w:fill="auto"/>
            <w:vAlign w:val="center"/>
          </w:tcPr>
          <w:p w14:paraId="116841ED" w14:textId="77777777" w:rsidR="005275BC" w:rsidRPr="006E4200" w:rsidRDefault="005275BC">
            <w:pPr>
              <w:snapToGrid w:val="0"/>
              <w:spacing w:after="0" w:line="240" w:lineRule="auto"/>
              <w:jc w:val="center"/>
              <w:rPr>
                <w:rFonts w:ascii="Arial" w:hAnsi="Arial" w:cs="Arial"/>
                <w:b/>
                <w:color w:val="000000"/>
                <w:lang w:eastAsia="sk-SK"/>
              </w:rPr>
            </w:pPr>
            <w:r w:rsidRPr="006E4200">
              <w:rPr>
                <w:rFonts w:ascii="Arial" w:hAnsi="Arial" w:cs="Arial"/>
                <w:b/>
                <w:color w:val="000000"/>
                <w:lang w:eastAsia="sk-SK"/>
              </w:rPr>
              <w:t>84 %</w:t>
            </w:r>
          </w:p>
        </w:tc>
        <w:tc>
          <w:tcPr>
            <w:tcW w:w="1758" w:type="dxa"/>
            <w:tcBorders>
              <w:top w:val="single" w:sz="6" w:space="0" w:color="000000"/>
              <w:left w:val="single" w:sz="6" w:space="0" w:color="000000"/>
              <w:bottom w:val="single" w:sz="18" w:space="0" w:color="000000"/>
            </w:tcBorders>
            <w:shd w:val="clear" w:color="auto" w:fill="auto"/>
            <w:vAlign w:val="center"/>
          </w:tcPr>
          <w:p w14:paraId="67B5D086" w14:textId="77777777" w:rsidR="005275BC" w:rsidRDefault="005275BC">
            <w:pPr>
              <w:snapToGrid w:val="0"/>
              <w:spacing w:after="0" w:line="240" w:lineRule="auto"/>
              <w:rPr>
                <w:rFonts w:ascii="Arial" w:hAnsi="Arial" w:cs="Arial"/>
                <w:color w:val="000000"/>
                <w:lang w:eastAsia="sk-SK"/>
              </w:rPr>
            </w:pPr>
          </w:p>
        </w:tc>
        <w:tc>
          <w:tcPr>
            <w:tcW w:w="1758"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450DA40F" w14:textId="77777777" w:rsidR="005275BC" w:rsidRDefault="005275BC">
            <w:pPr>
              <w:snapToGrid w:val="0"/>
              <w:spacing w:after="0" w:line="240" w:lineRule="auto"/>
              <w:rPr>
                <w:rFonts w:ascii="Arial" w:hAnsi="Arial" w:cs="Arial"/>
                <w:color w:val="000000"/>
                <w:lang w:eastAsia="sk-SK"/>
              </w:rPr>
            </w:pPr>
          </w:p>
        </w:tc>
      </w:tr>
    </w:tbl>
    <w:p w14:paraId="51DD4F85" w14:textId="77777777" w:rsidR="005275BC" w:rsidRDefault="005275BC">
      <w:pPr>
        <w:spacing w:after="0" w:line="240" w:lineRule="auto"/>
        <w:jc w:val="both"/>
        <w:rPr>
          <w:rFonts w:ascii="Arial" w:hAnsi="Arial" w:cs="Arial"/>
        </w:rPr>
      </w:pPr>
    </w:p>
    <w:p w14:paraId="324091C9" w14:textId="77777777" w:rsidR="005275BC" w:rsidRDefault="005275BC">
      <w:pPr>
        <w:spacing w:after="0" w:line="240" w:lineRule="auto"/>
        <w:jc w:val="both"/>
        <w:rPr>
          <w:rFonts w:ascii="Arial" w:hAnsi="Arial" w:cs="Arial"/>
        </w:rPr>
      </w:pPr>
      <w:r>
        <w:rPr>
          <w:rFonts w:ascii="Arial" w:hAnsi="Arial" w:cs="Arial"/>
          <w:b/>
        </w:rPr>
        <w:t>Zhodnotenie</w:t>
      </w:r>
    </w:p>
    <w:p w14:paraId="34E0136B" w14:textId="10DD60E4" w:rsidR="005E3461" w:rsidRDefault="005275BC">
      <w:pPr>
        <w:tabs>
          <w:tab w:val="left" w:pos="360"/>
          <w:tab w:val="left" w:pos="1815"/>
          <w:tab w:val="left" w:pos="3615"/>
          <w:tab w:val="left" w:pos="5415"/>
          <w:tab w:val="left" w:pos="7215"/>
          <w:tab w:val="left" w:pos="9120"/>
        </w:tabs>
        <w:spacing w:after="0" w:line="240" w:lineRule="auto"/>
        <w:jc w:val="both"/>
        <w:rPr>
          <w:rFonts w:ascii="Arial" w:hAnsi="Arial" w:cs="Arial"/>
        </w:rPr>
      </w:pPr>
      <w:r>
        <w:rPr>
          <w:rFonts w:ascii="Arial" w:hAnsi="Arial" w:cs="Arial"/>
        </w:rPr>
        <w:t>Aj keď kvôli rozlohe potenciálneho hniezdneho biotopu nie je rozšírenie druhu stále podrobne zmapované, na základe doterajšieho výskumu druh vykazuje za sledované obdobie v CHVÚ priaznivý a populačne a areálovo stabilný stav. Hoci druh nie je cielene ohrozovaný človekom, negatívne môže v budúcnosti pôsobiť vypiľovanie starých stromov v intravilánoch obcí a kultúrnej krajine a postupná degradácia opustených alebo neošetrovaných ovocných sadov, parkov a remízok pozdĺž ciest a polí. Bez priebežnej obnovy starých alebo chorých stromov sa dá očakávať postupný pokles populačných stavov druhu, resp. presun do biotopu mimo kultúrnu krajinu. V intravilánoch (vrátane verejných priestorov) je nepriaznivý aj trend nahrádzania zlikvidovaných (zdravých alebo chorých) listnatých stromov za okrasné ihličnaté stromy.</w:t>
      </w:r>
    </w:p>
    <w:p w14:paraId="17DAC487" w14:textId="77777777" w:rsidR="005E3461" w:rsidRPr="005E3461" w:rsidRDefault="005E3461">
      <w:pPr>
        <w:tabs>
          <w:tab w:val="left" w:pos="360"/>
          <w:tab w:val="left" w:pos="1815"/>
          <w:tab w:val="left" w:pos="3615"/>
          <w:tab w:val="left" w:pos="5415"/>
          <w:tab w:val="left" w:pos="7215"/>
          <w:tab w:val="left" w:pos="9120"/>
        </w:tabs>
        <w:spacing w:after="0" w:line="240" w:lineRule="auto"/>
        <w:jc w:val="both"/>
        <w:rPr>
          <w:rFonts w:ascii="Arial" w:hAnsi="Arial" w:cs="Arial"/>
        </w:rPr>
      </w:pPr>
    </w:p>
    <w:p w14:paraId="274AB243" w14:textId="77777777" w:rsidR="005275BC" w:rsidRPr="007C0E06" w:rsidRDefault="005275BC" w:rsidP="007C0E06">
      <w:pPr>
        <w:pStyle w:val="Nadpis5"/>
        <w:numPr>
          <w:ilvl w:val="5"/>
          <w:numId w:val="1"/>
        </w:numPr>
        <w:tabs>
          <w:tab w:val="clear" w:pos="1152"/>
        </w:tabs>
        <w:spacing w:before="0" w:after="0"/>
        <w:ind w:left="0" w:firstLine="0"/>
        <w:rPr>
          <w:b/>
          <w:i w:val="0"/>
        </w:rPr>
      </w:pPr>
      <w:bookmarkStart w:id="25" w:name="_Toc513212055"/>
      <w:r w:rsidRPr="0040101B">
        <w:t>1.6.3.1.9. Definovanie stavu včelárika zlatého</w:t>
      </w:r>
      <w:r w:rsidRPr="00F0479C">
        <w:t xml:space="preserve"> v C</w:t>
      </w:r>
      <w:r w:rsidR="00AC6A2C" w:rsidRPr="0040101B">
        <w:t>HVÚ</w:t>
      </w:r>
      <w:r w:rsidRPr="006A4F1B">
        <w:t xml:space="preserve"> Poiplie</w:t>
      </w:r>
      <w:bookmarkEnd w:id="25"/>
    </w:p>
    <w:p w14:paraId="77A580B0" w14:textId="77777777" w:rsidR="005275BC" w:rsidRDefault="005275BC">
      <w:pPr>
        <w:tabs>
          <w:tab w:val="left" w:pos="0"/>
        </w:tabs>
        <w:spacing w:after="0" w:line="240" w:lineRule="auto"/>
        <w:jc w:val="both"/>
        <w:rPr>
          <w:rFonts w:ascii="Arial" w:hAnsi="Arial" w:cs="Arial"/>
          <w:i/>
        </w:rPr>
      </w:pPr>
    </w:p>
    <w:p w14:paraId="2346E3AA" w14:textId="77777777" w:rsidR="005275BC" w:rsidRDefault="005275BC">
      <w:pPr>
        <w:spacing w:after="0" w:line="240" w:lineRule="auto"/>
        <w:jc w:val="both"/>
        <w:rPr>
          <w:rFonts w:ascii="Arial" w:hAnsi="Arial" w:cs="Arial"/>
          <w:color w:val="000000"/>
        </w:rPr>
      </w:pPr>
      <w:r>
        <w:rPr>
          <w:rFonts w:ascii="Arial" w:hAnsi="Arial" w:cs="Arial"/>
          <w:b/>
          <w:color w:val="000000"/>
        </w:rPr>
        <w:t>Rozšírenie, početnosť a charakteristika druhu v CHVÚ Poiplie</w:t>
      </w:r>
    </w:p>
    <w:p w14:paraId="7198B0D2" w14:textId="6AA83D73" w:rsidR="005275BC" w:rsidRDefault="005275BC">
      <w:pPr>
        <w:spacing w:after="0" w:line="240" w:lineRule="auto"/>
        <w:jc w:val="both"/>
        <w:rPr>
          <w:rFonts w:ascii="Arial" w:hAnsi="Arial" w:cs="Arial"/>
          <w:b/>
          <w:color w:val="000000"/>
        </w:rPr>
      </w:pPr>
      <w:r>
        <w:rPr>
          <w:rFonts w:ascii="Arial" w:hAnsi="Arial" w:cs="Arial"/>
          <w:color w:val="000000"/>
        </w:rPr>
        <w:t xml:space="preserve">Počas obdobia rokov 2010 </w:t>
      </w:r>
      <w:r w:rsidR="00F30DE9">
        <w:rPr>
          <w:rFonts w:ascii="Arial" w:hAnsi="Arial" w:cs="Arial"/>
          <w:color w:val="000000"/>
        </w:rPr>
        <w:t>-</w:t>
      </w:r>
      <w:r>
        <w:rPr>
          <w:rFonts w:ascii="Arial" w:hAnsi="Arial" w:cs="Arial"/>
          <w:color w:val="000000"/>
        </w:rPr>
        <w:t xml:space="preserve"> 2012 bolo hniezdenie druhu registrované iba v strednej časti CHVÚ od Slovenských Ďarmôt po Peťov (Mojžiš a kol. 2011). V r</w:t>
      </w:r>
      <w:r w:rsidR="007B791F">
        <w:rPr>
          <w:rFonts w:ascii="Arial" w:hAnsi="Arial" w:cs="Arial"/>
          <w:color w:val="000000"/>
        </w:rPr>
        <w:t>oku</w:t>
      </w:r>
      <w:r>
        <w:rPr>
          <w:rFonts w:ascii="Arial" w:hAnsi="Arial" w:cs="Arial"/>
          <w:color w:val="000000"/>
        </w:rPr>
        <w:t xml:space="preserve"> 2010 bol pokus o hniezdenie pozorovaný aj v jame skládky na </w:t>
      </w:r>
      <w:r w:rsidR="007B791F">
        <w:rPr>
          <w:rFonts w:ascii="Arial" w:hAnsi="Arial" w:cs="Arial"/>
          <w:color w:val="000000"/>
        </w:rPr>
        <w:t>západnom</w:t>
      </w:r>
      <w:r>
        <w:rPr>
          <w:rFonts w:ascii="Arial" w:hAnsi="Arial" w:cs="Arial"/>
          <w:color w:val="000000"/>
        </w:rPr>
        <w:t xml:space="preserve"> okraji Ipeľského Predmostia. Hniezdenie v CHVÚ: bývalý a aktívny pieskový lom </w:t>
      </w:r>
      <w:r w:rsidR="007B791F">
        <w:rPr>
          <w:rFonts w:ascii="Arial" w:hAnsi="Arial" w:cs="Arial"/>
          <w:color w:val="000000"/>
        </w:rPr>
        <w:t>juhozápadne</w:t>
      </w:r>
      <w:r>
        <w:rPr>
          <w:rFonts w:ascii="Arial" w:hAnsi="Arial" w:cs="Arial"/>
          <w:color w:val="000000"/>
        </w:rPr>
        <w:t xml:space="preserve"> od Slovenských Ďarmôt, opustený pieskový lom </w:t>
      </w:r>
      <w:r w:rsidR="007B791F">
        <w:rPr>
          <w:rFonts w:ascii="Arial" w:hAnsi="Arial" w:cs="Arial"/>
          <w:color w:val="000000"/>
        </w:rPr>
        <w:t>severne</w:t>
      </w:r>
      <w:r>
        <w:rPr>
          <w:rFonts w:ascii="Arial" w:hAnsi="Arial" w:cs="Arial"/>
          <w:color w:val="000000"/>
        </w:rPr>
        <w:t xml:space="preserve"> od Seleštian, steny pivníc a terasy viníc </w:t>
      </w:r>
      <w:r w:rsidR="007B791F">
        <w:rPr>
          <w:rFonts w:ascii="Arial" w:hAnsi="Arial" w:cs="Arial"/>
          <w:color w:val="000000"/>
        </w:rPr>
        <w:t>východne</w:t>
      </w:r>
      <w:r>
        <w:rPr>
          <w:rFonts w:ascii="Arial" w:hAnsi="Arial" w:cs="Arial"/>
          <w:color w:val="000000"/>
        </w:rPr>
        <w:t xml:space="preserve"> od Seleštian, terasy bývalých viníc medzi Selešťanmi a Vrbovkou, piesková jama pri bývalých kasárňach </w:t>
      </w:r>
      <w:r w:rsidR="007B791F">
        <w:rPr>
          <w:rFonts w:ascii="Arial" w:hAnsi="Arial" w:cs="Arial"/>
          <w:color w:val="000000"/>
        </w:rPr>
        <w:t>východne</w:t>
      </w:r>
      <w:r>
        <w:rPr>
          <w:rFonts w:ascii="Arial" w:hAnsi="Arial" w:cs="Arial"/>
          <w:color w:val="000000"/>
        </w:rPr>
        <w:t xml:space="preserve"> od Vrbovky, pieskové jamy medzi Vrbovkou a Malým Kiarovom, pieskové odkryvy </w:t>
      </w:r>
      <w:r w:rsidR="007B791F">
        <w:rPr>
          <w:rFonts w:ascii="Arial" w:hAnsi="Arial" w:cs="Arial"/>
          <w:color w:val="000000"/>
        </w:rPr>
        <w:t>juhovýchodne</w:t>
      </w:r>
      <w:r>
        <w:rPr>
          <w:rFonts w:ascii="Arial" w:hAnsi="Arial" w:cs="Arial"/>
          <w:color w:val="000000"/>
        </w:rPr>
        <w:t xml:space="preserve"> od Kováčoviec, a pieskový lom </w:t>
      </w:r>
      <w:r w:rsidR="007B791F">
        <w:rPr>
          <w:rFonts w:ascii="Arial" w:hAnsi="Arial" w:cs="Arial"/>
          <w:color w:val="000000"/>
        </w:rPr>
        <w:t>juhozápadne</w:t>
      </w:r>
      <w:r w:rsidR="002A68A1">
        <w:rPr>
          <w:rFonts w:ascii="Arial" w:hAnsi="Arial" w:cs="Arial"/>
          <w:color w:val="000000"/>
        </w:rPr>
        <w:t xml:space="preserve"> od Peťova.</w:t>
      </w:r>
      <w:r>
        <w:rPr>
          <w:rFonts w:ascii="Arial" w:hAnsi="Arial" w:cs="Arial"/>
          <w:color w:val="000000"/>
        </w:rPr>
        <w:t xml:space="preserve">V predmetnom </w:t>
      </w:r>
      <w:r>
        <w:rPr>
          <w:rFonts w:ascii="Arial" w:hAnsi="Arial" w:cs="Arial"/>
          <w:color w:val="000000"/>
        </w:rPr>
        <w:lastRenderedPageBreak/>
        <w:t xml:space="preserve">období sa hniezdna početnosť pohybovala medzi </w:t>
      </w:r>
      <w:r w:rsidR="002736FB" w:rsidRPr="007C0E06">
        <w:rPr>
          <w:rFonts w:ascii="Arial" w:hAnsi="Arial" w:cs="Arial"/>
          <w:b/>
          <w:color w:val="000000"/>
        </w:rPr>
        <w:t>22 - 32 hniezdnych párov</w:t>
      </w:r>
      <w:r>
        <w:rPr>
          <w:rFonts w:ascii="Arial" w:hAnsi="Arial" w:cs="Arial"/>
          <w:color w:val="000000"/>
        </w:rPr>
        <w:t xml:space="preserve">/rok. Veľkosť hniezdnych zoskupení na lokalite sa pohybovala od 1 </w:t>
      </w:r>
      <w:r w:rsidR="007B791F">
        <w:rPr>
          <w:rFonts w:ascii="Arial" w:hAnsi="Arial" w:cs="Arial"/>
          <w:color w:val="000000"/>
        </w:rPr>
        <w:t xml:space="preserve">do </w:t>
      </w:r>
      <w:r>
        <w:rPr>
          <w:rFonts w:ascii="Arial" w:hAnsi="Arial" w:cs="Arial"/>
          <w:color w:val="000000"/>
        </w:rPr>
        <w:t xml:space="preserve">7 párov (najčastejšie &lt; 3 </w:t>
      </w:r>
      <w:r w:rsidR="007B791F">
        <w:rPr>
          <w:rFonts w:ascii="Arial" w:hAnsi="Arial" w:cs="Arial"/>
          <w:color w:val="000000"/>
        </w:rPr>
        <w:t xml:space="preserve">- </w:t>
      </w:r>
      <w:r>
        <w:rPr>
          <w:rFonts w:ascii="Arial" w:hAnsi="Arial" w:cs="Arial"/>
          <w:color w:val="000000"/>
        </w:rPr>
        <w:t xml:space="preserve">4 páry). Najväčšie zoskupenie bolo zistené v pieskovej jame </w:t>
      </w:r>
      <w:r w:rsidR="00232A24">
        <w:rPr>
          <w:rFonts w:ascii="Arial" w:hAnsi="Arial" w:cs="Arial"/>
          <w:color w:val="000000"/>
        </w:rPr>
        <w:t>juhovýchodne</w:t>
      </w:r>
      <w:r>
        <w:rPr>
          <w:rFonts w:ascii="Arial" w:hAnsi="Arial" w:cs="Arial"/>
          <w:color w:val="000000"/>
        </w:rPr>
        <w:t xml:space="preserve"> od Kováčoviec v r</w:t>
      </w:r>
      <w:r w:rsidR="007B791F">
        <w:rPr>
          <w:rFonts w:ascii="Arial" w:hAnsi="Arial" w:cs="Arial"/>
          <w:color w:val="000000"/>
        </w:rPr>
        <w:t>oku</w:t>
      </w:r>
      <w:r>
        <w:rPr>
          <w:rFonts w:ascii="Arial" w:hAnsi="Arial" w:cs="Arial"/>
          <w:color w:val="000000"/>
        </w:rPr>
        <w:t xml:space="preserve"> 2012 (7 párov). V posledných rokoch došlo k opusteniu tradičných hniezdnych lokalít, ktoré už neposkytujú vhodné hniezdne podmienky (lom </w:t>
      </w:r>
      <w:r w:rsidR="007B791F">
        <w:rPr>
          <w:rFonts w:ascii="Arial" w:hAnsi="Arial" w:cs="Arial"/>
          <w:color w:val="000000"/>
        </w:rPr>
        <w:t>severne</w:t>
      </w:r>
      <w:r>
        <w:rPr>
          <w:rFonts w:ascii="Arial" w:hAnsi="Arial" w:cs="Arial"/>
          <w:color w:val="000000"/>
        </w:rPr>
        <w:t xml:space="preserve"> od Seleštian, pivnice </w:t>
      </w:r>
      <w:r w:rsidR="007B791F">
        <w:rPr>
          <w:rFonts w:ascii="Arial" w:hAnsi="Arial" w:cs="Arial"/>
          <w:color w:val="000000"/>
        </w:rPr>
        <w:t>východne</w:t>
      </w:r>
      <w:r>
        <w:rPr>
          <w:rFonts w:ascii="Arial" w:hAnsi="Arial" w:cs="Arial"/>
          <w:color w:val="000000"/>
        </w:rPr>
        <w:t xml:space="preserve"> od Seleštian, niektoré z pieskových jám </w:t>
      </w:r>
      <w:r w:rsidR="007B791F">
        <w:rPr>
          <w:rFonts w:ascii="Arial" w:hAnsi="Arial" w:cs="Arial"/>
          <w:color w:val="000000"/>
        </w:rPr>
        <w:t xml:space="preserve">juhovýchodne </w:t>
      </w:r>
      <w:r>
        <w:rPr>
          <w:rFonts w:ascii="Arial" w:hAnsi="Arial" w:cs="Arial"/>
          <w:color w:val="000000"/>
        </w:rPr>
        <w:t xml:space="preserve">od Kováčoviec, terasy viníc pri Selešťanoch). Druh v CHVÚ početne tiahne a v pohniezdnom období tam boli evidované významné nocoviská (&gt; 100 jedincov; medzi Selešťanmi a Vrbovkou, PR Cúdeninský močiar). Na priľahlej maďarskej strane sa pre relatívne menšie územie CHVÚ Ipoly völgye pre obdobie rokov 2005 </w:t>
      </w:r>
      <w:r w:rsidR="007B791F">
        <w:rPr>
          <w:rFonts w:ascii="Arial" w:hAnsi="Arial" w:cs="Arial"/>
          <w:color w:val="000000"/>
        </w:rPr>
        <w:t xml:space="preserve">- </w:t>
      </w:r>
      <w:r>
        <w:rPr>
          <w:rFonts w:ascii="Arial" w:hAnsi="Arial" w:cs="Arial"/>
          <w:color w:val="000000"/>
        </w:rPr>
        <w:t xml:space="preserve">2010 odhaduje hniezdna populácia 65 </w:t>
      </w:r>
      <w:r w:rsidR="007B791F">
        <w:rPr>
          <w:rFonts w:ascii="Arial" w:hAnsi="Arial" w:cs="Arial"/>
          <w:color w:val="000000"/>
        </w:rPr>
        <w:t xml:space="preserve">- </w:t>
      </w:r>
      <w:r>
        <w:rPr>
          <w:rFonts w:ascii="Arial" w:hAnsi="Arial" w:cs="Arial"/>
          <w:color w:val="000000"/>
        </w:rPr>
        <w:t>90 párov (Mojžiš a kol. 2011).</w:t>
      </w:r>
    </w:p>
    <w:p w14:paraId="09C44DBF" w14:textId="77777777" w:rsidR="00A3373F" w:rsidRDefault="00A3373F" w:rsidP="00716BAB">
      <w:pPr>
        <w:spacing w:after="0" w:line="240" w:lineRule="auto"/>
        <w:rPr>
          <w:rFonts w:ascii="Arial" w:hAnsi="Arial" w:cs="Arial"/>
          <w:b/>
        </w:rPr>
      </w:pPr>
    </w:p>
    <w:p w14:paraId="4AE749C4" w14:textId="77777777" w:rsidR="00716BAB" w:rsidRPr="00540535" w:rsidRDefault="00716BAB" w:rsidP="00716BAB">
      <w:pPr>
        <w:spacing w:after="0" w:line="240" w:lineRule="auto"/>
        <w:rPr>
          <w:rFonts w:ascii="Arial" w:hAnsi="Arial" w:cs="Arial"/>
          <w:color w:val="000000"/>
        </w:rPr>
      </w:pPr>
      <w:r w:rsidRPr="00540535">
        <w:rPr>
          <w:rFonts w:ascii="Arial" w:hAnsi="Arial" w:cs="Arial"/>
        </w:rPr>
        <w:t xml:space="preserve">Tabuľka č. </w:t>
      </w:r>
      <w:r w:rsidR="00324373" w:rsidRPr="00540535">
        <w:rPr>
          <w:rFonts w:ascii="Arial" w:hAnsi="Arial" w:cs="Arial"/>
        </w:rPr>
        <w:t>27</w:t>
      </w:r>
      <w:r w:rsidRPr="00540535">
        <w:rPr>
          <w:rFonts w:ascii="Arial" w:hAnsi="Arial" w:cs="Arial"/>
        </w:rPr>
        <w:t xml:space="preserve">. </w:t>
      </w:r>
      <w:r w:rsidRPr="00540535">
        <w:rPr>
          <w:rFonts w:ascii="Arial" w:hAnsi="Arial" w:cs="Arial"/>
          <w:color w:val="000000"/>
        </w:rPr>
        <w:t xml:space="preserve">Definovanie stavu druhu včelárik zlatý </w:t>
      </w:r>
    </w:p>
    <w:tbl>
      <w:tblPr>
        <w:tblW w:w="0" w:type="auto"/>
        <w:jc w:val="center"/>
        <w:tblLayout w:type="fixed"/>
        <w:tblCellMar>
          <w:left w:w="0" w:type="dxa"/>
          <w:right w:w="0" w:type="dxa"/>
        </w:tblCellMar>
        <w:tblLook w:val="0000" w:firstRow="0" w:lastRow="0" w:firstColumn="0" w:lastColumn="0" w:noHBand="0" w:noVBand="0"/>
      </w:tblPr>
      <w:tblGrid>
        <w:gridCol w:w="544"/>
        <w:gridCol w:w="1701"/>
        <w:gridCol w:w="2268"/>
        <w:gridCol w:w="2268"/>
        <w:gridCol w:w="2245"/>
      </w:tblGrid>
      <w:tr w:rsidR="005275BC" w14:paraId="3F379ACB" w14:textId="77777777" w:rsidTr="007C0E06">
        <w:trPr>
          <w:cantSplit/>
          <w:trHeight w:val="340"/>
          <w:tblHeader/>
          <w:jc w:val="center"/>
        </w:trPr>
        <w:tc>
          <w:tcPr>
            <w:tcW w:w="2245" w:type="dxa"/>
            <w:gridSpan w:val="2"/>
            <w:vMerge w:val="restart"/>
            <w:tcBorders>
              <w:top w:val="single" w:sz="18" w:space="0" w:color="auto"/>
              <w:left w:val="single" w:sz="18" w:space="0" w:color="auto"/>
            </w:tcBorders>
            <w:shd w:val="clear" w:color="auto" w:fill="auto"/>
            <w:vAlign w:val="center"/>
          </w:tcPr>
          <w:p w14:paraId="2605B294" w14:textId="77777777" w:rsidR="005275BC" w:rsidRDefault="005275BC">
            <w:pPr>
              <w:spacing w:after="0" w:line="240" w:lineRule="auto"/>
              <w:jc w:val="center"/>
              <w:rPr>
                <w:rFonts w:ascii="Arial" w:hAnsi="Arial" w:cs="Arial"/>
                <w:b/>
                <w:bCs w:val="0"/>
                <w:caps/>
                <w:color w:val="000000"/>
              </w:rPr>
            </w:pPr>
            <w:r>
              <w:rPr>
                <w:rFonts w:ascii="Arial" w:hAnsi="Arial" w:cs="Arial"/>
                <w:b/>
                <w:bCs w:val="0"/>
                <w:color w:val="000000"/>
              </w:rPr>
              <w:t>Kritériá hodnotenia</w:t>
            </w:r>
          </w:p>
        </w:tc>
        <w:tc>
          <w:tcPr>
            <w:tcW w:w="4536" w:type="dxa"/>
            <w:gridSpan w:val="2"/>
            <w:tcBorders>
              <w:top w:val="single" w:sz="18" w:space="0" w:color="auto"/>
              <w:left w:val="single" w:sz="4" w:space="0" w:color="000000"/>
              <w:bottom w:val="single" w:sz="4" w:space="0" w:color="000000"/>
            </w:tcBorders>
            <w:shd w:val="clear" w:color="auto" w:fill="auto"/>
            <w:vAlign w:val="center"/>
          </w:tcPr>
          <w:p w14:paraId="43A0B174" w14:textId="77777777" w:rsidR="005275BC" w:rsidRDefault="005275BC">
            <w:pPr>
              <w:spacing w:after="0" w:line="240" w:lineRule="auto"/>
              <w:jc w:val="center"/>
              <w:rPr>
                <w:rFonts w:ascii="Arial" w:hAnsi="Arial" w:cs="Arial"/>
                <w:b/>
                <w:bCs w:val="0"/>
                <w:caps/>
                <w:color w:val="000000"/>
              </w:rPr>
            </w:pPr>
            <w:r>
              <w:rPr>
                <w:rFonts w:ascii="Arial" w:hAnsi="Arial" w:cs="Arial"/>
                <w:b/>
                <w:bCs w:val="0"/>
                <w:caps/>
                <w:color w:val="000000"/>
              </w:rPr>
              <w:t>Priaznivý stav</w:t>
            </w:r>
          </w:p>
        </w:tc>
        <w:tc>
          <w:tcPr>
            <w:tcW w:w="2245" w:type="dxa"/>
            <w:tcBorders>
              <w:top w:val="single" w:sz="18" w:space="0" w:color="auto"/>
              <w:left w:val="single" w:sz="4" w:space="0" w:color="000000"/>
              <w:bottom w:val="single" w:sz="4" w:space="0" w:color="000000"/>
              <w:right w:val="single" w:sz="18" w:space="0" w:color="auto"/>
            </w:tcBorders>
            <w:shd w:val="clear" w:color="auto" w:fill="auto"/>
            <w:vAlign w:val="center"/>
          </w:tcPr>
          <w:p w14:paraId="06C4993E" w14:textId="77777777" w:rsidR="005275BC" w:rsidRDefault="005275BC">
            <w:pPr>
              <w:spacing w:after="0" w:line="240" w:lineRule="auto"/>
              <w:jc w:val="center"/>
            </w:pPr>
            <w:r>
              <w:rPr>
                <w:rFonts w:ascii="Arial" w:hAnsi="Arial" w:cs="Arial"/>
                <w:b/>
                <w:bCs w:val="0"/>
                <w:caps/>
                <w:color w:val="000000"/>
              </w:rPr>
              <w:t>Nepriaznivý stav</w:t>
            </w:r>
          </w:p>
        </w:tc>
      </w:tr>
      <w:tr w:rsidR="005275BC" w14:paraId="074E3A5A" w14:textId="77777777" w:rsidTr="00F22268">
        <w:trPr>
          <w:cantSplit/>
          <w:trHeight w:val="402"/>
          <w:tblHeader/>
          <w:jc w:val="center"/>
        </w:trPr>
        <w:tc>
          <w:tcPr>
            <w:tcW w:w="2245" w:type="dxa"/>
            <w:gridSpan w:val="2"/>
            <w:vMerge/>
            <w:tcBorders>
              <w:left w:val="single" w:sz="18" w:space="0" w:color="auto"/>
            </w:tcBorders>
            <w:shd w:val="clear" w:color="auto" w:fill="auto"/>
            <w:vAlign w:val="center"/>
          </w:tcPr>
          <w:p w14:paraId="533A2B39" w14:textId="77777777" w:rsidR="005275BC" w:rsidRDefault="005275BC">
            <w:pPr>
              <w:snapToGrid w:val="0"/>
              <w:spacing w:after="0" w:line="240" w:lineRule="auto"/>
              <w:jc w:val="center"/>
              <w:rPr>
                <w:rFonts w:ascii="Arial" w:hAnsi="Arial" w:cs="Arial"/>
                <w:b/>
                <w:bCs w:val="0"/>
                <w:color w:val="000000"/>
              </w:rPr>
            </w:pPr>
          </w:p>
        </w:tc>
        <w:tc>
          <w:tcPr>
            <w:tcW w:w="2268" w:type="dxa"/>
            <w:tcBorders>
              <w:top w:val="single" w:sz="4" w:space="0" w:color="000000"/>
              <w:left w:val="single" w:sz="4" w:space="0" w:color="000000"/>
              <w:bottom w:val="single" w:sz="4" w:space="0" w:color="000000"/>
            </w:tcBorders>
            <w:shd w:val="clear" w:color="auto" w:fill="auto"/>
            <w:vAlign w:val="center"/>
          </w:tcPr>
          <w:p w14:paraId="7998FC80" w14:textId="77777777" w:rsidR="005275BC" w:rsidRDefault="005275BC">
            <w:pPr>
              <w:spacing w:after="0" w:line="240" w:lineRule="auto"/>
              <w:jc w:val="center"/>
              <w:rPr>
                <w:rFonts w:ascii="Arial" w:hAnsi="Arial" w:cs="Arial"/>
                <w:b/>
                <w:bCs w:val="0"/>
                <w:color w:val="000000"/>
              </w:rPr>
            </w:pPr>
            <w:r>
              <w:rPr>
                <w:rFonts w:ascii="Arial" w:hAnsi="Arial" w:cs="Arial"/>
                <w:b/>
                <w:bCs w:val="0"/>
                <w:color w:val="000000"/>
              </w:rPr>
              <w:t>A</w:t>
            </w:r>
          </w:p>
        </w:tc>
        <w:tc>
          <w:tcPr>
            <w:tcW w:w="2268" w:type="dxa"/>
            <w:tcBorders>
              <w:top w:val="single" w:sz="4" w:space="0" w:color="000000"/>
              <w:left w:val="single" w:sz="4" w:space="0" w:color="000000"/>
              <w:bottom w:val="single" w:sz="4" w:space="0" w:color="000000"/>
            </w:tcBorders>
            <w:shd w:val="clear" w:color="auto" w:fill="auto"/>
            <w:vAlign w:val="center"/>
          </w:tcPr>
          <w:p w14:paraId="7D1BAFAF" w14:textId="77777777" w:rsidR="005275BC" w:rsidRDefault="005275BC">
            <w:pPr>
              <w:spacing w:after="0" w:line="240" w:lineRule="auto"/>
              <w:jc w:val="center"/>
              <w:rPr>
                <w:rFonts w:ascii="Arial" w:hAnsi="Arial" w:cs="Arial"/>
                <w:b/>
                <w:bCs w:val="0"/>
                <w:color w:val="000000"/>
              </w:rPr>
            </w:pPr>
            <w:r>
              <w:rPr>
                <w:rFonts w:ascii="Arial" w:hAnsi="Arial" w:cs="Arial"/>
                <w:b/>
                <w:bCs w:val="0"/>
                <w:color w:val="000000"/>
              </w:rPr>
              <w:t>B</w:t>
            </w:r>
          </w:p>
        </w:tc>
        <w:tc>
          <w:tcPr>
            <w:tcW w:w="2245" w:type="dxa"/>
            <w:tcBorders>
              <w:top w:val="single" w:sz="4" w:space="0" w:color="000000"/>
              <w:left w:val="single" w:sz="4" w:space="0" w:color="000000"/>
              <w:bottom w:val="single" w:sz="4" w:space="0" w:color="000000"/>
              <w:right w:val="single" w:sz="18" w:space="0" w:color="auto"/>
            </w:tcBorders>
            <w:shd w:val="clear" w:color="auto" w:fill="auto"/>
            <w:vAlign w:val="center"/>
          </w:tcPr>
          <w:p w14:paraId="2A2FD013" w14:textId="77777777" w:rsidR="005275BC" w:rsidRDefault="005275BC">
            <w:pPr>
              <w:spacing w:after="0" w:line="240" w:lineRule="auto"/>
              <w:jc w:val="center"/>
            </w:pPr>
            <w:r>
              <w:rPr>
                <w:rFonts w:ascii="Arial" w:hAnsi="Arial" w:cs="Arial"/>
                <w:b/>
                <w:bCs w:val="0"/>
                <w:color w:val="000000"/>
              </w:rPr>
              <w:t>C</w:t>
            </w:r>
          </w:p>
        </w:tc>
      </w:tr>
      <w:tr w:rsidR="005275BC" w14:paraId="083A0163" w14:textId="77777777" w:rsidTr="00F22268">
        <w:trPr>
          <w:cantSplit/>
          <w:trHeight w:val="408"/>
          <w:tblHeader/>
          <w:jc w:val="center"/>
        </w:trPr>
        <w:tc>
          <w:tcPr>
            <w:tcW w:w="2245" w:type="dxa"/>
            <w:gridSpan w:val="2"/>
            <w:vMerge/>
            <w:tcBorders>
              <w:left w:val="single" w:sz="18" w:space="0" w:color="auto"/>
              <w:bottom w:val="single" w:sz="4" w:space="0" w:color="000000"/>
            </w:tcBorders>
            <w:shd w:val="clear" w:color="auto" w:fill="auto"/>
          </w:tcPr>
          <w:p w14:paraId="5F21532E" w14:textId="77777777" w:rsidR="005275BC" w:rsidRDefault="005275BC">
            <w:pPr>
              <w:snapToGrid w:val="0"/>
              <w:spacing w:after="0" w:line="240" w:lineRule="auto"/>
              <w:rPr>
                <w:rFonts w:ascii="Arial" w:hAnsi="Arial" w:cs="Arial"/>
                <w:b/>
                <w:bCs w:val="0"/>
                <w:color w:val="000000"/>
              </w:rPr>
            </w:pPr>
          </w:p>
        </w:tc>
        <w:tc>
          <w:tcPr>
            <w:tcW w:w="2268" w:type="dxa"/>
            <w:tcBorders>
              <w:top w:val="single" w:sz="4" w:space="0" w:color="000000"/>
              <w:left w:val="single" w:sz="4" w:space="0" w:color="000000"/>
              <w:bottom w:val="single" w:sz="4" w:space="0" w:color="000000"/>
            </w:tcBorders>
            <w:shd w:val="clear" w:color="auto" w:fill="auto"/>
            <w:vAlign w:val="center"/>
          </w:tcPr>
          <w:p w14:paraId="1C80E64D" w14:textId="77777777" w:rsidR="005275BC" w:rsidRDefault="005275BC">
            <w:pPr>
              <w:spacing w:after="0" w:line="240" w:lineRule="auto"/>
              <w:jc w:val="center"/>
              <w:rPr>
                <w:rFonts w:ascii="Arial" w:hAnsi="Arial" w:cs="Arial"/>
                <w:b/>
                <w:bCs w:val="0"/>
                <w:color w:val="000000"/>
              </w:rPr>
            </w:pPr>
            <w:r>
              <w:rPr>
                <w:rFonts w:ascii="Arial" w:hAnsi="Arial" w:cs="Arial"/>
                <w:b/>
                <w:bCs w:val="0"/>
                <w:color w:val="000000"/>
              </w:rPr>
              <w:t>dobrý</w:t>
            </w:r>
          </w:p>
        </w:tc>
        <w:tc>
          <w:tcPr>
            <w:tcW w:w="2268" w:type="dxa"/>
            <w:tcBorders>
              <w:top w:val="single" w:sz="4" w:space="0" w:color="000000"/>
              <w:left w:val="single" w:sz="4" w:space="0" w:color="000000"/>
              <w:bottom w:val="single" w:sz="4" w:space="0" w:color="000000"/>
            </w:tcBorders>
            <w:shd w:val="clear" w:color="auto" w:fill="auto"/>
            <w:vAlign w:val="center"/>
          </w:tcPr>
          <w:p w14:paraId="180FE29B" w14:textId="77777777" w:rsidR="005275BC" w:rsidRDefault="005275BC">
            <w:pPr>
              <w:spacing w:after="0" w:line="240" w:lineRule="auto"/>
              <w:jc w:val="center"/>
              <w:rPr>
                <w:rFonts w:ascii="Arial" w:hAnsi="Arial" w:cs="Arial"/>
                <w:b/>
                <w:bCs w:val="0"/>
                <w:color w:val="000000"/>
              </w:rPr>
            </w:pPr>
            <w:r>
              <w:rPr>
                <w:rFonts w:ascii="Arial" w:hAnsi="Arial" w:cs="Arial"/>
                <w:b/>
                <w:bCs w:val="0"/>
                <w:color w:val="000000"/>
              </w:rPr>
              <w:t>priemerný</w:t>
            </w:r>
          </w:p>
        </w:tc>
        <w:tc>
          <w:tcPr>
            <w:tcW w:w="2245" w:type="dxa"/>
            <w:tcBorders>
              <w:top w:val="single" w:sz="4" w:space="0" w:color="000000"/>
              <w:left w:val="single" w:sz="4" w:space="0" w:color="000000"/>
              <w:bottom w:val="single" w:sz="4" w:space="0" w:color="000000"/>
              <w:right w:val="single" w:sz="18" w:space="0" w:color="auto"/>
            </w:tcBorders>
            <w:shd w:val="clear" w:color="auto" w:fill="auto"/>
            <w:vAlign w:val="center"/>
          </w:tcPr>
          <w:p w14:paraId="3475047D" w14:textId="77777777" w:rsidR="005275BC" w:rsidRDefault="005275BC">
            <w:pPr>
              <w:spacing w:after="0" w:line="240" w:lineRule="auto"/>
              <w:jc w:val="center"/>
            </w:pPr>
            <w:r>
              <w:rPr>
                <w:rFonts w:ascii="Arial" w:hAnsi="Arial" w:cs="Arial"/>
                <w:b/>
                <w:bCs w:val="0"/>
                <w:color w:val="000000"/>
              </w:rPr>
              <w:t>nepriaznivý</w:t>
            </w:r>
          </w:p>
        </w:tc>
      </w:tr>
      <w:tr w:rsidR="005275BC" w14:paraId="73BF1F46" w14:textId="77777777" w:rsidTr="007C0E06">
        <w:trPr>
          <w:cantSplit/>
          <w:trHeight w:val="732"/>
          <w:jc w:val="center"/>
        </w:trPr>
        <w:tc>
          <w:tcPr>
            <w:tcW w:w="544" w:type="dxa"/>
            <w:vMerge w:val="restart"/>
            <w:tcBorders>
              <w:top w:val="single" w:sz="4" w:space="0" w:color="000000"/>
              <w:left w:val="single" w:sz="18" w:space="0" w:color="auto"/>
            </w:tcBorders>
            <w:shd w:val="clear" w:color="auto" w:fill="auto"/>
            <w:textDirection w:val="btLr"/>
            <w:vAlign w:val="center"/>
          </w:tcPr>
          <w:p w14:paraId="3453DB81" w14:textId="77777777" w:rsidR="005275BC" w:rsidRDefault="005275BC">
            <w:pPr>
              <w:spacing w:after="0" w:line="240" w:lineRule="auto"/>
              <w:ind w:left="113" w:right="113"/>
              <w:jc w:val="center"/>
              <w:rPr>
                <w:rFonts w:ascii="Arial" w:hAnsi="Arial" w:cs="Arial"/>
                <w:color w:val="000000"/>
              </w:rPr>
            </w:pPr>
            <w:r>
              <w:rPr>
                <w:rFonts w:ascii="Arial" w:hAnsi="Arial" w:cs="Arial"/>
                <w:b/>
                <w:bCs w:val="0"/>
                <w:color w:val="000000"/>
              </w:rPr>
              <w:t>populácia</w:t>
            </w:r>
          </w:p>
        </w:tc>
        <w:tc>
          <w:tcPr>
            <w:tcW w:w="1701" w:type="dxa"/>
            <w:tcBorders>
              <w:top w:val="single" w:sz="4" w:space="0" w:color="000000"/>
              <w:left w:val="single" w:sz="4" w:space="0" w:color="000000"/>
              <w:bottom w:val="single" w:sz="4" w:space="0" w:color="000000"/>
            </w:tcBorders>
            <w:shd w:val="clear" w:color="auto" w:fill="auto"/>
            <w:vAlign w:val="center"/>
          </w:tcPr>
          <w:p w14:paraId="1018A19C" w14:textId="77777777" w:rsidR="005275BC" w:rsidRDefault="005275BC">
            <w:pPr>
              <w:widowControl w:val="0"/>
              <w:numPr>
                <w:ilvl w:val="1"/>
                <w:numId w:val="2"/>
              </w:numPr>
              <w:spacing w:after="0" w:line="240" w:lineRule="auto"/>
              <w:rPr>
                <w:rFonts w:ascii="Arial" w:hAnsi="Arial" w:cs="Arial"/>
                <w:color w:val="000000"/>
              </w:rPr>
            </w:pPr>
            <w:r>
              <w:rPr>
                <w:rFonts w:ascii="Arial" w:hAnsi="Arial" w:cs="Arial"/>
                <w:color w:val="000000"/>
              </w:rPr>
              <w:t>Veľkosť populácie</w:t>
            </w:r>
          </w:p>
        </w:tc>
        <w:tc>
          <w:tcPr>
            <w:tcW w:w="2268" w:type="dxa"/>
            <w:tcBorders>
              <w:top w:val="single" w:sz="4" w:space="0" w:color="000000"/>
              <w:left w:val="single" w:sz="4" w:space="0" w:color="000000"/>
              <w:bottom w:val="single" w:sz="4" w:space="0" w:color="000000"/>
            </w:tcBorders>
            <w:shd w:val="clear" w:color="auto" w:fill="auto"/>
          </w:tcPr>
          <w:p w14:paraId="1BFC8490" w14:textId="77777777" w:rsidR="005275BC" w:rsidRDefault="00A5186F" w:rsidP="00A5186F">
            <w:pPr>
              <w:spacing w:after="0" w:line="240" w:lineRule="auto"/>
              <w:jc w:val="center"/>
              <w:rPr>
                <w:rFonts w:ascii="Arial" w:hAnsi="Arial" w:cs="Arial"/>
                <w:color w:val="000000"/>
              </w:rPr>
            </w:pPr>
            <w:r>
              <w:rPr>
                <w:rFonts w:ascii="Arial" w:hAnsi="Arial" w:cs="Arial"/>
                <w:color w:val="000000"/>
              </w:rPr>
              <w:t>V</w:t>
            </w:r>
            <w:r w:rsidR="005275BC">
              <w:rPr>
                <w:rFonts w:ascii="Arial" w:hAnsi="Arial" w:cs="Arial"/>
                <w:color w:val="000000"/>
              </w:rPr>
              <w:t>iac ako 80 hniezdnych</w:t>
            </w:r>
            <w:r w:rsidR="00465F57">
              <w:rPr>
                <w:rFonts w:ascii="Arial" w:hAnsi="Arial" w:cs="Arial"/>
                <w:color w:val="000000"/>
              </w:rPr>
              <w:t xml:space="preserve"> </w:t>
            </w:r>
            <w:r w:rsidR="005275BC">
              <w:rPr>
                <w:rFonts w:ascii="Arial" w:hAnsi="Arial" w:cs="Arial"/>
                <w:color w:val="000000"/>
              </w:rPr>
              <w:t>párov</w:t>
            </w:r>
          </w:p>
        </w:tc>
        <w:tc>
          <w:tcPr>
            <w:tcW w:w="2268" w:type="dxa"/>
            <w:tcBorders>
              <w:top w:val="single" w:sz="4" w:space="0" w:color="000000"/>
              <w:left w:val="single" w:sz="4" w:space="0" w:color="000000"/>
              <w:bottom w:val="single" w:sz="4" w:space="0" w:color="000000"/>
            </w:tcBorders>
            <w:shd w:val="clear" w:color="auto" w:fill="auto"/>
          </w:tcPr>
          <w:p w14:paraId="41764634" w14:textId="77777777" w:rsidR="005275BC" w:rsidRDefault="005275BC" w:rsidP="004901FC">
            <w:pPr>
              <w:spacing w:after="0" w:line="240" w:lineRule="auto"/>
              <w:jc w:val="center"/>
              <w:rPr>
                <w:rFonts w:ascii="Arial" w:hAnsi="Arial" w:cs="Arial"/>
                <w:color w:val="000000"/>
              </w:rPr>
            </w:pPr>
            <w:r>
              <w:rPr>
                <w:rFonts w:ascii="Arial" w:hAnsi="Arial" w:cs="Arial"/>
                <w:color w:val="000000"/>
              </w:rPr>
              <w:t xml:space="preserve">40 </w:t>
            </w:r>
            <w:r w:rsidR="007B791F">
              <w:rPr>
                <w:rFonts w:ascii="Arial" w:hAnsi="Arial" w:cs="Arial"/>
                <w:color w:val="000000"/>
              </w:rPr>
              <w:t>-</w:t>
            </w:r>
            <w:r>
              <w:rPr>
                <w:rFonts w:ascii="Arial" w:hAnsi="Arial" w:cs="Arial"/>
                <w:color w:val="000000"/>
              </w:rPr>
              <w:t xml:space="preserve"> 80 hniezdnych párov</w:t>
            </w:r>
          </w:p>
        </w:tc>
        <w:tc>
          <w:tcPr>
            <w:tcW w:w="2245" w:type="dxa"/>
            <w:tcBorders>
              <w:top w:val="single" w:sz="4" w:space="0" w:color="000000"/>
              <w:left w:val="single" w:sz="4" w:space="0" w:color="000000"/>
              <w:bottom w:val="single" w:sz="4" w:space="0" w:color="000000"/>
              <w:right w:val="single" w:sz="18" w:space="0" w:color="auto"/>
            </w:tcBorders>
            <w:shd w:val="clear" w:color="auto" w:fill="auto"/>
          </w:tcPr>
          <w:p w14:paraId="71701413" w14:textId="77777777" w:rsidR="005275BC" w:rsidRDefault="00A5186F" w:rsidP="00A5186F">
            <w:pPr>
              <w:spacing w:after="0" w:line="240" w:lineRule="auto"/>
              <w:jc w:val="center"/>
            </w:pPr>
            <w:r>
              <w:rPr>
                <w:rFonts w:ascii="Arial" w:hAnsi="Arial" w:cs="Arial"/>
                <w:color w:val="000000"/>
              </w:rPr>
              <w:t>M</w:t>
            </w:r>
            <w:r w:rsidR="005275BC">
              <w:rPr>
                <w:rFonts w:ascii="Arial" w:hAnsi="Arial" w:cs="Arial"/>
                <w:color w:val="000000"/>
              </w:rPr>
              <w:t>enej ako 40 hniezdnych</w:t>
            </w:r>
            <w:r w:rsidR="00465F57">
              <w:rPr>
                <w:rFonts w:ascii="Arial" w:hAnsi="Arial" w:cs="Arial"/>
                <w:color w:val="000000"/>
              </w:rPr>
              <w:t xml:space="preserve"> </w:t>
            </w:r>
            <w:r w:rsidR="005275BC">
              <w:rPr>
                <w:rFonts w:ascii="Arial" w:hAnsi="Arial" w:cs="Arial"/>
                <w:color w:val="000000"/>
              </w:rPr>
              <w:t>párov</w:t>
            </w:r>
          </w:p>
        </w:tc>
      </w:tr>
      <w:tr w:rsidR="005275BC" w14:paraId="5C246BBB" w14:textId="77777777" w:rsidTr="007C0E06">
        <w:trPr>
          <w:cantSplit/>
          <w:trHeight w:val="295"/>
          <w:jc w:val="center"/>
        </w:trPr>
        <w:tc>
          <w:tcPr>
            <w:tcW w:w="544" w:type="dxa"/>
            <w:vMerge/>
            <w:tcBorders>
              <w:left w:val="single" w:sz="18" w:space="0" w:color="auto"/>
            </w:tcBorders>
            <w:shd w:val="clear" w:color="auto" w:fill="auto"/>
            <w:vAlign w:val="center"/>
          </w:tcPr>
          <w:p w14:paraId="061FC2BC"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4" w:space="0" w:color="000000"/>
              <w:left w:val="single" w:sz="4" w:space="0" w:color="000000"/>
              <w:bottom w:val="single" w:sz="4" w:space="0" w:color="000000"/>
            </w:tcBorders>
            <w:shd w:val="clear" w:color="auto" w:fill="auto"/>
            <w:vAlign w:val="center"/>
          </w:tcPr>
          <w:p w14:paraId="0B7E54FB" w14:textId="77777777" w:rsidR="005275BC" w:rsidRDefault="005275BC">
            <w:pPr>
              <w:widowControl w:val="0"/>
              <w:numPr>
                <w:ilvl w:val="1"/>
                <w:numId w:val="2"/>
              </w:numPr>
              <w:snapToGrid w:val="0"/>
              <w:spacing w:after="0" w:line="240" w:lineRule="auto"/>
              <w:rPr>
                <w:rFonts w:ascii="Arial" w:hAnsi="Arial" w:cs="Arial"/>
                <w:color w:val="000000"/>
              </w:rPr>
            </w:pPr>
            <w:r>
              <w:rPr>
                <w:rFonts w:ascii="Arial" w:eastAsia="Arial" w:hAnsi="Arial" w:cs="Arial"/>
                <w:color w:val="000000"/>
              </w:rPr>
              <w:t xml:space="preserve"> </w:t>
            </w:r>
            <w:r>
              <w:rPr>
                <w:rFonts w:ascii="Arial" w:hAnsi="Arial" w:cs="Arial"/>
                <w:color w:val="000000"/>
              </w:rPr>
              <w:t>Veľkosť kolónie</w:t>
            </w:r>
          </w:p>
        </w:tc>
        <w:tc>
          <w:tcPr>
            <w:tcW w:w="2268" w:type="dxa"/>
            <w:tcBorders>
              <w:top w:val="single" w:sz="4" w:space="0" w:color="000000"/>
              <w:left w:val="single" w:sz="4" w:space="0" w:color="000000"/>
              <w:bottom w:val="single" w:sz="4" w:space="0" w:color="000000"/>
            </w:tcBorders>
            <w:shd w:val="clear" w:color="auto" w:fill="auto"/>
          </w:tcPr>
          <w:p w14:paraId="088EDAE2" w14:textId="77777777" w:rsidR="005275BC" w:rsidRDefault="00A5186F" w:rsidP="00A5186F">
            <w:pPr>
              <w:spacing w:after="0" w:line="240" w:lineRule="auto"/>
              <w:jc w:val="center"/>
              <w:rPr>
                <w:rFonts w:ascii="Arial" w:hAnsi="Arial" w:cs="Arial"/>
                <w:color w:val="000000"/>
              </w:rPr>
            </w:pPr>
            <w:r>
              <w:rPr>
                <w:rFonts w:ascii="Arial" w:hAnsi="Arial" w:cs="Arial"/>
                <w:color w:val="000000"/>
              </w:rPr>
              <w:t>P</w:t>
            </w:r>
            <w:r w:rsidR="005275BC">
              <w:rPr>
                <w:rFonts w:ascii="Arial" w:hAnsi="Arial" w:cs="Arial"/>
                <w:color w:val="000000"/>
              </w:rPr>
              <w:t xml:space="preserve">revažuje 5 </w:t>
            </w:r>
            <w:r w:rsidR="007B791F">
              <w:rPr>
                <w:rFonts w:ascii="Arial" w:hAnsi="Arial" w:cs="Arial"/>
                <w:color w:val="000000"/>
              </w:rPr>
              <w:t xml:space="preserve">- </w:t>
            </w:r>
            <w:r w:rsidR="005275BC">
              <w:rPr>
                <w:rFonts w:ascii="Arial" w:hAnsi="Arial" w:cs="Arial"/>
                <w:color w:val="000000"/>
              </w:rPr>
              <w:t>25 párov / kolóniu</w:t>
            </w:r>
          </w:p>
        </w:tc>
        <w:tc>
          <w:tcPr>
            <w:tcW w:w="2268" w:type="dxa"/>
            <w:tcBorders>
              <w:top w:val="single" w:sz="4" w:space="0" w:color="000000"/>
              <w:left w:val="single" w:sz="4" w:space="0" w:color="000000"/>
              <w:bottom w:val="single" w:sz="4" w:space="0" w:color="000000"/>
            </w:tcBorders>
            <w:shd w:val="clear" w:color="auto" w:fill="auto"/>
          </w:tcPr>
          <w:p w14:paraId="6B6FBE54" w14:textId="77777777" w:rsidR="005275BC" w:rsidRDefault="00A5186F" w:rsidP="00A5186F">
            <w:pPr>
              <w:spacing w:after="0" w:line="240" w:lineRule="auto"/>
              <w:jc w:val="center"/>
              <w:rPr>
                <w:rFonts w:ascii="Arial" w:hAnsi="Arial" w:cs="Arial"/>
                <w:color w:val="000000"/>
              </w:rPr>
            </w:pPr>
            <w:r>
              <w:rPr>
                <w:rFonts w:ascii="Arial" w:hAnsi="Arial" w:cs="Arial"/>
                <w:color w:val="000000"/>
              </w:rPr>
              <w:t>P</w:t>
            </w:r>
            <w:r w:rsidR="005275BC">
              <w:rPr>
                <w:rFonts w:ascii="Arial" w:hAnsi="Arial" w:cs="Arial"/>
                <w:color w:val="000000"/>
              </w:rPr>
              <w:t xml:space="preserve">revažuje 5 </w:t>
            </w:r>
            <w:r w:rsidR="007B791F">
              <w:rPr>
                <w:rFonts w:ascii="Arial" w:hAnsi="Arial" w:cs="Arial"/>
                <w:color w:val="000000"/>
              </w:rPr>
              <w:t xml:space="preserve">- </w:t>
            </w:r>
            <w:r w:rsidR="005275BC">
              <w:rPr>
                <w:rFonts w:ascii="Arial" w:hAnsi="Arial" w:cs="Arial"/>
                <w:color w:val="000000"/>
              </w:rPr>
              <w:t>10 párov / kolóniu</w:t>
            </w:r>
          </w:p>
        </w:tc>
        <w:tc>
          <w:tcPr>
            <w:tcW w:w="2245" w:type="dxa"/>
            <w:tcBorders>
              <w:top w:val="single" w:sz="4" w:space="0" w:color="000000"/>
              <w:left w:val="single" w:sz="4" w:space="0" w:color="000000"/>
              <w:bottom w:val="single" w:sz="4" w:space="0" w:color="000000"/>
              <w:right w:val="single" w:sz="18" w:space="0" w:color="auto"/>
            </w:tcBorders>
            <w:shd w:val="clear" w:color="auto" w:fill="auto"/>
          </w:tcPr>
          <w:p w14:paraId="38E59F7E" w14:textId="77777777" w:rsidR="005275BC" w:rsidRDefault="00A5186F" w:rsidP="00A5186F">
            <w:pPr>
              <w:spacing w:after="0" w:line="240" w:lineRule="auto"/>
              <w:jc w:val="center"/>
            </w:pPr>
            <w:r>
              <w:rPr>
                <w:rFonts w:ascii="Arial" w:hAnsi="Arial" w:cs="Arial"/>
                <w:color w:val="000000"/>
              </w:rPr>
              <w:t>H</w:t>
            </w:r>
            <w:r w:rsidR="005275BC">
              <w:rPr>
                <w:rFonts w:ascii="Arial" w:hAnsi="Arial" w:cs="Arial"/>
                <w:color w:val="000000"/>
              </w:rPr>
              <w:t xml:space="preserve">niezdenie jednotlivo, resp. 2 </w:t>
            </w:r>
            <w:r w:rsidR="007B791F">
              <w:rPr>
                <w:rFonts w:ascii="Arial" w:hAnsi="Arial" w:cs="Arial"/>
                <w:color w:val="000000"/>
              </w:rPr>
              <w:t xml:space="preserve">- </w:t>
            </w:r>
            <w:r w:rsidR="005275BC">
              <w:rPr>
                <w:rFonts w:ascii="Arial" w:hAnsi="Arial" w:cs="Arial"/>
                <w:color w:val="000000"/>
              </w:rPr>
              <w:t>4 páry / kolóniu</w:t>
            </w:r>
          </w:p>
        </w:tc>
      </w:tr>
      <w:tr w:rsidR="005275BC" w14:paraId="005BEB05" w14:textId="77777777" w:rsidTr="007C0E06">
        <w:trPr>
          <w:cantSplit/>
          <w:trHeight w:val="528"/>
          <w:jc w:val="center"/>
        </w:trPr>
        <w:tc>
          <w:tcPr>
            <w:tcW w:w="544" w:type="dxa"/>
            <w:vMerge/>
            <w:tcBorders>
              <w:left w:val="single" w:sz="18" w:space="0" w:color="auto"/>
            </w:tcBorders>
            <w:shd w:val="clear" w:color="auto" w:fill="auto"/>
            <w:vAlign w:val="center"/>
          </w:tcPr>
          <w:p w14:paraId="7C45BF4B"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4" w:space="0" w:color="000000"/>
              <w:left w:val="single" w:sz="4" w:space="0" w:color="000000"/>
              <w:bottom w:val="single" w:sz="4" w:space="0" w:color="000000"/>
            </w:tcBorders>
            <w:shd w:val="clear" w:color="auto" w:fill="auto"/>
            <w:vAlign w:val="center"/>
          </w:tcPr>
          <w:p w14:paraId="1AC8A2B3" w14:textId="77777777" w:rsidR="005275BC" w:rsidRDefault="005275BC">
            <w:pPr>
              <w:spacing w:after="0" w:line="240" w:lineRule="auto"/>
              <w:rPr>
                <w:rFonts w:ascii="Arial" w:hAnsi="Arial" w:cs="Arial"/>
                <w:color w:val="000000"/>
              </w:rPr>
            </w:pPr>
            <w:r>
              <w:rPr>
                <w:rFonts w:ascii="Arial" w:hAnsi="Arial" w:cs="Arial"/>
                <w:color w:val="000000"/>
              </w:rPr>
              <w:t>1.3. Populačný trend</w:t>
            </w:r>
          </w:p>
          <w:p w14:paraId="1E1669A6" w14:textId="77777777" w:rsidR="005275BC" w:rsidRDefault="005275BC">
            <w:pPr>
              <w:spacing w:after="0" w:line="240" w:lineRule="auto"/>
              <w:rPr>
                <w:rFonts w:ascii="Arial" w:hAnsi="Arial" w:cs="Arial"/>
                <w:color w:val="000000"/>
              </w:rPr>
            </w:pPr>
          </w:p>
        </w:tc>
        <w:tc>
          <w:tcPr>
            <w:tcW w:w="2268" w:type="dxa"/>
            <w:tcBorders>
              <w:top w:val="single" w:sz="4" w:space="0" w:color="000000"/>
              <w:left w:val="single" w:sz="4" w:space="0" w:color="000000"/>
              <w:bottom w:val="single" w:sz="4" w:space="0" w:color="000000"/>
            </w:tcBorders>
            <w:shd w:val="clear" w:color="auto" w:fill="auto"/>
          </w:tcPr>
          <w:p w14:paraId="5CDFB6C2" w14:textId="77777777" w:rsidR="005275BC" w:rsidRDefault="00A5186F" w:rsidP="00A5186F">
            <w:pPr>
              <w:spacing w:after="0" w:line="240" w:lineRule="auto"/>
              <w:jc w:val="center"/>
              <w:rPr>
                <w:rFonts w:ascii="Arial" w:eastAsia="Arial" w:hAnsi="Arial" w:cs="Arial"/>
                <w:color w:val="000000"/>
              </w:rPr>
            </w:pPr>
            <w:r>
              <w:rPr>
                <w:rFonts w:ascii="Arial" w:hAnsi="Arial" w:cs="Arial"/>
                <w:color w:val="000000"/>
              </w:rPr>
              <w:t>S</w:t>
            </w:r>
            <w:r w:rsidR="005275BC">
              <w:rPr>
                <w:rFonts w:ascii="Arial" w:hAnsi="Arial" w:cs="Arial"/>
                <w:color w:val="000000"/>
              </w:rPr>
              <w:t>túpajúci za 5 rokov o viac ako 20 %</w:t>
            </w:r>
          </w:p>
        </w:tc>
        <w:tc>
          <w:tcPr>
            <w:tcW w:w="2268" w:type="dxa"/>
            <w:tcBorders>
              <w:top w:val="single" w:sz="4" w:space="0" w:color="000000"/>
              <w:left w:val="single" w:sz="4" w:space="0" w:color="000000"/>
              <w:bottom w:val="single" w:sz="4" w:space="0" w:color="000000"/>
            </w:tcBorders>
            <w:shd w:val="clear" w:color="auto" w:fill="auto"/>
          </w:tcPr>
          <w:p w14:paraId="0D7305D3" w14:textId="77777777" w:rsidR="005275BC" w:rsidRDefault="00A5186F">
            <w:pPr>
              <w:spacing w:after="0" w:line="240" w:lineRule="auto"/>
              <w:jc w:val="center"/>
              <w:rPr>
                <w:rFonts w:ascii="Arial" w:hAnsi="Arial" w:cs="Arial"/>
                <w:color w:val="000000"/>
              </w:rPr>
            </w:pPr>
            <w:r>
              <w:rPr>
                <w:rFonts w:ascii="Arial" w:eastAsia="Arial" w:hAnsi="Arial" w:cs="Arial"/>
                <w:color w:val="000000"/>
              </w:rPr>
              <w:t>S</w:t>
            </w:r>
            <w:r w:rsidR="005275BC">
              <w:rPr>
                <w:rFonts w:ascii="Arial" w:hAnsi="Arial" w:cs="Arial"/>
                <w:color w:val="000000"/>
              </w:rPr>
              <w:t xml:space="preserve">tabilný alebo oscilujúci za 5 rokov v rozmedzí </w:t>
            </w:r>
          </w:p>
          <w:p w14:paraId="10B31EDC" w14:textId="77777777" w:rsidR="005275BC" w:rsidRDefault="005275BC">
            <w:pPr>
              <w:spacing w:after="0" w:line="240" w:lineRule="auto"/>
              <w:jc w:val="center"/>
              <w:rPr>
                <w:rFonts w:ascii="Arial" w:hAnsi="Arial" w:cs="Arial"/>
                <w:color w:val="000000"/>
              </w:rPr>
            </w:pPr>
            <w:r>
              <w:rPr>
                <w:rFonts w:ascii="Arial" w:hAnsi="Arial" w:cs="Arial"/>
                <w:color w:val="000000"/>
              </w:rPr>
              <w:t>± 20 %</w:t>
            </w:r>
          </w:p>
        </w:tc>
        <w:tc>
          <w:tcPr>
            <w:tcW w:w="2245" w:type="dxa"/>
            <w:tcBorders>
              <w:top w:val="single" w:sz="4" w:space="0" w:color="000000"/>
              <w:left w:val="single" w:sz="4" w:space="0" w:color="000000"/>
              <w:bottom w:val="single" w:sz="4" w:space="0" w:color="000000"/>
              <w:right w:val="single" w:sz="18" w:space="0" w:color="auto"/>
            </w:tcBorders>
            <w:shd w:val="clear" w:color="auto" w:fill="auto"/>
          </w:tcPr>
          <w:p w14:paraId="42B3A208" w14:textId="77777777" w:rsidR="005275BC" w:rsidRDefault="00A5186F" w:rsidP="00A5186F">
            <w:pPr>
              <w:spacing w:after="0" w:line="240" w:lineRule="auto"/>
              <w:jc w:val="center"/>
            </w:pPr>
            <w:r>
              <w:rPr>
                <w:rFonts w:ascii="Arial" w:hAnsi="Arial" w:cs="Arial"/>
                <w:color w:val="000000"/>
              </w:rPr>
              <w:t>P</w:t>
            </w:r>
            <w:r w:rsidR="005275BC">
              <w:rPr>
                <w:rFonts w:ascii="Arial" w:hAnsi="Arial" w:cs="Arial"/>
                <w:color w:val="000000"/>
              </w:rPr>
              <w:t>okles za 5 rokov o viac ako 20 %</w:t>
            </w:r>
          </w:p>
        </w:tc>
      </w:tr>
      <w:tr w:rsidR="005275BC" w14:paraId="565DB0A2" w14:textId="77777777" w:rsidTr="007C0E06">
        <w:trPr>
          <w:cantSplit/>
          <w:trHeight w:val="442"/>
          <w:jc w:val="center"/>
        </w:trPr>
        <w:tc>
          <w:tcPr>
            <w:tcW w:w="544" w:type="dxa"/>
            <w:vMerge/>
            <w:tcBorders>
              <w:left w:val="single" w:sz="18" w:space="0" w:color="auto"/>
            </w:tcBorders>
            <w:shd w:val="clear" w:color="auto" w:fill="auto"/>
            <w:vAlign w:val="center"/>
          </w:tcPr>
          <w:p w14:paraId="6153D7AF"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4" w:space="0" w:color="000000"/>
              <w:left w:val="single" w:sz="4" w:space="0" w:color="000000"/>
              <w:bottom w:val="single" w:sz="4" w:space="0" w:color="000000"/>
            </w:tcBorders>
            <w:shd w:val="clear" w:color="auto" w:fill="auto"/>
            <w:vAlign w:val="center"/>
          </w:tcPr>
          <w:p w14:paraId="68864F9B" w14:textId="77777777" w:rsidR="005275BC" w:rsidRDefault="005275BC">
            <w:pPr>
              <w:spacing w:after="0" w:line="240" w:lineRule="auto"/>
              <w:rPr>
                <w:rFonts w:ascii="Arial" w:hAnsi="Arial" w:cs="Arial"/>
                <w:color w:val="000000"/>
              </w:rPr>
            </w:pPr>
            <w:r>
              <w:rPr>
                <w:rFonts w:ascii="Arial" w:hAnsi="Arial" w:cs="Arial"/>
                <w:color w:val="000000"/>
              </w:rPr>
              <w:t>1.4. Veľkosť areálu</w:t>
            </w:r>
          </w:p>
        </w:tc>
        <w:tc>
          <w:tcPr>
            <w:tcW w:w="2268" w:type="dxa"/>
            <w:tcBorders>
              <w:top w:val="single" w:sz="4" w:space="0" w:color="000000"/>
              <w:left w:val="single" w:sz="4" w:space="0" w:color="000000"/>
              <w:bottom w:val="single" w:sz="4" w:space="0" w:color="000000"/>
            </w:tcBorders>
            <w:shd w:val="clear" w:color="auto" w:fill="auto"/>
          </w:tcPr>
          <w:p w14:paraId="03A8DF47" w14:textId="77777777" w:rsidR="005275BC" w:rsidRDefault="00A5186F" w:rsidP="00A5186F">
            <w:pPr>
              <w:spacing w:after="0" w:line="240" w:lineRule="auto"/>
              <w:jc w:val="center"/>
              <w:rPr>
                <w:rFonts w:ascii="Arial" w:hAnsi="Arial" w:cs="Arial"/>
                <w:color w:val="000000"/>
              </w:rPr>
            </w:pPr>
            <w:r>
              <w:rPr>
                <w:rFonts w:ascii="Arial" w:hAnsi="Arial" w:cs="Arial"/>
                <w:color w:val="000000"/>
              </w:rPr>
              <w:t>V</w:t>
            </w:r>
            <w:r w:rsidR="005275BC">
              <w:rPr>
                <w:rFonts w:ascii="Arial" w:hAnsi="Arial" w:cs="Arial"/>
                <w:color w:val="000000"/>
              </w:rPr>
              <w:t>iac ako 8 katastrálnych území</w:t>
            </w:r>
          </w:p>
        </w:tc>
        <w:tc>
          <w:tcPr>
            <w:tcW w:w="2268" w:type="dxa"/>
            <w:tcBorders>
              <w:top w:val="single" w:sz="4" w:space="0" w:color="000000"/>
              <w:left w:val="single" w:sz="4" w:space="0" w:color="000000"/>
              <w:bottom w:val="single" w:sz="4" w:space="0" w:color="000000"/>
            </w:tcBorders>
            <w:shd w:val="clear" w:color="auto" w:fill="auto"/>
          </w:tcPr>
          <w:p w14:paraId="008A64D6" w14:textId="77777777" w:rsidR="005275BC" w:rsidRDefault="005275BC" w:rsidP="004901FC">
            <w:pPr>
              <w:spacing w:after="0" w:line="240" w:lineRule="auto"/>
              <w:jc w:val="center"/>
              <w:rPr>
                <w:rFonts w:ascii="Arial" w:hAnsi="Arial" w:cs="Arial"/>
                <w:color w:val="000000"/>
              </w:rPr>
            </w:pPr>
            <w:r>
              <w:rPr>
                <w:rFonts w:ascii="Arial" w:hAnsi="Arial" w:cs="Arial"/>
                <w:color w:val="000000"/>
              </w:rPr>
              <w:t xml:space="preserve">5 </w:t>
            </w:r>
            <w:r w:rsidR="007B791F">
              <w:rPr>
                <w:rFonts w:ascii="Arial" w:hAnsi="Arial" w:cs="Arial"/>
                <w:color w:val="000000"/>
              </w:rPr>
              <w:t xml:space="preserve">- </w:t>
            </w:r>
            <w:r>
              <w:rPr>
                <w:rFonts w:ascii="Arial" w:hAnsi="Arial" w:cs="Arial"/>
                <w:color w:val="000000"/>
              </w:rPr>
              <w:t>8 katastrálnych území</w:t>
            </w:r>
          </w:p>
        </w:tc>
        <w:tc>
          <w:tcPr>
            <w:tcW w:w="2245" w:type="dxa"/>
            <w:tcBorders>
              <w:top w:val="single" w:sz="4" w:space="0" w:color="000000"/>
              <w:left w:val="single" w:sz="4" w:space="0" w:color="000000"/>
              <w:bottom w:val="single" w:sz="4" w:space="0" w:color="000000"/>
              <w:right w:val="single" w:sz="18" w:space="0" w:color="auto"/>
            </w:tcBorders>
            <w:shd w:val="clear" w:color="auto" w:fill="auto"/>
          </w:tcPr>
          <w:p w14:paraId="584B2881" w14:textId="77777777" w:rsidR="005275BC" w:rsidRDefault="00A5186F" w:rsidP="00A5186F">
            <w:pPr>
              <w:spacing w:after="0" w:line="240" w:lineRule="auto"/>
              <w:jc w:val="center"/>
            </w:pPr>
            <w:r>
              <w:rPr>
                <w:rFonts w:ascii="Arial" w:hAnsi="Arial" w:cs="Arial"/>
                <w:color w:val="000000"/>
              </w:rPr>
              <w:t>M</w:t>
            </w:r>
            <w:r w:rsidR="005275BC">
              <w:rPr>
                <w:rFonts w:ascii="Arial" w:hAnsi="Arial" w:cs="Arial"/>
                <w:color w:val="000000"/>
              </w:rPr>
              <w:t>enej ako 5 katastrálnych území</w:t>
            </w:r>
          </w:p>
        </w:tc>
      </w:tr>
      <w:tr w:rsidR="005275BC" w14:paraId="5872D708" w14:textId="77777777" w:rsidTr="00F36773">
        <w:trPr>
          <w:cantSplit/>
          <w:trHeight w:val="1266"/>
          <w:jc w:val="center"/>
        </w:trPr>
        <w:tc>
          <w:tcPr>
            <w:tcW w:w="544" w:type="dxa"/>
            <w:vMerge/>
            <w:tcBorders>
              <w:left w:val="single" w:sz="18" w:space="0" w:color="auto"/>
              <w:bottom w:val="single" w:sz="18" w:space="0" w:color="auto"/>
            </w:tcBorders>
            <w:shd w:val="clear" w:color="auto" w:fill="auto"/>
            <w:vAlign w:val="center"/>
          </w:tcPr>
          <w:p w14:paraId="634E1F00"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4" w:space="0" w:color="000000"/>
              <w:left w:val="single" w:sz="4" w:space="0" w:color="000000"/>
              <w:bottom w:val="single" w:sz="4" w:space="0" w:color="000000"/>
            </w:tcBorders>
            <w:shd w:val="clear" w:color="auto" w:fill="auto"/>
            <w:vAlign w:val="center"/>
          </w:tcPr>
          <w:p w14:paraId="47082F45" w14:textId="77777777" w:rsidR="005275BC" w:rsidRDefault="005275BC">
            <w:pPr>
              <w:spacing w:after="0" w:line="240" w:lineRule="auto"/>
              <w:rPr>
                <w:rFonts w:ascii="Arial" w:hAnsi="Arial" w:cs="Arial"/>
                <w:color w:val="000000"/>
              </w:rPr>
            </w:pPr>
            <w:r>
              <w:rPr>
                <w:rFonts w:ascii="Arial" w:hAnsi="Arial" w:cs="Arial"/>
                <w:color w:val="000000"/>
              </w:rPr>
              <w:t>1.5. Areálový trend</w:t>
            </w:r>
          </w:p>
        </w:tc>
        <w:tc>
          <w:tcPr>
            <w:tcW w:w="2268" w:type="dxa"/>
            <w:tcBorders>
              <w:top w:val="single" w:sz="4" w:space="0" w:color="000000"/>
              <w:left w:val="single" w:sz="4" w:space="0" w:color="000000"/>
              <w:bottom w:val="single" w:sz="4" w:space="0" w:color="000000"/>
            </w:tcBorders>
            <w:shd w:val="clear" w:color="auto" w:fill="auto"/>
          </w:tcPr>
          <w:p w14:paraId="200A55F7" w14:textId="77777777" w:rsidR="005275BC" w:rsidRDefault="00A5186F">
            <w:pPr>
              <w:spacing w:after="0" w:line="240" w:lineRule="auto"/>
              <w:jc w:val="center"/>
              <w:rPr>
                <w:rFonts w:ascii="Arial" w:hAnsi="Arial" w:cs="Arial"/>
                <w:color w:val="000000"/>
              </w:rPr>
            </w:pPr>
            <w:r>
              <w:rPr>
                <w:rFonts w:ascii="Arial" w:hAnsi="Arial" w:cs="Arial"/>
                <w:color w:val="000000"/>
              </w:rPr>
              <w:t>A</w:t>
            </w:r>
            <w:r w:rsidR="005275BC">
              <w:rPr>
                <w:rFonts w:ascii="Arial" w:hAnsi="Arial" w:cs="Arial"/>
                <w:color w:val="000000"/>
              </w:rPr>
              <w:t>reál sa za 5 rokov zväčšil o viac ako 2 katastrálne územia</w:t>
            </w:r>
          </w:p>
        </w:tc>
        <w:tc>
          <w:tcPr>
            <w:tcW w:w="2268" w:type="dxa"/>
            <w:tcBorders>
              <w:top w:val="single" w:sz="4" w:space="0" w:color="000000"/>
              <w:left w:val="single" w:sz="4" w:space="0" w:color="000000"/>
              <w:bottom w:val="single" w:sz="4" w:space="0" w:color="000000"/>
            </w:tcBorders>
            <w:shd w:val="clear" w:color="auto" w:fill="auto"/>
          </w:tcPr>
          <w:p w14:paraId="4790ADC9" w14:textId="77777777" w:rsidR="005275BC" w:rsidRDefault="00A5186F">
            <w:pPr>
              <w:spacing w:after="0" w:line="240" w:lineRule="auto"/>
              <w:jc w:val="center"/>
              <w:rPr>
                <w:rFonts w:ascii="Arial" w:hAnsi="Arial" w:cs="Arial"/>
                <w:color w:val="000000"/>
              </w:rPr>
            </w:pPr>
            <w:r>
              <w:rPr>
                <w:rFonts w:ascii="Arial" w:hAnsi="Arial" w:cs="Arial"/>
                <w:color w:val="000000"/>
              </w:rPr>
              <w:t>A</w:t>
            </w:r>
            <w:r w:rsidR="005275BC">
              <w:rPr>
                <w:rFonts w:ascii="Arial" w:hAnsi="Arial" w:cs="Arial"/>
                <w:color w:val="000000"/>
              </w:rPr>
              <w:t xml:space="preserve">reál je za 5 rokov stabilizovaný alebo oscilujúci v rozmedzí </w:t>
            </w:r>
          </w:p>
          <w:p w14:paraId="1467D5AF" w14:textId="77777777" w:rsidR="005275BC" w:rsidRDefault="005275BC">
            <w:pPr>
              <w:spacing w:after="0" w:line="240" w:lineRule="auto"/>
              <w:jc w:val="center"/>
              <w:rPr>
                <w:rFonts w:ascii="Arial" w:hAnsi="Arial" w:cs="Arial"/>
                <w:color w:val="000000"/>
              </w:rPr>
            </w:pPr>
            <w:r>
              <w:rPr>
                <w:rFonts w:ascii="Arial" w:hAnsi="Arial" w:cs="Arial"/>
                <w:color w:val="000000"/>
              </w:rPr>
              <w:t>± 20 % katastrálnych území</w:t>
            </w:r>
          </w:p>
        </w:tc>
        <w:tc>
          <w:tcPr>
            <w:tcW w:w="2245" w:type="dxa"/>
            <w:tcBorders>
              <w:top w:val="single" w:sz="4" w:space="0" w:color="000000"/>
              <w:left w:val="single" w:sz="4" w:space="0" w:color="000000"/>
              <w:bottom w:val="single" w:sz="4" w:space="0" w:color="000000"/>
              <w:right w:val="single" w:sz="18" w:space="0" w:color="auto"/>
            </w:tcBorders>
            <w:shd w:val="clear" w:color="auto" w:fill="auto"/>
          </w:tcPr>
          <w:p w14:paraId="6E7D4FFF" w14:textId="77777777" w:rsidR="005275BC" w:rsidRDefault="00A5186F" w:rsidP="00A5186F">
            <w:pPr>
              <w:spacing w:after="0" w:line="240" w:lineRule="auto"/>
              <w:jc w:val="center"/>
            </w:pPr>
            <w:r>
              <w:rPr>
                <w:rFonts w:ascii="Arial" w:hAnsi="Arial" w:cs="Arial"/>
                <w:color w:val="000000"/>
              </w:rPr>
              <w:t>A</w:t>
            </w:r>
            <w:r w:rsidR="005275BC">
              <w:rPr>
                <w:rFonts w:ascii="Arial" w:hAnsi="Arial" w:cs="Arial"/>
                <w:color w:val="000000"/>
              </w:rPr>
              <w:t>reál sa za 5 rokov zmenšil o viac ako 20 % katastrálnych území</w:t>
            </w:r>
          </w:p>
        </w:tc>
      </w:tr>
      <w:tr w:rsidR="005275BC" w14:paraId="50652779" w14:textId="77777777" w:rsidTr="00F36773">
        <w:trPr>
          <w:cantSplit/>
          <w:trHeight w:val="1950"/>
          <w:jc w:val="center"/>
        </w:trPr>
        <w:tc>
          <w:tcPr>
            <w:tcW w:w="544" w:type="dxa"/>
            <w:vMerge w:val="restart"/>
            <w:tcBorders>
              <w:top w:val="single" w:sz="18" w:space="0" w:color="auto"/>
              <w:left w:val="single" w:sz="18" w:space="0" w:color="auto"/>
              <w:bottom w:val="single" w:sz="4" w:space="0" w:color="000000"/>
            </w:tcBorders>
            <w:shd w:val="clear" w:color="auto" w:fill="auto"/>
            <w:textDirection w:val="btLr"/>
            <w:vAlign w:val="center"/>
          </w:tcPr>
          <w:p w14:paraId="48B02F3D" w14:textId="77777777" w:rsidR="005275BC" w:rsidRDefault="005275BC">
            <w:pPr>
              <w:spacing w:after="0" w:line="240" w:lineRule="auto"/>
              <w:ind w:left="113" w:right="113"/>
              <w:jc w:val="center"/>
              <w:rPr>
                <w:rFonts w:ascii="Arial" w:hAnsi="Arial" w:cs="Arial"/>
                <w:color w:val="000000"/>
              </w:rPr>
            </w:pPr>
            <w:r>
              <w:rPr>
                <w:rFonts w:ascii="Arial" w:hAnsi="Arial" w:cs="Arial"/>
                <w:b/>
              </w:rPr>
              <w:t>biotop</w:t>
            </w:r>
          </w:p>
        </w:tc>
        <w:tc>
          <w:tcPr>
            <w:tcW w:w="1701" w:type="dxa"/>
            <w:tcBorders>
              <w:top w:val="single" w:sz="4" w:space="0" w:color="000000"/>
              <w:left w:val="single" w:sz="4" w:space="0" w:color="000000"/>
              <w:bottom w:val="single" w:sz="4" w:space="0" w:color="000000"/>
            </w:tcBorders>
            <w:shd w:val="clear" w:color="auto" w:fill="auto"/>
            <w:vAlign w:val="center"/>
          </w:tcPr>
          <w:p w14:paraId="2A110F21" w14:textId="77777777" w:rsidR="005275BC" w:rsidRDefault="005275BC">
            <w:pPr>
              <w:spacing w:after="0" w:line="240" w:lineRule="auto"/>
              <w:rPr>
                <w:rFonts w:ascii="Arial" w:hAnsi="Arial" w:cs="Arial"/>
                <w:color w:val="000000"/>
              </w:rPr>
            </w:pPr>
            <w:r>
              <w:rPr>
                <w:rFonts w:ascii="Arial" w:hAnsi="Arial" w:cs="Arial"/>
                <w:color w:val="000000"/>
              </w:rPr>
              <w:t>2.1. Hniezdny biotop</w:t>
            </w:r>
          </w:p>
        </w:tc>
        <w:tc>
          <w:tcPr>
            <w:tcW w:w="2268" w:type="dxa"/>
            <w:tcBorders>
              <w:top w:val="single" w:sz="4" w:space="0" w:color="000000"/>
              <w:left w:val="single" w:sz="4" w:space="0" w:color="000000"/>
              <w:bottom w:val="single" w:sz="4" w:space="0" w:color="000000"/>
            </w:tcBorders>
            <w:shd w:val="clear" w:color="auto" w:fill="auto"/>
          </w:tcPr>
          <w:p w14:paraId="6B7E21E7" w14:textId="77777777" w:rsidR="005275BC" w:rsidRDefault="00A5186F" w:rsidP="00A5186F">
            <w:pPr>
              <w:spacing w:after="0" w:line="240" w:lineRule="auto"/>
              <w:jc w:val="center"/>
              <w:rPr>
                <w:rFonts w:ascii="Arial" w:hAnsi="Arial" w:cs="Arial"/>
                <w:color w:val="000000"/>
              </w:rPr>
            </w:pPr>
            <w:r>
              <w:rPr>
                <w:rFonts w:ascii="Arial" w:hAnsi="Arial" w:cs="Arial"/>
                <w:color w:val="000000"/>
              </w:rPr>
              <w:t>N</w:t>
            </w:r>
            <w:r w:rsidR="005275BC">
              <w:rPr>
                <w:rFonts w:ascii="Arial" w:hAnsi="Arial" w:cs="Arial"/>
                <w:color w:val="000000"/>
              </w:rPr>
              <w:t>a viac ako 80 % hniezdnych lokalít sú</w:t>
            </w:r>
            <w:r w:rsidR="00465F57">
              <w:rPr>
                <w:rFonts w:ascii="Arial" w:hAnsi="Arial" w:cs="Arial"/>
                <w:color w:val="000000"/>
              </w:rPr>
              <w:t xml:space="preserve"> </w:t>
            </w:r>
            <w:r w:rsidR="005275BC">
              <w:rPr>
                <w:rFonts w:ascii="Arial" w:hAnsi="Arial" w:cs="Arial"/>
                <w:color w:val="000000"/>
              </w:rPr>
              <w:t>steny udržiavané proti zarastaniu vegetáciou a zosuvu substrátu; zabezpečený manažment zabraňujúci likvidácii stien a jám v hniezdnom období</w:t>
            </w:r>
          </w:p>
        </w:tc>
        <w:tc>
          <w:tcPr>
            <w:tcW w:w="2268" w:type="dxa"/>
            <w:tcBorders>
              <w:top w:val="single" w:sz="4" w:space="0" w:color="000000"/>
              <w:left w:val="single" w:sz="4" w:space="0" w:color="000000"/>
              <w:bottom w:val="single" w:sz="4" w:space="0" w:color="000000"/>
            </w:tcBorders>
            <w:shd w:val="clear" w:color="auto" w:fill="auto"/>
          </w:tcPr>
          <w:p w14:paraId="60E78E9B" w14:textId="77777777" w:rsidR="005275BC" w:rsidRDefault="00A5186F" w:rsidP="00A5186F">
            <w:pPr>
              <w:spacing w:after="0" w:line="240" w:lineRule="auto"/>
              <w:jc w:val="center"/>
              <w:rPr>
                <w:rFonts w:ascii="Arial" w:hAnsi="Arial" w:cs="Arial"/>
                <w:color w:val="000000"/>
              </w:rPr>
            </w:pPr>
            <w:r>
              <w:rPr>
                <w:rFonts w:ascii="Arial" w:hAnsi="Arial" w:cs="Arial"/>
                <w:color w:val="000000"/>
              </w:rPr>
              <w:t>N</w:t>
            </w:r>
            <w:r w:rsidR="005275BC">
              <w:rPr>
                <w:rFonts w:ascii="Arial" w:hAnsi="Arial" w:cs="Arial"/>
                <w:color w:val="000000"/>
              </w:rPr>
              <w:t>a 50 až 80 % hniezdnych lokalít sú steny udržiavané proti zarastaniu vegetáciou a zosuvu substrátu; zabezpečený manažment zabraňujúci likvidácii stien a jám v hniezdnom období</w:t>
            </w:r>
          </w:p>
        </w:tc>
        <w:tc>
          <w:tcPr>
            <w:tcW w:w="2245" w:type="dxa"/>
            <w:tcBorders>
              <w:top w:val="single" w:sz="4" w:space="0" w:color="000000"/>
              <w:left w:val="single" w:sz="4" w:space="0" w:color="000000"/>
              <w:bottom w:val="single" w:sz="4" w:space="0" w:color="000000"/>
              <w:right w:val="single" w:sz="18" w:space="0" w:color="auto"/>
            </w:tcBorders>
            <w:shd w:val="clear" w:color="auto" w:fill="auto"/>
          </w:tcPr>
          <w:p w14:paraId="2E56BB88" w14:textId="77777777" w:rsidR="005275BC" w:rsidRDefault="00A5186F" w:rsidP="00A5186F">
            <w:pPr>
              <w:spacing w:after="0" w:line="240" w:lineRule="auto"/>
              <w:jc w:val="center"/>
            </w:pPr>
            <w:r>
              <w:rPr>
                <w:rFonts w:ascii="Arial" w:hAnsi="Arial" w:cs="Arial"/>
                <w:color w:val="000000"/>
              </w:rPr>
              <w:t>N</w:t>
            </w:r>
            <w:r w:rsidR="005275BC">
              <w:rPr>
                <w:rFonts w:ascii="Arial" w:hAnsi="Arial" w:cs="Arial"/>
                <w:color w:val="000000"/>
              </w:rPr>
              <w:t>a menej ako 50 % hniezdnych lokalít sú steny udržiavané proti zarastaniu vegetáciou a zosuvu substrátu; zabezpečený manažment zabraňujúci likvidácii stien a jám v hniezdnom období</w:t>
            </w:r>
          </w:p>
        </w:tc>
      </w:tr>
      <w:tr w:rsidR="005275BC" w14:paraId="0308FC94" w14:textId="77777777" w:rsidTr="00F36773">
        <w:trPr>
          <w:cantSplit/>
          <w:trHeight w:val="510"/>
          <w:jc w:val="center"/>
        </w:trPr>
        <w:tc>
          <w:tcPr>
            <w:tcW w:w="544" w:type="dxa"/>
            <w:vMerge/>
            <w:tcBorders>
              <w:left w:val="single" w:sz="18" w:space="0" w:color="auto"/>
              <w:bottom w:val="single" w:sz="4" w:space="0" w:color="000000"/>
            </w:tcBorders>
            <w:shd w:val="clear" w:color="auto" w:fill="auto"/>
            <w:vAlign w:val="center"/>
          </w:tcPr>
          <w:p w14:paraId="53A82958"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4" w:space="0" w:color="000000"/>
              <w:left w:val="single" w:sz="4" w:space="0" w:color="000000"/>
              <w:bottom w:val="single" w:sz="4" w:space="0" w:color="000000"/>
            </w:tcBorders>
            <w:shd w:val="clear" w:color="auto" w:fill="auto"/>
            <w:vAlign w:val="center"/>
          </w:tcPr>
          <w:p w14:paraId="7546ED62" w14:textId="77777777" w:rsidR="005275BC" w:rsidRDefault="005275BC" w:rsidP="004901FC">
            <w:pPr>
              <w:spacing w:after="0" w:line="240" w:lineRule="auto"/>
              <w:rPr>
                <w:rFonts w:ascii="Arial" w:hAnsi="Arial" w:cs="Arial"/>
                <w:color w:val="000000"/>
              </w:rPr>
            </w:pPr>
            <w:r>
              <w:rPr>
                <w:rFonts w:ascii="Arial" w:hAnsi="Arial" w:cs="Arial"/>
                <w:color w:val="000000"/>
              </w:rPr>
              <w:t>2.2. Potravný biotop</w:t>
            </w:r>
            <w:r>
              <w:rPr>
                <w:rFonts w:ascii="Arial" w:hAnsi="Arial" w:cs="Arial"/>
                <w:color w:val="000000"/>
                <w:vertAlign w:val="superscript"/>
              </w:rPr>
              <w:t>1</w:t>
            </w:r>
          </w:p>
        </w:tc>
        <w:tc>
          <w:tcPr>
            <w:tcW w:w="2268" w:type="dxa"/>
            <w:tcBorders>
              <w:top w:val="single" w:sz="4" w:space="0" w:color="000000"/>
              <w:left w:val="single" w:sz="4" w:space="0" w:color="000000"/>
              <w:bottom w:val="single" w:sz="4" w:space="0" w:color="000000"/>
            </w:tcBorders>
            <w:shd w:val="clear" w:color="auto" w:fill="auto"/>
          </w:tcPr>
          <w:p w14:paraId="3D0DAF54" w14:textId="77777777" w:rsidR="005275BC" w:rsidRDefault="00A5186F" w:rsidP="00A5186F">
            <w:pPr>
              <w:spacing w:after="0" w:line="240" w:lineRule="auto"/>
              <w:jc w:val="center"/>
              <w:rPr>
                <w:rFonts w:ascii="Arial" w:hAnsi="Arial" w:cs="Arial"/>
                <w:color w:val="000000"/>
              </w:rPr>
            </w:pPr>
            <w:r>
              <w:rPr>
                <w:rFonts w:ascii="Arial" w:hAnsi="Arial" w:cs="Arial"/>
                <w:color w:val="000000"/>
              </w:rPr>
              <w:t>N</w:t>
            </w:r>
            <w:r w:rsidR="005275BC">
              <w:rPr>
                <w:rFonts w:ascii="Arial" w:hAnsi="Arial" w:cs="Arial"/>
                <w:color w:val="000000"/>
              </w:rPr>
              <w:t>a viac ako 80 % hniezdnych lokalít sa v okolí hniezd do 1 km nachádzajú lúky, mokrade, sady a vodné plochy</w:t>
            </w:r>
          </w:p>
        </w:tc>
        <w:tc>
          <w:tcPr>
            <w:tcW w:w="2268" w:type="dxa"/>
            <w:tcBorders>
              <w:top w:val="single" w:sz="4" w:space="0" w:color="000000"/>
              <w:left w:val="single" w:sz="4" w:space="0" w:color="000000"/>
              <w:bottom w:val="single" w:sz="4" w:space="0" w:color="000000"/>
            </w:tcBorders>
            <w:shd w:val="clear" w:color="auto" w:fill="auto"/>
          </w:tcPr>
          <w:p w14:paraId="510C048E" w14:textId="77777777" w:rsidR="005275BC" w:rsidRDefault="00A5186F" w:rsidP="00A5186F">
            <w:pPr>
              <w:spacing w:after="0" w:line="240" w:lineRule="auto"/>
              <w:jc w:val="center"/>
              <w:rPr>
                <w:rFonts w:ascii="Arial" w:hAnsi="Arial" w:cs="Arial"/>
                <w:color w:val="000000"/>
              </w:rPr>
            </w:pPr>
            <w:r>
              <w:rPr>
                <w:rFonts w:ascii="Arial" w:hAnsi="Arial" w:cs="Arial"/>
                <w:color w:val="000000"/>
              </w:rPr>
              <w:t>N</w:t>
            </w:r>
            <w:r w:rsidR="005275BC">
              <w:rPr>
                <w:rFonts w:ascii="Arial" w:hAnsi="Arial" w:cs="Arial"/>
                <w:color w:val="000000"/>
              </w:rPr>
              <w:t xml:space="preserve">a 50 </w:t>
            </w:r>
            <w:r w:rsidR="007B791F">
              <w:rPr>
                <w:rFonts w:ascii="Arial" w:hAnsi="Arial" w:cs="Arial"/>
                <w:color w:val="000000"/>
              </w:rPr>
              <w:t xml:space="preserve">- </w:t>
            </w:r>
            <w:r w:rsidR="005275BC">
              <w:rPr>
                <w:rFonts w:ascii="Arial" w:hAnsi="Arial" w:cs="Arial"/>
                <w:color w:val="000000"/>
              </w:rPr>
              <w:t>80 % hniezdnych lokalít sa v okolí hniezd do 1 km nachádzajú lúky, mokrade, sady a vodné plochy</w:t>
            </w:r>
          </w:p>
        </w:tc>
        <w:tc>
          <w:tcPr>
            <w:tcW w:w="2245" w:type="dxa"/>
            <w:tcBorders>
              <w:top w:val="single" w:sz="4" w:space="0" w:color="000000"/>
              <w:left w:val="single" w:sz="4" w:space="0" w:color="000000"/>
              <w:bottom w:val="single" w:sz="4" w:space="0" w:color="000000"/>
              <w:right w:val="single" w:sz="18" w:space="0" w:color="auto"/>
            </w:tcBorders>
            <w:shd w:val="clear" w:color="auto" w:fill="auto"/>
          </w:tcPr>
          <w:p w14:paraId="551789A9" w14:textId="77777777" w:rsidR="005275BC" w:rsidRDefault="00A5186F" w:rsidP="00A5186F">
            <w:pPr>
              <w:spacing w:after="0" w:line="240" w:lineRule="auto"/>
              <w:jc w:val="center"/>
            </w:pPr>
            <w:r>
              <w:rPr>
                <w:rFonts w:ascii="Arial" w:hAnsi="Arial" w:cs="Arial"/>
                <w:color w:val="000000"/>
              </w:rPr>
              <w:t>N</w:t>
            </w:r>
            <w:r w:rsidR="005275BC">
              <w:rPr>
                <w:rFonts w:ascii="Arial" w:hAnsi="Arial" w:cs="Arial"/>
                <w:color w:val="000000"/>
              </w:rPr>
              <w:t>a menej ako 50 % hniezdnych lokalít sa v okolí hniezd do 1 km nachádzajú lúky, mokrade, sady a vodné plochy</w:t>
            </w:r>
          </w:p>
        </w:tc>
      </w:tr>
      <w:tr w:rsidR="005275BC" w14:paraId="70C276D7" w14:textId="77777777" w:rsidTr="007C0E06">
        <w:trPr>
          <w:cantSplit/>
          <w:trHeight w:val="675"/>
          <w:jc w:val="center"/>
        </w:trPr>
        <w:tc>
          <w:tcPr>
            <w:tcW w:w="544" w:type="dxa"/>
            <w:vMerge/>
            <w:tcBorders>
              <w:left w:val="single" w:sz="18" w:space="0" w:color="auto"/>
              <w:bottom w:val="single" w:sz="4" w:space="0" w:color="000000"/>
            </w:tcBorders>
            <w:shd w:val="clear" w:color="auto" w:fill="auto"/>
            <w:vAlign w:val="center"/>
          </w:tcPr>
          <w:p w14:paraId="0ACE67A0" w14:textId="77777777" w:rsidR="005275BC" w:rsidRDefault="005275BC">
            <w:pPr>
              <w:snapToGrid w:val="0"/>
              <w:spacing w:after="0" w:line="240" w:lineRule="auto"/>
              <w:ind w:left="113" w:right="113"/>
              <w:jc w:val="center"/>
              <w:rPr>
                <w:rFonts w:ascii="Arial" w:hAnsi="Arial" w:cs="Arial"/>
                <w:b/>
                <w:color w:val="000000"/>
              </w:rPr>
            </w:pPr>
          </w:p>
        </w:tc>
        <w:tc>
          <w:tcPr>
            <w:tcW w:w="1701" w:type="dxa"/>
            <w:tcBorders>
              <w:top w:val="single" w:sz="4" w:space="0" w:color="000000"/>
              <w:left w:val="single" w:sz="4" w:space="0" w:color="000000"/>
              <w:bottom w:val="single" w:sz="4" w:space="0" w:color="000000"/>
            </w:tcBorders>
            <w:shd w:val="clear" w:color="auto" w:fill="auto"/>
            <w:vAlign w:val="center"/>
          </w:tcPr>
          <w:p w14:paraId="2B6A1EE6" w14:textId="77777777" w:rsidR="005275BC" w:rsidRDefault="005275BC">
            <w:pPr>
              <w:spacing w:after="0" w:line="240" w:lineRule="auto"/>
              <w:rPr>
                <w:rFonts w:ascii="Arial" w:hAnsi="Arial" w:cs="Arial"/>
                <w:color w:val="000000"/>
              </w:rPr>
            </w:pPr>
            <w:r>
              <w:rPr>
                <w:rFonts w:ascii="Arial" w:hAnsi="Arial" w:cs="Arial"/>
                <w:color w:val="000000"/>
              </w:rPr>
              <w:t>2.3. Biotopy dôležité počas migrácie</w:t>
            </w:r>
          </w:p>
        </w:tc>
        <w:tc>
          <w:tcPr>
            <w:tcW w:w="2268" w:type="dxa"/>
            <w:tcBorders>
              <w:top w:val="single" w:sz="4" w:space="0" w:color="000000"/>
              <w:left w:val="single" w:sz="4" w:space="0" w:color="000000"/>
              <w:bottom w:val="single" w:sz="4" w:space="0" w:color="000000"/>
            </w:tcBorders>
            <w:shd w:val="clear" w:color="auto" w:fill="auto"/>
          </w:tcPr>
          <w:p w14:paraId="213029C0" w14:textId="77777777" w:rsidR="005275BC" w:rsidRDefault="00A5186F" w:rsidP="00A5186F">
            <w:pPr>
              <w:spacing w:after="0" w:line="240" w:lineRule="auto"/>
              <w:jc w:val="center"/>
              <w:rPr>
                <w:rFonts w:ascii="Arial" w:hAnsi="Arial" w:cs="Arial"/>
                <w:color w:val="000000"/>
              </w:rPr>
            </w:pPr>
            <w:r>
              <w:rPr>
                <w:rFonts w:ascii="Arial" w:hAnsi="Arial" w:cs="Arial"/>
                <w:color w:val="000000"/>
              </w:rPr>
              <w:t>N</w:t>
            </w:r>
            <w:r w:rsidR="005275BC">
              <w:rPr>
                <w:rFonts w:ascii="Arial" w:hAnsi="Arial" w:cs="Arial"/>
                <w:color w:val="000000"/>
              </w:rPr>
              <w:t>a viac ako 60 % katastrálnych území sa</w:t>
            </w:r>
            <w:r w:rsidR="00465F57">
              <w:rPr>
                <w:rFonts w:ascii="Arial" w:hAnsi="Arial" w:cs="Arial"/>
                <w:color w:val="000000"/>
              </w:rPr>
              <w:t xml:space="preserve"> </w:t>
            </w:r>
            <w:r w:rsidR="005275BC">
              <w:rPr>
                <w:rFonts w:ascii="Arial" w:hAnsi="Arial" w:cs="Arial"/>
                <w:color w:val="000000"/>
              </w:rPr>
              <w:t>nachádzajú lúky, mokrade, sady a vodné plochy</w:t>
            </w:r>
          </w:p>
        </w:tc>
        <w:tc>
          <w:tcPr>
            <w:tcW w:w="2268" w:type="dxa"/>
            <w:tcBorders>
              <w:top w:val="single" w:sz="4" w:space="0" w:color="000000"/>
              <w:left w:val="single" w:sz="4" w:space="0" w:color="000000"/>
              <w:bottom w:val="single" w:sz="4" w:space="0" w:color="000000"/>
            </w:tcBorders>
            <w:shd w:val="clear" w:color="auto" w:fill="auto"/>
          </w:tcPr>
          <w:p w14:paraId="4FBE6AED" w14:textId="77777777" w:rsidR="005275BC" w:rsidRDefault="00A5186F" w:rsidP="00A5186F">
            <w:pPr>
              <w:spacing w:after="0" w:line="240" w:lineRule="auto"/>
              <w:jc w:val="center"/>
              <w:rPr>
                <w:rFonts w:ascii="Arial" w:hAnsi="Arial" w:cs="Arial"/>
                <w:color w:val="000000"/>
              </w:rPr>
            </w:pPr>
            <w:r>
              <w:rPr>
                <w:rFonts w:ascii="Arial" w:hAnsi="Arial" w:cs="Arial"/>
                <w:color w:val="000000"/>
              </w:rPr>
              <w:t>N</w:t>
            </w:r>
            <w:r w:rsidR="005275BC">
              <w:rPr>
                <w:rFonts w:ascii="Arial" w:hAnsi="Arial" w:cs="Arial"/>
                <w:color w:val="000000"/>
              </w:rPr>
              <w:t xml:space="preserve">a 30 </w:t>
            </w:r>
            <w:r w:rsidR="007B791F">
              <w:rPr>
                <w:rFonts w:ascii="Arial" w:hAnsi="Arial" w:cs="Arial"/>
                <w:color w:val="000000"/>
              </w:rPr>
              <w:t xml:space="preserve">- </w:t>
            </w:r>
            <w:r w:rsidR="005275BC">
              <w:rPr>
                <w:rFonts w:ascii="Arial" w:hAnsi="Arial" w:cs="Arial"/>
                <w:color w:val="000000"/>
              </w:rPr>
              <w:t>60 % katastrálnych území sa nachádzajú lúky, mokrade, sady a vodné plochy</w:t>
            </w:r>
          </w:p>
        </w:tc>
        <w:tc>
          <w:tcPr>
            <w:tcW w:w="2245" w:type="dxa"/>
            <w:tcBorders>
              <w:top w:val="single" w:sz="4" w:space="0" w:color="000000"/>
              <w:left w:val="single" w:sz="4" w:space="0" w:color="000000"/>
              <w:bottom w:val="single" w:sz="4" w:space="0" w:color="000000"/>
              <w:right w:val="single" w:sz="18" w:space="0" w:color="auto"/>
            </w:tcBorders>
            <w:shd w:val="clear" w:color="auto" w:fill="auto"/>
          </w:tcPr>
          <w:p w14:paraId="5718E2D2" w14:textId="77777777" w:rsidR="005275BC" w:rsidRDefault="00A5186F" w:rsidP="00A5186F">
            <w:pPr>
              <w:spacing w:after="0" w:line="240" w:lineRule="auto"/>
              <w:jc w:val="center"/>
            </w:pPr>
            <w:r>
              <w:rPr>
                <w:rFonts w:ascii="Arial" w:hAnsi="Arial" w:cs="Arial"/>
                <w:color w:val="000000"/>
              </w:rPr>
              <w:t>N</w:t>
            </w:r>
            <w:r w:rsidR="005275BC">
              <w:rPr>
                <w:rFonts w:ascii="Arial" w:hAnsi="Arial" w:cs="Arial"/>
                <w:color w:val="000000"/>
              </w:rPr>
              <w:t>a menej ako 30 % katastrálnych území sa nachádzajú lúky, mokrade, sady a vodné plochy</w:t>
            </w:r>
          </w:p>
        </w:tc>
      </w:tr>
      <w:tr w:rsidR="005275BC" w14:paraId="6A53E520" w14:textId="77777777" w:rsidTr="007C0E06">
        <w:trPr>
          <w:cantSplit/>
          <w:trHeight w:val="760"/>
          <w:jc w:val="center"/>
        </w:trPr>
        <w:tc>
          <w:tcPr>
            <w:tcW w:w="544" w:type="dxa"/>
            <w:vMerge w:val="restart"/>
            <w:tcBorders>
              <w:top w:val="single" w:sz="4" w:space="0" w:color="000000"/>
              <w:left w:val="single" w:sz="18" w:space="0" w:color="auto"/>
            </w:tcBorders>
            <w:shd w:val="clear" w:color="auto" w:fill="auto"/>
            <w:textDirection w:val="btLr"/>
            <w:vAlign w:val="center"/>
          </w:tcPr>
          <w:p w14:paraId="6F560D2A" w14:textId="77777777" w:rsidR="005275BC" w:rsidRDefault="005275BC">
            <w:pPr>
              <w:spacing w:after="0" w:line="240" w:lineRule="auto"/>
              <w:ind w:left="113" w:right="113"/>
              <w:jc w:val="center"/>
              <w:rPr>
                <w:rFonts w:ascii="Arial" w:hAnsi="Arial" w:cs="Arial"/>
                <w:bCs w:val="0"/>
                <w:color w:val="000000"/>
              </w:rPr>
            </w:pPr>
            <w:r>
              <w:rPr>
                <w:rFonts w:ascii="Arial" w:hAnsi="Arial" w:cs="Arial"/>
                <w:b/>
                <w:bCs w:val="0"/>
                <w:color w:val="000000"/>
              </w:rPr>
              <w:lastRenderedPageBreak/>
              <w:t>ohrozenia</w:t>
            </w:r>
          </w:p>
        </w:tc>
        <w:tc>
          <w:tcPr>
            <w:tcW w:w="1701" w:type="dxa"/>
            <w:tcBorders>
              <w:top w:val="single" w:sz="4" w:space="0" w:color="000000"/>
              <w:left w:val="single" w:sz="4" w:space="0" w:color="000000"/>
              <w:bottom w:val="single" w:sz="4" w:space="0" w:color="000000"/>
            </w:tcBorders>
            <w:shd w:val="clear" w:color="auto" w:fill="auto"/>
            <w:vAlign w:val="center"/>
          </w:tcPr>
          <w:p w14:paraId="5343F639" w14:textId="77777777" w:rsidR="005275BC" w:rsidRDefault="005275BC">
            <w:pPr>
              <w:spacing w:after="0" w:line="240" w:lineRule="auto"/>
              <w:rPr>
                <w:rFonts w:ascii="Arial" w:hAnsi="Arial" w:cs="Arial"/>
                <w:color w:val="000000"/>
              </w:rPr>
            </w:pPr>
            <w:r>
              <w:rPr>
                <w:rFonts w:ascii="Arial" w:hAnsi="Arial" w:cs="Arial"/>
                <w:bCs w:val="0"/>
                <w:color w:val="000000"/>
              </w:rPr>
              <w:t>3.1. Stupeň ohrozenia druhu (prenasledovanie, vyrušovanie)</w:t>
            </w:r>
          </w:p>
        </w:tc>
        <w:tc>
          <w:tcPr>
            <w:tcW w:w="2268" w:type="dxa"/>
            <w:tcBorders>
              <w:top w:val="single" w:sz="4" w:space="0" w:color="000000"/>
              <w:left w:val="single" w:sz="4" w:space="0" w:color="000000"/>
              <w:bottom w:val="single" w:sz="4" w:space="0" w:color="000000"/>
            </w:tcBorders>
            <w:shd w:val="clear" w:color="auto" w:fill="auto"/>
          </w:tcPr>
          <w:p w14:paraId="7149CD2F" w14:textId="77777777" w:rsidR="005275BC" w:rsidRDefault="00A5186F" w:rsidP="00A5186F">
            <w:pPr>
              <w:spacing w:after="0" w:line="240" w:lineRule="auto"/>
              <w:jc w:val="center"/>
              <w:rPr>
                <w:rFonts w:ascii="Arial" w:hAnsi="Arial" w:cs="Arial"/>
                <w:color w:val="000000"/>
              </w:rPr>
            </w:pPr>
            <w:r>
              <w:rPr>
                <w:rFonts w:ascii="Arial" w:hAnsi="Arial" w:cs="Arial"/>
                <w:color w:val="000000"/>
              </w:rPr>
              <w:t>N</w:t>
            </w:r>
            <w:r w:rsidR="005275BC">
              <w:rPr>
                <w:rFonts w:ascii="Arial" w:hAnsi="Arial" w:cs="Arial"/>
                <w:color w:val="000000"/>
              </w:rPr>
              <w:t>a 90 % hniezdnych lokalít nedochádza k upchávaniu hniezdnych nôr a druh nie je prenasledovaný (napr. odstrelom)</w:t>
            </w:r>
          </w:p>
        </w:tc>
        <w:tc>
          <w:tcPr>
            <w:tcW w:w="2268" w:type="dxa"/>
            <w:tcBorders>
              <w:top w:val="single" w:sz="4" w:space="0" w:color="000000"/>
              <w:left w:val="single" w:sz="4" w:space="0" w:color="000000"/>
              <w:bottom w:val="single" w:sz="4" w:space="0" w:color="000000"/>
            </w:tcBorders>
            <w:shd w:val="clear" w:color="auto" w:fill="auto"/>
          </w:tcPr>
          <w:p w14:paraId="3751742B" w14:textId="77777777" w:rsidR="005275BC" w:rsidRDefault="00A5186F" w:rsidP="00A5186F">
            <w:pPr>
              <w:spacing w:after="0" w:line="240" w:lineRule="auto"/>
              <w:jc w:val="center"/>
              <w:rPr>
                <w:rFonts w:ascii="Arial" w:hAnsi="Arial" w:cs="Arial"/>
                <w:bCs w:val="0"/>
                <w:color w:val="000000"/>
              </w:rPr>
            </w:pPr>
            <w:r>
              <w:rPr>
                <w:rFonts w:ascii="Arial" w:hAnsi="Arial" w:cs="Arial"/>
                <w:color w:val="000000"/>
              </w:rPr>
              <w:t>N</w:t>
            </w:r>
            <w:r w:rsidR="005275BC">
              <w:rPr>
                <w:rFonts w:ascii="Arial" w:hAnsi="Arial" w:cs="Arial"/>
                <w:color w:val="000000"/>
              </w:rPr>
              <w:t xml:space="preserve">a 60 </w:t>
            </w:r>
            <w:r w:rsidR="007B791F">
              <w:rPr>
                <w:rFonts w:ascii="Arial" w:hAnsi="Arial" w:cs="Arial"/>
                <w:color w:val="000000"/>
              </w:rPr>
              <w:t xml:space="preserve">- </w:t>
            </w:r>
            <w:r w:rsidR="005275BC">
              <w:rPr>
                <w:rFonts w:ascii="Arial" w:hAnsi="Arial" w:cs="Arial"/>
                <w:color w:val="000000"/>
              </w:rPr>
              <w:t>90 % hniezdnych lokalít nedochádza k upchávaniu hniezdnych nôr a druh nie je prenasledovaný (napr. odstrelom)</w:t>
            </w:r>
          </w:p>
        </w:tc>
        <w:tc>
          <w:tcPr>
            <w:tcW w:w="2245" w:type="dxa"/>
            <w:tcBorders>
              <w:top w:val="single" w:sz="4" w:space="0" w:color="000000"/>
              <w:left w:val="single" w:sz="4" w:space="0" w:color="000000"/>
              <w:bottom w:val="single" w:sz="4" w:space="0" w:color="000000"/>
              <w:right w:val="single" w:sz="18" w:space="0" w:color="auto"/>
            </w:tcBorders>
            <w:shd w:val="clear" w:color="auto" w:fill="auto"/>
          </w:tcPr>
          <w:p w14:paraId="4AE26545" w14:textId="77777777" w:rsidR="005275BC" w:rsidRDefault="00A5186F" w:rsidP="00A5186F">
            <w:pPr>
              <w:spacing w:after="0" w:line="240" w:lineRule="auto"/>
              <w:jc w:val="center"/>
            </w:pPr>
            <w:r>
              <w:rPr>
                <w:rFonts w:ascii="Arial" w:hAnsi="Arial" w:cs="Arial"/>
                <w:bCs w:val="0"/>
                <w:color w:val="000000"/>
              </w:rPr>
              <w:t>N</w:t>
            </w:r>
            <w:r w:rsidR="005275BC">
              <w:rPr>
                <w:rFonts w:ascii="Arial" w:hAnsi="Arial" w:cs="Arial"/>
                <w:bCs w:val="0"/>
                <w:color w:val="000000"/>
              </w:rPr>
              <w:t>a menej ako 60 % hniezdnych lokalít nedochádza k upchávaniu hniezdnych nôr a druh nie je prenasledovaný (napr. odstrelom)</w:t>
            </w:r>
          </w:p>
        </w:tc>
      </w:tr>
      <w:tr w:rsidR="005275BC" w14:paraId="1F94DE8C" w14:textId="77777777" w:rsidTr="007C0E06">
        <w:trPr>
          <w:cantSplit/>
          <w:trHeight w:val="507"/>
          <w:jc w:val="center"/>
        </w:trPr>
        <w:tc>
          <w:tcPr>
            <w:tcW w:w="544" w:type="dxa"/>
            <w:vMerge/>
            <w:tcBorders>
              <w:left w:val="single" w:sz="18" w:space="0" w:color="auto"/>
            </w:tcBorders>
            <w:shd w:val="clear" w:color="auto" w:fill="auto"/>
            <w:vAlign w:val="center"/>
          </w:tcPr>
          <w:p w14:paraId="2F89ED65" w14:textId="77777777" w:rsidR="005275BC" w:rsidRDefault="005275BC">
            <w:pPr>
              <w:snapToGrid w:val="0"/>
              <w:spacing w:after="0" w:line="240" w:lineRule="auto"/>
              <w:rPr>
                <w:rFonts w:ascii="Arial" w:hAnsi="Arial" w:cs="Arial"/>
                <w:bCs w:val="0"/>
                <w:color w:val="000000"/>
              </w:rPr>
            </w:pPr>
          </w:p>
        </w:tc>
        <w:tc>
          <w:tcPr>
            <w:tcW w:w="1701" w:type="dxa"/>
            <w:tcBorders>
              <w:top w:val="single" w:sz="4" w:space="0" w:color="000000"/>
              <w:left w:val="single" w:sz="4" w:space="0" w:color="000000"/>
              <w:bottom w:val="single" w:sz="4" w:space="0" w:color="000000"/>
            </w:tcBorders>
            <w:shd w:val="clear" w:color="auto" w:fill="auto"/>
            <w:vAlign w:val="center"/>
          </w:tcPr>
          <w:p w14:paraId="5964FD54" w14:textId="77777777" w:rsidR="005275BC" w:rsidRDefault="005275BC">
            <w:pPr>
              <w:spacing w:after="0" w:line="240" w:lineRule="auto"/>
              <w:rPr>
                <w:rFonts w:ascii="Arial" w:hAnsi="Arial" w:cs="Arial"/>
                <w:color w:val="000000"/>
              </w:rPr>
            </w:pPr>
            <w:r>
              <w:rPr>
                <w:rFonts w:ascii="Arial" w:hAnsi="Arial" w:cs="Arial"/>
                <w:bCs w:val="0"/>
                <w:color w:val="000000"/>
              </w:rPr>
              <w:t xml:space="preserve">3.2. Stupeň ohrozenia hniezdneho biotopu </w:t>
            </w:r>
          </w:p>
        </w:tc>
        <w:tc>
          <w:tcPr>
            <w:tcW w:w="2268" w:type="dxa"/>
            <w:tcBorders>
              <w:top w:val="single" w:sz="4" w:space="0" w:color="000000"/>
              <w:left w:val="single" w:sz="4" w:space="0" w:color="000000"/>
              <w:bottom w:val="single" w:sz="4" w:space="0" w:color="000000"/>
            </w:tcBorders>
            <w:shd w:val="clear" w:color="auto" w:fill="auto"/>
          </w:tcPr>
          <w:p w14:paraId="12575DDA" w14:textId="77777777" w:rsidR="005275BC" w:rsidRDefault="00A5186F" w:rsidP="00A5186F">
            <w:pPr>
              <w:spacing w:after="0" w:line="240" w:lineRule="auto"/>
              <w:jc w:val="center"/>
              <w:rPr>
                <w:rFonts w:ascii="Arial" w:hAnsi="Arial" w:cs="Arial"/>
                <w:color w:val="000000"/>
              </w:rPr>
            </w:pPr>
            <w:r>
              <w:rPr>
                <w:rFonts w:ascii="Arial" w:hAnsi="Arial" w:cs="Arial"/>
                <w:color w:val="000000"/>
              </w:rPr>
              <w:t>N</w:t>
            </w:r>
            <w:r w:rsidR="005275BC">
              <w:rPr>
                <w:rFonts w:ascii="Arial" w:hAnsi="Arial" w:cs="Arial"/>
                <w:color w:val="000000"/>
              </w:rPr>
              <w:t xml:space="preserve">a viac ako 90 % lokalít nedochádza počas hniezdneho obdobia k zavážaniu jám odpadom a extrakcii piesku z hniezdnych stien </w:t>
            </w:r>
          </w:p>
        </w:tc>
        <w:tc>
          <w:tcPr>
            <w:tcW w:w="2268" w:type="dxa"/>
            <w:tcBorders>
              <w:top w:val="single" w:sz="4" w:space="0" w:color="000000"/>
              <w:left w:val="single" w:sz="4" w:space="0" w:color="000000"/>
              <w:bottom w:val="single" w:sz="4" w:space="0" w:color="000000"/>
            </w:tcBorders>
            <w:shd w:val="clear" w:color="auto" w:fill="auto"/>
          </w:tcPr>
          <w:p w14:paraId="3CB841F9" w14:textId="77777777" w:rsidR="005275BC" w:rsidRDefault="00A5186F" w:rsidP="00A5186F">
            <w:pPr>
              <w:spacing w:after="0" w:line="240" w:lineRule="auto"/>
              <w:jc w:val="center"/>
              <w:rPr>
                <w:rFonts w:ascii="Arial" w:hAnsi="Arial" w:cs="Arial"/>
                <w:bCs w:val="0"/>
                <w:color w:val="000000"/>
              </w:rPr>
            </w:pPr>
            <w:r>
              <w:rPr>
                <w:rFonts w:ascii="Arial" w:hAnsi="Arial" w:cs="Arial"/>
                <w:color w:val="000000"/>
              </w:rPr>
              <w:t>N</w:t>
            </w:r>
            <w:r w:rsidR="005275BC">
              <w:rPr>
                <w:rFonts w:ascii="Arial" w:hAnsi="Arial" w:cs="Arial"/>
                <w:color w:val="000000"/>
              </w:rPr>
              <w:t xml:space="preserve">a 60 </w:t>
            </w:r>
            <w:r w:rsidR="007B791F">
              <w:rPr>
                <w:rFonts w:ascii="Arial" w:hAnsi="Arial" w:cs="Arial"/>
                <w:color w:val="000000"/>
              </w:rPr>
              <w:t xml:space="preserve">- </w:t>
            </w:r>
            <w:r w:rsidR="005275BC">
              <w:rPr>
                <w:rFonts w:ascii="Arial" w:hAnsi="Arial" w:cs="Arial"/>
                <w:color w:val="000000"/>
              </w:rPr>
              <w:t>90 % lokalít nedochádza počas hniezdneho obdobia k zavážaniu jám odpadom a extrakcii piesku z hniezdnych stien</w:t>
            </w:r>
          </w:p>
        </w:tc>
        <w:tc>
          <w:tcPr>
            <w:tcW w:w="2245" w:type="dxa"/>
            <w:tcBorders>
              <w:top w:val="single" w:sz="4" w:space="0" w:color="000000"/>
              <w:left w:val="single" w:sz="4" w:space="0" w:color="000000"/>
              <w:bottom w:val="single" w:sz="4" w:space="0" w:color="000000"/>
              <w:right w:val="single" w:sz="18" w:space="0" w:color="auto"/>
            </w:tcBorders>
            <w:shd w:val="clear" w:color="auto" w:fill="auto"/>
          </w:tcPr>
          <w:p w14:paraId="03C7B5C4" w14:textId="77777777" w:rsidR="005275BC" w:rsidRDefault="00A5186F" w:rsidP="00A5186F">
            <w:pPr>
              <w:spacing w:after="0" w:line="240" w:lineRule="auto"/>
              <w:jc w:val="center"/>
            </w:pPr>
            <w:r>
              <w:rPr>
                <w:rFonts w:ascii="Arial" w:hAnsi="Arial" w:cs="Arial"/>
                <w:bCs w:val="0"/>
                <w:color w:val="000000"/>
              </w:rPr>
              <w:t>N</w:t>
            </w:r>
            <w:r w:rsidR="005275BC">
              <w:rPr>
                <w:rFonts w:ascii="Arial" w:hAnsi="Arial" w:cs="Arial"/>
                <w:bCs w:val="0"/>
                <w:color w:val="000000"/>
              </w:rPr>
              <w:t>a menej ako 60 % lokalít nedochádza počas hniezdneho obdobia k zavážaniu jám odpadom a extrakcii piesku z hniezdnych stien</w:t>
            </w:r>
          </w:p>
        </w:tc>
      </w:tr>
      <w:tr w:rsidR="005275BC" w14:paraId="057FEAA3" w14:textId="77777777" w:rsidTr="00F36773">
        <w:trPr>
          <w:cantSplit/>
          <w:trHeight w:val="869"/>
          <w:jc w:val="center"/>
        </w:trPr>
        <w:tc>
          <w:tcPr>
            <w:tcW w:w="544" w:type="dxa"/>
            <w:vMerge/>
            <w:tcBorders>
              <w:left w:val="single" w:sz="18" w:space="0" w:color="auto"/>
              <w:bottom w:val="single" w:sz="18" w:space="0" w:color="auto"/>
            </w:tcBorders>
            <w:shd w:val="clear" w:color="auto" w:fill="auto"/>
            <w:vAlign w:val="center"/>
          </w:tcPr>
          <w:p w14:paraId="2D2A5922" w14:textId="77777777" w:rsidR="005275BC" w:rsidRDefault="005275BC">
            <w:pPr>
              <w:snapToGrid w:val="0"/>
              <w:spacing w:after="0" w:line="240" w:lineRule="auto"/>
              <w:rPr>
                <w:rFonts w:ascii="Arial" w:hAnsi="Arial" w:cs="Arial"/>
                <w:bCs w:val="0"/>
                <w:color w:val="000000"/>
              </w:rPr>
            </w:pPr>
          </w:p>
        </w:tc>
        <w:tc>
          <w:tcPr>
            <w:tcW w:w="1701" w:type="dxa"/>
            <w:tcBorders>
              <w:top w:val="single" w:sz="4" w:space="0" w:color="000000"/>
              <w:left w:val="single" w:sz="4" w:space="0" w:color="000000"/>
              <w:bottom w:val="single" w:sz="18" w:space="0" w:color="auto"/>
            </w:tcBorders>
            <w:shd w:val="clear" w:color="auto" w:fill="auto"/>
            <w:vAlign w:val="center"/>
          </w:tcPr>
          <w:p w14:paraId="4CAA30A3" w14:textId="77777777" w:rsidR="005275BC" w:rsidRDefault="005275BC">
            <w:pPr>
              <w:spacing w:after="0" w:line="240" w:lineRule="auto"/>
              <w:rPr>
                <w:rFonts w:ascii="Arial" w:hAnsi="Arial" w:cs="Arial"/>
                <w:color w:val="000000"/>
              </w:rPr>
            </w:pPr>
            <w:r>
              <w:rPr>
                <w:rFonts w:ascii="Arial" w:hAnsi="Arial" w:cs="Arial"/>
                <w:bCs w:val="0"/>
                <w:color w:val="000000"/>
              </w:rPr>
              <w:t xml:space="preserve">3.3. Stupeň ohrozenia potravného a migračného biotopu </w:t>
            </w:r>
          </w:p>
        </w:tc>
        <w:tc>
          <w:tcPr>
            <w:tcW w:w="2268" w:type="dxa"/>
            <w:tcBorders>
              <w:top w:val="single" w:sz="4" w:space="0" w:color="000000"/>
              <w:left w:val="single" w:sz="4" w:space="0" w:color="000000"/>
              <w:bottom w:val="single" w:sz="18" w:space="0" w:color="auto"/>
            </w:tcBorders>
            <w:shd w:val="clear" w:color="auto" w:fill="auto"/>
          </w:tcPr>
          <w:p w14:paraId="3818BB67" w14:textId="77777777" w:rsidR="005275BC" w:rsidRDefault="00A5186F" w:rsidP="00A5186F">
            <w:pPr>
              <w:spacing w:after="0" w:line="240" w:lineRule="auto"/>
              <w:jc w:val="center"/>
              <w:rPr>
                <w:rFonts w:ascii="Arial" w:hAnsi="Arial" w:cs="Arial"/>
                <w:color w:val="000000"/>
              </w:rPr>
            </w:pPr>
            <w:r>
              <w:rPr>
                <w:rFonts w:ascii="Arial" w:hAnsi="Arial" w:cs="Arial"/>
                <w:color w:val="000000"/>
              </w:rPr>
              <w:t>N</w:t>
            </w:r>
            <w:r w:rsidR="005275BC">
              <w:rPr>
                <w:rFonts w:ascii="Arial" w:hAnsi="Arial" w:cs="Arial"/>
                <w:color w:val="000000"/>
              </w:rPr>
              <w:t>a viac ako 80 % katastrálnych území sa nachádzajú v blízkosti vodných plôch súvislé bylinné plochy &gt; 1 km</w:t>
            </w:r>
            <w:r w:rsidR="005275BC">
              <w:rPr>
                <w:rFonts w:ascii="Arial" w:hAnsi="Arial" w:cs="Arial"/>
                <w:color w:val="000000"/>
                <w:vertAlign w:val="superscript"/>
              </w:rPr>
              <w:t>2</w:t>
            </w:r>
            <w:r w:rsidR="005275BC">
              <w:rPr>
                <w:rFonts w:ascii="Arial" w:hAnsi="Arial" w:cs="Arial"/>
                <w:color w:val="000000"/>
              </w:rPr>
              <w:t xml:space="preserve"> bez chemického ošetrovania</w:t>
            </w:r>
          </w:p>
        </w:tc>
        <w:tc>
          <w:tcPr>
            <w:tcW w:w="2268" w:type="dxa"/>
            <w:tcBorders>
              <w:top w:val="single" w:sz="4" w:space="0" w:color="000000"/>
              <w:left w:val="single" w:sz="4" w:space="0" w:color="000000"/>
              <w:bottom w:val="single" w:sz="18" w:space="0" w:color="auto"/>
            </w:tcBorders>
            <w:shd w:val="clear" w:color="auto" w:fill="auto"/>
          </w:tcPr>
          <w:p w14:paraId="27DA1E42" w14:textId="77777777" w:rsidR="005275BC" w:rsidRDefault="00A5186F" w:rsidP="00A5186F">
            <w:pPr>
              <w:spacing w:after="0" w:line="240" w:lineRule="auto"/>
              <w:jc w:val="center"/>
              <w:rPr>
                <w:rFonts w:ascii="Arial" w:hAnsi="Arial" w:cs="Arial"/>
                <w:color w:val="000000"/>
              </w:rPr>
            </w:pPr>
            <w:r>
              <w:rPr>
                <w:rFonts w:ascii="Arial" w:hAnsi="Arial" w:cs="Arial"/>
                <w:color w:val="000000"/>
              </w:rPr>
              <w:t>N</w:t>
            </w:r>
            <w:r w:rsidR="005275BC">
              <w:rPr>
                <w:rFonts w:ascii="Arial" w:hAnsi="Arial" w:cs="Arial"/>
                <w:color w:val="000000"/>
              </w:rPr>
              <w:t xml:space="preserve">a 50 </w:t>
            </w:r>
            <w:r w:rsidR="007B791F">
              <w:rPr>
                <w:rFonts w:ascii="Arial" w:hAnsi="Arial" w:cs="Arial"/>
                <w:color w:val="000000"/>
              </w:rPr>
              <w:t xml:space="preserve">- </w:t>
            </w:r>
            <w:r w:rsidR="005275BC">
              <w:rPr>
                <w:rFonts w:ascii="Arial" w:hAnsi="Arial" w:cs="Arial"/>
                <w:color w:val="000000"/>
              </w:rPr>
              <w:t>80 % katastrálnych území sa nachádzajú v blízkosti vodných plôch súvislé bylinné plochy &gt; 1 km</w:t>
            </w:r>
            <w:r w:rsidR="005275BC">
              <w:rPr>
                <w:rFonts w:ascii="Arial" w:hAnsi="Arial" w:cs="Arial"/>
                <w:color w:val="000000"/>
                <w:vertAlign w:val="superscript"/>
              </w:rPr>
              <w:t>2</w:t>
            </w:r>
            <w:r w:rsidR="005275BC">
              <w:rPr>
                <w:rFonts w:ascii="Arial" w:hAnsi="Arial" w:cs="Arial"/>
                <w:color w:val="000000"/>
              </w:rPr>
              <w:t xml:space="preserve"> bez chemického ošetrovania</w:t>
            </w:r>
          </w:p>
        </w:tc>
        <w:tc>
          <w:tcPr>
            <w:tcW w:w="2245" w:type="dxa"/>
            <w:tcBorders>
              <w:top w:val="single" w:sz="4" w:space="0" w:color="000000"/>
              <w:left w:val="single" w:sz="4" w:space="0" w:color="000000"/>
              <w:bottom w:val="single" w:sz="18" w:space="0" w:color="auto"/>
              <w:right w:val="single" w:sz="18" w:space="0" w:color="auto"/>
            </w:tcBorders>
            <w:shd w:val="clear" w:color="auto" w:fill="auto"/>
          </w:tcPr>
          <w:p w14:paraId="75C79A86" w14:textId="77777777" w:rsidR="005275BC" w:rsidRDefault="00A5186F" w:rsidP="00A5186F">
            <w:pPr>
              <w:spacing w:after="0" w:line="240" w:lineRule="auto"/>
              <w:jc w:val="center"/>
            </w:pPr>
            <w:r>
              <w:rPr>
                <w:rFonts w:ascii="Arial" w:hAnsi="Arial" w:cs="Arial"/>
                <w:color w:val="000000"/>
              </w:rPr>
              <w:t>N</w:t>
            </w:r>
            <w:r w:rsidR="005275BC">
              <w:rPr>
                <w:rFonts w:ascii="Arial" w:hAnsi="Arial" w:cs="Arial"/>
                <w:color w:val="000000"/>
              </w:rPr>
              <w:t>a menej ako 50 % katastrálnych území sa nachádzajú v blízkosti vodných plôch súvislé bylinné plochy &gt; 1 km</w:t>
            </w:r>
            <w:r w:rsidR="005275BC">
              <w:rPr>
                <w:rFonts w:ascii="Arial" w:hAnsi="Arial" w:cs="Arial"/>
                <w:color w:val="000000"/>
                <w:vertAlign w:val="superscript"/>
              </w:rPr>
              <w:t>2</w:t>
            </w:r>
            <w:r w:rsidR="005275BC">
              <w:rPr>
                <w:rFonts w:ascii="Arial" w:hAnsi="Arial" w:cs="Arial"/>
                <w:color w:val="000000"/>
              </w:rPr>
              <w:t xml:space="preserve"> bez chemického ošetrovania</w:t>
            </w:r>
          </w:p>
        </w:tc>
      </w:tr>
    </w:tbl>
    <w:p w14:paraId="7835733D" w14:textId="35D17CE7" w:rsidR="00540535" w:rsidRPr="00F22268" w:rsidRDefault="005275BC" w:rsidP="00F22268">
      <w:pPr>
        <w:tabs>
          <w:tab w:val="left" w:pos="360"/>
          <w:tab w:val="left" w:pos="1815"/>
          <w:tab w:val="left" w:pos="3615"/>
          <w:tab w:val="left" w:pos="5415"/>
          <w:tab w:val="left" w:pos="7215"/>
          <w:tab w:val="left" w:pos="9120"/>
        </w:tabs>
        <w:spacing w:after="0" w:line="240" w:lineRule="auto"/>
        <w:jc w:val="both"/>
        <w:rPr>
          <w:rFonts w:ascii="Arial" w:hAnsi="Arial" w:cs="Arial"/>
          <w:b/>
          <w:color w:val="000000"/>
        </w:rPr>
      </w:pPr>
      <w:r>
        <w:rPr>
          <w:rFonts w:ascii="Arial" w:hAnsi="Arial" w:cs="Arial"/>
          <w:color w:val="000000"/>
          <w:vertAlign w:val="superscript"/>
        </w:rPr>
        <w:t>1</w:t>
      </w:r>
      <w:r>
        <w:rPr>
          <w:rFonts w:ascii="Arial" w:hAnsi="Arial" w:cs="Arial"/>
          <w:color w:val="000000"/>
        </w:rPr>
        <w:t xml:space="preserve"> </w:t>
      </w:r>
      <w:r w:rsidRPr="00540535">
        <w:rPr>
          <w:rFonts w:ascii="Arial" w:hAnsi="Arial" w:cs="Arial"/>
          <w:color w:val="000000"/>
          <w:sz w:val="16"/>
          <w:szCs w:val="16"/>
        </w:rPr>
        <w:t>Kritérium adaptované podľa Cramp a Simmons (1985)</w:t>
      </w:r>
    </w:p>
    <w:p w14:paraId="3592DFE6" w14:textId="77777777" w:rsidR="00540535" w:rsidRDefault="00540535" w:rsidP="007812D7">
      <w:pPr>
        <w:tabs>
          <w:tab w:val="left" w:pos="360"/>
          <w:tab w:val="left" w:pos="1815"/>
          <w:tab w:val="left" w:pos="3615"/>
          <w:tab w:val="left" w:pos="5415"/>
          <w:tab w:val="left" w:pos="7215"/>
          <w:tab w:val="left" w:pos="9120"/>
        </w:tabs>
        <w:spacing w:after="0" w:line="240" w:lineRule="auto"/>
        <w:rPr>
          <w:rFonts w:ascii="Arial" w:hAnsi="Arial" w:cs="Arial"/>
          <w:b/>
        </w:rPr>
      </w:pPr>
    </w:p>
    <w:p w14:paraId="375E3628" w14:textId="77777777" w:rsidR="00F22268" w:rsidRDefault="00F22268" w:rsidP="007812D7">
      <w:pPr>
        <w:tabs>
          <w:tab w:val="left" w:pos="360"/>
          <w:tab w:val="left" w:pos="1815"/>
          <w:tab w:val="left" w:pos="3615"/>
          <w:tab w:val="left" w:pos="5415"/>
          <w:tab w:val="left" w:pos="7215"/>
          <w:tab w:val="left" w:pos="9120"/>
        </w:tabs>
        <w:spacing w:after="0" w:line="240" w:lineRule="auto"/>
        <w:rPr>
          <w:rFonts w:ascii="Arial" w:hAnsi="Arial" w:cs="Arial"/>
        </w:rPr>
      </w:pPr>
    </w:p>
    <w:p w14:paraId="5EA45464" w14:textId="19ADB0A4" w:rsidR="00716BAB" w:rsidRPr="00540535" w:rsidRDefault="00716BAB" w:rsidP="007812D7">
      <w:pPr>
        <w:tabs>
          <w:tab w:val="left" w:pos="360"/>
          <w:tab w:val="left" w:pos="1815"/>
          <w:tab w:val="left" w:pos="3615"/>
          <w:tab w:val="left" w:pos="5415"/>
          <w:tab w:val="left" w:pos="7215"/>
          <w:tab w:val="left" w:pos="9120"/>
        </w:tabs>
        <w:spacing w:after="0" w:line="240" w:lineRule="auto"/>
        <w:rPr>
          <w:rFonts w:ascii="Arial" w:hAnsi="Arial" w:cs="Arial"/>
        </w:rPr>
      </w:pPr>
      <w:r w:rsidRPr="00540535">
        <w:rPr>
          <w:rFonts w:ascii="Arial" w:hAnsi="Arial" w:cs="Arial"/>
        </w:rPr>
        <w:t xml:space="preserve">Tabuľka č. </w:t>
      </w:r>
      <w:r w:rsidR="00324373" w:rsidRPr="00540535">
        <w:rPr>
          <w:rFonts w:ascii="Arial" w:hAnsi="Arial" w:cs="Arial"/>
        </w:rPr>
        <w:t>28</w:t>
      </w:r>
      <w:r w:rsidRPr="00540535">
        <w:rPr>
          <w:rFonts w:ascii="Arial" w:hAnsi="Arial" w:cs="Arial"/>
        </w:rPr>
        <w:t xml:space="preserve">. Vyhodnotenie súčasného stavu včelárika zlatého (body): </w:t>
      </w:r>
    </w:p>
    <w:tbl>
      <w:tblPr>
        <w:tblW w:w="0" w:type="auto"/>
        <w:jc w:val="center"/>
        <w:tblLayout w:type="fixed"/>
        <w:tblCellMar>
          <w:left w:w="70" w:type="dxa"/>
          <w:right w:w="70" w:type="dxa"/>
        </w:tblCellMar>
        <w:tblLook w:val="0000" w:firstRow="0" w:lastRow="0" w:firstColumn="0" w:lastColumn="0" w:noHBand="0" w:noVBand="0"/>
      </w:tblPr>
      <w:tblGrid>
        <w:gridCol w:w="572"/>
        <w:gridCol w:w="3119"/>
        <w:gridCol w:w="1701"/>
        <w:gridCol w:w="1843"/>
        <w:gridCol w:w="1846"/>
      </w:tblGrid>
      <w:tr w:rsidR="00A41588" w14:paraId="2B1E4283" w14:textId="77777777" w:rsidTr="00A067DF">
        <w:trPr>
          <w:trHeight w:val="590"/>
          <w:jc w:val="center"/>
        </w:trPr>
        <w:tc>
          <w:tcPr>
            <w:tcW w:w="3691" w:type="dxa"/>
            <w:gridSpan w:val="2"/>
            <w:tcBorders>
              <w:top w:val="single" w:sz="18" w:space="0" w:color="auto"/>
              <w:left w:val="single" w:sz="18" w:space="0" w:color="auto"/>
              <w:bottom w:val="single" w:sz="4" w:space="0" w:color="000000"/>
            </w:tcBorders>
            <w:shd w:val="clear" w:color="auto" w:fill="auto"/>
            <w:vAlign w:val="center"/>
          </w:tcPr>
          <w:p w14:paraId="6146785D" w14:textId="77777777" w:rsidR="005275BC" w:rsidRDefault="005275BC">
            <w:pPr>
              <w:spacing w:after="0" w:line="240" w:lineRule="auto"/>
              <w:jc w:val="center"/>
              <w:rPr>
                <w:rFonts w:ascii="Arial" w:hAnsi="Arial" w:cs="Arial"/>
                <w:b/>
                <w:bCs w:val="0"/>
                <w:color w:val="000000"/>
                <w:lang w:eastAsia="sk-SK"/>
              </w:rPr>
            </w:pPr>
            <w:r>
              <w:rPr>
                <w:rFonts w:ascii="Arial" w:hAnsi="Arial" w:cs="Arial"/>
                <w:b/>
                <w:bCs w:val="0"/>
                <w:color w:val="000000"/>
                <w:lang w:eastAsia="sk-SK"/>
              </w:rPr>
              <w:t>Kritérium</w:t>
            </w:r>
          </w:p>
        </w:tc>
        <w:tc>
          <w:tcPr>
            <w:tcW w:w="1701" w:type="dxa"/>
            <w:tcBorders>
              <w:top w:val="single" w:sz="18" w:space="0" w:color="auto"/>
              <w:left w:val="single" w:sz="4" w:space="0" w:color="000000"/>
              <w:bottom w:val="single" w:sz="4" w:space="0" w:color="000000"/>
            </w:tcBorders>
            <w:shd w:val="clear" w:color="auto" w:fill="auto"/>
            <w:vAlign w:val="center"/>
          </w:tcPr>
          <w:p w14:paraId="6784612C" w14:textId="77777777" w:rsidR="005275BC" w:rsidRDefault="005275BC">
            <w:pPr>
              <w:spacing w:after="0" w:line="240" w:lineRule="auto"/>
              <w:jc w:val="center"/>
              <w:rPr>
                <w:rFonts w:ascii="Arial" w:hAnsi="Arial" w:cs="Arial"/>
                <w:b/>
                <w:bCs w:val="0"/>
                <w:color w:val="000000"/>
                <w:lang w:eastAsia="sk-SK"/>
              </w:rPr>
            </w:pPr>
            <w:r>
              <w:rPr>
                <w:rFonts w:ascii="Arial" w:hAnsi="Arial" w:cs="Arial"/>
                <w:b/>
                <w:bCs w:val="0"/>
                <w:color w:val="000000"/>
                <w:lang w:eastAsia="sk-SK"/>
              </w:rPr>
              <w:t>Stav*</w:t>
            </w:r>
          </w:p>
        </w:tc>
        <w:tc>
          <w:tcPr>
            <w:tcW w:w="1843" w:type="dxa"/>
            <w:tcBorders>
              <w:top w:val="single" w:sz="18" w:space="0" w:color="auto"/>
              <w:left w:val="single" w:sz="4" w:space="0" w:color="000000"/>
              <w:bottom w:val="single" w:sz="4" w:space="0" w:color="000000"/>
            </w:tcBorders>
            <w:shd w:val="clear" w:color="auto" w:fill="auto"/>
            <w:vAlign w:val="center"/>
          </w:tcPr>
          <w:p w14:paraId="5C90C992" w14:textId="77777777" w:rsidR="005275BC" w:rsidRDefault="005275BC" w:rsidP="00637E3B">
            <w:pPr>
              <w:spacing w:after="0" w:line="240" w:lineRule="auto"/>
              <w:jc w:val="center"/>
              <w:rPr>
                <w:rFonts w:ascii="Arial" w:hAnsi="Arial" w:cs="Arial"/>
                <w:b/>
                <w:bCs w:val="0"/>
                <w:color w:val="000000"/>
                <w:lang w:eastAsia="sk-SK"/>
              </w:rPr>
            </w:pPr>
            <w:r>
              <w:rPr>
                <w:rFonts w:ascii="Arial" w:hAnsi="Arial" w:cs="Arial"/>
                <w:b/>
                <w:bCs w:val="0"/>
                <w:color w:val="000000"/>
                <w:lang w:eastAsia="sk-SK"/>
              </w:rPr>
              <w:t>Váha</w:t>
            </w:r>
            <w:r>
              <w:rPr>
                <w:rFonts w:ascii="Arial" w:hAnsi="Arial" w:cs="Arial"/>
                <w:b/>
                <w:bCs w:val="0"/>
                <w:color w:val="000000"/>
                <w:lang w:eastAsia="sk-SK"/>
              </w:rPr>
              <w:br/>
            </w:r>
            <w:r w:rsidR="00A41588">
              <w:rPr>
                <w:rFonts w:ascii="Arial" w:hAnsi="Arial" w:cs="Arial"/>
                <w:b/>
                <w:bCs w:val="0"/>
                <w:color w:val="000000"/>
                <w:lang w:eastAsia="sk-SK"/>
              </w:rPr>
              <w:t>parametra</w:t>
            </w:r>
          </w:p>
        </w:tc>
        <w:tc>
          <w:tcPr>
            <w:tcW w:w="1846" w:type="dxa"/>
            <w:tcBorders>
              <w:top w:val="single" w:sz="18" w:space="0" w:color="auto"/>
              <w:left w:val="single" w:sz="4" w:space="0" w:color="000000"/>
              <w:bottom w:val="single" w:sz="4" w:space="0" w:color="000000"/>
              <w:right w:val="single" w:sz="18" w:space="0" w:color="auto"/>
            </w:tcBorders>
            <w:shd w:val="clear" w:color="auto" w:fill="auto"/>
            <w:vAlign w:val="center"/>
          </w:tcPr>
          <w:p w14:paraId="3991D828" w14:textId="77777777" w:rsidR="005275BC" w:rsidRDefault="00A41588">
            <w:pPr>
              <w:spacing w:after="0" w:line="240" w:lineRule="auto"/>
              <w:jc w:val="center"/>
            </w:pPr>
            <w:r>
              <w:rPr>
                <w:rFonts w:ascii="Arial" w:hAnsi="Arial" w:cs="Arial"/>
                <w:b/>
                <w:bCs w:val="0"/>
                <w:color w:val="000000"/>
                <w:lang w:eastAsia="sk-SK"/>
              </w:rPr>
              <w:t>Počet bodov</w:t>
            </w:r>
          </w:p>
        </w:tc>
      </w:tr>
      <w:tr w:rsidR="005275BC" w14:paraId="067234F4" w14:textId="77777777" w:rsidTr="007C0E06">
        <w:trPr>
          <w:trHeight w:val="340"/>
          <w:jc w:val="center"/>
        </w:trPr>
        <w:tc>
          <w:tcPr>
            <w:tcW w:w="572" w:type="dxa"/>
            <w:vMerge w:val="restart"/>
            <w:tcBorders>
              <w:top w:val="single" w:sz="4" w:space="0" w:color="000000"/>
              <w:left w:val="single" w:sz="18" w:space="0" w:color="auto"/>
            </w:tcBorders>
            <w:shd w:val="clear" w:color="auto" w:fill="auto"/>
            <w:vAlign w:val="center"/>
          </w:tcPr>
          <w:p w14:paraId="42EA561C" w14:textId="77777777" w:rsidR="005275BC" w:rsidRDefault="005275BC">
            <w:pPr>
              <w:spacing w:after="0" w:line="240" w:lineRule="auto"/>
              <w:jc w:val="center"/>
              <w:rPr>
                <w:rFonts w:ascii="Arial" w:hAnsi="Arial" w:cs="Arial"/>
                <w:color w:val="000000"/>
              </w:rPr>
            </w:pPr>
            <w:r>
              <w:rPr>
                <w:rFonts w:ascii="Arial" w:hAnsi="Arial" w:cs="Arial"/>
                <w:b/>
                <w:color w:val="000000"/>
              </w:rPr>
              <w:t>P</w:t>
            </w:r>
          </w:p>
        </w:tc>
        <w:tc>
          <w:tcPr>
            <w:tcW w:w="3119" w:type="dxa"/>
            <w:tcBorders>
              <w:top w:val="single" w:sz="4" w:space="0" w:color="000000"/>
              <w:left w:val="single" w:sz="4" w:space="0" w:color="000000"/>
              <w:bottom w:val="single" w:sz="4" w:space="0" w:color="000000"/>
            </w:tcBorders>
            <w:shd w:val="clear" w:color="auto" w:fill="auto"/>
            <w:vAlign w:val="center"/>
          </w:tcPr>
          <w:p w14:paraId="32F644B1" w14:textId="77777777" w:rsidR="005275BC" w:rsidRDefault="005275BC">
            <w:pPr>
              <w:spacing w:after="0" w:line="240" w:lineRule="auto"/>
              <w:rPr>
                <w:rFonts w:ascii="Arial" w:hAnsi="Arial" w:cs="Arial"/>
                <w:color w:val="000000"/>
                <w:lang w:eastAsia="sk-SK"/>
              </w:rPr>
            </w:pPr>
            <w:r>
              <w:rPr>
                <w:rFonts w:ascii="Arial" w:hAnsi="Arial" w:cs="Arial"/>
                <w:color w:val="000000"/>
              </w:rPr>
              <w:t xml:space="preserve">veľkosť populácie </w:t>
            </w:r>
          </w:p>
        </w:tc>
        <w:tc>
          <w:tcPr>
            <w:tcW w:w="1701" w:type="dxa"/>
            <w:tcBorders>
              <w:top w:val="single" w:sz="4" w:space="0" w:color="000000"/>
              <w:left w:val="single" w:sz="4" w:space="0" w:color="000000"/>
              <w:bottom w:val="single" w:sz="4" w:space="0" w:color="000000"/>
            </w:tcBorders>
            <w:shd w:val="clear" w:color="auto" w:fill="auto"/>
            <w:vAlign w:val="center"/>
          </w:tcPr>
          <w:p w14:paraId="2CB60FF2"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1</w:t>
            </w:r>
          </w:p>
        </w:tc>
        <w:tc>
          <w:tcPr>
            <w:tcW w:w="1843" w:type="dxa"/>
            <w:tcBorders>
              <w:top w:val="single" w:sz="4" w:space="0" w:color="000000"/>
              <w:left w:val="single" w:sz="4" w:space="0" w:color="000000"/>
              <w:bottom w:val="single" w:sz="4" w:space="0" w:color="000000"/>
            </w:tcBorders>
            <w:shd w:val="clear" w:color="auto" w:fill="auto"/>
            <w:vAlign w:val="center"/>
          </w:tcPr>
          <w:p w14:paraId="5F8E81FE"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846" w:type="dxa"/>
            <w:tcBorders>
              <w:top w:val="single" w:sz="4" w:space="0" w:color="000000"/>
              <w:left w:val="single" w:sz="4" w:space="0" w:color="000000"/>
              <w:bottom w:val="single" w:sz="4" w:space="0" w:color="000000"/>
              <w:right w:val="single" w:sz="18" w:space="0" w:color="auto"/>
            </w:tcBorders>
            <w:shd w:val="clear" w:color="auto" w:fill="auto"/>
            <w:vAlign w:val="center"/>
          </w:tcPr>
          <w:p w14:paraId="791DC742" w14:textId="77777777" w:rsidR="005275BC" w:rsidRDefault="005275BC">
            <w:pPr>
              <w:snapToGrid w:val="0"/>
              <w:spacing w:after="0" w:line="240" w:lineRule="auto"/>
              <w:jc w:val="center"/>
            </w:pPr>
            <w:r>
              <w:rPr>
                <w:rFonts w:ascii="Arial" w:hAnsi="Arial" w:cs="Arial"/>
                <w:color w:val="000000"/>
                <w:lang w:eastAsia="sk-SK"/>
              </w:rPr>
              <w:t>3</w:t>
            </w:r>
          </w:p>
        </w:tc>
      </w:tr>
      <w:tr w:rsidR="005275BC" w14:paraId="31B93986" w14:textId="77777777" w:rsidTr="007C0E06">
        <w:trPr>
          <w:trHeight w:val="340"/>
          <w:jc w:val="center"/>
        </w:trPr>
        <w:tc>
          <w:tcPr>
            <w:tcW w:w="572" w:type="dxa"/>
            <w:vMerge/>
            <w:tcBorders>
              <w:left w:val="single" w:sz="18" w:space="0" w:color="auto"/>
            </w:tcBorders>
            <w:shd w:val="clear" w:color="auto" w:fill="auto"/>
            <w:vAlign w:val="center"/>
          </w:tcPr>
          <w:p w14:paraId="66661F6C" w14:textId="77777777" w:rsidR="005275BC" w:rsidRDefault="005275BC">
            <w:pPr>
              <w:snapToGrid w:val="0"/>
              <w:spacing w:after="0" w:line="240" w:lineRule="auto"/>
              <w:rPr>
                <w:rFonts w:ascii="Arial" w:hAnsi="Arial" w:cs="Arial"/>
                <w:b/>
                <w:bCs w:val="0"/>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76D06792" w14:textId="77777777" w:rsidR="005275BC" w:rsidRDefault="005275BC">
            <w:pPr>
              <w:spacing w:after="0" w:line="240" w:lineRule="auto"/>
              <w:rPr>
                <w:rFonts w:ascii="Arial" w:hAnsi="Arial" w:cs="Arial"/>
                <w:color w:val="000000"/>
                <w:lang w:eastAsia="sk-SK"/>
              </w:rPr>
            </w:pPr>
            <w:r>
              <w:rPr>
                <w:rFonts w:ascii="Arial" w:hAnsi="Arial" w:cs="Arial"/>
                <w:color w:val="000000"/>
              </w:rPr>
              <w:t>veľkosť kolónie</w:t>
            </w:r>
          </w:p>
        </w:tc>
        <w:tc>
          <w:tcPr>
            <w:tcW w:w="1701" w:type="dxa"/>
            <w:tcBorders>
              <w:top w:val="single" w:sz="4" w:space="0" w:color="000000"/>
              <w:left w:val="single" w:sz="4" w:space="0" w:color="000000"/>
              <w:bottom w:val="single" w:sz="4" w:space="0" w:color="000000"/>
            </w:tcBorders>
            <w:shd w:val="clear" w:color="auto" w:fill="auto"/>
            <w:vAlign w:val="center"/>
          </w:tcPr>
          <w:p w14:paraId="3422371D"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1</w:t>
            </w:r>
          </w:p>
        </w:tc>
        <w:tc>
          <w:tcPr>
            <w:tcW w:w="1843" w:type="dxa"/>
            <w:tcBorders>
              <w:top w:val="single" w:sz="4" w:space="0" w:color="000000"/>
              <w:left w:val="single" w:sz="4" w:space="0" w:color="000000"/>
              <w:bottom w:val="single" w:sz="4" w:space="0" w:color="000000"/>
            </w:tcBorders>
            <w:shd w:val="clear" w:color="auto" w:fill="auto"/>
            <w:vAlign w:val="center"/>
          </w:tcPr>
          <w:p w14:paraId="1FA91CBE"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846" w:type="dxa"/>
            <w:tcBorders>
              <w:top w:val="single" w:sz="4" w:space="0" w:color="000000"/>
              <w:left w:val="single" w:sz="4" w:space="0" w:color="000000"/>
              <w:bottom w:val="single" w:sz="4" w:space="0" w:color="000000"/>
              <w:right w:val="single" w:sz="18" w:space="0" w:color="auto"/>
            </w:tcBorders>
            <w:shd w:val="clear" w:color="auto" w:fill="auto"/>
            <w:vAlign w:val="center"/>
          </w:tcPr>
          <w:p w14:paraId="35C06A42" w14:textId="77777777" w:rsidR="005275BC" w:rsidRDefault="005275BC">
            <w:pPr>
              <w:snapToGrid w:val="0"/>
              <w:spacing w:after="0" w:line="240" w:lineRule="auto"/>
              <w:jc w:val="center"/>
            </w:pPr>
            <w:r>
              <w:rPr>
                <w:rFonts w:ascii="Arial" w:hAnsi="Arial" w:cs="Arial"/>
                <w:color w:val="000000"/>
                <w:lang w:eastAsia="sk-SK"/>
              </w:rPr>
              <w:t>3</w:t>
            </w:r>
          </w:p>
        </w:tc>
      </w:tr>
      <w:tr w:rsidR="005275BC" w14:paraId="5B8A06AE" w14:textId="77777777" w:rsidTr="007C0E06">
        <w:trPr>
          <w:trHeight w:val="340"/>
          <w:jc w:val="center"/>
        </w:trPr>
        <w:tc>
          <w:tcPr>
            <w:tcW w:w="572" w:type="dxa"/>
            <w:vMerge/>
            <w:tcBorders>
              <w:left w:val="single" w:sz="18" w:space="0" w:color="auto"/>
            </w:tcBorders>
            <w:shd w:val="clear" w:color="auto" w:fill="auto"/>
            <w:vAlign w:val="center"/>
          </w:tcPr>
          <w:p w14:paraId="29E09176" w14:textId="77777777" w:rsidR="005275BC" w:rsidRDefault="005275BC">
            <w:pPr>
              <w:snapToGrid w:val="0"/>
              <w:spacing w:after="0" w:line="240" w:lineRule="auto"/>
              <w:rPr>
                <w:rFonts w:ascii="Arial" w:hAnsi="Arial" w:cs="Arial"/>
                <w:b/>
                <w:bCs w:val="0"/>
                <w:color w:val="000000"/>
                <w:lang w:eastAsia="sk-SK"/>
              </w:rPr>
            </w:pPr>
          </w:p>
        </w:tc>
        <w:tc>
          <w:tcPr>
            <w:tcW w:w="3119" w:type="dxa"/>
            <w:tcBorders>
              <w:left w:val="single" w:sz="4" w:space="0" w:color="000000"/>
              <w:bottom w:val="single" w:sz="4" w:space="0" w:color="000000"/>
            </w:tcBorders>
            <w:shd w:val="clear" w:color="auto" w:fill="auto"/>
            <w:vAlign w:val="center"/>
          </w:tcPr>
          <w:p w14:paraId="27393628" w14:textId="77777777" w:rsidR="005275BC" w:rsidRDefault="005275BC">
            <w:pPr>
              <w:spacing w:after="0" w:line="240" w:lineRule="auto"/>
              <w:rPr>
                <w:rFonts w:ascii="Arial" w:hAnsi="Arial" w:cs="Arial"/>
                <w:color w:val="000000"/>
                <w:lang w:eastAsia="sk-SK"/>
              </w:rPr>
            </w:pPr>
            <w:r>
              <w:rPr>
                <w:rFonts w:ascii="Arial" w:hAnsi="Arial" w:cs="Arial"/>
                <w:color w:val="000000"/>
              </w:rPr>
              <w:t>populačný trend</w:t>
            </w:r>
          </w:p>
        </w:tc>
        <w:tc>
          <w:tcPr>
            <w:tcW w:w="1701" w:type="dxa"/>
            <w:tcBorders>
              <w:left w:val="single" w:sz="4" w:space="0" w:color="000000"/>
              <w:bottom w:val="single" w:sz="4" w:space="0" w:color="000000"/>
            </w:tcBorders>
            <w:shd w:val="clear" w:color="auto" w:fill="auto"/>
            <w:vAlign w:val="center"/>
          </w:tcPr>
          <w:p w14:paraId="58DF71A6"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1</w:t>
            </w:r>
          </w:p>
        </w:tc>
        <w:tc>
          <w:tcPr>
            <w:tcW w:w="1843" w:type="dxa"/>
            <w:tcBorders>
              <w:left w:val="single" w:sz="4" w:space="0" w:color="000000"/>
              <w:bottom w:val="single" w:sz="4" w:space="0" w:color="000000"/>
            </w:tcBorders>
            <w:shd w:val="clear" w:color="auto" w:fill="auto"/>
            <w:vAlign w:val="center"/>
          </w:tcPr>
          <w:p w14:paraId="0F17D456"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846" w:type="dxa"/>
            <w:tcBorders>
              <w:left w:val="single" w:sz="4" w:space="0" w:color="000000"/>
              <w:bottom w:val="single" w:sz="4" w:space="0" w:color="000000"/>
              <w:right w:val="single" w:sz="18" w:space="0" w:color="auto"/>
            </w:tcBorders>
            <w:shd w:val="clear" w:color="auto" w:fill="auto"/>
            <w:vAlign w:val="center"/>
          </w:tcPr>
          <w:p w14:paraId="2039915B" w14:textId="77777777" w:rsidR="005275BC" w:rsidRDefault="005275BC">
            <w:pPr>
              <w:snapToGrid w:val="0"/>
              <w:spacing w:after="0" w:line="240" w:lineRule="auto"/>
              <w:jc w:val="center"/>
            </w:pPr>
            <w:r>
              <w:rPr>
                <w:rFonts w:ascii="Arial" w:hAnsi="Arial" w:cs="Arial"/>
                <w:color w:val="000000"/>
                <w:lang w:eastAsia="sk-SK"/>
              </w:rPr>
              <w:t>3</w:t>
            </w:r>
          </w:p>
        </w:tc>
      </w:tr>
      <w:tr w:rsidR="005275BC" w14:paraId="74790352" w14:textId="77777777" w:rsidTr="007C0E06">
        <w:trPr>
          <w:trHeight w:val="340"/>
          <w:jc w:val="center"/>
        </w:trPr>
        <w:tc>
          <w:tcPr>
            <w:tcW w:w="572" w:type="dxa"/>
            <w:vMerge/>
            <w:tcBorders>
              <w:left w:val="single" w:sz="18" w:space="0" w:color="auto"/>
            </w:tcBorders>
            <w:shd w:val="clear" w:color="auto" w:fill="auto"/>
            <w:vAlign w:val="center"/>
          </w:tcPr>
          <w:p w14:paraId="592F2B02" w14:textId="77777777" w:rsidR="005275BC" w:rsidRDefault="005275BC">
            <w:pPr>
              <w:snapToGrid w:val="0"/>
              <w:spacing w:after="0" w:line="240" w:lineRule="auto"/>
              <w:rPr>
                <w:rFonts w:ascii="Arial" w:hAnsi="Arial" w:cs="Arial"/>
                <w:b/>
                <w:bCs w:val="0"/>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0191D7DA" w14:textId="77777777" w:rsidR="005275BC" w:rsidRDefault="005275BC">
            <w:pPr>
              <w:spacing w:after="0" w:line="240" w:lineRule="auto"/>
              <w:rPr>
                <w:rFonts w:ascii="Arial" w:hAnsi="Arial" w:cs="Arial"/>
                <w:color w:val="000000"/>
                <w:lang w:eastAsia="sk-SK"/>
              </w:rPr>
            </w:pPr>
            <w:r>
              <w:rPr>
                <w:rFonts w:ascii="Arial" w:hAnsi="Arial" w:cs="Arial"/>
                <w:color w:val="000000"/>
              </w:rPr>
              <w:t>veľkosť areálu</w:t>
            </w:r>
          </w:p>
        </w:tc>
        <w:tc>
          <w:tcPr>
            <w:tcW w:w="1701" w:type="dxa"/>
            <w:tcBorders>
              <w:top w:val="single" w:sz="4" w:space="0" w:color="000000"/>
              <w:left w:val="single" w:sz="4" w:space="0" w:color="000000"/>
              <w:bottom w:val="single" w:sz="4" w:space="0" w:color="000000"/>
            </w:tcBorders>
            <w:shd w:val="clear" w:color="auto" w:fill="auto"/>
            <w:vAlign w:val="center"/>
          </w:tcPr>
          <w:p w14:paraId="53127DCB"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1</w:t>
            </w:r>
          </w:p>
        </w:tc>
        <w:tc>
          <w:tcPr>
            <w:tcW w:w="1843" w:type="dxa"/>
            <w:tcBorders>
              <w:top w:val="single" w:sz="4" w:space="0" w:color="000000"/>
              <w:left w:val="single" w:sz="4" w:space="0" w:color="000000"/>
              <w:bottom w:val="single" w:sz="4" w:space="0" w:color="000000"/>
            </w:tcBorders>
            <w:shd w:val="clear" w:color="auto" w:fill="auto"/>
            <w:vAlign w:val="center"/>
          </w:tcPr>
          <w:p w14:paraId="0770A60C"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2</w:t>
            </w:r>
          </w:p>
        </w:tc>
        <w:tc>
          <w:tcPr>
            <w:tcW w:w="1846" w:type="dxa"/>
            <w:tcBorders>
              <w:top w:val="single" w:sz="4" w:space="0" w:color="000000"/>
              <w:left w:val="single" w:sz="4" w:space="0" w:color="000000"/>
              <w:bottom w:val="single" w:sz="4" w:space="0" w:color="000000"/>
              <w:right w:val="single" w:sz="18" w:space="0" w:color="auto"/>
            </w:tcBorders>
            <w:shd w:val="clear" w:color="auto" w:fill="auto"/>
            <w:vAlign w:val="center"/>
          </w:tcPr>
          <w:p w14:paraId="079EDC60" w14:textId="77777777" w:rsidR="005275BC" w:rsidRDefault="005275BC">
            <w:pPr>
              <w:snapToGrid w:val="0"/>
              <w:spacing w:after="0" w:line="240" w:lineRule="auto"/>
              <w:jc w:val="center"/>
            </w:pPr>
            <w:r>
              <w:rPr>
                <w:rFonts w:ascii="Arial" w:hAnsi="Arial" w:cs="Arial"/>
                <w:color w:val="000000"/>
                <w:lang w:eastAsia="sk-SK"/>
              </w:rPr>
              <w:t>2</w:t>
            </w:r>
          </w:p>
        </w:tc>
      </w:tr>
      <w:tr w:rsidR="005275BC" w14:paraId="1500DC49" w14:textId="77777777" w:rsidTr="007C0E06">
        <w:trPr>
          <w:trHeight w:val="340"/>
          <w:jc w:val="center"/>
        </w:trPr>
        <w:tc>
          <w:tcPr>
            <w:tcW w:w="572" w:type="dxa"/>
            <w:vMerge/>
            <w:tcBorders>
              <w:left w:val="single" w:sz="18" w:space="0" w:color="auto"/>
            </w:tcBorders>
            <w:shd w:val="clear" w:color="auto" w:fill="auto"/>
            <w:vAlign w:val="center"/>
          </w:tcPr>
          <w:p w14:paraId="618166AF" w14:textId="77777777" w:rsidR="005275BC" w:rsidRDefault="005275BC">
            <w:pPr>
              <w:snapToGrid w:val="0"/>
              <w:spacing w:after="0" w:line="240" w:lineRule="auto"/>
              <w:rPr>
                <w:rFonts w:ascii="Arial" w:hAnsi="Arial" w:cs="Arial"/>
                <w:b/>
                <w:bCs w:val="0"/>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3C4D3831" w14:textId="77777777" w:rsidR="005275BC" w:rsidRDefault="005275BC">
            <w:pPr>
              <w:spacing w:after="0" w:line="240" w:lineRule="auto"/>
              <w:rPr>
                <w:rFonts w:ascii="Arial" w:hAnsi="Arial" w:cs="Arial"/>
                <w:color w:val="000000"/>
                <w:lang w:eastAsia="sk-SK"/>
              </w:rPr>
            </w:pPr>
            <w:r>
              <w:rPr>
                <w:rFonts w:ascii="Arial" w:hAnsi="Arial" w:cs="Arial"/>
                <w:color w:val="000000"/>
              </w:rPr>
              <w:t>areálový trend</w:t>
            </w:r>
          </w:p>
        </w:tc>
        <w:tc>
          <w:tcPr>
            <w:tcW w:w="1701" w:type="dxa"/>
            <w:tcBorders>
              <w:top w:val="single" w:sz="4" w:space="0" w:color="000000"/>
              <w:left w:val="single" w:sz="4" w:space="0" w:color="000000"/>
              <w:bottom w:val="single" w:sz="4" w:space="0" w:color="000000"/>
            </w:tcBorders>
            <w:shd w:val="clear" w:color="auto" w:fill="auto"/>
            <w:vAlign w:val="center"/>
          </w:tcPr>
          <w:p w14:paraId="797189DD"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1</w:t>
            </w:r>
          </w:p>
        </w:tc>
        <w:tc>
          <w:tcPr>
            <w:tcW w:w="1843" w:type="dxa"/>
            <w:tcBorders>
              <w:top w:val="single" w:sz="4" w:space="0" w:color="000000"/>
              <w:left w:val="single" w:sz="4" w:space="0" w:color="000000"/>
              <w:bottom w:val="single" w:sz="4" w:space="0" w:color="000000"/>
            </w:tcBorders>
            <w:shd w:val="clear" w:color="auto" w:fill="auto"/>
            <w:vAlign w:val="center"/>
          </w:tcPr>
          <w:p w14:paraId="13C2C9DD"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846" w:type="dxa"/>
            <w:tcBorders>
              <w:top w:val="single" w:sz="4" w:space="0" w:color="000000"/>
              <w:left w:val="single" w:sz="4" w:space="0" w:color="000000"/>
              <w:bottom w:val="single" w:sz="4" w:space="0" w:color="000000"/>
              <w:right w:val="single" w:sz="18" w:space="0" w:color="auto"/>
            </w:tcBorders>
            <w:shd w:val="clear" w:color="auto" w:fill="auto"/>
            <w:vAlign w:val="center"/>
          </w:tcPr>
          <w:p w14:paraId="32C6F063" w14:textId="77777777" w:rsidR="005275BC" w:rsidRDefault="005275BC">
            <w:pPr>
              <w:snapToGrid w:val="0"/>
              <w:spacing w:after="0" w:line="240" w:lineRule="auto"/>
              <w:jc w:val="center"/>
            </w:pPr>
            <w:r>
              <w:rPr>
                <w:rFonts w:ascii="Arial" w:hAnsi="Arial" w:cs="Arial"/>
                <w:color w:val="000000"/>
                <w:lang w:eastAsia="sk-SK"/>
              </w:rPr>
              <w:t>3</w:t>
            </w:r>
          </w:p>
        </w:tc>
      </w:tr>
      <w:tr w:rsidR="005275BC" w14:paraId="43F6FC1A" w14:textId="77777777" w:rsidTr="007C0E06">
        <w:trPr>
          <w:trHeight w:val="340"/>
          <w:jc w:val="center"/>
        </w:trPr>
        <w:tc>
          <w:tcPr>
            <w:tcW w:w="572" w:type="dxa"/>
            <w:vMerge w:val="restart"/>
            <w:tcBorders>
              <w:top w:val="single" w:sz="4" w:space="0" w:color="000000"/>
              <w:left w:val="single" w:sz="18" w:space="0" w:color="auto"/>
            </w:tcBorders>
            <w:shd w:val="clear" w:color="auto" w:fill="auto"/>
            <w:vAlign w:val="center"/>
          </w:tcPr>
          <w:p w14:paraId="5D0F9996" w14:textId="77777777" w:rsidR="005275BC" w:rsidRDefault="005275BC">
            <w:pPr>
              <w:spacing w:after="0" w:line="240" w:lineRule="auto"/>
              <w:jc w:val="center"/>
              <w:rPr>
                <w:rFonts w:ascii="Arial" w:hAnsi="Arial" w:cs="Arial"/>
                <w:color w:val="000000"/>
              </w:rPr>
            </w:pPr>
            <w:r>
              <w:rPr>
                <w:rFonts w:ascii="Arial" w:hAnsi="Arial" w:cs="Arial"/>
                <w:b/>
                <w:color w:val="000000"/>
              </w:rPr>
              <w:t>B</w:t>
            </w:r>
          </w:p>
        </w:tc>
        <w:tc>
          <w:tcPr>
            <w:tcW w:w="3119" w:type="dxa"/>
            <w:tcBorders>
              <w:top w:val="single" w:sz="4" w:space="0" w:color="000000"/>
              <w:left w:val="single" w:sz="4" w:space="0" w:color="000000"/>
              <w:bottom w:val="single" w:sz="4" w:space="0" w:color="000000"/>
            </w:tcBorders>
            <w:shd w:val="clear" w:color="auto" w:fill="auto"/>
            <w:vAlign w:val="center"/>
          </w:tcPr>
          <w:p w14:paraId="3A83EAC1" w14:textId="77777777" w:rsidR="005275BC" w:rsidRDefault="005275BC">
            <w:pPr>
              <w:spacing w:after="0" w:line="240" w:lineRule="auto"/>
              <w:rPr>
                <w:rFonts w:ascii="Arial" w:hAnsi="Arial" w:cs="Arial"/>
                <w:color w:val="000000"/>
                <w:lang w:eastAsia="sk-SK"/>
              </w:rPr>
            </w:pPr>
            <w:r>
              <w:rPr>
                <w:rFonts w:ascii="Arial" w:hAnsi="Arial" w:cs="Arial"/>
                <w:color w:val="000000"/>
              </w:rPr>
              <w:t>hniezdny biotop</w:t>
            </w:r>
          </w:p>
        </w:tc>
        <w:tc>
          <w:tcPr>
            <w:tcW w:w="1701" w:type="dxa"/>
            <w:tcBorders>
              <w:top w:val="single" w:sz="4" w:space="0" w:color="000000"/>
              <w:left w:val="single" w:sz="4" w:space="0" w:color="000000"/>
              <w:bottom w:val="single" w:sz="4" w:space="0" w:color="000000"/>
            </w:tcBorders>
            <w:shd w:val="clear" w:color="auto" w:fill="auto"/>
            <w:vAlign w:val="center"/>
          </w:tcPr>
          <w:p w14:paraId="71D1D117"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1</w:t>
            </w:r>
          </w:p>
        </w:tc>
        <w:tc>
          <w:tcPr>
            <w:tcW w:w="1843" w:type="dxa"/>
            <w:tcBorders>
              <w:top w:val="single" w:sz="4" w:space="0" w:color="000000"/>
              <w:left w:val="single" w:sz="4" w:space="0" w:color="000000"/>
              <w:bottom w:val="single" w:sz="4" w:space="0" w:color="000000"/>
            </w:tcBorders>
            <w:shd w:val="clear" w:color="auto" w:fill="auto"/>
            <w:vAlign w:val="center"/>
          </w:tcPr>
          <w:p w14:paraId="194F5D8A"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846" w:type="dxa"/>
            <w:tcBorders>
              <w:top w:val="single" w:sz="4" w:space="0" w:color="000000"/>
              <w:left w:val="single" w:sz="4" w:space="0" w:color="000000"/>
              <w:bottom w:val="single" w:sz="4" w:space="0" w:color="000000"/>
              <w:right w:val="single" w:sz="18" w:space="0" w:color="auto"/>
            </w:tcBorders>
            <w:shd w:val="clear" w:color="auto" w:fill="auto"/>
            <w:vAlign w:val="center"/>
          </w:tcPr>
          <w:p w14:paraId="14C4261E" w14:textId="77777777" w:rsidR="005275BC" w:rsidRDefault="005275BC">
            <w:pPr>
              <w:snapToGrid w:val="0"/>
              <w:spacing w:after="0" w:line="240" w:lineRule="auto"/>
              <w:jc w:val="center"/>
            </w:pPr>
            <w:r>
              <w:rPr>
                <w:rFonts w:ascii="Arial" w:hAnsi="Arial" w:cs="Arial"/>
                <w:color w:val="000000"/>
                <w:lang w:eastAsia="sk-SK"/>
              </w:rPr>
              <w:t>3</w:t>
            </w:r>
          </w:p>
        </w:tc>
      </w:tr>
      <w:tr w:rsidR="005275BC" w14:paraId="498148D1" w14:textId="77777777" w:rsidTr="007C0E06">
        <w:trPr>
          <w:trHeight w:val="340"/>
          <w:jc w:val="center"/>
        </w:trPr>
        <w:tc>
          <w:tcPr>
            <w:tcW w:w="572" w:type="dxa"/>
            <w:vMerge/>
            <w:tcBorders>
              <w:left w:val="single" w:sz="18" w:space="0" w:color="auto"/>
            </w:tcBorders>
            <w:shd w:val="clear" w:color="auto" w:fill="auto"/>
            <w:vAlign w:val="center"/>
          </w:tcPr>
          <w:p w14:paraId="75325BEA" w14:textId="77777777" w:rsidR="005275BC" w:rsidRDefault="005275BC">
            <w:pPr>
              <w:snapToGrid w:val="0"/>
              <w:spacing w:after="0" w:line="240" w:lineRule="auto"/>
              <w:jc w:val="center"/>
              <w:rPr>
                <w:rFonts w:ascii="Arial" w:hAnsi="Arial" w:cs="Arial"/>
                <w:b/>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27FD247C" w14:textId="77777777" w:rsidR="005275BC" w:rsidRDefault="005275BC">
            <w:pPr>
              <w:spacing w:after="0" w:line="240" w:lineRule="auto"/>
              <w:rPr>
                <w:rFonts w:ascii="Arial" w:hAnsi="Arial" w:cs="Arial"/>
                <w:color w:val="000000"/>
                <w:lang w:eastAsia="sk-SK"/>
              </w:rPr>
            </w:pPr>
            <w:r>
              <w:rPr>
                <w:rFonts w:ascii="Arial" w:hAnsi="Arial" w:cs="Arial"/>
                <w:color w:val="000000"/>
              </w:rPr>
              <w:t>potravný biotop</w:t>
            </w:r>
          </w:p>
        </w:tc>
        <w:tc>
          <w:tcPr>
            <w:tcW w:w="1701" w:type="dxa"/>
            <w:tcBorders>
              <w:top w:val="single" w:sz="4" w:space="0" w:color="000000"/>
              <w:left w:val="single" w:sz="4" w:space="0" w:color="000000"/>
              <w:bottom w:val="single" w:sz="4" w:space="0" w:color="000000"/>
            </w:tcBorders>
            <w:shd w:val="clear" w:color="auto" w:fill="auto"/>
            <w:vAlign w:val="center"/>
          </w:tcPr>
          <w:p w14:paraId="356D61EB"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843" w:type="dxa"/>
            <w:tcBorders>
              <w:top w:val="single" w:sz="4" w:space="0" w:color="000000"/>
              <w:left w:val="single" w:sz="4" w:space="0" w:color="000000"/>
              <w:bottom w:val="single" w:sz="4" w:space="0" w:color="000000"/>
            </w:tcBorders>
            <w:shd w:val="clear" w:color="auto" w:fill="auto"/>
            <w:vAlign w:val="center"/>
          </w:tcPr>
          <w:p w14:paraId="4052490A"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846" w:type="dxa"/>
            <w:tcBorders>
              <w:top w:val="single" w:sz="4" w:space="0" w:color="000000"/>
              <w:left w:val="single" w:sz="4" w:space="0" w:color="000000"/>
              <w:bottom w:val="single" w:sz="4" w:space="0" w:color="000000"/>
              <w:right w:val="single" w:sz="18" w:space="0" w:color="auto"/>
            </w:tcBorders>
            <w:shd w:val="clear" w:color="auto" w:fill="auto"/>
            <w:vAlign w:val="center"/>
          </w:tcPr>
          <w:p w14:paraId="2FC8E837" w14:textId="77777777" w:rsidR="005275BC" w:rsidRDefault="005275BC">
            <w:pPr>
              <w:snapToGrid w:val="0"/>
              <w:spacing w:after="0" w:line="240" w:lineRule="auto"/>
              <w:jc w:val="center"/>
            </w:pPr>
            <w:r>
              <w:rPr>
                <w:rFonts w:ascii="Arial" w:hAnsi="Arial" w:cs="Arial"/>
                <w:color w:val="000000"/>
                <w:lang w:eastAsia="sk-SK"/>
              </w:rPr>
              <w:t>9</w:t>
            </w:r>
          </w:p>
        </w:tc>
      </w:tr>
      <w:tr w:rsidR="005275BC" w14:paraId="042034BF" w14:textId="77777777" w:rsidTr="00F22268">
        <w:trPr>
          <w:trHeight w:val="340"/>
          <w:jc w:val="center"/>
        </w:trPr>
        <w:tc>
          <w:tcPr>
            <w:tcW w:w="572" w:type="dxa"/>
            <w:vMerge/>
            <w:tcBorders>
              <w:left w:val="single" w:sz="18" w:space="0" w:color="auto"/>
              <w:bottom w:val="single" w:sz="4" w:space="0" w:color="auto"/>
            </w:tcBorders>
            <w:shd w:val="clear" w:color="auto" w:fill="auto"/>
            <w:vAlign w:val="center"/>
          </w:tcPr>
          <w:p w14:paraId="7FD354A9" w14:textId="77777777" w:rsidR="005275BC" w:rsidRDefault="005275BC">
            <w:pPr>
              <w:snapToGrid w:val="0"/>
              <w:spacing w:after="0" w:line="240" w:lineRule="auto"/>
              <w:jc w:val="center"/>
              <w:rPr>
                <w:rFonts w:ascii="Arial" w:hAnsi="Arial" w:cs="Arial"/>
                <w:b/>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6963D652" w14:textId="77777777" w:rsidR="005275BC" w:rsidRDefault="005275BC">
            <w:pPr>
              <w:spacing w:after="0" w:line="240" w:lineRule="auto"/>
              <w:rPr>
                <w:rFonts w:ascii="Arial" w:hAnsi="Arial" w:cs="Arial"/>
                <w:color w:val="000000"/>
                <w:lang w:eastAsia="sk-SK"/>
              </w:rPr>
            </w:pPr>
            <w:r>
              <w:rPr>
                <w:rFonts w:ascii="Arial" w:hAnsi="Arial" w:cs="Arial"/>
                <w:color w:val="000000"/>
              </w:rPr>
              <w:t>migračný biotop</w:t>
            </w:r>
          </w:p>
        </w:tc>
        <w:tc>
          <w:tcPr>
            <w:tcW w:w="1701" w:type="dxa"/>
            <w:tcBorders>
              <w:top w:val="single" w:sz="4" w:space="0" w:color="000000"/>
              <w:left w:val="single" w:sz="4" w:space="0" w:color="000000"/>
              <w:bottom w:val="single" w:sz="4" w:space="0" w:color="000000"/>
            </w:tcBorders>
            <w:shd w:val="clear" w:color="auto" w:fill="auto"/>
            <w:vAlign w:val="center"/>
          </w:tcPr>
          <w:p w14:paraId="3621FC9A"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843" w:type="dxa"/>
            <w:tcBorders>
              <w:top w:val="single" w:sz="4" w:space="0" w:color="000000"/>
              <w:left w:val="single" w:sz="4" w:space="0" w:color="000000"/>
              <w:bottom w:val="single" w:sz="4" w:space="0" w:color="000000"/>
            </w:tcBorders>
            <w:shd w:val="clear" w:color="auto" w:fill="auto"/>
            <w:vAlign w:val="center"/>
          </w:tcPr>
          <w:p w14:paraId="50E4809A"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2</w:t>
            </w:r>
          </w:p>
        </w:tc>
        <w:tc>
          <w:tcPr>
            <w:tcW w:w="1846" w:type="dxa"/>
            <w:tcBorders>
              <w:top w:val="single" w:sz="4" w:space="0" w:color="000000"/>
              <w:left w:val="single" w:sz="4" w:space="0" w:color="000000"/>
              <w:bottom w:val="single" w:sz="4" w:space="0" w:color="000000"/>
              <w:right w:val="single" w:sz="18" w:space="0" w:color="auto"/>
            </w:tcBorders>
            <w:shd w:val="clear" w:color="auto" w:fill="auto"/>
            <w:vAlign w:val="center"/>
          </w:tcPr>
          <w:p w14:paraId="692679EC" w14:textId="77777777" w:rsidR="005275BC" w:rsidRDefault="005275BC">
            <w:pPr>
              <w:snapToGrid w:val="0"/>
              <w:spacing w:after="0" w:line="240" w:lineRule="auto"/>
              <w:jc w:val="center"/>
            </w:pPr>
            <w:r>
              <w:rPr>
                <w:rFonts w:ascii="Arial" w:hAnsi="Arial" w:cs="Arial"/>
                <w:color w:val="000000"/>
                <w:lang w:eastAsia="sk-SK"/>
              </w:rPr>
              <w:t>6</w:t>
            </w:r>
          </w:p>
        </w:tc>
      </w:tr>
      <w:tr w:rsidR="005275BC" w14:paraId="6B63A36F" w14:textId="77777777" w:rsidTr="00F22268">
        <w:trPr>
          <w:trHeight w:val="340"/>
          <w:jc w:val="center"/>
        </w:trPr>
        <w:tc>
          <w:tcPr>
            <w:tcW w:w="572" w:type="dxa"/>
            <w:vMerge w:val="restart"/>
            <w:tcBorders>
              <w:top w:val="single" w:sz="4" w:space="0" w:color="auto"/>
              <w:left w:val="single" w:sz="18" w:space="0" w:color="auto"/>
              <w:bottom w:val="single" w:sz="4" w:space="0" w:color="auto"/>
              <w:right w:val="single" w:sz="4" w:space="0" w:color="auto"/>
            </w:tcBorders>
            <w:shd w:val="clear" w:color="auto" w:fill="auto"/>
            <w:vAlign w:val="center"/>
          </w:tcPr>
          <w:p w14:paraId="629426FA" w14:textId="77777777" w:rsidR="005275BC" w:rsidRDefault="005275BC">
            <w:pPr>
              <w:spacing w:after="0" w:line="240" w:lineRule="auto"/>
              <w:jc w:val="center"/>
              <w:rPr>
                <w:rFonts w:ascii="Arial" w:hAnsi="Arial" w:cs="Arial"/>
                <w:color w:val="000000"/>
              </w:rPr>
            </w:pPr>
            <w:r>
              <w:rPr>
                <w:rFonts w:ascii="Arial" w:hAnsi="Arial" w:cs="Arial"/>
                <w:b/>
                <w:color w:val="000000"/>
              </w:rPr>
              <w:t>O</w:t>
            </w:r>
          </w:p>
        </w:tc>
        <w:tc>
          <w:tcPr>
            <w:tcW w:w="3119" w:type="dxa"/>
            <w:tcBorders>
              <w:top w:val="single" w:sz="4" w:space="0" w:color="000000"/>
              <w:left w:val="single" w:sz="4" w:space="0" w:color="auto"/>
              <w:bottom w:val="single" w:sz="4" w:space="0" w:color="000000"/>
            </w:tcBorders>
            <w:shd w:val="clear" w:color="auto" w:fill="auto"/>
            <w:vAlign w:val="center"/>
          </w:tcPr>
          <w:p w14:paraId="68A8295F" w14:textId="77777777" w:rsidR="005275BC" w:rsidRDefault="005275BC">
            <w:pPr>
              <w:spacing w:after="0" w:line="240" w:lineRule="auto"/>
              <w:rPr>
                <w:rFonts w:ascii="Arial" w:hAnsi="Arial" w:cs="Arial"/>
                <w:color w:val="000000"/>
                <w:lang w:eastAsia="sk-SK"/>
              </w:rPr>
            </w:pPr>
            <w:r>
              <w:rPr>
                <w:rFonts w:ascii="Arial" w:hAnsi="Arial" w:cs="Arial"/>
                <w:color w:val="000000"/>
              </w:rPr>
              <w:t>populácia</w:t>
            </w:r>
          </w:p>
        </w:tc>
        <w:tc>
          <w:tcPr>
            <w:tcW w:w="1701" w:type="dxa"/>
            <w:tcBorders>
              <w:top w:val="single" w:sz="4" w:space="0" w:color="000000"/>
              <w:left w:val="single" w:sz="4" w:space="0" w:color="000000"/>
              <w:bottom w:val="single" w:sz="4" w:space="0" w:color="000000"/>
            </w:tcBorders>
            <w:shd w:val="clear" w:color="auto" w:fill="auto"/>
            <w:vAlign w:val="center"/>
          </w:tcPr>
          <w:p w14:paraId="16481893"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843" w:type="dxa"/>
            <w:tcBorders>
              <w:top w:val="single" w:sz="4" w:space="0" w:color="000000"/>
              <w:left w:val="single" w:sz="4" w:space="0" w:color="000000"/>
              <w:bottom w:val="single" w:sz="4" w:space="0" w:color="000000"/>
            </w:tcBorders>
            <w:shd w:val="clear" w:color="auto" w:fill="auto"/>
            <w:vAlign w:val="center"/>
          </w:tcPr>
          <w:p w14:paraId="66E38AEE"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2</w:t>
            </w:r>
          </w:p>
        </w:tc>
        <w:tc>
          <w:tcPr>
            <w:tcW w:w="1846" w:type="dxa"/>
            <w:tcBorders>
              <w:top w:val="single" w:sz="4" w:space="0" w:color="000000"/>
              <w:left w:val="single" w:sz="4" w:space="0" w:color="000000"/>
              <w:bottom w:val="single" w:sz="4" w:space="0" w:color="000000"/>
              <w:right w:val="single" w:sz="18" w:space="0" w:color="auto"/>
            </w:tcBorders>
            <w:shd w:val="clear" w:color="auto" w:fill="auto"/>
            <w:vAlign w:val="center"/>
          </w:tcPr>
          <w:p w14:paraId="4255A9E6" w14:textId="77777777" w:rsidR="005275BC" w:rsidRDefault="005275BC">
            <w:pPr>
              <w:snapToGrid w:val="0"/>
              <w:spacing w:after="0" w:line="240" w:lineRule="auto"/>
              <w:jc w:val="center"/>
            </w:pPr>
            <w:r>
              <w:rPr>
                <w:rFonts w:ascii="Arial" w:hAnsi="Arial" w:cs="Arial"/>
                <w:color w:val="000000"/>
                <w:lang w:eastAsia="sk-SK"/>
              </w:rPr>
              <w:t>6</w:t>
            </w:r>
          </w:p>
        </w:tc>
      </w:tr>
      <w:tr w:rsidR="005275BC" w14:paraId="4E59D866" w14:textId="77777777" w:rsidTr="00F22268">
        <w:trPr>
          <w:trHeight w:val="340"/>
          <w:jc w:val="center"/>
        </w:trPr>
        <w:tc>
          <w:tcPr>
            <w:tcW w:w="572" w:type="dxa"/>
            <w:vMerge/>
            <w:tcBorders>
              <w:top w:val="single" w:sz="4" w:space="0" w:color="auto"/>
              <w:left w:val="single" w:sz="18" w:space="0" w:color="auto"/>
              <w:bottom w:val="single" w:sz="4" w:space="0" w:color="auto"/>
              <w:right w:val="single" w:sz="4" w:space="0" w:color="auto"/>
            </w:tcBorders>
            <w:shd w:val="clear" w:color="auto" w:fill="auto"/>
            <w:vAlign w:val="center"/>
          </w:tcPr>
          <w:p w14:paraId="6881D315" w14:textId="77777777" w:rsidR="005275BC" w:rsidRDefault="005275BC">
            <w:pPr>
              <w:snapToGrid w:val="0"/>
              <w:spacing w:after="0" w:line="240" w:lineRule="auto"/>
              <w:jc w:val="center"/>
              <w:rPr>
                <w:rFonts w:ascii="Arial" w:hAnsi="Arial" w:cs="Arial"/>
                <w:b/>
                <w:color w:val="000000"/>
                <w:lang w:eastAsia="sk-SK"/>
              </w:rPr>
            </w:pPr>
          </w:p>
        </w:tc>
        <w:tc>
          <w:tcPr>
            <w:tcW w:w="3119" w:type="dxa"/>
            <w:tcBorders>
              <w:top w:val="single" w:sz="4" w:space="0" w:color="000000"/>
              <w:left w:val="single" w:sz="4" w:space="0" w:color="auto"/>
              <w:bottom w:val="single" w:sz="4" w:space="0" w:color="000000"/>
            </w:tcBorders>
            <w:shd w:val="clear" w:color="auto" w:fill="auto"/>
            <w:vAlign w:val="center"/>
          </w:tcPr>
          <w:p w14:paraId="578BACE9" w14:textId="77777777" w:rsidR="005275BC" w:rsidRDefault="005275BC">
            <w:pPr>
              <w:spacing w:after="0" w:line="240" w:lineRule="auto"/>
              <w:rPr>
                <w:rFonts w:ascii="Arial" w:hAnsi="Arial" w:cs="Arial"/>
                <w:color w:val="000000"/>
                <w:lang w:eastAsia="sk-SK"/>
              </w:rPr>
            </w:pPr>
            <w:r>
              <w:rPr>
                <w:rFonts w:ascii="Arial" w:hAnsi="Arial" w:cs="Arial"/>
                <w:color w:val="000000"/>
              </w:rPr>
              <w:t>hniezdny biotop</w:t>
            </w:r>
          </w:p>
        </w:tc>
        <w:tc>
          <w:tcPr>
            <w:tcW w:w="1701" w:type="dxa"/>
            <w:tcBorders>
              <w:top w:val="single" w:sz="4" w:space="0" w:color="000000"/>
              <w:left w:val="single" w:sz="4" w:space="0" w:color="000000"/>
              <w:bottom w:val="single" w:sz="4" w:space="0" w:color="000000"/>
            </w:tcBorders>
            <w:shd w:val="clear" w:color="auto" w:fill="auto"/>
            <w:vAlign w:val="center"/>
          </w:tcPr>
          <w:p w14:paraId="24755025"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1</w:t>
            </w:r>
          </w:p>
        </w:tc>
        <w:tc>
          <w:tcPr>
            <w:tcW w:w="1843" w:type="dxa"/>
            <w:tcBorders>
              <w:top w:val="single" w:sz="4" w:space="0" w:color="000000"/>
              <w:left w:val="single" w:sz="4" w:space="0" w:color="000000"/>
              <w:bottom w:val="single" w:sz="4" w:space="0" w:color="000000"/>
            </w:tcBorders>
            <w:shd w:val="clear" w:color="auto" w:fill="auto"/>
            <w:vAlign w:val="center"/>
          </w:tcPr>
          <w:p w14:paraId="43906BB1"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846" w:type="dxa"/>
            <w:tcBorders>
              <w:top w:val="single" w:sz="4" w:space="0" w:color="000000"/>
              <w:left w:val="single" w:sz="4" w:space="0" w:color="000000"/>
              <w:bottom w:val="single" w:sz="4" w:space="0" w:color="000000"/>
              <w:right w:val="single" w:sz="18" w:space="0" w:color="auto"/>
            </w:tcBorders>
            <w:shd w:val="clear" w:color="auto" w:fill="auto"/>
            <w:vAlign w:val="center"/>
          </w:tcPr>
          <w:p w14:paraId="16802D62" w14:textId="77777777" w:rsidR="005275BC" w:rsidRDefault="005275BC">
            <w:pPr>
              <w:snapToGrid w:val="0"/>
              <w:spacing w:after="0" w:line="240" w:lineRule="auto"/>
              <w:jc w:val="center"/>
            </w:pPr>
            <w:r>
              <w:rPr>
                <w:rFonts w:ascii="Arial" w:hAnsi="Arial" w:cs="Arial"/>
                <w:color w:val="000000"/>
                <w:lang w:eastAsia="sk-SK"/>
              </w:rPr>
              <w:t>3</w:t>
            </w:r>
          </w:p>
        </w:tc>
      </w:tr>
      <w:tr w:rsidR="005275BC" w14:paraId="1E6E6096" w14:textId="77777777" w:rsidTr="00F22268">
        <w:trPr>
          <w:trHeight w:val="340"/>
          <w:jc w:val="center"/>
        </w:trPr>
        <w:tc>
          <w:tcPr>
            <w:tcW w:w="572" w:type="dxa"/>
            <w:vMerge/>
            <w:tcBorders>
              <w:top w:val="single" w:sz="4" w:space="0" w:color="auto"/>
              <w:left w:val="single" w:sz="18" w:space="0" w:color="auto"/>
              <w:bottom w:val="single" w:sz="4" w:space="0" w:color="auto"/>
              <w:right w:val="single" w:sz="4" w:space="0" w:color="auto"/>
            </w:tcBorders>
            <w:shd w:val="clear" w:color="auto" w:fill="auto"/>
            <w:vAlign w:val="center"/>
          </w:tcPr>
          <w:p w14:paraId="67CFAC0D" w14:textId="77777777" w:rsidR="005275BC" w:rsidRDefault="005275BC">
            <w:pPr>
              <w:snapToGrid w:val="0"/>
              <w:spacing w:after="0" w:line="240" w:lineRule="auto"/>
              <w:jc w:val="center"/>
              <w:rPr>
                <w:rFonts w:ascii="Arial" w:hAnsi="Arial" w:cs="Arial"/>
                <w:b/>
                <w:color w:val="000000"/>
                <w:lang w:eastAsia="sk-SK"/>
              </w:rPr>
            </w:pPr>
          </w:p>
        </w:tc>
        <w:tc>
          <w:tcPr>
            <w:tcW w:w="3119" w:type="dxa"/>
            <w:tcBorders>
              <w:top w:val="single" w:sz="4" w:space="0" w:color="000000"/>
              <w:left w:val="single" w:sz="4" w:space="0" w:color="auto"/>
              <w:bottom w:val="single" w:sz="4" w:space="0" w:color="000000"/>
            </w:tcBorders>
            <w:shd w:val="clear" w:color="auto" w:fill="auto"/>
            <w:vAlign w:val="center"/>
          </w:tcPr>
          <w:p w14:paraId="25085740" w14:textId="77777777" w:rsidR="005275BC" w:rsidRDefault="005275BC">
            <w:pPr>
              <w:spacing w:after="0" w:line="240" w:lineRule="auto"/>
              <w:rPr>
                <w:rFonts w:ascii="Arial" w:hAnsi="Arial" w:cs="Arial"/>
                <w:color w:val="000000"/>
                <w:lang w:eastAsia="sk-SK"/>
              </w:rPr>
            </w:pPr>
            <w:r>
              <w:rPr>
                <w:rFonts w:ascii="Arial" w:hAnsi="Arial" w:cs="Arial"/>
                <w:bCs w:val="0"/>
                <w:color w:val="000000"/>
              </w:rPr>
              <w:t>migračný biotop</w:t>
            </w:r>
          </w:p>
        </w:tc>
        <w:tc>
          <w:tcPr>
            <w:tcW w:w="1701" w:type="dxa"/>
            <w:tcBorders>
              <w:top w:val="single" w:sz="4" w:space="0" w:color="000000"/>
              <w:left w:val="single" w:sz="4" w:space="0" w:color="000000"/>
              <w:bottom w:val="single" w:sz="4" w:space="0" w:color="000000"/>
            </w:tcBorders>
            <w:shd w:val="clear" w:color="auto" w:fill="auto"/>
            <w:vAlign w:val="center"/>
          </w:tcPr>
          <w:p w14:paraId="4C07F4A3" w14:textId="77777777" w:rsidR="005275BC" w:rsidRDefault="005275BC">
            <w:pPr>
              <w:snapToGrid w:val="0"/>
              <w:spacing w:after="0" w:line="240" w:lineRule="auto"/>
              <w:jc w:val="center"/>
              <w:rPr>
                <w:rFonts w:ascii="Arial" w:hAnsi="Arial" w:cs="Arial"/>
                <w:color w:val="000000"/>
                <w:lang w:eastAsia="sk-SK"/>
              </w:rPr>
            </w:pPr>
            <w:r>
              <w:rPr>
                <w:rFonts w:ascii="Arial" w:hAnsi="Arial" w:cs="Arial"/>
                <w:color w:val="000000"/>
                <w:lang w:eastAsia="sk-SK"/>
              </w:rPr>
              <w:t>3</w:t>
            </w:r>
          </w:p>
        </w:tc>
        <w:tc>
          <w:tcPr>
            <w:tcW w:w="1843" w:type="dxa"/>
            <w:tcBorders>
              <w:top w:val="single" w:sz="4" w:space="0" w:color="000000"/>
              <w:left w:val="single" w:sz="4" w:space="0" w:color="000000"/>
              <w:bottom w:val="single" w:sz="4" w:space="0" w:color="000000"/>
            </w:tcBorders>
            <w:shd w:val="clear" w:color="auto" w:fill="auto"/>
            <w:vAlign w:val="center"/>
          </w:tcPr>
          <w:p w14:paraId="6840E881"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2</w:t>
            </w:r>
          </w:p>
        </w:tc>
        <w:tc>
          <w:tcPr>
            <w:tcW w:w="1846" w:type="dxa"/>
            <w:tcBorders>
              <w:top w:val="single" w:sz="4" w:space="0" w:color="000000"/>
              <w:left w:val="single" w:sz="4" w:space="0" w:color="000000"/>
              <w:bottom w:val="single" w:sz="4" w:space="0" w:color="000000"/>
              <w:right w:val="single" w:sz="18" w:space="0" w:color="auto"/>
            </w:tcBorders>
            <w:shd w:val="clear" w:color="auto" w:fill="auto"/>
            <w:vAlign w:val="center"/>
          </w:tcPr>
          <w:p w14:paraId="1D248E28" w14:textId="77777777" w:rsidR="005275BC" w:rsidRDefault="005275BC">
            <w:pPr>
              <w:snapToGrid w:val="0"/>
              <w:spacing w:after="0" w:line="240" w:lineRule="auto"/>
              <w:jc w:val="center"/>
            </w:pPr>
            <w:r>
              <w:rPr>
                <w:rFonts w:ascii="Arial" w:hAnsi="Arial" w:cs="Arial"/>
                <w:color w:val="000000"/>
                <w:lang w:eastAsia="sk-SK"/>
              </w:rPr>
              <w:t>6</w:t>
            </w:r>
          </w:p>
        </w:tc>
      </w:tr>
      <w:tr w:rsidR="005275BC" w14:paraId="4202F626" w14:textId="77777777" w:rsidTr="007C0E06">
        <w:trPr>
          <w:trHeight w:val="340"/>
          <w:jc w:val="center"/>
        </w:trPr>
        <w:tc>
          <w:tcPr>
            <w:tcW w:w="7235" w:type="dxa"/>
            <w:gridSpan w:val="4"/>
            <w:tcBorders>
              <w:top w:val="single" w:sz="4" w:space="0" w:color="000000"/>
              <w:left w:val="single" w:sz="18" w:space="0" w:color="auto"/>
              <w:bottom w:val="single" w:sz="4" w:space="0" w:color="000000"/>
            </w:tcBorders>
            <w:shd w:val="clear" w:color="auto" w:fill="auto"/>
            <w:vAlign w:val="center"/>
          </w:tcPr>
          <w:p w14:paraId="0B7C1BFC"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lastRenderedPageBreak/>
              <w:t>Dosiahnutá hodnota spolu:</w:t>
            </w:r>
          </w:p>
        </w:tc>
        <w:tc>
          <w:tcPr>
            <w:tcW w:w="1846" w:type="dxa"/>
            <w:tcBorders>
              <w:top w:val="single" w:sz="4" w:space="0" w:color="000000"/>
              <w:left w:val="single" w:sz="4" w:space="0" w:color="000000"/>
              <w:bottom w:val="single" w:sz="4" w:space="0" w:color="000000"/>
              <w:right w:val="single" w:sz="18" w:space="0" w:color="auto"/>
            </w:tcBorders>
            <w:shd w:val="clear" w:color="auto" w:fill="auto"/>
            <w:vAlign w:val="center"/>
          </w:tcPr>
          <w:p w14:paraId="334A3C95" w14:textId="77777777" w:rsidR="005275BC" w:rsidRDefault="005275BC">
            <w:pPr>
              <w:snapToGrid w:val="0"/>
              <w:spacing w:after="0" w:line="240" w:lineRule="auto"/>
              <w:jc w:val="center"/>
            </w:pPr>
            <w:r>
              <w:rPr>
                <w:rFonts w:ascii="Arial" w:hAnsi="Arial" w:cs="Arial"/>
                <w:color w:val="000000"/>
                <w:lang w:eastAsia="sk-SK"/>
              </w:rPr>
              <w:t>47</w:t>
            </w:r>
          </w:p>
        </w:tc>
      </w:tr>
      <w:tr w:rsidR="005275BC" w14:paraId="72B9E31A" w14:textId="77777777" w:rsidTr="007C0E06">
        <w:trPr>
          <w:trHeight w:val="340"/>
          <w:jc w:val="center"/>
        </w:trPr>
        <w:tc>
          <w:tcPr>
            <w:tcW w:w="7235" w:type="dxa"/>
            <w:gridSpan w:val="4"/>
            <w:tcBorders>
              <w:top w:val="single" w:sz="4" w:space="0" w:color="000000"/>
              <w:left w:val="single" w:sz="18" w:space="0" w:color="auto"/>
              <w:bottom w:val="single" w:sz="18" w:space="0" w:color="auto"/>
            </w:tcBorders>
            <w:shd w:val="clear" w:color="auto" w:fill="auto"/>
            <w:vAlign w:val="center"/>
          </w:tcPr>
          <w:p w14:paraId="06A9D75D" w14:textId="77777777" w:rsidR="005275BC" w:rsidRDefault="005275BC">
            <w:pPr>
              <w:spacing w:after="0" w:line="240" w:lineRule="auto"/>
              <w:jc w:val="center"/>
              <w:rPr>
                <w:rFonts w:ascii="Arial" w:hAnsi="Arial" w:cs="Arial"/>
                <w:color w:val="000000"/>
                <w:lang w:eastAsia="sk-SK"/>
              </w:rPr>
            </w:pPr>
            <w:r>
              <w:rPr>
                <w:rFonts w:ascii="Arial" w:hAnsi="Arial" w:cs="Arial"/>
                <w:color w:val="000000"/>
                <w:lang w:eastAsia="sk-SK"/>
              </w:rPr>
              <w:t>Maximálna možná hodnota (∑ váh × 3):</w:t>
            </w:r>
          </w:p>
        </w:tc>
        <w:tc>
          <w:tcPr>
            <w:tcW w:w="1846" w:type="dxa"/>
            <w:tcBorders>
              <w:top w:val="single" w:sz="4" w:space="0" w:color="000000"/>
              <w:left w:val="single" w:sz="4" w:space="0" w:color="000000"/>
              <w:bottom w:val="single" w:sz="18" w:space="0" w:color="auto"/>
              <w:right w:val="single" w:sz="18" w:space="0" w:color="auto"/>
            </w:tcBorders>
            <w:shd w:val="clear" w:color="auto" w:fill="auto"/>
            <w:vAlign w:val="center"/>
          </w:tcPr>
          <w:p w14:paraId="3CB7D02B" w14:textId="77777777" w:rsidR="005275BC" w:rsidRDefault="005275BC">
            <w:pPr>
              <w:spacing w:after="0" w:line="240" w:lineRule="auto"/>
              <w:jc w:val="center"/>
            </w:pPr>
            <w:r>
              <w:rPr>
                <w:rFonts w:ascii="Arial" w:hAnsi="Arial" w:cs="Arial"/>
                <w:color w:val="000000"/>
                <w:lang w:eastAsia="sk-SK"/>
              </w:rPr>
              <w:t>87</w:t>
            </w:r>
          </w:p>
        </w:tc>
      </w:tr>
    </w:tbl>
    <w:p w14:paraId="604A4259" w14:textId="77777777" w:rsidR="00716BAB" w:rsidRPr="00780E7E" w:rsidRDefault="00FC0447" w:rsidP="00FA3B5F">
      <w:pPr>
        <w:spacing w:after="0" w:line="240" w:lineRule="auto"/>
        <w:rPr>
          <w:rFonts w:ascii="Arial" w:hAnsi="Arial" w:cs="Arial"/>
        </w:rPr>
      </w:pPr>
      <w:r>
        <w:rPr>
          <w:rFonts w:ascii="Arial" w:hAnsi="Arial" w:cs="Arial"/>
        </w:rPr>
        <w:t>*</w:t>
      </w:r>
      <w:r w:rsidR="00716BAB" w:rsidRPr="00780E7E">
        <w:rPr>
          <w:rFonts w:ascii="Arial" w:hAnsi="Arial" w:cs="Arial"/>
        </w:rPr>
        <w:t xml:space="preserve">Body </w:t>
      </w:r>
      <w:r w:rsidR="00716BAB">
        <w:rPr>
          <w:rFonts w:ascii="Arial" w:hAnsi="Arial" w:cs="Arial"/>
        </w:rPr>
        <w:t xml:space="preserve">pre jednotlivé kritériá môžu dosiahnuť hodnotu </w:t>
      </w:r>
      <w:r w:rsidR="00716BAB" w:rsidRPr="00780E7E">
        <w:rPr>
          <w:rFonts w:ascii="Arial" w:hAnsi="Arial" w:cs="Arial"/>
        </w:rPr>
        <w:t>v rozsahu 1, 2, 3</w:t>
      </w:r>
    </w:p>
    <w:p w14:paraId="1BE02B5F" w14:textId="77777777" w:rsidR="00716BAB" w:rsidRPr="00780E7E" w:rsidRDefault="00716BAB" w:rsidP="00FA3B5F">
      <w:pPr>
        <w:spacing w:after="0" w:line="240" w:lineRule="auto"/>
        <w:rPr>
          <w:rFonts w:ascii="Arial" w:hAnsi="Arial" w:cs="Arial"/>
        </w:rPr>
      </w:pPr>
      <w:r w:rsidRPr="00780E7E">
        <w:rPr>
          <w:rFonts w:ascii="Arial" w:hAnsi="Arial" w:cs="Arial"/>
        </w:rPr>
        <w:t>Váh</w:t>
      </w:r>
      <w:r>
        <w:rPr>
          <w:rFonts w:ascii="Arial" w:hAnsi="Arial" w:cs="Arial"/>
        </w:rPr>
        <w:t>a</w:t>
      </w:r>
      <w:r w:rsidRPr="00780E7E">
        <w:rPr>
          <w:rFonts w:ascii="Arial" w:hAnsi="Arial" w:cs="Arial"/>
        </w:rPr>
        <w:t xml:space="preserve"> parametrov</w:t>
      </w:r>
      <w:r>
        <w:rPr>
          <w:rFonts w:ascii="Arial" w:hAnsi="Arial" w:cs="Arial"/>
        </w:rPr>
        <w:t xml:space="preserve"> pre jednotlivé kritériá môže dosiahnuť hodnotu v rozsahu</w:t>
      </w:r>
      <w:r w:rsidRPr="00780E7E">
        <w:rPr>
          <w:rFonts w:ascii="Arial" w:hAnsi="Arial" w:cs="Arial"/>
        </w:rPr>
        <w:t xml:space="preserve"> 1, 2, 3. </w:t>
      </w:r>
    </w:p>
    <w:p w14:paraId="01ECA997" w14:textId="77777777" w:rsidR="00A41588" w:rsidRPr="00780E7E" w:rsidRDefault="00A41588" w:rsidP="00A41588">
      <w:pPr>
        <w:spacing w:after="0" w:line="240" w:lineRule="auto"/>
        <w:rPr>
          <w:rFonts w:ascii="Arial" w:hAnsi="Arial" w:cs="Arial"/>
        </w:rPr>
      </w:pPr>
      <w:r>
        <w:rPr>
          <w:rFonts w:ascii="Arial" w:hAnsi="Arial" w:cs="Arial"/>
        </w:rPr>
        <w:t>P – populácia, B – biotop, O - ohrozenia</w:t>
      </w:r>
    </w:p>
    <w:p w14:paraId="6F32C3AB" w14:textId="77777777" w:rsidR="000846E3" w:rsidRDefault="000846E3" w:rsidP="00716BAB">
      <w:pPr>
        <w:spacing w:after="0" w:line="240" w:lineRule="auto"/>
        <w:rPr>
          <w:rFonts w:ascii="Arial" w:hAnsi="Arial" w:cs="Arial"/>
          <w:b/>
        </w:rPr>
      </w:pPr>
    </w:p>
    <w:p w14:paraId="098971B6" w14:textId="617132A8" w:rsidR="00716BAB" w:rsidRPr="00540535" w:rsidRDefault="00716BAB" w:rsidP="007C0E06">
      <w:pPr>
        <w:spacing w:line="240" w:lineRule="auto"/>
        <w:jc w:val="both"/>
        <w:rPr>
          <w:rFonts w:ascii="Arial" w:hAnsi="Arial" w:cs="Arial"/>
        </w:rPr>
      </w:pPr>
      <w:r w:rsidRPr="00540535">
        <w:rPr>
          <w:rFonts w:ascii="Arial" w:hAnsi="Arial" w:cs="Arial"/>
        </w:rPr>
        <w:t xml:space="preserve">Tabuľka č. </w:t>
      </w:r>
      <w:r w:rsidR="00324373" w:rsidRPr="00540535">
        <w:rPr>
          <w:rFonts w:ascii="Arial" w:hAnsi="Arial" w:cs="Arial"/>
        </w:rPr>
        <w:t>29</w:t>
      </w:r>
      <w:r w:rsidRPr="00540535">
        <w:rPr>
          <w:rFonts w:ascii="Arial" w:hAnsi="Arial" w:cs="Arial"/>
        </w:rPr>
        <w:t xml:space="preserve">. Celkové percentuálne zhodnotenie súčasného priaznivého stavu včelárika zlatého </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58"/>
        <w:gridCol w:w="1758"/>
        <w:gridCol w:w="1758"/>
      </w:tblGrid>
      <w:tr w:rsidR="00716BAB" w:rsidRPr="00780E7E" w14:paraId="1B2843FB" w14:textId="77777777" w:rsidTr="007C0E06">
        <w:trPr>
          <w:trHeight w:val="340"/>
          <w:jc w:val="center"/>
        </w:trPr>
        <w:tc>
          <w:tcPr>
            <w:tcW w:w="1758" w:type="dxa"/>
            <w:vAlign w:val="center"/>
          </w:tcPr>
          <w:p w14:paraId="78DBFD99" w14:textId="77777777" w:rsidR="00716BAB" w:rsidRPr="00780E7E" w:rsidRDefault="00716BAB" w:rsidP="00FA3B5F">
            <w:pPr>
              <w:spacing w:after="0" w:line="240" w:lineRule="auto"/>
              <w:jc w:val="center"/>
              <w:rPr>
                <w:rFonts w:ascii="Arial" w:hAnsi="Arial" w:cs="Arial"/>
              </w:rPr>
            </w:pPr>
            <w:r w:rsidRPr="00780E7E">
              <w:rPr>
                <w:rFonts w:ascii="Arial" w:hAnsi="Arial" w:cs="Arial"/>
              </w:rPr>
              <w:t>A – dobrý</w:t>
            </w:r>
          </w:p>
        </w:tc>
        <w:tc>
          <w:tcPr>
            <w:tcW w:w="1758" w:type="dxa"/>
            <w:vAlign w:val="center"/>
          </w:tcPr>
          <w:p w14:paraId="2A9CD669" w14:textId="77777777" w:rsidR="00716BAB" w:rsidRPr="000548D1" w:rsidRDefault="00716BAB" w:rsidP="00FA3B5F">
            <w:pPr>
              <w:spacing w:after="0" w:line="240" w:lineRule="auto"/>
              <w:jc w:val="center"/>
              <w:rPr>
                <w:rFonts w:ascii="Arial" w:hAnsi="Arial" w:cs="Arial"/>
              </w:rPr>
            </w:pPr>
            <w:r w:rsidRPr="002D65AD">
              <w:rPr>
                <w:rFonts w:ascii="Arial" w:hAnsi="Arial" w:cs="Arial"/>
              </w:rPr>
              <w:t>B – priemerný</w:t>
            </w:r>
          </w:p>
        </w:tc>
        <w:tc>
          <w:tcPr>
            <w:tcW w:w="1758" w:type="dxa"/>
            <w:vAlign w:val="center"/>
          </w:tcPr>
          <w:p w14:paraId="5DDA4F7D" w14:textId="77777777" w:rsidR="00716BAB" w:rsidRPr="00780E7E" w:rsidRDefault="00716BAB" w:rsidP="00FA3B5F">
            <w:pPr>
              <w:spacing w:after="0" w:line="240" w:lineRule="auto"/>
              <w:jc w:val="center"/>
              <w:rPr>
                <w:rFonts w:ascii="Arial" w:hAnsi="Arial" w:cs="Arial"/>
              </w:rPr>
            </w:pPr>
            <w:r w:rsidRPr="00780E7E">
              <w:rPr>
                <w:rFonts w:ascii="Arial" w:hAnsi="Arial" w:cs="Arial"/>
              </w:rPr>
              <w:t>C – nepriaznivý</w:t>
            </w:r>
          </w:p>
        </w:tc>
      </w:tr>
      <w:tr w:rsidR="00716BAB" w:rsidRPr="00780E7E" w14:paraId="2F7916FE" w14:textId="77777777" w:rsidTr="007C0E06">
        <w:trPr>
          <w:trHeight w:val="340"/>
          <w:jc w:val="center"/>
        </w:trPr>
        <w:tc>
          <w:tcPr>
            <w:tcW w:w="1758" w:type="dxa"/>
            <w:vAlign w:val="center"/>
          </w:tcPr>
          <w:p w14:paraId="72C4B84A" w14:textId="77777777" w:rsidR="00716BAB" w:rsidRPr="00780E7E" w:rsidRDefault="00716BAB" w:rsidP="00637E3B">
            <w:pPr>
              <w:spacing w:after="0" w:line="240" w:lineRule="auto"/>
              <w:jc w:val="center"/>
              <w:rPr>
                <w:rFonts w:ascii="Arial" w:hAnsi="Arial" w:cs="Arial"/>
                <w:bCs w:val="0"/>
              </w:rPr>
            </w:pPr>
            <w:r w:rsidRPr="00780E7E">
              <w:rPr>
                <w:rFonts w:ascii="Arial" w:hAnsi="Arial" w:cs="Arial"/>
                <w:bCs w:val="0"/>
              </w:rPr>
              <w:t>100</w:t>
            </w:r>
            <w:r w:rsidR="00A41588">
              <w:rPr>
                <w:rFonts w:ascii="Arial" w:hAnsi="Arial" w:cs="Arial"/>
                <w:bCs w:val="0"/>
              </w:rPr>
              <w:t xml:space="preserve"> - </w:t>
            </w:r>
            <w:r w:rsidRPr="00780E7E">
              <w:rPr>
                <w:rFonts w:ascii="Arial" w:hAnsi="Arial" w:cs="Arial"/>
                <w:bCs w:val="0"/>
              </w:rPr>
              <w:t>78 %</w:t>
            </w:r>
          </w:p>
        </w:tc>
        <w:tc>
          <w:tcPr>
            <w:tcW w:w="1758" w:type="dxa"/>
            <w:vAlign w:val="center"/>
          </w:tcPr>
          <w:p w14:paraId="7FDEF35A" w14:textId="77777777" w:rsidR="00716BAB" w:rsidRPr="00780E7E" w:rsidRDefault="00716BAB" w:rsidP="00F0479C">
            <w:pPr>
              <w:spacing w:after="0" w:line="240" w:lineRule="auto"/>
              <w:jc w:val="center"/>
              <w:rPr>
                <w:rFonts w:ascii="Arial" w:hAnsi="Arial" w:cs="Arial"/>
                <w:bCs w:val="0"/>
              </w:rPr>
            </w:pPr>
            <w:r w:rsidRPr="00780E7E">
              <w:rPr>
                <w:rFonts w:ascii="Arial" w:hAnsi="Arial" w:cs="Arial"/>
                <w:bCs w:val="0"/>
              </w:rPr>
              <w:t>77</w:t>
            </w:r>
            <w:r w:rsidR="00A41588">
              <w:rPr>
                <w:rFonts w:ascii="Arial" w:hAnsi="Arial" w:cs="Arial"/>
                <w:bCs w:val="0"/>
              </w:rPr>
              <w:t xml:space="preserve"> - </w:t>
            </w:r>
            <w:r w:rsidRPr="00780E7E">
              <w:rPr>
                <w:rFonts w:ascii="Arial" w:hAnsi="Arial" w:cs="Arial"/>
                <w:bCs w:val="0"/>
              </w:rPr>
              <w:t>55 %</w:t>
            </w:r>
          </w:p>
        </w:tc>
        <w:tc>
          <w:tcPr>
            <w:tcW w:w="1758" w:type="dxa"/>
            <w:vAlign w:val="center"/>
          </w:tcPr>
          <w:p w14:paraId="272AC94B" w14:textId="77777777" w:rsidR="00716BAB" w:rsidRPr="00780E7E" w:rsidRDefault="00716BAB" w:rsidP="0040101B">
            <w:pPr>
              <w:spacing w:after="0" w:line="240" w:lineRule="auto"/>
              <w:jc w:val="center"/>
              <w:rPr>
                <w:rFonts w:ascii="Arial" w:hAnsi="Arial" w:cs="Arial"/>
                <w:bCs w:val="0"/>
              </w:rPr>
            </w:pPr>
            <w:r w:rsidRPr="00780E7E">
              <w:rPr>
                <w:rFonts w:ascii="Arial" w:hAnsi="Arial" w:cs="Arial"/>
                <w:bCs w:val="0"/>
              </w:rPr>
              <w:t>54</w:t>
            </w:r>
            <w:r w:rsidR="00A41588">
              <w:rPr>
                <w:rFonts w:ascii="Arial" w:hAnsi="Arial" w:cs="Arial"/>
                <w:bCs w:val="0"/>
              </w:rPr>
              <w:t xml:space="preserve"> - </w:t>
            </w:r>
            <w:r w:rsidRPr="00780E7E">
              <w:rPr>
                <w:rFonts w:ascii="Arial" w:hAnsi="Arial" w:cs="Arial"/>
                <w:bCs w:val="0"/>
              </w:rPr>
              <w:t>33 %</w:t>
            </w:r>
          </w:p>
        </w:tc>
      </w:tr>
      <w:tr w:rsidR="00716BAB" w:rsidRPr="00780E7E" w14:paraId="7787E190" w14:textId="77777777" w:rsidTr="007C0E06">
        <w:trPr>
          <w:trHeight w:val="340"/>
          <w:jc w:val="center"/>
        </w:trPr>
        <w:tc>
          <w:tcPr>
            <w:tcW w:w="1758" w:type="dxa"/>
            <w:vAlign w:val="center"/>
          </w:tcPr>
          <w:p w14:paraId="5373D275" w14:textId="77777777" w:rsidR="00716BAB" w:rsidRPr="00780E7E" w:rsidRDefault="00716BAB" w:rsidP="00FA3B5F">
            <w:pPr>
              <w:spacing w:after="0" w:line="240" w:lineRule="auto"/>
              <w:jc w:val="center"/>
              <w:rPr>
                <w:rFonts w:ascii="Arial" w:hAnsi="Arial"/>
              </w:rPr>
            </w:pPr>
          </w:p>
        </w:tc>
        <w:tc>
          <w:tcPr>
            <w:tcW w:w="1758" w:type="dxa"/>
            <w:vAlign w:val="center"/>
          </w:tcPr>
          <w:p w14:paraId="1D5DB796" w14:textId="77777777" w:rsidR="00716BAB" w:rsidRPr="00780E7E" w:rsidRDefault="00716BAB" w:rsidP="00FA3B5F">
            <w:pPr>
              <w:spacing w:after="0" w:line="240" w:lineRule="auto"/>
              <w:jc w:val="center"/>
              <w:rPr>
                <w:rFonts w:ascii="Arial" w:hAnsi="Arial"/>
                <w:b/>
              </w:rPr>
            </w:pPr>
          </w:p>
        </w:tc>
        <w:tc>
          <w:tcPr>
            <w:tcW w:w="1758" w:type="dxa"/>
            <w:vAlign w:val="center"/>
          </w:tcPr>
          <w:p w14:paraId="2F58AA3E" w14:textId="77777777" w:rsidR="00716BAB" w:rsidRPr="00780E7E" w:rsidRDefault="00716BAB" w:rsidP="00FA3B5F">
            <w:pPr>
              <w:spacing w:after="0" w:line="240" w:lineRule="auto"/>
              <w:jc w:val="center"/>
              <w:rPr>
                <w:rFonts w:ascii="Arial" w:hAnsi="Arial"/>
              </w:rPr>
            </w:pPr>
            <w:r>
              <w:rPr>
                <w:rFonts w:ascii="Arial" w:hAnsi="Arial"/>
                <w:b/>
              </w:rPr>
              <w:t>54</w:t>
            </w:r>
            <w:r w:rsidRPr="00780E7E">
              <w:rPr>
                <w:rFonts w:ascii="Arial" w:hAnsi="Arial"/>
                <w:b/>
              </w:rPr>
              <w:t xml:space="preserve"> %</w:t>
            </w:r>
          </w:p>
        </w:tc>
      </w:tr>
    </w:tbl>
    <w:p w14:paraId="32E557BC" w14:textId="77777777" w:rsidR="00716BAB" w:rsidRDefault="00716BAB" w:rsidP="00716BAB">
      <w:pPr>
        <w:spacing w:after="0" w:line="240" w:lineRule="auto"/>
        <w:rPr>
          <w:rFonts w:ascii="Arial" w:hAnsi="Arial" w:cs="Arial"/>
          <w:b/>
        </w:rPr>
      </w:pPr>
    </w:p>
    <w:p w14:paraId="23639C0B" w14:textId="77777777" w:rsidR="00716BAB" w:rsidRPr="00780E7E" w:rsidRDefault="00716BAB" w:rsidP="00716BAB">
      <w:pPr>
        <w:spacing w:after="0" w:line="240" w:lineRule="auto"/>
        <w:rPr>
          <w:rFonts w:ascii="Arial" w:hAnsi="Arial" w:cs="Arial"/>
          <w:b/>
        </w:rPr>
      </w:pPr>
    </w:p>
    <w:p w14:paraId="3F66162E" w14:textId="77777777" w:rsidR="005275BC" w:rsidRDefault="005275BC">
      <w:pPr>
        <w:tabs>
          <w:tab w:val="left" w:pos="360"/>
          <w:tab w:val="left" w:pos="1815"/>
          <w:tab w:val="left" w:pos="3615"/>
          <w:tab w:val="left" w:pos="5415"/>
          <w:tab w:val="left" w:pos="7215"/>
          <w:tab w:val="left" w:pos="9120"/>
        </w:tabs>
        <w:spacing w:after="0" w:line="240" w:lineRule="auto"/>
        <w:ind w:left="-15"/>
        <w:jc w:val="both"/>
        <w:rPr>
          <w:rFonts w:ascii="Arial" w:hAnsi="Arial" w:cs="Arial"/>
          <w:color w:val="000000"/>
        </w:rPr>
      </w:pPr>
      <w:r>
        <w:rPr>
          <w:rFonts w:ascii="Arial" w:hAnsi="Arial" w:cs="Arial"/>
          <w:b/>
        </w:rPr>
        <w:t>Zhodnotenie</w:t>
      </w:r>
    </w:p>
    <w:p w14:paraId="4A6DC7CA" w14:textId="77777777" w:rsidR="005275BC" w:rsidRDefault="005275BC">
      <w:pPr>
        <w:tabs>
          <w:tab w:val="left" w:pos="360"/>
          <w:tab w:val="left" w:pos="1815"/>
          <w:tab w:val="left" w:pos="3615"/>
          <w:tab w:val="left" w:pos="5415"/>
          <w:tab w:val="left" w:pos="7215"/>
          <w:tab w:val="left" w:pos="9120"/>
        </w:tabs>
        <w:spacing w:after="0" w:line="240" w:lineRule="auto"/>
        <w:ind w:left="-15"/>
        <w:jc w:val="both"/>
        <w:rPr>
          <w:rFonts w:ascii="Arial" w:hAnsi="Arial" w:cs="Arial"/>
          <w:i/>
        </w:rPr>
      </w:pPr>
      <w:r>
        <w:rPr>
          <w:rFonts w:ascii="Arial" w:hAnsi="Arial" w:cs="Arial"/>
          <w:color w:val="000000"/>
        </w:rPr>
        <w:t>Druh vykazuje za sledované obdobie v CHVÚ nepriaznivý stav. Hoci na väčšine územia CHVÚ sú optimálne potravné podmienky, hlavným negatívnym dôvodom nepriaznivého stavu je degradácia a postupný zánik tradičných hniezdnych lokalít, ktoré vznikli v minulosti ľudskou činnosťou. Iba systematické udržiavanie aktívnych hniezdnych lokalít, prípadne vytváranie nových hniezdnych príležitostí, dokáže v najbližšej budúcnosti zvrátiť nepriaznivý stav druhu v CHVÚ. Z hľadiska stavu populácie v CHVÚ je menej závažným negatívom extrakcia piesku z hniezdnych lokalít a vyrušovanie hniezdnych párov na hniezdiskách. Keďže miestne obyvateľstvo má k druhu na sledovanom území všeobecne pozitívny vzťah, nepredpokladá sa zásadné zhoršenie potenciálneho konfliktu (najmä kvôli včelárstvu) medzi človekom a včelárikom zlatým.</w:t>
      </w:r>
    </w:p>
    <w:p w14:paraId="70966B7E" w14:textId="77777777" w:rsidR="005275BC" w:rsidRDefault="005275BC">
      <w:pPr>
        <w:tabs>
          <w:tab w:val="left" w:pos="0"/>
        </w:tabs>
        <w:spacing w:after="0" w:line="240" w:lineRule="auto"/>
        <w:jc w:val="both"/>
        <w:rPr>
          <w:rFonts w:ascii="Arial" w:hAnsi="Arial" w:cs="Arial"/>
          <w:i/>
        </w:rPr>
      </w:pPr>
    </w:p>
    <w:p w14:paraId="55A6BC2E" w14:textId="77777777" w:rsidR="005275BC" w:rsidRPr="007C0E06" w:rsidRDefault="005275BC" w:rsidP="007C0E06">
      <w:pPr>
        <w:pStyle w:val="Nadpis5"/>
        <w:numPr>
          <w:ilvl w:val="5"/>
          <w:numId w:val="1"/>
        </w:numPr>
        <w:tabs>
          <w:tab w:val="clear" w:pos="1152"/>
        </w:tabs>
        <w:spacing w:before="0" w:after="0"/>
        <w:ind w:left="0" w:firstLine="0"/>
        <w:rPr>
          <w:b/>
          <w:i w:val="0"/>
        </w:rPr>
      </w:pPr>
      <w:bookmarkStart w:id="26" w:name="_Toc513212056"/>
      <w:r w:rsidRPr="00F0479C">
        <w:t>1.6.3.1.10. Definovanie stavu výrika lesného v C</w:t>
      </w:r>
      <w:r w:rsidR="00AC6A2C" w:rsidRPr="0040101B">
        <w:t>HVÚ</w:t>
      </w:r>
      <w:r w:rsidR="00AC6A2C" w:rsidRPr="006A4F1B">
        <w:t xml:space="preserve"> </w:t>
      </w:r>
      <w:r w:rsidRPr="006A4F1B">
        <w:t>Poiplie</w:t>
      </w:r>
      <w:bookmarkEnd w:id="26"/>
    </w:p>
    <w:p w14:paraId="788E10D7" w14:textId="77777777" w:rsidR="005275BC" w:rsidRDefault="005275BC">
      <w:pPr>
        <w:tabs>
          <w:tab w:val="left" w:pos="0"/>
        </w:tabs>
        <w:spacing w:after="0" w:line="240" w:lineRule="auto"/>
        <w:jc w:val="both"/>
        <w:rPr>
          <w:rFonts w:ascii="Arial" w:hAnsi="Arial" w:cs="Arial"/>
          <w:i/>
        </w:rPr>
      </w:pPr>
    </w:p>
    <w:p w14:paraId="7D290A07" w14:textId="77777777" w:rsidR="00894F8E" w:rsidRDefault="005275BC">
      <w:pPr>
        <w:spacing w:after="0" w:line="240" w:lineRule="auto"/>
        <w:jc w:val="both"/>
        <w:rPr>
          <w:rFonts w:ascii="Arial" w:hAnsi="Arial" w:cs="Arial"/>
          <w:b/>
          <w:bCs w:val="0"/>
        </w:rPr>
      </w:pPr>
      <w:r>
        <w:rPr>
          <w:rFonts w:ascii="Arial" w:hAnsi="Arial" w:cs="Arial"/>
          <w:b/>
        </w:rPr>
        <w:t>Rozšírenie, početnosť a charakteristika druhu</w:t>
      </w:r>
    </w:p>
    <w:p w14:paraId="0C78A935" w14:textId="4E170F5F" w:rsidR="005275BC" w:rsidRDefault="005275BC">
      <w:pPr>
        <w:spacing w:after="0" w:line="240" w:lineRule="auto"/>
        <w:jc w:val="both"/>
        <w:rPr>
          <w:rFonts w:ascii="Arial" w:hAnsi="Arial" w:cs="Arial"/>
        </w:rPr>
      </w:pPr>
      <w:r>
        <w:rPr>
          <w:rFonts w:ascii="Arial" w:hAnsi="Arial" w:cs="Arial"/>
        </w:rPr>
        <w:t xml:space="preserve">V CHVÚ Poiplie patrí výrik medzi izolovane hniezdiace vzácne druhy práve vďaka nedostatku vhodných starších rozvoľnených drevinových porastov parkového typu a priľahlých nízkych trávnatých porastov. Už z minulosti tento </w:t>
      </w:r>
      <w:r w:rsidRPr="006C03E7">
        <w:rPr>
          <w:rFonts w:ascii="Arial" w:hAnsi="Arial" w:cs="Arial"/>
        </w:rPr>
        <w:t>druh sovy spomína</w:t>
      </w:r>
      <w:r w:rsidR="004604BE" w:rsidRPr="006C03E7">
        <w:rPr>
          <w:rFonts w:ascii="Arial" w:hAnsi="Arial" w:cs="Arial"/>
        </w:rPr>
        <w:t xml:space="preserve"> Malesevics </w:t>
      </w:r>
      <w:r w:rsidRPr="006C03E7">
        <w:rPr>
          <w:rFonts w:ascii="Arial" w:hAnsi="Arial" w:cs="Arial"/>
        </w:rPr>
        <w:t>(1892) ako hniezdiča od Nitry nad Ipľom.</w:t>
      </w:r>
      <w:r w:rsidR="004604BE" w:rsidRPr="006C03E7">
        <w:rPr>
          <w:rFonts w:ascii="Arial" w:hAnsi="Arial" w:cs="Arial"/>
        </w:rPr>
        <w:t xml:space="preserve"> Salaj</w:t>
      </w:r>
      <w:r w:rsidR="002736FB" w:rsidRPr="007C0E06">
        <w:rPr>
          <w:rFonts w:ascii="Arial" w:hAnsi="Arial" w:cs="Arial"/>
          <w:smallCaps/>
        </w:rPr>
        <w:t xml:space="preserve"> </w:t>
      </w:r>
      <w:r w:rsidR="002736FB" w:rsidRPr="007C0E06">
        <w:rPr>
          <w:rFonts w:ascii="Arial" w:hAnsi="Arial" w:cs="Arial"/>
        </w:rPr>
        <w:t>(</w:t>
      </w:r>
      <w:r w:rsidRPr="006C03E7">
        <w:rPr>
          <w:rFonts w:ascii="Arial" w:hAnsi="Arial" w:cs="Arial"/>
        </w:rPr>
        <w:t>1987) ho spomína z blízkeho okolia Poiplia – z jeho okrajových častí. V</w:t>
      </w:r>
      <w:r w:rsidR="00465F57" w:rsidRPr="006C03E7">
        <w:rPr>
          <w:rFonts w:ascii="Arial" w:hAnsi="Arial" w:cs="Arial"/>
        </w:rPr>
        <w:t xml:space="preserve"> </w:t>
      </w:r>
      <w:r w:rsidRPr="006C03E7">
        <w:rPr>
          <w:rFonts w:ascii="Arial" w:hAnsi="Arial" w:cs="Arial"/>
        </w:rPr>
        <w:t>rokoch 1993</w:t>
      </w:r>
      <w:r w:rsidR="00AD3EC6" w:rsidRPr="006C03E7">
        <w:rPr>
          <w:rFonts w:ascii="Arial" w:hAnsi="Arial" w:cs="Arial"/>
        </w:rPr>
        <w:t xml:space="preserve"> </w:t>
      </w:r>
      <w:r w:rsidRPr="006C03E7">
        <w:rPr>
          <w:rFonts w:ascii="Arial" w:hAnsi="Arial" w:cs="Arial"/>
        </w:rPr>
        <w:t>–</w:t>
      </w:r>
      <w:r w:rsidR="00AD3EC6" w:rsidRPr="006C03E7">
        <w:rPr>
          <w:rFonts w:ascii="Arial" w:hAnsi="Arial" w:cs="Arial"/>
        </w:rPr>
        <w:t xml:space="preserve"> </w:t>
      </w:r>
      <w:r w:rsidRPr="006C03E7">
        <w:rPr>
          <w:rFonts w:ascii="Arial" w:hAnsi="Arial" w:cs="Arial"/>
        </w:rPr>
        <w:t>2001 bolo hniezdenie na Poiplí zistené v starých svetlých lesných porastoch parkového typu v oblasti Slovenských Ďarmôt a Podlužian a v starých porastoch parkového a lužného typu v oblasti Kirťa a Peťova v rokoch 1998</w:t>
      </w:r>
      <w:r w:rsidR="00AD3EC6" w:rsidRPr="006C03E7">
        <w:rPr>
          <w:rFonts w:ascii="Arial" w:hAnsi="Arial" w:cs="Arial"/>
        </w:rPr>
        <w:t xml:space="preserve"> </w:t>
      </w:r>
      <w:r w:rsidRPr="006C03E7">
        <w:rPr>
          <w:rFonts w:ascii="Arial" w:hAnsi="Arial" w:cs="Arial"/>
        </w:rPr>
        <w:t>–</w:t>
      </w:r>
      <w:r w:rsidR="00AD3EC6" w:rsidRPr="006C03E7">
        <w:rPr>
          <w:rFonts w:ascii="Arial" w:hAnsi="Arial" w:cs="Arial"/>
        </w:rPr>
        <w:t xml:space="preserve"> </w:t>
      </w:r>
      <w:r w:rsidRPr="006C03E7">
        <w:rPr>
          <w:rFonts w:ascii="Arial" w:hAnsi="Arial" w:cs="Arial"/>
        </w:rPr>
        <w:t>2004 (</w:t>
      </w:r>
      <w:r w:rsidR="00F81E27" w:rsidRPr="006C03E7">
        <w:rPr>
          <w:rFonts w:ascii="Arial" w:hAnsi="Arial" w:cs="Arial"/>
        </w:rPr>
        <w:t>Mojžiš</w:t>
      </w:r>
      <w:r w:rsidRPr="006C03E7">
        <w:rPr>
          <w:rFonts w:ascii="Arial" w:hAnsi="Arial" w:cs="Arial"/>
        </w:rPr>
        <w:t xml:space="preserve"> et al. 2010). Najbližšie od Poiplia bolo hniezdenie, resp. hniezdny výskyt zistené v parku Horné Semerovce, Želovce, v obci Obeckov a v starých sadoch pri Tešmaku (</w:t>
      </w:r>
      <w:r w:rsidRPr="006C03E7">
        <w:rPr>
          <w:rFonts w:ascii="Arial" w:hAnsi="Arial" w:cs="Arial"/>
          <w:smallCaps/>
        </w:rPr>
        <w:t>Krištín</w:t>
      </w:r>
      <w:r w:rsidRPr="006C03E7">
        <w:rPr>
          <w:rFonts w:ascii="Arial" w:hAnsi="Arial" w:cs="Arial"/>
        </w:rPr>
        <w:t xml:space="preserve">, </w:t>
      </w:r>
      <w:r w:rsidR="00A067DF">
        <w:rPr>
          <w:rFonts w:ascii="Arial" w:hAnsi="Arial" w:cs="Arial"/>
        </w:rPr>
        <w:t xml:space="preserve">nepubl.). </w:t>
      </w:r>
      <w:r w:rsidRPr="006C03E7">
        <w:rPr>
          <w:rFonts w:ascii="Arial" w:hAnsi="Arial" w:cs="Arial"/>
        </w:rPr>
        <w:t>Dnes je tam známe len roztrúsené a nepravidelné hniezdenie. Z rokov 2010</w:t>
      </w:r>
      <w:r w:rsidR="00AD3EC6" w:rsidRPr="006C03E7">
        <w:rPr>
          <w:rFonts w:ascii="Arial" w:hAnsi="Arial" w:cs="Arial"/>
        </w:rPr>
        <w:t xml:space="preserve"> </w:t>
      </w:r>
      <w:r w:rsidRPr="006C03E7">
        <w:rPr>
          <w:rFonts w:ascii="Arial" w:hAnsi="Arial" w:cs="Arial"/>
        </w:rPr>
        <w:t>-</w:t>
      </w:r>
      <w:r w:rsidR="00AD3EC6" w:rsidRPr="006C03E7">
        <w:rPr>
          <w:rFonts w:ascii="Arial" w:hAnsi="Arial" w:cs="Arial"/>
        </w:rPr>
        <w:t xml:space="preserve"> </w:t>
      </w:r>
      <w:r w:rsidRPr="006C03E7">
        <w:rPr>
          <w:rFonts w:ascii="Arial" w:hAnsi="Arial" w:cs="Arial"/>
        </w:rPr>
        <w:t xml:space="preserve">2013 bolo hniezdenie, resp. hniezdne teritóriá známe </w:t>
      </w:r>
      <w:r w:rsidR="00AD3EC6" w:rsidRPr="006C03E7">
        <w:rPr>
          <w:rFonts w:ascii="Arial" w:hAnsi="Arial" w:cs="Arial"/>
        </w:rPr>
        <w:t xml:space="preserve">z </w:t>
      </w:r>
      <w:r w:rsidRPr="006C03E7">
        <w:rPr>
          <w:rFonts w:ascii="Arial" w:hAnsi="Arial" w:cs="Arial"/>
        </w:rPr>
        <w:t>obcí Vrbovka, Ipeľské Predmostie, Veľká Ves nad Ipľom, Kosihy nad Ipľom</w:t>
      </w:r>
      <w:r>
        <w:rPr>
          <w:rFonts w:ascii="Arial" w:hAnsi="Arial" w:cs="Arial"/>
        </w:rPr>
        <w:t xml:space="preserve">. </w:t>
      </w:r>
    </w:p>
    <w:p w14:paraId="0C000576" w14:textId="77777777" w:rsidR="005275BC" w:rsidRDefault="005275BC">
      <w:pPr>
        <w:spacing w:after="0" w:line="240" w:lineRule="auto"/>
        <w:jc w:val="both"/>
        <w:rPr>
          <w:rFonts w:ascii="Arial" w:hAnsi="Arial" w:cs="Arial"/>
        </w:rPr>
      </w:pPr>
      <w:r>
        <w:rPr>
          <w:rFonts w:ascii="Arial" w:hAnsi="Arial" w:cs="Arial"/>
        </w:rPr>
        <w:t xml:space="preserve">Druh hniezdi najčastejšie solitérne, v max. hustote 2 hniezda </w:t>
      </w:r>
      <w:r w:rsidR="00AD3EC6">
        <w:rPr>
          <w:rFonts w:ascii="Arial" w:hAnsi="Arial" w:cs="Arial"/>
        </w:rPr>
        <w:t xml:space="preserve">/ </w:t>
      </w:r>
      <w:r>
        <w:rPr>
          <w:rFonts w:ascii="Arial" w:hAnsi="Arial" w:cs="Arial"/>
        </w:rPr>
        <w:t>1 km</w:t>
      </w:r>
      <w:r>
        <w:rPr>
          <w:rFonts w:ascii="Arial" w:hAnsi="Arial" w:cs="Arial"/>
          <w:vertAlign w:val="superscript"/>
        </w:rPr>
        <w:t>2</w:t>
      </w:r>
      <w:r>
        <w:rPr>
          <w:rFonts w:ascii="Arial" w:hAnsi="Arial" w:cs="Arial"/>
        </w:rPr>
        <w:t xml:space="preserve">. Početnosť druhu v CHVÚ je </w:t>
      </w:r>
      <w:r w:rsidR="000802DC">
        <w:rPr>
          <w:rFonts w:ascii="Arial" w:hAnsi="Arial" w:cs="Arial"/>
        </w:rPr>
        <w:t xml:space="preserve">aktuálne </w:t>
      </w:r>
      <w:r>
        <w:rPr>
          <w:rFonts w:ascii="Arial" w:hAnsi="Arial" w:cs="Arial"/>
        </w:rPr>
        <w:t>na hranici vyhynutia populácie (</w:t>
      </w:r>
      <w:r w:rsidRPr="00127093">
        <w:rPr>
          <w:rFonts w:ascii="Arial" w:hAnsi="Arial" w:cs="Arial"/>
        </w:rPr>
        <w:t>0</w:t>
      </w:r>
      <w:r w:rsidR="00AD3EC6" w:rsidRPr="00127093">
        <w:rPr>
          <w:rFonts w:ascii="Arial" w:hAnsi="Arial" w:cs="Arial"/>
        </w:rPr>
        <w:t xml:space="preserve"> </w:t>
      </w:r>
      <w:r w:rsidRPr="00127093">
        <w:rPr>
          <w:rFonts w:ascii="Arial" w:hAnsi="Arial" w:cs="Arial"/>
        </w:rPr>
        <w:t>-</w:t>
      </w:r>
      <w:r w:rsidR="00AD3EC6" w:rsidRPr="00127093">
        <w:rPr>
          <w:rFonts w:ascii="Arial" w:hAnsi="Arial" w:cs="Arial"/>
        </w:rPr>
        <w:t xml:space="preserve"> </w:t>
      </w:r>
      <w:r w:rsidRPr="00127093">
        <w:rPr>
          <w:rFonts w:ascii="Arial" w:hAnsi="Arial" w:cs="Arial"/>
        </w:rPr>
        <w:t>4 páry</w:t>
      </w:r>
      <w:r>
        <w:rPr>
          <w:rFonts w:ascii="Arial" w:hAnsi="Arial" w:cs="Arial"/>
        </w:rPr>
        <w:t>). Tieto páry hniezdia v nižšej hustote aj v priľahlom území Maďarska (2</w:t>
      </w:r>
      <w:r w:rsidR="00AD3EC6">
        <w:rPr>
          <w:rFonts w:ascii="Arial" w:hAnsi="Arial" w:cs="Arial"/>
        </w:rPr>
        <w:t xml:space="preserve"> </w:t>
      </w:r>
      <w:r>
        <w:rPr>
          <w:rFonts w:ascii="Arial" w:hAnsi="Arial" w:cs="Arial"/>
        </w:rPr>
        <w:t>-</w:t>
      </w:r>
      <w:r w:rsidR="00AD3EC6">
        <w:rPr>
          <w:rFonts w:ascii="Arial" w:hAnsi="Arial" w:cs="Arial"/>
        </w:rPr>
        <w:t xml:space="preserve"> </w:t>
      </w:r>
      <w:r>
        <w:rPr>
          <w:rFonts w:ascii="Arial" w:hAnsi="Arial" w:cs="Arial"/>
        </w:rPr>
        <w:t>4 páry), čo môže viesť v dohľadnom čase až k zániku lokálnej populácie kvôli nedostatku voľných jedincov a vhodných habitatových ník na hniezdenie.</w:t>
      </w:r>
      <w:r w:rsidR="00465F57">
        <w:rPr>
          <w:rFonts w:ascii="Arial" w:hAnsi="Arial" w:cs="Arial"/>
        </w:rPr>
        <w:t xml:space="preserve"> </w:t>
      </w:r>
    </w:p>
    <w:p w14:paraId="77DE43F9" w14:textId="77777777" w:rsidR="005275BC" w:rsidRDefault="005275BC">
      <w:pPr>
        <w:spacing w:after="0" w:line="240" w:lineRule="auto"/>
        <w:jc w:val="both"/>
        <w:rPr>
          <w:rFonts w:ascii="Arial" w:hAnsi="Arial" w:cs="Arial"/>
        </w:rPr>
      </w:pPr>
      <w:r>
        <w:rPr>
          <w:rFonts w:ascii="Arial" w:hAnsi="Arial" w:cs="Arial"/>
        </w:rPr>
        <w:t>Hlavnou skupinou biotopov druhu v CHVÚ Poiplie sú staré parky a rozvoľnené lesíky, staré sady a okraje starých sadov a záhrad v obciach a pri nich. Tam hniezdi v stromových dutinách, vzácne i v ponúknutých búdkach. V hniezdnom teritóriu je potrebná mozaika biotopov – sad, kosené trávne porasty a pasienky. Intenzita hospodárenia a zrejme aj chemizácia ornej pôdy nezaručuje veľký dostatok potravy – veľkých druhov hmyzu (&gt;20 mm) – svrčkov, rovnokrídlovcov, chrobákov, bystrušiek, chrústov atď., čo tiež prispieva k ohrozeniu druhu v tomto CHVÚ.</w:t>
      </w:r>
    </w:p>
    <w:p w14:paraId="24E2ABEF" w14:textId="77777777" w:rsidR="00A3373F" w:rsidRDefault="00A3373F">
      <w:pPr>
        <w:spacing w:after="0" w:line="240" w:lineRule="auto"/>
        <w:jc w:val="both"/>
        <w:rPr>
          <w:rFonts w:ascii="Arial" w:hAnsi="Arial" w:cs="Arial"/>
        </w:rPr>
      </w:pPr>
    </w:p>
    <w:p w14:paraId="26EAA8B2" w14:textId="77777777" w:rsidR="00716BAB" w:rsidRPr="00540535" w:rsidRDefault="00716BAB" w:rsidP="00716BAB">
      <w:pPr>
        <w:spacing w:after="0" w:line="240" w:lineRule="auto"/>
        <w:rPr>
          <w:rFonts w:ascii="Arial" w:hAnsi="Arial" w:cs="Arial"/>
        </w:rPr>
      </w:pPr>
      <w:r w:rsidRPr="00540535">
        <w:rPr>
          <w:rFonts w:ascii="Arial" w:hAnsi="Arial" w:cs="Arial"/>
        </w:rPr>
        <w:lastRenderedPageBreak/>
        <w:t xml:space="preserve">Tabuľka č. </w:t>
      </w:r>
      <w:r w:rsidR="00324373" w:rsidRPr="00540535">
        <w:rPr>
          <w:rFonts w:ascii="Arial" w:hAnsi="Arial" w:cs="Arial"/>
        </w:rPr>
        <w:t>30</w:t>
      </w:r>
      <w:r w:rsidRPr="00540535">
        <w:rPr>
          <w:rFonts w:ascii="Arial" w:hAnsi="Arial" w:cs="Arial"/>
        </w:rPr>
        <w:t xml:space="preserve">. </w:t>
      </w:r>
      <w:r w:rsidRPr="00540535">
        <w:rPr>
          <w:rFonts w:ascii="Arial" w:hAnsi="Arial" w:cs="Arial"/>
          <w:color w:val="000000"/>
        </w:rPr>
        <w:t xml:space="preserve">Definovanie stavu druhu výrik lesný </w:t>
      </w:r>
    </w:p>
    <w:tbl>
      <w:tblPr>
        <w:tblW w:w="0" w:type="auto"/>
        <w:jc w:val="center"/>
        <w:tblLayout w:type="fixed"/>
        <w:tblCellMar>
          <w:left w:w="0" w:type="dxa"/>
          <w:right w:w="0" w:type="dxa"/>
        </w:tblCellMar>
        <w:tblLook w:val="0000" w:firstRow="0" w:lastRow="0" w:firstColumn="0" w:lastColumn="0" w:noHBand="0" w:noVBand="0"/>
      </w:tblPr>
      <w:tblGrid>
        <w:gridCol w:w="537"/>
        <w:gridCol w:w="1850"/>
        <w:gridCol w:w="2119"/>
        <w:gridCol w:w="2268"/>
        <w:gridCol w:w="2237"/>
      </w:tblGrid>
      <w:tr w:rsidR="005275BC" w14:paraId="72F42E20" w14:textId="77777777" w:rsidTr="007C2603">
        <w:trPr>
          <w:cantSplit/>
          <w:trHeight w:val="285"/>
          <w:tblHeader/>
          <w:jc w:val="center"/>
        </w:trPr>
        <w:tc>
          <w:tcPr>
            <w:tcW w:w="2387" w:type="dxa"/>
            <w:gridSpan w:val="2"/>
            <w:vMerge w:val="restart"/>
            <w:tcBorders>
              <w:top w:val="single" w:sz="18" w:space="0" w:color="000000"/>
              <w:left w:val="single" w:sz="18" w:space="0" w:color="000000"/>
              <w:bottom w:val="single" w:sz="6" w:space="0" w:color="000000"/>
            </w:tcBorders>
            <w:shd w:val="clear" w:color="auto" w:fill="auto"/>
            <w:vAlign w:val="center"/>
          </w:tcPr>
          <w:p w14:paraId="13568956" w14:textId="77777777" w:rsidR="005275BC" w:rsidRDefault="005275BC">
            <w:pPr>
              <w:spacing w:after="0" w:line="240" w:lineRule="auto"/>
              <w:jc w:val="center"/>
              <w:rPr>
                <w:rFonts w:ascii="Arial" w:hAnsi="Arial" w:cs="Arial"/>
                <w:b/>
                <w:bCs w:val="0"/>
                <w:caps/>
              </w:rPr>
            </w:pPr>
            <w:r>
              <w:rPr>
                <w:rFonts w:ascii="Arial" w:hAnsi="Arial" w:cs="Arial"/>
                <w:b/>
              </w:rPr>
              <w:t>Kritériá hodnotenia</w:t>
            </w:r>
          </w:p>
        </w:tc>
        <w:tc>
          <w:tcPr>
            <w:tcW w:w="4387" w:type="dxa"/>
            <w:gridSpan w:val="2"/>
            <w:tcBorders>
              <w:top w:val="single" w:sz="18" w:space="0" w:color="000000"/>
              <w:left w:val="single" w:sz="6" w:space="0" w:color="000000"/>
              <w:bottom w:val="single" w:sz="6" w:space="0" w:color="000000"/>
            </w:tcBorders>
            <w:shd w:val="clear" w:color="auto" w:fill="auto"/>
            <w:vAlign w:val="center"/>
          </w:tcPr>
          <w:p w14:paraId="79DF6575" w14:textId="77777777" w:rsidR="005275BC" w:rsidRDefault="005275BC">
            <w:pPr>
              <w:spacing w:after="0" w:line="240" w:lineRule="auto"/>
              <w:jc w:val="center"/>
              <w:rPr>
                <w:rFonts w:ascii="Arial" w:hAnsi="Arial" w:cs="Arial"/>
                <w:b/>
                <w:bCs w:val="0"/>
                <w:caps/>
              </w:rPr>
            </w:pPr>
            <w:r>
              <w:rPr>
                <w:rFonts w:ascii="Arial" w:hAnsi="Arial" w:cs="Arial"/>
                <w:b/>
                <w:bCs w:val="0"/>
                <w:caps/>
              </w:rPr>
              <w:t>Priaznivý stav</w:t>
            </w:r>
          </w:p>
        </w:tc>
        <w:tc>
          <w:tcPr>
            <w:tcW w:w="2237"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0A4422B5" w14:textId="77777777" w:rsidR="005275BC" w:rsidRDefault="005275BC">
            <w:pPr>
              <w:spacing w:after="0" w:line="240" w:lineRule="auto"/>
              <w:jc w:val="center"/>
            </w:pPr>
            <w:r>
              <w:rPr>
                <w:rFonts w:ascii="Arial" w:hAnsi="Arial" w:cs="Arial"/>
                <w:b/>
                <w:bCs w:val="0"/>
                <w:caps/>
              </w:rPr>
              <w:t>Nepriaznivý stav</w:t>
            </w:r>
          </w:p>
        </w:tc>
      </w:tr>
      <w:tr w:rsidR="005275BC" w14:paraId="3F24ABA6" w14:textId="77777777" w:rsidTr="007C2603">
        <w:trPr>
          <w:cantSplit/>
          <w:trHeight w:val="285"/>
          <w:tblHeader/>
          <w:jc w:val="center"/>
        </w:trPr>
        <w:tc>
          <w:tcPr>
            <w:tcW w:w="2387" w:type="dxa"/>
            <w:gridSpan w:val="2"/>
            <w:vMerge/>
            <w:tcBorders>
              <w:top w:val="single" w:sz="6" w:space="0" w:color="000000"/>
              <w:left w:val="single" w:sz="18" w:space="0" w:color="000000"/>
              <w:bottom w:val="single" w:sz="6" w:space="0" w:color="000000"/>
            </w:tcBorders>
            <w:shd w:val="clear" w:color="auto" w:fill="C0C0C0"/>
            <w:vAlign w:val="center"/>
          </w:tcPr>
          <w:p w14:paraId="1C9A808E" w14:textId="77777777" w:rsidR="005275BC" w:rsidRDefault="005275BC">
            <w:pPr>
              <w:snapToGrid w:val="0"/>
              <w:spacing w:after="0" w:line="240" w:lineRule="auto"/>
              <w:jc w:val="center"/>
              <w:rPr>
                <w:rFonts w:ascii="Arial" w:hAnsi="Arial" w:cs="Arial"/>
                <w:b/>
              </w:rPr>
            </w:pPr>
          </w:p>
        </w:tc>
        <w:tc>
          <w:tcPr>
            <w:tcW w:w="2119" w:type="dxa"/>
            <w:tcBorders>
              <w:top w:val="single" w:sz="6" w:space="0" w:color="000000"/>
              <w:left w:val="single" w:sz="6" w:space="0" w:color="000000"/>
              <w:bottom w:val="single" w:sz="6" w:space="0" w:color="000000"/>
            </w:tcBorders>
            <w:shd w:val="clear" w:color="auto" w:fill="auto"/>
            <w:vAlign w:val="center"/>
          </w:tcPr>
          <w:p w14:paraId="6E429609" w14:textId="77777777" w:rsidR="005275BC" w:rsidRDefault="005275BC">
            <w:pPr>
              <w:spacing w:after="0" w:line="240" w:lineRule="auto"/>
              <w:jc w:val="center"/>
              <w:rPr>
                <w:rFonts w:ascii="Arial" w:hAnsi="Arial" w:cs="Arial"/>
                <w:b/>
              </w:rPr>
            </w:pPr>
            <w:r>
              <w:rPr>
                <w:rFonts w:ascii="Arial" w:hAnsi="Arial" w:cs="Arial"/>
                <w:b/>
              </w:rPr>
              <w:t xml:space="preserve">A </w:t>
            </w:r>
          </w:p>
        </w:tc>
        <w:tc>
          <w:tcPr>
            <w:tcW w:w="2268" w:type="dxa"/>
            <w:tcBorders>
              <w:top w:val="single" w:sz="6" w:space="0" w:color="000000"/>
              <w:left w:val="single" w:sz="6" w:space="0" w:color="000000"/>
              <w:bottom w:val="single" w:sz="6" w:space="0" w:color="000000"/>
            </w:tcBorders>
            <w:shd w:val="clear" w:color="auto" w:fill="auto"/>
            <w:vAlign w:val="center"/>
          </w:tcPr>
          <w:p w14:paraId="0B82B7EE" w14:textId="77777777" w:rsidR="005275BC" w:rsidRDefault="005275BC">
            <w:pPr>
              <w:spacing w:after="0" w:line="240" w:lineRule="auto"/>
              <w:jc w:val="center"/>
              <w:rPr>
                <w:rFonts w:ascii="Arial" w:hAnsi="Arial" w:cs="Arial"/>
                <w:b/>
              </w:rPr>
            </w:pPr>
            <w:r>
              <w:rPr>
                <w:rFonts w:ascii="Arial" w:hAnsi="Arial" w:cs="Arial"/>
                <w:b/>
              </w:rPr>
              <w:t xml:space="preserve">B </w:t>
            </w:r>
          </w:p>
        </w:tc>
        <w:tc>
          <w:tcPr>
            <w:tcW w:w="2237"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30D6E53A" w14:textId="77777777" w:rsidR="005275BC" w:rsidRDefault="005275BC">
            <w:pPr>
              <w:spacing w:after="0" w:line="240" w:lineRule="auto"/>
              <w:jc w:val="center"/>
            </w:pPr>
            <w:r>
              <w:rPr>
                <w:rFonts w:ascii="Arial" w:hAnsi="Arial" w:cs="Arial"/>
                <w:b/>
              </w:rPr>
              <w:t xml:space="preserve">C </w:t>
            </w:r>
          </w:p>
        </w:tc>
      </w:tr>
      <w:tr w:rsidR="005275BC" w14:paraId="4F0C5103" w14:textId="77777777" w:rsidTr="007C2603">
        <w:trPr>
          <w:cantSplit/>
          <w:trHeight w:val="285"/>
          <w:tblHeader/>
          <w:jc w:val="center"/>
        </w:trPr>
        <w:tc>
          <w:tcPr>
            <w:tcW w:w="2387" w:type="dxa"/>
            <w:gridSpan w:val="2"/>
            <w:vMerge/>
            <w:tcBorders>
              <w:top w:val="single" w:sz="6" w:space="0" w:color="000000"/>
              <w:left w:val="single" w:sz="18" w:space="0" w:color="000000"/>
              <w:bottom w:val="single" w:sz="6" w:space="0" w:color="000000"/>
            </w:tcBorders>
            <w:shd w:val="clear" w:color="auto" w:fill="auto"/>
            <w:vAlign w:val="center"/>
          </w:tcPr>
          <w:p w14:paraId="7CD9E760" w14:textId="77777777" w:rsidR="005275BC" w:rsidRDefault="005275BC">
            <w:pPr>
              <w:snapToGrid w:val="0"/>
              <w:spacing w:after="0" w:line="240" w:lineRule="auto"/>
              <w:rPr>
                <w:rFonts w:ascii="Arial" w:hAnsi="Arial" w:cs="Arial"/>
                <w:b/>
              </w:rPr>
            </w:pPr>
          </w:p>
        </w:tc>
        <w:tc>
          <w:tcPr>
            <w:tcW w:w="2119" w:type="dxa"/>
            <w:tcBorders>
              <w:top w:val="single" w:sz="6" w:space="0" w:color="000000"/>
              <w:left w:val="single" w:sz="6" w:space="0" w:color="000000"/>
              <w:bottom w:val="single" w:sz="6" w:space="0" w:color="000000"/>
            </w:tcBorders>
            <w:shd w:val="clear" w:color="auto" w:fill="auto"/>
            <w:vAlign w:val="center"/>
          </w:tcPr>
          <w:p w14:paraId="4E8E598A" w14:textId="77777777" w:rsidR="005275BC" w:rsidRDefault="005275BC">
            <w:pPr>
              <w:spacing w:after="0" w:line="240" w:lineRule="auto"/>
              <w:jc w:val="center"/>
              <w:rPr>
                <w:rFonts w:ascii="Arial" w:hAnsi="Arial" w:cs="Arial"/>
                <w:b/>
              </w:rPr>
            </w:pPr>
            <w:r>
              <w:rPr>
                <w:rFonts w:ascii="Arial" w:hAnsi="Arial" w:cs="Arial"/>
                <w:b/>
              </w:rPr>
              <w:t>dobrý</w:t>
            </w:r>
          </w:p>
        </w:tc>
        <w:tc>
          <w:tcPr>
            <w:tcW w:w="2268" w:type="dxa"/>
            <w:tcBorders>
              <w:top w:val="single" w:sz="6" w:space="0" w:color="000000"/>
              <w:left w:val="single" w:sz="6" w:space="0" w:color="000000"/>
              <w:bottom w:val="single" w:sz="6" w:space="0" w:color="000000"/>
            </w:tcBorders>
            <w:shd w:val="clear" w:color="auto" w:fill="auto"/>
            <w:vAlign w:val="center"/>
          </w:tcPr>
          <w:p w14:paraId="460DF327" w14:textId="77777777" w:rsidR="005275BC" w:rsidRDefault="005275BC">
            <w:pPr>
              <w:spacing w:after="0" w:line="240" w:lineRule="auto"/>
              <w:jc w:val="center"/>
              <w:rPr>
                <w:rFonts w:ascii="Arial" w:hAnsi="Arial" w:cs="Arial"/>
                <w:b/>
              </w:rPr>
            </w:pPr>
            <w:r>
              <w:rPr>
                <w:rFonts w:ascii="Arial" w:hAnsi="Arial" w:cs="Arial"/>
                <w:b/>
              </w:rPr>
              <w:t>priemerný</w:t>
            </w:r>
          </w:p>
        </w:tc>
        <w:tc>
          <w:tcPr>
            <w:tcW w:w="2237"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035E7DA" w14:textId="77777777" w:rsidR="005275BC" w:rsidRDefault="005275BC">
            <w:pPr>
              <w:spacing w:after="0" w:line="240" w:lineRule="auto"/>
              <w:jc w:val="center"/>
            </w:pPr>
            <w:r>
              <w:rPr>
                <w:rFonts w:ascii="Arial" w:hAnsi="Arial" w:cs="Arial"/>
                <w:b/>
              </w:rPr>
              <w:t>nepriaznivý</w:t>
            </w:r>
          </w:p>
        </w:tc>
      </w:tr>
      <w:tr w:rsidR="005275BC" w14:paraId="57A1A577" w14:textId="77777777" w:rsidTr="007C2603">
        <w:trPr>
          <w:cantSplit/>
          <w:trHeight w:val="510"/>
          <w:jc w:val="center"/>
        </w:trPr>
        <w:tc>
          <w:tcPr>
            <w:tcW w:w="537" w:type="dxa"/>
            <w:vMerge w:val="restart"/>
            <w:tcBorders>
              <w:top w:val="single" w:sz="6" w:space="0" w:color="000000"/>
              <w:left w:val="single" w:sz="18" w:space="0" w:color="000000"/>
              <w:bottom w:val="single" w:sz="6" w:space="0" w:color="000000"/>
            </w:tcBorders>
            <w:shd w:val="clear" w:color="auto" w:fill="auto"/>
            <w:textDirection w:val="btLr"/>
            <w:vAlign w:val="center"/>
          </w:tcPr>
          <w:p w14:paraId="268CD07C" w14:textId="77777777" w:rsidR="005275BC" w:rsidRDefault="005275BC">
            <w:pPr>
              <w:spacing w:after="0" w:line="240" w:lineRule="auto"/>
              <w:jc w:val="center"/>
              <w:rPr>
                <w:rFonts w:ascii="Arial" w:hAnsi="Arial" w:cs="Arial"/>
              </w:rPr>
            </w:pPr>
            <w:r>
              <w:rPr>
                <w:rFonts w:ascii="Arial" w:hAnsi="Arial" w:cs="Arial"/>
                <w:b/>
              </w:rPr>
              <w:t>populácia</w:t>
            </w:r>
          </w:p>
        </w:tc>
        <w:tc>
          <w:tcPr>
            <w:tcW w:w="1850" w:type="dxa"/>
            <w:tcBorders>
              <w:top w:val="single" w:sz="6" w:space="0" w:color="000000"/>
              <w:left w:val="single" w:sz="6" w:space="0" w:color="000000"/>
              <w:bottom w:val="single" w:sz="6" w:space="0" w:color="000000"/>
            </w:tcBorders>
            <w:shd w:val="clear" w:color="auto" w:fill="auto"/>
            <w:vAlign w:val="center"/>
          </w:tcPr>
          <w:p w14:paraId="0326EA36" w14:textId="77777777" w:rsidR="005275BC" w:rsidRDefault="005275BC">
            <w:pPr>
              <w:spacing w:after="0" w:line="240" w:lineRule="auto"/>
              <w:rPr>
                <w:rFonts w:ascii="Arial" w:hAnsi="Arial" w:cs="Arial"/>
              </w:rPr>
            </w:pPr>
            <w:r>
              <w:rPr>
                <w:rFonts w:ascii="Arial" w:hAnsi="Arial" w:cs="Arial"/>
              </w:rPr>
              <w:t>1.1. Veľkosť populácie</w:t>
            </w:r>
          </w:p>
        </w:tc>
        <w:tc>
          <w:tcPr>
            <w:tcW w:w="2119" w:type="dxa"/>
            <w:tcBorders>
              <w:top w:val="single" w:sz="6" w:space="0" w:color="000000"/>
              <w:left w:val="single" w:sz="6" w:space="0" w:color="000000"/>
              <w:bottom w:val="single" w:sz="6" w:space="0" w:color="000000"/>
            </w:tcBorders>
            <w:shd w:val="clear" w:color="auto" w:fill="auto"/>
            <w:vAlign w:val="center"/>
          </w:tcPr>
          <w:p w14:paraId="06F3BFD6" w14:textId="77777777" w:rsidR="005275BC" w:rsidRDefault="005275BC" w:rsidP="002C1E74">
            <w:pPr>
              <w:spacing w:after="0" w:line="240" w:lineRule="auto"/>
              <w:jc w:val="center"/>
              <w:rPr>
                <w:rFonts w:ascii="Arial" w:hAnsi="Arial" w:cs="Arial"/>
              </w:rPr>
            </w:pPr>
            <w:r>
              <w:rPr>
                <w:rFonts w:ascii="Arial" w:hAnsi="Arial" w:cs="Arial"/>
              </w:rPr>
              <w:t xml:space="preserve">V CHVÚ </w:t>
            </w:r>
            <w:r w:rsidR="004901FC">
              <w:rPr>
                <w:rFonts w:ascii="Arial" w:hAnsi="Arial" w:cs="Arial"/>
              </w:rPr>
              <w:t xml:space="preserve">je </w:t>
            </w:r>
            <w:r>
              <w:rPr>
                <w:rFonts w:ascii="Arial" w:hAnsi="Arial" w:cs="Arial"/>
              </w:rPr>
              <w:t>&gt; 8</w:t>
            </w:r>
            <w:r w:rsidR="00465F57">
              <w:rPr>
                <w:rFonts w:ascii="Arial" w:hAnsi="Arial" w:cs="Arial"/>
              </w:rPr>
              <w:t xml:space="preserve"> </w:t>
            </w:r>
            <w:r>
              <w:rPr>
                <w:rFonts w:ascii="Arial" w:hAnsi="Arial" w:cs="Arial"/>
              </w:rPr>
              <w:t>teritórii za obdobie 5 rokov</w:t>
            </w:r>
          </w:p>
        </w:tc>
        <w:tc>
          <w:tcPr>
            <w:tcW w:w="2268" w:type="dxa"/>
            <w:tcBorders>
              <w:top w:val="single" w:sz="6" w:space="0" w:color="000000"/>
              <w:left w:val="single" w:sz="6" w:space="0" w:color="000000"/>
              <w:bottom w:val="single" w:sz="6" w:space="0" w:color="000000"/>
            </w:tcBorders>
            <w:shd w:val="clear" w:color="auto" w:fill="auto"/>
            <w:vAlign w:val="center"/>
          </w:tcPr>
          <w:p w14:paraId="50131A48" w14:textId="77777777" w:rsidR="005275BC" w:rsidRDefault="005275BC">
            <w:pPr>
              <w:spacing w:after="0" w:line="240" w:lineRule="auto"/>
              <w:jc w:val="center"/>
              <w:rPr>
                <w:rFonts w:ascii="Arial" w:hAnsi="Arial" w:cs="Arial"/>
              </w:rPr>
            </w:pPr>
            <w:r>
              <w:rPr>
                <w:rFonts w:ascii="Arial" w:hAnsi="Arial" w:cs="Arial"/>
              </w:rPr>
              <w:t xml:space="preserve">V CHVÚ </w:t>
            </w:r>
            <w:r w:rsidR="004901FC">
              <w:rPr>
                <w:rFonts w:ascii="Arial" w:hAnsi="Arial" w:cs="Arial"/>
              </w:rPr>
              <w:t xml:space="preserve">je </w:t>
            </w:r>
            <w:r>
              <w:rPr>
                <w:rFonts w:ascii="Arial" w:hAnsi="Arial" w:cs="Arial"/>
              </w:rPr>
              <w:t>4</w:t>
            </w:r>
            <w:r w:rsidR="004901FC">
              <w:rPr>
                <w:rFonts w:ascii="Arial" w:hAnsi="Arial" w:cs="Arial"/>
              </w:rPr>
              <w:t xml:space="preserve"> </w:t>
            </w:r>
            <w:r>
              <w:rPr>
                <w:rFonts w:ascii="Arial" w:hAnsi="Arial" w:cs="Arial"/>
              </w:rPr>
              <w:t>-</w:t>
            </w:r>
            <w:r w:rsidR="004901FC">
              <w:rPr>
                <w:rFonts w:ascii="Arial" w:hAnsi="Arial" w:cs="Arial"/>
              </w:rPr>
              <w:t xml:space="preserve"> </w:t>
            </w:r>
            <w:r>
              <w:rPr>
                <w:rFonts w:ascii="Arial" w:hAnsi="Arial" w:cs="Arial"/>
              </w:rPr>
              <w:t>8</w:t>
            </w:r>
            <w:r w:rsidR="00465F57">
              <w:rPr>
                <w:rFonts w:ascii="Arial" w:hAnsi="Arial" w:cs="Arial"/>
              </w:rPr>
              <w:t xml:space="preserve"> </w:t>
            </w:r>
            <w:r>
              <w:rPr>
                <w:rFonts w:ascii="Arial" w:hAnsi="Arial" w:cs="Arial"/>
              </w:rPr>
              <w:t>teritórii- obdobie 5 rokov</w:t>
            </w:r>
          </w:p>
        </w:tc>
        <w:tc>
          <w:tcPr>
            <w:tcW w:w="2237"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07E42D11" w14:textId="77777777" w:rsidR="005275BC" w:rsidRDefault="005275BC">
            <w:pPr>
              <w:spacing w:after="0" w:line="240" w:lineRule="auto"/>
              <w:jc w:val="center"/>
            </w:pPr>
            <w:r>
              <w:rPr>
                <w:rFonts w:ascii="Arial" w:hAnsi="Arial" w:cs="Arial"/>
              </w:rPr>
              <w:t xml:space="preserve">V CHVÚ </w:t>
            </w:r>
            <w:r w:rsidR="004901FC">
              <w:rPr>
                <w:rFonts w:ascii="Arial" w:hAnsi="Arial" w:cs="Arial"/>
              </w:rPr>
              <w:t xml:space="preserve">je </w:t>
            </w:r>
            <w:r>
              <w:rPr>
                <w:rFonts w:ascii="Arial" w:hAnsi="Arial" w:cs="Arial"/>
              </w:rPr>
              <w:t>&lt; 4</w:t>
            </w:r>
            <w:r w:rsidR="00465F57">
              <w:rPr>
                <w:rFonts w:ascii="Arial" w:hAnsi="Arial" w:cs="Arial"/>
              </w:rPr>
              <w:t xml:space="preserve"> </w:t>
            </w:r>
            <w:r>
              <w:rPr>
                <w:rFonts w:ascii="Arial" w:hAnsi="Arial" w:cs="Arial"/>
              </w:rPr>
              <w:t>teritóriá</w:t>
            </w:r>
            <w:r w:rsidR="004901FC">
              <w:rPr>
                <w:rFonts w:ascii="Arial" w:hAnsi="Arial" w:cs="Arial"/>
              </w:rPr>
              <w:t xml:space="preserve"> </w:t>
            </w:r>
            <w:r>
              <w:rPr>
                <w:rFonts w:ascii="Arial" w:hAnsi="Arial" w:cs="Arial"/>
              </w:rPr>
              <w:t xml:space="preserve">- obdobie 5 rokov </w:t>
            </w:r>
          </w:p>
        </w:tc>
      </w:tr>
      <w:tr w:rsidR="005275BC" w14:paraId="1E45BDF5" w14:textId="77777777" w:rsidTr="007C2603">
        <w:trPr>
          <w:cantSplit/>
          <w:trHeight w:val="627"/>
          <w:jc w:val="center"/>
        </w:trPr>
        <w:tc>
          <w:tcPr>
            <w:tcW w:w="537" w:type="dxa"/>
            <w:vMerge/>
            <w:tcBorders>
              <w:top w:val="single" w:sz="6" w:space="0" w:color="000000"/>
              <w:left w:val="single" w:sz="18" w:space="0" w:color="000000"/>
              <w:bottom w:val="single" w:sz="6" w:space="0" w:color="000000"/>
            </w:tcBorders>
            <w:shd w:val="clear" w:color="auto" w:fill="00FFFF"/>
            <w:vAlign w:val="center"/>
          </w:tcPr>
          <w:p w14:paraId="6F559A39" w14:textId="77777777" w:rsidR="005275BC" w:rsidRDefault="005275BC">
            <w:pPr>
              <w:snapToGrid w:val="0"/>
              <w:spacing w:after="0" w:line="240" w:lineRule="auto"/>
              <w:rPr>
                <w:rFonts w:ascii="Arial" w:hAnsi="Arial" w:cs="Arial"/>
              </w:rPr>
            </w:pPr>
          </w:p>
        </w:tc>
        <w:tc>
          <w:tcPr>
            <w:tcW w:w="1850" w:type="dxa"/>
            <w:tcBorders>
              <w:top w:val="single" w:sz="6" w:space="0" w:color="000000"/>
              <w:left w:val="single" w:sz="6" w:space="0" w:color="000000"/>
              <w:bottom w:val="single" w:sz="6" w:space="0" w:color="000000"/>
            </w:tcBorders>
            <w:shd w:val="clear" w:color="auto" w:fill="auto"/>
            <w:vAlign w:val="center"/>
          </w:tcPr>
          <w:p w14:paraId="420A6E4C" w14:textId="77777777" w:rsidR="005275BC" w:rsidRDefault="005275BC">
            <w:pPr>
              <w:spacing w:after="0" w:line="240" w:lineRule="auto"/>
              <w:rPr>
                <w:rFonts w:ascii="Arial" w:hAnsi="Arial" w:cs="Arial"/>
              </w:rPr>
            </w:pPr>
            <w:r>
              <w:rPr>
                <w:rFonts w:ascii="Arial" w:hAnsi="Arial" w:cs="Arial"/>
              </w:rPr>
              <w:t>1.2. Populačný trend</w:t>
            </w:r>
          </w:p>
        </w:tc>
        <w:tc>
          <w:tcPr>
            <w:tcW w:w="2119" w:type="dxa"/>
            <w:tcBorders>
              <w:top w:val="single" w:sz="6" w:space="0" w:color="000000"/>
              <w:left w:val="single" w:sz="6" w:space="0" w:color="000000"/>
              <w:bottom w:val="single" w:sz="6" w:space="0" w:color="000000"/>
            </w:tcBorders>
            <w:shd w:val="clear" w:color="auto" w:fill="auto"/>
            <w:vAlign w:val="center"/>
          </w:tcPr>
          <w:p w14:paraId="25364189" w14:textId="77777777" w:rsidR="004901FC" w:rsidRDefault="005275BC">
            <w:pPr>
              <w:spacing w:after="0" w:line="240" w:lineRule="auto"/>
              <w:jc w:val="center"/>
              <w:rPr>
                <w:rFonts w:ascii="Arial" w:hAnsi="Arial" w:cs="Arial"/>
              </w:rPr>
            </w:pPr>
            <w:r>
              <w:rPr>
                <w:rFonts w:ascii="Arial" w:hAnsi="Arial" w:cs="Arial"/>
              </w:rPr>
              <w:t>V priebehu 5 ročného obdobia stúpla</w:t>
            </w:r>
            <w:r w:rsidR="004901FC">
              <w:rPr>
                <w:rFonts w:ascii="Arial" w:hAnsi="Arial" w:cs="Arial"/>
              </w:rPr>
              <w:t xml:space="preserve"> </w:t>
            </w:r>
            <w:r>
              <w:rPr>
                <w:rFonts w:ascii="Arial" w:hAnsi="Arial" w:cs="Arial"/>
              </w:rPr>
              <w:t xml:space="preserve">početnosť </w:t>
            </w:r>
            <w:r w:rsidR="004901FC">
              <w:rPr>
                <w:rFonts w:ascii="Arial" w:hAnsi="Arial" w:cs="Arial"/>
              </w:rPr>
              <w:t>populácie</w:t>
            </w:r>
          </w:p>
          <w:p w14:paraId="2D7CFC23" w14:textId="77777777" w:rsidR="005275BC" w:rsidRDefault="005275BC">
            <w:pPr>
              <w:spacing w:after="0" w:line="240" w:lineRule="auto"/>
              <w:jc w:val="center"/>
              <w:rPr>
                <w:rFonts w:ascii="Arial" w:hAnsi="Arial" w:cs="Arial"/>
              </w:rPr>
            </w:pPr>
            <w:r>
              <w:rPr>
                <w:rFonts w:ascii="Arial" w:hAnsi="Arial" w:cs="Arial"/>
              </w:rPr>
              <w:t>o viac ako 20 %</w:t>
            </w:r>
          </w:p>
        </w:tc>
        <w:tc>
          <w:tcPr>
            <w:tcW w:w="2268" w:type="dxa"/>
            <w:tcBorders>
              <w:top w:val="single" w:sz="6" w:space="0" w:color="000000"/>
              <w:left w:val="single" w:sz="6" w:space="0" w:color="000000"/>
              <w:bottom w:val="single" w:sz="6" w:space="0" w:color="000000"/>
            </w:tcBorders>
            <w:shd w:val="clear" w:color="auto" w:fill="auto"/>
            <w:vAlign w:val="center"/>
          </w:tcPr>
          <w:p w14:paraId="2EE19C9D" w14:textId="77777777" w:rsidR="005275BC" w:rsidRDefault="005275BC">
            <w:pPr>
              <w:spacing w:after="0" w:line="240" w:lineRule="auto"/>
              <w:jc w:val="center"/>
              <w:rPr>
                <w:rFonts w:ascii="Arial" w:hAnsi="Arial" w:cs="Arial"/>
              </w:rPr>
            </w:pPr>
            <w:r>
              <w:rPr>
                <w:rFonts w:ascii="Arial" w:hAnsi="Arial" w:cs="Arial"/>
              </w:rPr>
              <w:t>V priebehu 5 ročného obdobia je populácia stabilná alebo s miernymi výkyvmi (do ± 20 %)</w:t>
            </w:r>
          </w:p>
        </w:tc>
        <w:tc>
          <w:tcPr>
            <w:tcW w:w="2237"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041FAF8" w14:textId="77777777" w:rsidR="005275BC" w:rsidRDefault="005275BC">
            <w:pPr>
              <w:spacing w:after="0" w:line="240" w:lineRule="auto"/>
              <w:jc w:val="center"/>
            </w:pPr>
            <w:r>
              <w:rPr>
                <w:rFonts w:ascii="Arial" w:hAnsi="Arial" w:cs="Arial"/>
              </w:rPr>
              <w:t>V priebehu 5 ročného obdobia poklesla početnosť populácie o viac ako 20 %</w:t>
            </w:r>
          </w:p>
        </w:tc>
      </w:tr>
      <w:tr w:rsidR="005275BC" w14:paraId="54382AFC" w14:textId="77777777" w:rsidTr="007C2603">
        <w:trPr>
          <w:cantSplit/>
          <w:trHeight w:val="637"/>
          <w:jc w:val="center"/>
        </w:trPr>
        <w:tc>
          <w:tcPr>
            <w:tcW w:w="537" w:type="dxa"/>
            <w:vMerge/>
            <w:tcBorders>
              <w:top w:val="single" w:sz="6" w:space="0" w:color="000000"/>
              <w:left w:val="single" w:sz="18" w:space="0" w:color="000000"/>
              <w:bottom w:val="single" w:sz="6" w:space="0" w:color="000000"/>
            </w:tcBorders>
            <w:shd w:val="clear" w:color="auto" w:fill="00FFFF"/>
            <w:vAlign w:val="center"/>
          </w:tcPr>
          <w:p w14:paraId="74952CE1" w14:textId="77777777" w:rsidR="005275BC" w:rsidRDefault="005275BC">
            <w:pPr>
              <w:snapToGrid w:val="0"/>
              <w:spacing w:after="0" w:line="240" w:lineRule="auto"/>
              <w:rPr>
                <w:rFonts w:ascii="Arial" w:hAnsi="Arial" w:cs="Arial"/>
              </w:rPr>
            </w:pPr>
          </w:p>
        </w:tc>
        <w:tc>
          <w:tcPr>
            <w:tcW w:w="1850" w:type="dxa"/>
            <w:tcBorders>
              <w:top w:val="single" w:sz="6" w:space="0" w:color="000000"/>
              <w:left w:val="single" w:sz="6" w:space="0" w:color="000000"/>
              <w:bottom w:val="single" w:sz="6" w:space="0" w:color="000000"/>
            </w:tcBorders>
            <w:shd w:val="clear" w:color="auto" w:fill="auto"/>
            <w:vAlign w:val="center"/>
          </w:tcPr>
          <w:p w14:paraId="19E79B84" w14:textId="77777777" w:rsidR="005275BC" w:rsidRDefault="005275BC">
            <w:pPr>
              <w:spacing w:after="0" w:line="240" w:lineRule="auto"/>
              <w:rPr>
                <w:rFonts w:ascii="Arial" w:hAnsi="Arial" w:cs="Arial"/>
              </w:rPr>
            </w:pPr>
            <w:r>
              <w:rPr>
                <w:rFonts w:ascii="Arial" w:hAnsi="Arial" w:cs="Arial"/>
              </w:rPr>
              <w:t xml:space="preserve">1.3. Areálový </w:t>
            </w:r>
          </w:p>
          <w:p w14:paraId="6545E075" w14:textId="77777777" w:rsidR="005275BC" w:rsidRDefault="005275BC">
            <w:pPr>
              <w:spacing w:after="0" w:line="240" w:lineRule="auto"/>
              <w:rPr>
                <w:rFonts w:ascii="Arial" w:hAnsi="Arial" w:cs="Arial"/>
              </w:rPr>
            </w:pPr>
            <w:r>
              <w:rPr>
                <w:rFonts w:ascii="Arial" w:hAnsi="Arial" w:cs="Arial"/>
              </w:rPr>
              <w:t xml:space="preserve">trend </w:t>
            </w:r>
          </w:p>
        </w:tc>
        <w:tc>
          <w:tcPr>
            <w:tcW w:w="2119" w:type="dxa"/>
            <w:tcBorders>
              <w:top w:val="single" w:sz="6" w:space="0" w:color="000000"/>
              <w:left w:val="single" w:sz="6" w:space="0" w:color="000000"/>
              <w:bottom w:val="single" w:sz="6" w:space="0" w:color="000000"/>
            </w:tcBorders>
            <w:shd w:val="clear" w:color="auto" w:fill="auto"/>
            <w:vAlign w:val="center"/>
          </w:tcPr>
          <w:p w14:paraId="44C0C99C" w14:textId="77777777" w:rsidR="005275BC" w:rsidRDefault="005275BC">
            <w:pPr>
              <w:spacing w:after="0" w:line="240" w:lineRule="auto"/>
              <w:jc w:val="center"/>
              <w:rPr>
                <w:rFonts w:ascii="Arial" w:hAnsi="Arial" w:cs="Arial"/>
              </w:rPr>
            </w:pPr>
            <w:r>
              <w:rPr>
                <w:rFonts w:ascii="Arial" w:hAnsi="Arial" w:cs="Arial"/>
              </w:rPr>
              <w:t>V priebehu 5 ročného obdobia sa na monitorovaných transektoch výskyt zvýšil o viac ako 20 %</w:t>
            </w:r>
          </w:p>
        </w:tc>
        <w:tc>
          <w:tcPr>
            <w:tcW w:w="2268" w:type="dxa"/>
            <w:tcBorders>
              <w:top w:val="single" w:sz="6" w:space="0" w:color="000000"/>
              <w:left w:val="single" w:sz="6" w:space="0" w:color="000000"/>
              <w:bottom w:val="single" w:sz="6" w:space="0" w:color="000000"/>
            </w:tcBorders>
            <w:shd w:val="clear" w:color="auto" w:fill="auto"/>
            <w:vAlign w:val="center"/>
          </w:tcPr>
          <w:p w14:paraId="33034F19" w14:textId="77777777" w:rsidR="005275BC" w:rsidRDefault="005275BC" w:rsidP="00A2313D">
            <w:pPr>
              <w:spacing w:after="0" w:line="240" w:lineRule="auto"/>
              <w:jc w:val="center"/>
              <w:rPr>
                <w:rFonts w:ascii="Arial" w:hAnsi="Arial" w:cs="Arial"/>
              </w:rPr>
            </w:pPr>
            <w:r>
              <w:rPr>
                <w:rFonts w:ascii="Arial" w:hAnsi="Arial" w:cs="Arial"/>
              </w:rPr>
              <w:t>V priebehu 5 ročného obdobia na monitorovaných transektoch je výskyt stabilný, prípadne mierne kolíše</w:t>
            </w:r>
            <w:r w:rsidR="004901FC">
              <w:rPr>
                <w:rFonts w:ascii="Arial" w:hAnsi="Arial" w:cs="Arial"/>
              </w:rPr>
              <w:t xml:space="preserve"> </w:t>
            </w:r>
            <w:r>
              <w:rPr>
                <w:rFonts w:ascii="Arial" w:hAnsi="Arial" w:cs="Arial"/>
              </w:rPr>
              <w:t>(do ± 20 %)</w:t>
            </w:r>
          </w:p>
        </w:tc>
        <w:tc>
          <w:tcPr>
            <w:tcW w:w="2237"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0FE3B5D" w14:textId="77777777" w:rsidR="005275BC" w:rsidRDefault="005275BC">
            <w:pPr>
              <w:spacing w:after="0" w:line="240" w:lineRule="auto"/>
              <w:jc w:val="center"/>
            </w:pPr>
            <w:r>
              <w:rPr>
                <w:rFonts w:ascii="Arial" w:hAnsi="Arial" w:cs="Arial"/>
              </w:rPr>
              <w:t>V priebehu 5 ročného obdobia sa na monitorovaných transektoch výskyt znížil o viac ako 20 %</w:t>
            </w:r>
          </w:p>
        </w:tc>
      </w:tr>
      <w:tr w:rsidR="005275BC" w14:paraId="5A3EC78A" w14:textId="77777777" w:rsidTr="007C2603">
        <w:trPr>
          <w:cantSplit/>
          <w:trHeight w:val="1407"/>
          <w:jc w:val="center"/>
        </w:trPr>
        <w:tc>
          <w:tcPr>
            <w:tcW w:w="537" w:type="dxa"/>
            <w:vMerge w:val="restart"/>
            <w:tcBorders>
              <w:top w:val="single" w:sz="6" w:space="0" w:color="000000"/>
              <w:left w:val="single" w:sz="18" w:space="0" w:color="000000"/>
              <w:bottom w:val="single" w:sz="6" w:space="0" w:color="000000"/>
            </w:tcBorders>
            <w:shd w:val="clear" w:color="auto" w:fill="auto"/>
            <w:textDirection w:val="btLr"/>
            <w:vAlign w:val="center"/>
          </w:tcPr>
          <w:p w14:paraId="09D5FB56" w14:textId="77777777" w:rsidR="005275BC" w:rsidRDefault="005275BC">
            <w:pPr>
              <w:spacing w:after="0" w:line="240" w:lineRule="auto"/>
              <w:jc w:val="center"/>
              <w:rPr>
                <w:rFonts w:ascii="Arial" w:hAnsi="Arial" w:cs="Arial"/>
              </w:rPr>
            </w:pPr>
            <w:r>
              <w:rPr>
                <w:rFonts w:ascii="Arial" w:hAnsi="Arial" w:cs="Arial"/>
                <w:b/>
              </w:rPr>
              <w:t>biotop</w:t>
            </w:r>
          </w:p>
        </w:tc>
        <w:tc>
          <w:tcPr>
            <w:tcW w:w="1850" w:type="dxa"/>
            <w:tcBorders>
              <w:top w:val="single" w:sz="6" w:space="0" w:color="000000"/>
              <w:left w:val="single" w:sz="6" w:space="0" w:color="000000"/>
              <w:bottom w:val="single" w:sz="6" w:space="0" w:color="000000"/>
            </w:tcBorders>
            <w:shd w:val="clear" w:color="auto" w:fill="auto"/>
            <w:vAlign w:val="center"/>
          </w:tcPr>
          <w:p w14:paraId="7117DA65" w14:textId="77777777" w:rsidR="005275BC" w:rsidRDefault="005275BC">
            <w:pPr>
              <w:spacing w:after="0" w:line="240" w:lineRule="auto"/>
              <w:rPr>
                <w:rFonts w:ascii="Arial" w:hAnsi="Arial" w:cs="Arial"/>
              </w:rPr>
            </w:pPr>
            <w:r>
              <w:rPr>
                <w:rFonts w:ascii="Arial" w:hAnsi="Arial" w:cs="Arial"/>
              </w:rPr>
              <w:t>2.1.Hniezdny biotop</w:t>
            </w:r>
          </w:p>
        </w:tc>
        <w:tc>
          <w:tcPr>
            <w:tcW w:w="2119" w:type="dxa"/>
            <w:tcBorders>
              <w:top w:val="single" w:sz="6" w:space="0" w:color="000000"/>
              <w:left w:val="single" w:sz="6" w:space="0" w:color="000000"/>
              <w:bottom w:val="single" w:sz="6" w:space="0" w:color="000000"/>
            </w:tcBorders>
            <w:shd w:val="clear" w:color="auto" w:fill="auto"/>
            <w:vAlign w:val="center"/>
          </w:tcPr>
          <w:p w14:paraId="3B2251D3" w14:textId="77777777" w:rsidR="005275BC" w:rsidRDefault="005275BC">
            <w:pPr>
              <w:spacing w:after="0" w:line="240" w:lineRule="auto"/>
              <w:jc w:val="center"/>
              <w:rPr>
                <w:rFonts w:ascii="Arial" w:hAnsi="Arial" w:cs="Arial"/>
              </w:rPr>
            </w:pPr>
            <w:r>
              <w:rPr>
                <w:rFonts w:ascii="Arial" w:hAnsi="Arial" w:cs="Arial"/>
              </w:rPr>
              <w:t>Pestrá mozaika biotopov – sady a svetlé lesíky s dostatkom starých stromov</w:t>
            </w:r>
            <w:r w:rsidR="00465F57">
              <w:rPr>
                <w:rFonts w:ascii="Arial" w:hAnsi="Arial" w:cs="Arial"/>
              </w:rPr>
              <w:t xml:space="preserve"> </w:t>
            </w:r>
            <w:r>
              <w:rPr>
                <w:rFonts w:ascii="Arial" w:hAnsi="Arial" w:cs="Arial"/>
              </w:rPr>
              <w:t xml:space="preserve">s dutinami (min. 30/10 ha), záhrady s tradičnou formou hospodárenia </w:t>
            </w:r>
          </w:p>
        </w:tc>
        <w:tc>
          <w:tcPr>
            <w:tcW w:w="2268" w:type="dxa"/>
            <w:tcBorders>
              <w:top w:val="single" w:sz="6" w:space="0" w:color="000000"/>
              <w:left w:val="single" w:sz="6" w:space="0" w:color="000000"/>
              <w:bottom w:val="single" w:sz="6" w:space="0" w:color="000000"/>
            </w:tcBorders>
            <w:shd w:val="clear" w:color="auto" w:fill="auto"/>
            <w:vAlign w:val="center"/>
          </w:tcPr>
          <w:p w14:paraId="2EA9CC51" w14:textId="77777777" w:rsidR="005275BC" w:rsidRDefault="005275BC">
            <w:pPr>
              <w:spacing w:after="0" w:line="240" w:lineRule="auto"/>
              <w:jc w:val="center"/>
              <w:rPr>
                <w:rFonts w:ascii="Arial" w:hAnsi="Arial" w:cs="Arial"/>
              </w:rPr>
            </w:pPr>
            <w:r>
              <w:rPr>
                <w:rFonts w:ascii="Arial" w:hAnsi="Arial" w:cs="Arial"/>
              </w:rPr>
              <w:t>Biotopy z dobrého priaznivého stavu sa nezmenšili o viac ako 10%. V území sa stále tradične hospodári, no začína dochádzať k vypiľovaniu starých stromov &lt; 20</w:t>
            </w:r>
            <w:r w:rsidR="00606A04">
              <w:rPr>
                <w:rFonts w:ascii="Arial" w:hAnsi="Arial" w:cs="Arial"/>
              </w:rPr>
              <w:t xml:space="preserve"> </w:t>
            </w:r>
            <w:r>
              <w:rPr>
                <w:rFonts w:ascii="Arial" w:hAnsi="Arial" w:cs="Arial"/>
              </w:rPr>
              <w:t>%.</w:t>
            </w:r>
          </w:p>
        </w:tc>
        <w:tc>
          <w:tcPr>
            <w:tcW w:w="2237"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43100FE6" w14:textId="77777777" w:rsidR="005275BC" w:rsidRDefault="005275BC">
            <w:pPr>
              <w:spacing w:after="0" w:line="240" w:lineRule="auto"/>
              <w:jc w:val="center"/>
            </w:pPr>
            <w:r>
              <w:rPr>
                <w:rFonts w:ascii="Arial" w:hAnsi="Arial" w:cs="Arial"/>
              </w:rPr>
              <w:t>Biotopy z dobrého priaznivého stavu sa zmenšili o viac ako 10%. V území sa stále menej tradične hospodári a dochádza k vypiľovaniu starých stromov</w:t>
            </w:r>
            <w:r w:rsidR="004901FC">
              <w:rPr>
                <w:rFonts w:ascii="Arial" w:hAnsi="Arial" w:cs="Arial"/>
              </w:rPr>
              <w:t xml:space="preserve"> </w:t>
            </w:r>
            <w:r>
              <w:rPr>
                <w:rFonts w:ascii="Arial" w:hAnsi="Arial" w:cs="Arial"/>
              </w:rPr>
              <w:t>&gt;20</w:t>
            </w:r>
            <w:r w:rsidR="00606A04">
              <w:rPr>
                <w:rFonts w:ascii="Arial" w:hAnsi="Arial" w:cs="Arial"/>
              </w:rPr>
              <w:t xml:space="preserve"> </w:t>
            </w:r>
            <w:r>
              <w:rPr>
                <w:rFonts w:ascii="Arial" w:hAnsi="Arial" w:cs="Arial"/>
              </w:rPr>
              <w:t>%.</w:t>
            </w:r>
          </w:p>
        </w:tc>
      </w:tr>
      <w:tr w:rsidR="005275BC" w14:paraId="3166CC99" w14:textId="77777777" w:rsidTr="007C2603">
        <w:trPr>
          <w:cantSplit/>
          <w:trHeight w:val="683"/>
          <w:jc w:val="center"/>
        </w:trPr>
        <w:tc>
          <w:tcPr>
            <w:tcW w:w="537" w:type="dxa"/>
            <w:vMerge/>
            <w:tcBorders>
              <w:top w:val="single" w:sz="6" w:space="0" w:color="000000"/>
              <w:left w:val="single" w:sz="18" w:space="0" w:color="000000"/>
              <w:bottom w:val="single" w:sz="6" w:space="0" w:color="000000"/>
            </w:tcBorders>
            <w:shd w:val="clear" w:color="auto" w:fill="00FFFF"/>
            <w:vAlign w:val="center"/>
          </w:tcPr>
          <w:p w14:paraId="3579E2EF" w14:textId="77777777" w:rsidR="005275BC" w:rsidRDefault="005275BC">
            <w:pPr>
              <w:snapToGrid w:val="0"/>
              <w:spacing w:after="0" w:line="240" w:lineRule="auto"/>
              <w:rPr>
                <w:rFonts w:ascii="Arial" w:hAnsi="Arial" w:cs="Arial"/>
                <w:b/>
              </w:rPr>
            </w:pPr>
          </w:p>
        </w:tc>
        <w:tc>
          <w:tcPr>
            <w:tcW w:w="1850" w:type="dxa"/>
            <w:tcBorders>
              <w:top w:val="single" w:sz="6" w:space="0" w:color="000000"/>
              <w:left w:val="single" w:sz="6" w:space="0" w:color="000000"/>
              <w:bottom w:val="single" w:sz="6" w:space="0" w:color="000000"/>
            </w:tcBorders>
            <w:shd w:val="clear" w:color="auto" w:fill="auto"/>
            <w:vAlign w:val="center"/>
          </w:tcPr>
          <w:p w14:paraId="2003B096" w14:textId="77777777" w:rsidR="005275BC" w:rsidRDefault="005275BC">
            <w:pPr>
              <w:spacing w:after="0" w:line="240" w:lineRule="auto"/>
              <w:rPr>
                <w:rFonts w:ascii="Arial" w:hAnsi="Arial" w:cs="Arial"/>
              </w:rPr>
            </w:pPr>
            <w:r>
              <w:rPr>
                <w:rFonts w:ascii="Arial" w:hAnsi="Arial" w:cs="Arial"/>
              </w:rPr>
              <w:t>2.2. Potravný biotop</w:t>
            </w:r>
          </w:p>
        </w:tc>
        <w:tc>
          <w:tcPr>
            <w:tcW w:w="2119" w:type="dxa"/>
            <w:tcBorders>
              <w:top w:val="single" w:sz="6" w:space="0" w:color="000000"/>
              <w:left w:val="single" w:sz="6" w:space="0" w:color="000000"/>
              <w:bottom w:val="single" w:sz="6" w:space="0" w:color="000000"/>
            </w:tcBorders>
            <w:shd w:val="clear" w:color="auto" w:fill="auto"/>
            <w:vAlign w:val="center"/>
          </w:tcPr>
          <w:p w14:paraId="489A2217" w14:textId="77777777" w:rsidR="005275BC" w:rsidRDefault="005275BC">
            <w:pPr>
              <w:spacing w:after="0" w:line="240" w:lineRule="auto"/>
              <w:jc w:val="center"/>
              <w:rPr>
                <w:rFonts w:ascii="Arial" w:hAnsi="Arial" w:cs="Arial"/>
              </w:rPr>
            </w:pPr>
            <w:r>
              <w:rPr>
                <w:rFonts w:ascii="Arial" w:hAnsi="Arial" w:cs="Arial"/>
              </w:rPr>
              <w:t>Pestrá ponuka sadov a starých stromov (min. 30/10 ha) zabezpečuje pestrú potravnú ponuku.</w:t>
            </w:r>
          </w:p>
        </w:tc>
        <w:tc>
          <w:tcPr>
            <w:tcW w:w="2268" w:type="dxa"/>
            <w:tcBorders>
              <w:top w:val="single" w:sz="6" w:space="0" w:color="000000"/>
              <w:left w:val="single" w:sz="6" w:space="0" w:color="000000"/>
              <w:bottom w:val="single" w:sz="6" w:space="0" w:color="000000"/>
            </w:tcBorders>
            <w:shd w:val="clear" w:color="auto" w:fill="auto"/>
            <w:vAlign w:val="center"/>
          </w:tcPr>
          <w:p w14:paraId="5C1A9DA7" w14:textId="77777777" w:rsidR="005275BC" w:rsidRDefault="005275BC">
            <w:pPr>
              <w:spacing w:after="0" w:line="240" w:lineRule="auto"/>
              <w:jc w:val="center"/>
              <w:rPr>
                <w:rFonts w:ascii="Arial" w:hAnsi="Arial" w:cs="Arial"/>
              </w:rPr>
            </w:pPr>
            <w:r>
              <w:rPr>
                <w:rFonts w:ascii="Arial" w:hAnsi="Arial" w:cs="Arial"/>
              </w:rPr>
              <w:t>Biotopy z dobrého priaznivého stavu sa nezmenšili o viac ako 10</w:t>
            </w:r>
            <w:r w:rsidR="00606A04">
              <w:rPr>
                <w:rFonts w:ascii="Arial" w:hAnsi="Arial" w:cs="Arial"/>
              </w:rPr>
              <w:t xml:space="preserve"> </w:t>
            </w:r>
            <w:r>
              <w:rPr>
                <w:rFonts w:ascii="Arial" w:hAnsi="Arial" w:cs="Arial"/>
              </w:rPr>
              <w:t>%. V území sa stále tradične hospodári a nepoužívajú sa pesticídy.</w:t>
            </w:r>
          </w:p>
        </w:tc>
        <w:tc>
          <w:tcPr>
            <w:tcW w:w="2237"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041EEC95" w14:textId="3BD88163" w:rsidR="005275BC" w:rsidRDefault="005275BC">
            <w:pPr>
              <w:spacing w:after="0" w:line="240" w:lineRule="auto"/>
              <w:jc w:val="center"/>
            </w:pPr>
            <w:r>
              <w:rPr>
                <w:rFonts w:ascii="Arial" w:hAnsi="Arial" w:cs="Arial"/>
              </w:rPr>
              <w:t>Biotopy z dobrého priaznivého stavu sa zmenšili o viac ako 10</w:t>
            </w:r>
            <w:r w:rsidR="004113CE">
              <w:rPr>
                <w:rFonts w:ascii="Arial" w:hAnsi="Arial" w:cs="Arial"/>
              </w:rPr>
              <w:t xml:space="preserve"> </w:t>
            </w:r>
            <w:r>
              <w:rPr>
                <w:rFonts w:ascii="Arial" w:hAnsi="Arial" w:cs="Arial"/>
              </w:rPr>
              <w:t>%. V území sa stále menej tradične hospodári a používajú sa aj pesticídy.</w:t>
            </w:r>
          </w:p>
        </w:tc>
      </w:tr>
      <w:tr w:rsidR="005275BC" w14:paraId="662548A4" w14:textId="77777777" w:rsidTr="007C2603">
        <w:trPr>
          <w:cantSplit/>
          <w:trHeight w:val="765"/>
          <w:jc w:val="center"/>
        </w:trPr>
        <w:tc>
          <w:tcPr>
            <w:tcW w:w="537" w:type="dxa"/>
            <w:vMerge w:val="restart"/>
            <w:tcBorders>
              <w:top w:val="single" w:sz="6" w:space="0" w:color="000000"/>
              <w:left w:val="single" w:sz="18" w:space="0" w:color="000000"/>
              <w:bottom w:val="single" w:sz="6" w:space="0" w:color="000000"/>
            </w:tcBorders>
            <w:shd w:val="clear" w:color="auto" w:fill="auto"/>
            <w:textDirection w:val="btLr"/>
            <w:vAlign w:val="center"/>
          </w:tcPr>
          <w:p w14:paraId="4FC3D376" w14:textId="77777777" w:rsidR="005275BC" w:rsidRDefault="005275BC">
            <w:pPr>
              <w:spacing w:after="0" w:line="240" w:lineRule="auto"/>
              <w:jc w:val="center"/>
              <w:rPr>
                <w:rFonts w:ascii="Arial" w:hAnsi="Arial" w:cs="Arial"/>
              </w:rPr>
            </w:pPr>
            <w:r>
              <w:rPr>
                <w:rFonts w:ascii="Arial" w:hAnsi="Arial" w:cs="Arial"/>
                <w:b/>
              </w:rPr>
              <w:t>ohrozenia</w:t>
            </w:r>
          </w:p>
        </w:tc>
        <w:tc>
          <w:tcPr>
            <w:tcW w:w="1850" w:type="dxa"/>
            <w:tcBorders>
              <w:top w:val="single" w:sz="6" w:space="0" w:color="000000"/>
              <w:left w:val="single" w:sz="6" w:space="0" w:color="000000"/>
              <w:bottom w:val="single" w:sz="6" w:space="0" w:color="000000"/>
            </w:tcBorders>
            <w:shd w:val="clear" w:color="auto" w:fill="auto"/>
            <w:vAlign w:val="center"/>
          </w:tcPr>
          <w:p w14:paraId="26943374" w14:textId="77777777" w:rsidR="005275BC" w:rsidRDefault="005275BC">
            <w:pPr>
              <w:spacing w:after="0" w:line="240" w:lineRule="auto"/>
              <w:rPr>
                <w:rFonts w:ascii="Arial" w:hAnsi="Arial" w:cs="Arial"/>
              </w:rPr>
            </w:pPr>
            <w:r>
              <w:rPr>
                <w:rFonts w:ascii="Arial" w:hAnsi="Arial" w:cs="Arial"/>
              </w:rPr>
              <w:t xml:space="preserve">3.1. Priame ohrozenie druhu </w:t>
            </w:r>
            <w:r w:rsidR="007C2603">
              <w:rPr>
                <w:rFonts w:ascii="Arial" w:hAnsi="Arial" w:cs="Arial"/>
              </w:rPr>
              <w:t>(prenasledovanie</w:t>
            </w:r>
            <w:r>
              <w:rPr>
                <w:rFonts w:ascii="Arial" w:hAnsi="Arial" w:cs="Arial"/>
              </w:rPr>
              <w:t>, vyrušovanie)</w:t>
            </w:r>
          </w:p>
        </w:tc>
        <w:tc>
          <w:tcPr>
            <w:tcW w:w="2119" w:type="dxa"/>
            <w:tcBorders>
              <w:top w:val="single" w:sz="6" w:space="0" w:color="000000"/>
              <w:left w:val="single" w:sz="6" w:space="0" w:color="000000"/>
              <w:bottom w:val="single" w:sz="6" w:space="0" w:color="000000"/>
            </w:tcBorders>
            <w:shd w:val="clear" w:color="auto" w:fill="auto"/>
            <w:vAlign w:val="center"/>
          </w:tcPr>
          <w:p w14:paraId="1E86BDF6" w14:textId="77777777" w:rsidR="005275BC" w:rsidRDefault="005275BC">
            <w:pPr>
              <w:spacing w:after="0" w:line="240" w:lineRule="auto"/>
              <w:jc w:val="center"/>
              <w:rPr>
                <w:rFonts w:ascii="Arial" w:hAnsi="Arial" w:cs="Arial"/>
              </w:rPr>
            </w:pPr>
            <w:r>
              <w:rPr>
                <w:rFonts w:ascii="Arial" w:hAnsi="Arial" w:cs="Arial"/>
              </w:rPr>
              <w:t>Na hniezdnych lokalitách nie je človekom úmyselne vyrušovaný a nedochádza k vypiľovaniu hniezdnych stromov.</w:t>
            </w:r>
          </w:p>
        </w:tc>
        <w:tc>
          <w:tcPr>
            <w:tcW w:w="2268" w:type="dxa"/>
            <w:tcBorders>
              <w:top w:val="single" w:sz="6" w:space="0" w:color="000000"/>
              <w:left w:val="single" w:sz="6" w:space="0" w:color="000000"/>
              <w:bottom w:val="single" w:sz="6" w:space="0" w:color="000000"/>
            </w:tcBorders>
            <w:shd w:val="clear" w:color="auto" w:fill="auto"/>
            <w:vAlign w:val="center"/>
          </w:tcPr>
          <w:p w14:paraId="32325185" w14:textId="77777777" w:rsidR="004901FC" w:rsidRDefault="005275BC">
            <w:pPr>
              <w:pStyle w:val="Zkladntext"/>
              <w:spacing w:after="0" w:line="240" w:lineRule="auto"/>
              <w:jc w:val="center"/>
              <w:rPr>
                <w:rFonts w:ascii="Arial" w:hAnsi="Arial" w:cs="Arial"/>
              </w:rPr>
            </w:pPr>
            <w:r>
              <w:rPr>
                <w:rFonts w:ascii="Arial" w:hAnsi="Arial" w:cs="Arial"/>
              </w:rPr>
              <w:t xml:space="preserve">Na hniezdnych lokalitách dochádza k vypiľovaniu hniezdnych stromov </w:t>
            </w:r>
          </w:p>
          <w:p w14:paraId="4F6E3C46" w14:textId="77777777" w:rsidR="005275BC" w:rsidRDefault="005275BC">
            <w:pPr>
              <w:pStyle w:val="Zkladntext"/>
              <w:spacing w:after="0" w:line="240" w:lineRule="auto"/>
              <w:jc w:val="center"/>
              <w:rPr>
                <w:rFonts w:ascii="Arial" w:hAnsi="Arial" w:cs="Arial"/>
              </w:rPr>
            </w:pPr>
            <w:r>
              <w:rPr>
                <w:rFonts w:ascii="Arial" w:hAnsi="Arial" w:cs="Arial"/>
              </w:rPr>
              <w:t>(&lt; 20</w:t>
            </w:r>
            <w:r w:rsidR="00606A04">
              <w:rPr>
                <w:rFonts w:ascii="Arial" w:hAnsi="Arial" w:cs="Arial"/>
              </w:rPr>
              <w:t xml:space="preserve"> </w:t>
            </w:r>
            <w:r>
              <w:rPr>
                <w:rFonts w:ascii="Arial" w:hAnsi="Arial" w:cs="Arial"/>
              </w:rPr>
              <w:t xml:space="preserve">% stromov). </w:t>
            </w:r>
          </w:p>
        </w:tc>
        <w:tc>
          <w:tcPr>
            <w:tcW w:w="2237"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530B24EB" w14:textId="77777777" w:rsidR="004901FC" w:rsidRDefault="005275BC">
            <w:pPr>
              <w:spacing w:after="0" w:line="240" w:lineRule="auto"/>
              <w:jc w:val="center"/>
              <w:rPr>
                <w:rFonts w:ascii="Arial" w:hAnsi="Arial" w:cs="Arial"/>
              </w:rPr>
            </w:pPr>
            <w:r>
              <w:rPr>
                <w:rFonts w:ascii="Arial" w:hAnsi="Arial" w:cs="Arial"/>
              </w:rPr>
              <w:t xml:space="preserve">Na hniezdnych lokalitách dochádza k vypiľovaniu hniezdnych stromov </w:t>
            </w:r>
          </w:p>
          <w:p w14:paraId="6D941CE4" w14:textId="77777777" w:rsidR="005275BC" w:rsidRDefault="005275BC">
            <w:pPr>
              <w:spacing w:after="0" w:line="240" w:lineRule="auto"/>
              <w:jc w:val="center"/>
            </w:pPr>
            <w:r>
              <w:rPr>
                <w:rFonts w:ascii="Arial" w:hAnsi="Arial" w:cs="Arial"/>
              </w:rPr>
              <w:t>(&gt; 20</w:t>
            </w:r>
            <w:r w:rsidR="00606A04">
              <w:rPr>
                <w:rFonts w:ascii="Arial" w:hAnsi="Arial" w:cs="Arial"/>
              </w:rPr>
              <w:t xml:space="preserve"> </w:t>
            </w:r>
            <w:r>
              <w:rPr>
                <w:rFonts w:ascii="Arial" w:hAnsi="Arial" w:cs="Arial"/>
              </w:rPr>
              <w:t>% stromov).</w:t>
            </w:r>
          </w:p>
        </w:tc>
      </w:tr>
      <w:tr w:rsidR="005275BC" w14:paraId="72C16BB6" w14:textId="77777777" w:rsidTr="007C2603">
        <w:trPr>
          <w:cantSplit/>
          <w:trHeight w:val="689"/>
          <w:jc w:val="center"/>
        </w:trPr>
        <w:tc>
          <w:tcPr>
            <w:tcW w:w="537" w:type="dxa"/>
            <w:vMerge/>
            <w:tcBorders>
              <w:top w:val="single" w:sz="6" w:space="0" w:color="000000"/>
              <w:left w:val="single" w:sz="18" w:space="0" w:color="000000"/>
              <w:bottom w:val="single" w:sz="18" w:space="0" w:color="000000"/>
            </w:tcBorders>
            <w:shd w:val="clear" w:color="auto" w:fill="00FFFF"/>
            <w:textDirection w:val="btLr"/>
            <w:vAlign w:val="center"/>
          </w:tcPr>
          <w:p w14:paraId="3F60B87C" w14:textId="77777777" w:rsidR="005275BC" w:rsidRDefault="005275BC">
            <w:pPr>
              <w:snapToGrid w:val="0"/>
              <w:spacing w:after="0" w:line="240" w:lineRule="auto"/>
              <w:jc w:val="center"/>
              <w:rPr>
                <w:rFonts w:ascii="Arial" w:hAnsi="Arial" w:cs="Arial"/>
              </w:rPr>
            </w:pPr>
          </w:p>
        </w:tc>
        <w:tc>
          <w:tcPr>
            <w:tcW w:w="1850" w:type="dxa"/>
            <w:tcBorders>
              <w:top w:val="single" w:sz="6" w:space="0" w:color="000000"/>
              <w:left w:val="single" w:sz="6" w:space="0" w:color="000000"/>
              <w:bottom w:val="single" w:sz="18" w:space="0" w:color="000000"/>
            </w:tcBorders>
            <w:shd w:val="clear" w:color="auto" w:fill="auto"/>
            <w:vAlign w:val="center"/>
          </w:tcPr>
          <w:p w14:paraId="7C923F04" w14:textId="77777777" w:rsidR="005275BC" w:rsidRDefault="005275BC">
            <w:pPr>
              <w:spacing w:after="0" w:line="240" w:lineRule="auto"/>
              <w:rPr>
                <w:rFonts w:ascii="Arial" w:hAnsi="Arial" w:cs="Arial"/>
              </w:rPr>
            </w:pPr>
            <w:r>
              <w:rPr>
                <w:rFonts w:ascii="Arial" w:hAnsi="Arial" w:cs="Arial"/>
              </w:rPr>
              <w:t>3.2. Deštrukcia hniezdnych /potravných biotopov</w:t>
            </w:r>
          </w:p>
        </w:tc>
        <w:tc>
          <w:tcPr>
            <w:tcW w:w="2119" w:type="dxa"/>
            <w:tcBorders>
              <w:top w:val="single" w:sz="6" w:space="0" w:color="000000"/>
              <w:left w:val="single" w:sz="6" w:space="0" w:color="000000"/>
              <w:bottom w:val="single" w:sz="18" w:space="0" w:color="000000"/>
            </w:tcBorders>
            <w:shd w:val="clear" w:color="auto" w:fill="auto"/>
            <w:vAlign w:val="center"/>
          </w:tcPr>
          <w:p w14:paraId="118871B8" w14:textId="77777777" w:rsidR="005275BC" w:rsidRDefault="005275BC">
            <w:pPr>
              <w:spacing w:after="0" w:line="240" w:lineRule="auto"/>
              <w:jc w:val="center"/>
              <w:rPr>
                <w:rFonts w:ascii="Arial" w:hAnsi="Arial" w:cs="Arial"/>
              </w:rPr>
            </w:pPr>
            <w:r>
              <w:rPr>
                <w:rFonts w:ascii="Arial" w:hAnsi="Arial" w:cs="Arial"/>
              </w:rPr>
              <w:t>Hniezdny biotop na lokalitách nie je ohrozený vypiľovaním hniezdnych stromov, intenzívnou poľnohospodárskou činnosťou, ani zanechaním pasenia a kosenia</w:t>
            </w:r>
          </w:p>
        </w:tc>
        <w:tc>
          <w:tcPr>
            <w:tcW w:w="2268" w:type="dxa"/>
            <w:tcBorders>
              <w:top w:val="single" w:sz="6" w:space="0" w:color="000000"/>
              <w:left w:val="single" w:sz="6" w:space="0" w:color="000000"/>
              <w:bottom w:val="single" w:sz="18" w:space="0" w:color="000000"/>
            </w:tcBorders>
            <w:shd w:val="clear" w:color="auto" w:fill="auto"/>
            <w:vAlign w:val="center"/>
          </w:tcPr>
          <w:p w14:paraId="3A7F5DA9" w14:textId="77777777" w:rsidR="005275BC" w:rsidRDefault="005275BC">
            <w:pPr>
              <w:spacing w:after="0" w:line="240" w:lineRule="auto"/>
              <w:jc w:val="center"/>
              <w:rPr>
                <w:rFonts w:ascii="Arial" w:hAnsi="Arial" w:cs="Arial"/>
              </w:rPr>
            </w:pPr>
            <w:r>
              <w:rPr>
                <w:rFonts w:ascii="Arial" w:hAnsi="Arial" w:cs="Arial"/>
              </w:rPr>
              <w:t xml:space="preserve">Vypiľovanie stromov, intenzívne poľnohospodárske práce, alebo naopak zanechanie pasenia a kosenia sa vyskytuje na </w:t>
            </w:r>
          </w:p>
          <w:p w14:paraId="4338F09D" w14:textId="77777777" w:rsidR="005275BC" w:rsidRDefault="005275BC">
            <w:pPr>
              <w:spacing w:after="0" w:line="240" w:lineRule="auto"/>
              <w:jc w:val="center"/>
              <w:rPr>
                <w:rFonts w:ascii="Arial" w:hAnsi="Arial" w:cs="Arial"/>
              </w:rPr>
            </w:pPr>
            <w:r>
              <w:rPr>
                <w:rFonts w:ascii="Arial" w:hAnsi="Arial" w:cs="Arial"/>
              </w:rPr>
              <w:t>&lt; 20 % CHVÚ</w:t>
            </w:r>
          </w:p>
        </w:tc>
        <w:tc>
          <w:tcPr>
            <w:tcW w:w="2237"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7A73972A" w14:textId="77777777" w:rsidR="005275BC" w:rsidRDefault="005275BC">
            <w:pPr>
              <w:spacing w:after="0" w:line="240" w:lineRule="auto"/>
              <w:jc w:val="center"/>
              <w:rPr>
                <w:rFonts w:ascii="Arial" w:hAnsi="Arial" w:cs="Arial"/>
              </w:rPr>
            </w:pPr>
            <w:r>
              <w:rPr>
                <w:rFonts w:ascii="Arial" w:hAnsi="Arial" w:cs="Arial"/>
              </w:rPr>
              <w:t xml:space="preserve">Vypiľovanie stromov, intenzívne poľnohospodárske práce, alebo naopak zanechanie pasenia a kosenia sa vyskytuje na </w:t>
            </w:r>
          </w:p>
          <w:p w14:paraId="3F7B282F" w14:textId="77777777" w:rsidR="005275BC" w:rsidRDefault="005275BC">
            <w:pPr>
              <w:spacing w:after="0" w:line="240" w:lineRule="auto"/>
              <w:jc w:val="center"/>
            </w:pPr>
            <w:r>
              <w:rPr>
                <w:rFonts w:ascii="Arial" w:hAnsi="Arial" w:cs="Arial"/>
              </w:rPr>
              <w:t>&gt; 20 % CHVÚ</w:t>
            </w:r>
          </w:p>
        </w:tc>
      </w:tr>
    </w:tbl>
    <w:p w14:paraId="014E20C1" w14:textId="77777777" w:rsidR="007812D7" w:rsidRDefault="007812D7" w:rsidP="00716BAB">
      <w:pPr>
        <w:tabs>
          <w:tab w:val="left" w:pos="360"/>
          <w:tab w:val="left" w:pos="1815"/>
          <w:tab w:val="left" w:pos="3615"/>
          <w:tab w:val="left" w:pos="5415"/>
          <w:tab w:val="left" w:pos="7215"/>
          <w:tab w:val="left" w:pos="9120"/>
        </w:tabs>
        <w:spacing w:after="120" w:line="240" w:lineRule="auto"/>
        <w:rPr>
          <w:rFonts w:ascii="Arial" w:hAnsi="Arial" w:cs="Arial"/>
          <w:b/>
        </w:rPr>
      </w:pPr>
    </w:p>
    <w:p w14:paraId="2D4B3480" w14:textId="77777777" w:rsidR="00716BAB" w:rsidRPr="00540535" w:rsidRDefault="00716BAB" w:rsidP="007812D7">
      <w:pPr>
        <w:tabs>
          <w:tab w:val="left" w:pos="360"/>
          <w:tab w:val="left" w:pos="1815"/>
          <w:tab w:val="left" w:pos="3615"/>
          <w:tab w:val="left" w:pos="5415"/>
          <w:tab w:val="left" w:pos="7215"/>
          <w:tab w:val="left" w:pos="9120"/>
        </w:tabs>
        <w:spacing w:after="0" w:line="240" w:lineRule="auto"/>
        <w:rPr>
          <w:rFonts w:ascii="Arial" w:hAnsi="Arial" w:cs="Arial"/>
        </w:rPr>
      </w:pPr>
      <w:r w:rsidRPr="00540535">
        <w:rPr>
          <w:rFonts w:ascii="Arial" w:hAnsi="Arial" w:cs="Arial"/>
        </w:rPr>
        <w:lastRenderedPageBreak/>
        <w:t xml:space="preserve">Tabuľka č. </w:t>
      </w:r>
      <w:r w:rsidR="00324373" w:rsidRPr="00540535">
        <w:rPr>
          <w:rFonts w:ascii="Arial" w:hAnsi="Arial" w:cs="Arial"/>
        </w:rPr>
        <w:t>31.</w:t>
      </w:r>
      <w:r w:rsidRPr="00540535">
        <w:rPr>
          <w:rFonts w:ascii="Arial" w:hAnsi="Arial" w:cs="Arial"/>
        </w:rPr>
        <w:t xml:space="preserve"> Vyhodnotenie súčasného stavu výrika lesného (body): </w:t>
      </w:r>
    </w:p>
    <w:tbl>
      <w:tblPr>
        <w:tblW w:w="0" w:type="auto"/>
        <w:jc w:val="center"/>
        <w:tblLayout w:type="fixed"/>
        <w:tblCellMar>
          <w:left w:w="70" w:type="dxa"/>
          <w:right w:w="70" w:type="dxa"/>
        </w:tblCellMar>
        <w:tblLook w:val="0000" w:firstRow="0" w:lastRow="0" w:firstColumn="0" w:lastColumn="0" w:noHBand="0" w:noVBand="0"/>
      </w:tblPr>
      <w:tblGrid>
        <w:gridCol w:w="573"/>
        <w:gridCol w:w="3119"/>
        <w:gridCol w:w="1701"/>
        <w:gridCol w:w="1701"/>
        <w:gridCol w:w="1989"/>
      </w:tblGrid>
      <w:tr w:rsidR="005275BC" w14:paraId="34A155B7" w14:textId="77777777" w:rsidTr="007C0E06">
        <w:trPr>
          <w:trHeight w:val="517"/>
          <w:jc w:val="center"/>
        </w:trPr>
        <w:tc>
          <w:tcPr>
            <w:tcW w:w="3692" w:type="dxa"/>
            <w:gridSpan w:val="2"/>
            <w:vMerge w:val="restart"/>
            <w:tcBorders>
              <w:top w:val="single" w:sz="18" w:space="0" w:color="000000"/>
              <w:left w:val="single" w:sz="18" w:space="0" w:color="000000"/>
              <w:bottom w:val="single" w:sz="6" w:space="0" w:color="000000"/>
            </w:tcBorders>
            <w:shd w:val="clear" w:color="auto" w:fill="auto"/>
            <w:vAlign w:val="center"/>
          </w:tcPr>
          <w:p w14:paraId="3929E8AB" w14:textId="77777777" w:rsidR="005275BC" w:rsidRDefault="005275BC">
            <w:pPr>
              <w:spacing w:after="0" w:line="240" w:lineRule="auto"/>
              <w:jc w:val="center"/>
              <w:rPr>
                <w:rFonts w:ascii="Arial" w:hAnsi="Arial" w:cs="Arial"/>
                <w:b/>
                <w:bCs w:val="0"/>
              </w:rPr>
            </w:pPr>
            <w:r>
              <w:rPr>
                <w:rFonts w:ascii="Arial" w:hAnsi="Arial" w:cs="Arial"/>
                <w:b/>
                <w:bCs w:val="0"/>
              </w:rPr>
              <w:t>Kritérium</w:t>
            </w:r>
          </w:p>
        </w:tc>
        <w:tc>
          <w:tcPr>
            <w:tcW w:w="1701" w:type="dxa"/>
            <w:vMerge w:val="restart"/>
            <w:tcBorders>
              <w:top w:val="single" w:sz="18" w:space="0" w:color="000000"/>
              <w:left w:val="single" w:sz="6" w:space="0" w:color="000000"/>
              <w:bottom w:val="single" w:sz="6" w:space="0" w:color="000000"/>
            </w:tcBorders>
            <w:shd w:val="clear" w:color="auto" w:fill="auto"/>
            <w:vAlign w:val="center"/>
          </w:tcPr>
          <w:p w14:paraId="17CFC91E" w14:textId="77777777" w:rsidR="005275BC" w:rsidRDefault="005275BC">
            <w:pPr>
              <w:spacing w:after="0" w:line="240" w:lineRule="auto"/>
              <w:jc w:val="center"/>
              <w:rPr>
                <w:rFonts w:ascii="Arial" w:hAnsi="Arial" w:cs="Arial"/>
                <w:b/>
                <w:bCs w:val="0"/>
              </w:rPr>
            </w:pPr>
            <w:r>
              <w:rPr>
                <w:rFonts w:ascii="Arial" w:hAnsi="Arial" w:cs="Arial"/>
                <w:b/>
                <w:bCs w:val="0"/>
              </w:rPr>
              <w:t>Stav*</w:t>
            </w:r>
          </w:p>
        </w:tc>
        <w:tc>
          <w:tcPr>
            <w:tcW w:w="1701" w:type="dxa"/>
            <w:vMerge w:val="restart"/>
            <w:tcBorders>
              <w:top w:val="single" w:sz="18" w:space="0" w:color="000000"/>
              <w:left w:val="single" w:sz="6" w:space="0" w:color="000000"/>
              <w:bottom w:val="single" w:sz="6" w:space="0" w:color="000000"/>
            </w:tcBorders>
            <w:shd w:val="clear" w:color="auto" w:fill="auto"/>
            <w:vAlign w:val="center"/>
          </w:tcPr>
          <w:p w14:paraId="19634FBB" w14:textId="77777777" w:rsidR="005275BC" w:rsidRDefault="005275BC" w:rsidP="00637E3B">
            <w:pPr>
              <w:spacing w:after="0" w:line="240" w:lineRule="auto"/>
              <w:jc w:val="center"/>
              <w:rPr>
                <w:rFonts w:ascii="Arial" w:hAnsi="Arial" w:cs="Arial"/>
                <w:b/>
                <w:bCs w:val="0"/>
              </w:rPr>
            </w:pPr>
            <w:r>
              <w:rPr>
                <w:rFonts w:ascii="Arial" w:hAnsi="Arial" w:cs="Arial"/>
                <w:b/>
                <w:bCs w:val="0"/>
              </w:rPr>
              <w:t>Váha</w:t>
            </w:r>
            <w:r>
              <w:rPr>
                <w:rFonts w:ascii="Arial" w:hAnsi="Arial" w:cs="Arial"/>
                <w:b/>
                <w:bCs w:val="0"/>
              </w:rPr>
              <w:br/>
            </w:r>
            <w:r w:rsidR="00F81E27">
              <w:rPr>
                <w:rFonts w:ascii="Arial" w:hAnsi="Arial" w:cs="Arial"/>
                <w:b/>
                <w:bCs w:val="0"/>
              </w:rPr>
              <w:t>parametra</w:t>
            </w:r>
          </w:p>
        </w:tc>
        <w:tc>
          <w:tcPr>
            <w:tcW w:w="1989" w:type="dxa"/>
            <w:vMerge w:val="restart"/>
            <w:tcBorders>
              <w:top w:val="single" w:sz="18" w:space="0" w:color="000000"/>
              <w:left w:val="single" w:sz="6" w:space="0" w:color="000000"/>
              <w:bottom w:val="single" w:sz="6" w:space="0" w:color="000000"/>
              <w:right w:val="single" w:sz="18" w:space="0" w:color="000000"/>
            </w:tcBorders>
            <w:shd w:val="clear" w:color="auto" w:fill="auto"/>
            <w:vAlign w:val="center"/>
          </w:tcPr>
          <w:p w14:paraId="11F66585" w14:textId="77777777" w:rsidR="005275BC" w:rsidRDefault="00F81E27">
            <w:pPr>
              <w:spacing w:after="0" w:line="240" w:lineRule="auto"/>
              <w:jc w:val="center"/>
            </w:pPr>
            <w:r>
              <w:rPr>
                <w:rFonts w:ascii="Arial" w:hAnsi="Arial" w:cs="Arial"/>
                <w:b/>
                <w:bCs w:val="0"/>
              </w:rPr>
              <w:t>Počet bodov</w:t>
            </w:r>
          </w:p>
        </w:tc>
      </w:tr>
      <w:tr w:rsidR="005275BC" w14:paraId="6810E04A" w14:textId="77777777" w:rsidTr="007C0E06">
        <w:trPr>
          <w:trHeight w:val="253"/>
          <w:jc w:val="center"/>
        </w:trPr>
        <w:tc>
          <w:tcPr>
            <w:tcW w:w="3692" w:type="dxa"/>
            <w:gridSpan w:val="2"/>
            <w:vMerge/>
            <w:tcBorders>
              <w:top w:val="single" w:sz="6" w:space="0" w:color="000000"/>
              <w:left w:val="single" w:sz="18" w:space="0" w:color="000000"/>
              <w:bottom w:val="single" w:sz="6" w:space="0" w:color="000000"/>
            </w:tcBorders>
            <w:shd w:val="clear" w:color="auto" w:fill="auto"/>
            <w:vAlign w:val="center"/>
          </w:tcPr>
          <w:p w14:paraId="2C622260" w14:textId="77777777" w:rsidR="005275BC" w:rsidRDefault="005275BC">
            <w:pPr>
              <w:snapToGrid w:val="0"/>
              <w:spacing w:after="0" w:line="240" w:lineRule="auto"/>
              <w:rPr>
                <w:rFonts w:ascii="Arial" w:hAnsi="Arial" w:cs="Arial"/>
                <w:b/>
                <w:bCs w:val="0"/>
              </w:rPr>
            </w:pPr>
          </w:p>
        </w:tc>
        <w:tc>
          <w:tcPr>
            <w:tcW w:w="1701" w:type="dxa"/>
            <w:vMerge/>
            <w:tcBorders>
              <w:top w:val="single" w:sz="6" w:space="0" w:color="000000"/>
              <w:left w:val="single" w:sz="6" w:space="0" w:color="000000"/>
              <w:bottom w:val="single" w:sz="6" w:space="0" w:color="000000"/>
            </w:tcBorders>
            <w:shd w:val="clear" w:color="auto" w:fill="auto"/>
            <w:vAlign w:val="center"/>
          </w:tcPr>
          <w:p w14:paraId="4BCD8EFF" w14:textId="77777777" w:rsidR="005275BC" w:rsidRDefault="005275BC">
            <w:pPr>
              <w:snapToGrid w:val="0"/>
              <w:spacing w:after="0" w:line="240" w:lineRule="auto"/>
              <w:rPr>
                <w:rFonts w:ascii="Arial" w:hAnsi="Arial" w:cs="Arial"/>
                <w:b/>
                <w:bCs w:val="0"/>
              </w:rPr>
            </w:pPr>
          </w:p>
        </w:tc>
        <w:tc>
          <w:tcPr>
            <w:tcW w:w="1701" w:type="dxa"/>
            <w:vMerge/>
            <w:tcBorders>
              <w:top w:val="single" w:sz="6" w:space="0" w:color="000000"/>
              <w:left w:val="single" w:sz="6" w:space="0" w:color="000000"/>
              <w:bottom w:val="single" w:sz="6" w:space="0" w:color="000000"/>
            </w:tcBorders>
            <w:shd w:val="clear" w:color="auto" w:fill="auto"/>
            <w:vAlign w:val="center"/>
          </w:tcPr>
          <w:p w14:paraId="27F3A97A" w14:textId="77777777" w:rsidR="005275BC" w:rsidRDefault="005275BC">
            <w:pPr>
              <w:snapToGrid w:val="0"/>
              <w:spacing w:after="0" w:line="240" w:lineRule="auto"/>
              <w:rPr>
                <w:rFonts w:ascii="Arial" w:hAnsi="Arial" w:cs="Arial"/>
                <w:b/>
                <w:bCs w:val="0"/>
              </w:rPr>
            </w:pPr>
          </w:p>
        </w:tc>
        <w:tc>
          <w:tcPr>
            <w:tcW w:w="1989" w:type="dxa"/>
            <w:vMerge/>
            <w:tcBorders>
              <w:top w:val="single" w:sz="6" w:space="0" w:color="000000"/>
              <w:left w:val="single" w:sz="6" w:space="0" w:color="000000"/>
              <w:bottom w:val="single" w:sz="6" w:space="0" w:color="000000"/>
              <w:right w:val="single" w:sz="18" w:space="0" w:color="000000"/>
            </w:tcBorders>
            <w:shd w:val="clear" w:color="auto" w:fill="auto"/>
            <w:vAlign w:val="center"/>
          </w:tcPr>
          <w:p w14:paraId="49B962D2" w14:textId="77777777" w:rsidR="005275BC" w:rsidRDefault="005275BC">
            <w:pPr>
              <w:snapToGrid w:val="0"/>
              <w:spacing w:after="0" w:line="240" w:lineRule="auto"/>
              <w:rPr>
                <w:rFonts w:ascii="Arial" w:hAnsi="Arial" w:cs="Arial"/>
                <w:b/>
                <w:bCs w:val="0"/>
              </w:rPr>
            </w:pPr>
          </w:p>
        </w:tc>
      </w:tr>
      <w:tr w:rsidR="005275BC" w14:paraId="17AB4F11" w14:textId="77777777" w:rsidTr="007C0E06">
        <w:trPr>
          <w:trHeight w:val="340"/>
          <w:jc w:val="center"/>
        </w:trPr>
        <w:tc>
          <w:tcPr>
            <w:tcW w:w="573" w:type="dxa"/>
            <w:vMerge w:val="restart"/>
            <w:tcBorders>
              <w:top w:val="single" w:sz="6" w:space="0" w:color="000000"/>
              <w:left w:val="single" w:sz="18" w:space="0" w:color="000000"/>
              <w:bottom w:val="single" w:sz="6" w:space="0" w:color="000000"/>
            </w:tcBorders>
            <w:shd w:val="clear" w:color="auto" w:fill="auto"/>
            <w:vAlign w:val="center"/>
          </w:tcPr>
          <w:p w14:paraId="6A795417" w14:textId="77777777" w:rsidR="005275BC" w:rsidRDefault="005275BC">
            <w:pPr>
              <w:spacing w:after="0" w:line="240" w:lineRule="auto"/>
              <w:jc w:val="center"/>
              <w:rPr>
                <w:rFonts w:ascii="Arial" w:hAnsi="Arial" w:cs="Arial"/>
              </w:rPr>
            </w:pPr>
            <w:r>
              <w:rPr>
                <w:rFonts w:ascii="Arial" w:hAnsi="Arial" w:cs="Arial"/>
                <w:b/>
              </w:rPr>
              <w:t>P</w:t>
            </w:r>
          </w:p>
        </w:tc>
        <w:tc>
          <w:tcPr>
            <w:tcW w:w="3119" w:type="dxa"/>
            <w:tcBorders>
              <w:top w:val="single" w:sz="6" w:space="0" w:color="000000"/>
              <w:left w:val="single" w:sz="6" w:space="0" w:color="000000"/>
              <w:bottom w:val="single" w:sz="6" w:space="0" w:color="000000"/>
            </w:tcBorders>
            <w:shd w:val="clear" w:color="auto" w:fill="auto"/>
            <w:vAlign w:val="center"/>
          </w:tcPr>
          <w:p w14:paraId="4B9BF50F" w14:textId="77777777" w:rsidR="005275BC" w:rsidRDefault="005275BC">
            <w:pPr>
              <w:spacing w:after="0" w:line="240" w:lineRule="auto"/>
              <w:rPr>
                <w:rFonts w:ascii="Arial" w:hAnsi="Arial" w:cs="Arial"/>
              </w:rPr>
            </w:pPr>
            <w:r>
              <w:rPr>
                <w:rFonts w:ascii="Arial" w:hAnsi="Arial" w:cs="Arial"/>
              </w:rPr>
              <w:t>veľkosť populácie</w:t>
            </w:r>
          </w:p>
        </w:tc>
        <w:tc>
          <w:tcPr>
            <w:tcW w:w="1701" w:type="dxa"/>
            <w:tcBorders>
              <w:top w:val="single" w:sz="6" w:space="0" w:color="000000"/>
              <w:left w:val="single" w:sz="6" w:space="0" w:color="000000"/>
              <w:bottom w:val="single" w:sz="6" w:space="0" w:color="000000"/>
            </w:tcBorders>
            <w:shd w:val="clear" w:color="auto" w:fill="auto"/>
            <w:vAlign w:val="center"/>
          </w:tcPr>
          <w:p w14:paraId="39152035" w14:textId="77777777" w:rsidR="005275BC" w:rsidRDefault="005275BC">
            <w:pPr>
              <w:snapToGrid w:val="0"/>
              <w:spacing w:after="0" w:line="240" w:lineRule="auto"/>
              <w:jc w:val="center"/>
              <w:rPr>
                <w:rFonts w:ascii="Arial" w:hAnsi="Arial" w:cs="Arial"/>
              </w:rPr>
            </w:pPr>
            <w:r>
              <w:rPr>
                <w:rFonts w:ascii="Arial" w:hAnsi="Arial" w:cs="Arial"/>
              </w:rPr>
              <w:t>1</w:t>
            </w:r>
          </w:p>
        </w:tc>
        <w:tc>
          <w:tcPr>
            <w:tcW w:w="1701" w:type="dxa"/>
            <w:tcBorders>
              <w:top w:val="single" w:sz="6" w:space="0" w:color="000000"/>
              <w:left w:val="single" w:sz="6" w:space="0" w:color="000000"/>
              <w:bottom w:val="single" w:sz="6" w:space="0" w:color="000000"/>
            </w:tcBorders>
            <w:shd w:val="clear" w:color="auto" w:fill="auto"/>
            <w:vAlign w:val="center"/>
          </w:tcPr>
          <w:p w14:paraId="7A817056" w14:textId="77777777" w:rsidR="005275BC" w:rsidRDefault="005275BC">
            <w:pPr>
              <w:spacing w:after="0" w:line="240" w:lineRule="auto"/>
              <w:jc w:val="center"/>
              <w:rPr>
                <w:rFonts w:ascii="Arial" w:hAnsi="Arial" w:cs="Arial"/>
              </w:rPr>
            </w:pPr>
            <w:r>
              <w:rPr>
                <w:rFonts w:ascii="Arial" w:hAnsi="Arial" w:cs="Arial"/>
              </w:rPr>
              <w:t>3</w:t>
            </w:r>
          </w:p>
        </w:tc>
        <w:tc>
          <w:tcPr>
            <w:tcW w:w="1989"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52BF8056" w14:textId="77777777" w:rsidR="005275BC" w:rsidRDefault="005275BC">
            <w:pPr>
              <w:snapToGrid w:val="0"/>
              <w:spacing w:after="0" w:line="240" w:lineRule="auto"/>
              <w:jc w:val="center"/>
            </w:pPr>
            <w:r>
              <w:rPr>
                <w:rFonts w:ascii="Arial" w:hAnsi="Arial" w:cs="Arial"/>
              </w:rPr>
              <w:t>3</w:t>
            </w:r>
          </w:p>
        </w:tc>
      </w:tr>
      <w:tr w:rsidR="005275BC" w14:paraId="788A4200" w14:textId="77777777" w:rsidTr="007C0E06">
        <w:trPr>
          <w:trHeight w:val="340"/>
          <w:jc w:val="center"/>
        </w:trPr>
        <w:tc>
          <w:tcPr>
            <w:tcW w:w="573" w:type="dxa"/>
            <w:vMerge/>
            <w:tcBorders>
              <w:top w:val="single" w:sz="6" w:space="0" w:color="000000"/>
              <w:left w:val="single" w:sz="18" w:space="0" w:color="000000"/>
              <w:bottom w:val="single" w:sz="6" w:space="0" w:color="000000"/>
            </w:tcBorders>
            <w:shd w:val="clear" w:color="auto" w:fill="auto"/>
            <w:vAlign w:val="center"/>
          </w:tcPr>
          <w:p w14:paraId="22050144" w14:textId="77777777" w:rsidR="005275BC" w:rsidRDefault="005275BC">
            <w:pPr>
              <w:snapToGrid w:val="0"/>
              <w:spacing w:after="0" w:line="240" w:lineRule="auto"/>
              <w:rPr>
                <w:rFonts w:ascii="Arial" w:hAnsi="Arial" w:cs="Arial"/>
                <w:b/>
                <w:bCs w:val="0"/>
              </w:rPr>
            </w:pPr>
          </w:p>
        </w:tc>
        <w:tc>
          <w:tcPr>
            <w:tcW w:w="3119" w:type="dxa"/>
            <w:tcBorders>
              <w:top w:val="single" w:sz="6" w:space="0" w:color="000000"/>
              <w:left w:val="single" w:sz="6" w:space="0" w:color="000000"/>
              <w:bottom w:val="single" w:sz="6" w:space="0" w:color="000000"/>
            </w:tcBorders>
            <w:shd w:val="clear" w:color="auto" w:fill="auto"/>
            <w:vAlign w:val="center"/>
          </w:tcPr>
          <w:p w14:paraId="350E491F" w14:textId="77777777" w:rsidR="005275BC" w:rsidRDefault="005275BC">
            <w:pPr>
              <w:spacing w:after="0" w:line="240" w:lineRule="auto"/>
              <w:rPr>
                <w:rFonts w:ascii="Arial" w:hAnsi="Arial" w:cs="Arial"/>
              </w:rPr>
            </w:pPr>
            <w:r>
              <w:rPr>
                <w:rFonts w:ascii="Arial" w:hAnsi="Arial" w:cs="Arial"/>
              </w:rPr>
              <w:t>populačný trend</w:t>
            </w:r>
          </w:p>
        </w:tc>
        <w:tc>
          <w:tcPr>
            <w:tcW w:w="1701" w:type="dxa"/>
            <w:tcBorders>
              <w:top w:val="single" w:sz="6" w:space="0" w:color="000000"/>
              <w:left w:val="single" w:sz="6" w:space="0" w:color="000000"/>
              <w:bottom w:val="single" w:sz="6" w:space="0" w:color="000000"/>
            </w:tcBorders>
            <w:shd w:val="clear" w:color="auto" w:fill="auto"/>
            <w:vAlign w:val="center"/>
          </w:tcPr>
          <w:p w14:paraId="001805AE" w14:textId="77777777" w:rsidR="005275BC" w:rsidRDefault="005275BC">
            <w:pPr>
              <w:snapToGrid w:val="0"/>
              <w:spacing w:after="0" w:line="240" w:lineRule="auto"/>
              <w:jc w:val="center"/>
              <w:rPr>
                <w:rFonts w:ascii="Arial" w:hAnsi="Arial" w:cs="Arial"/>
              </w:rPr>
            </w:pPr>
            <w:r>
              <w:rPr>
                <w:rFonts w:ascii="Arial" w:hAnsi="Arial" w:cs="Arial"/>
              </w:rPr>
              <w:t>2</w:t>
            </w:r>
          </w:p>
        </w:tc>
        <w:tc>
          <w:tcPr>
            <w:tcW w:w="1701" w:type="dxa"/>
            <w:tcBorders>
              <w:top w:val="single" w:sz="6" w:space="0" w:color="000000"/>
              <w:left w:val="single" w:sz="6" w:space="0" w:color="000000"/>
              <w:bottom w:val="single" w:sz="6" w:space="0" w:color="000000"/>
            </w:tcBorders>
            <w:shd w:val="clear" w:color="auto" w:fill="auto"/>
            <w:vAlign w:val="center"/>
          </w:tcPr>
          <w:p w14:paraId="349E8867" w14:textId="77777777" w:rsidR="005275BC" w:rsidRDefault="005275BC">
            <w:pPr>
              <w:spacing w:after="0" w:line="240" w:lineRule="auto"/>
              <w:jc w:val="center"/>
              <w:rPr>
                <w:rFonts w:ascii="Arial" w:hAnsi="Arial" w:cs="Arial"/>
              </w:rPr>
            </w:pPr>
            <w:r>
              <w:rPr>
                <w:rFonts w:ascii="Arial" w:hAnsi="Arial" w:cs="Arial"/>
              </w:rPr>
              <w:t>3</w:t>
            </w:r>
          </w:p>
        </w:tc>
        <w:tc>
          <w:tcPr>
            <w:tcW w:w="1989"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40E3A6FE" w14:textId="77777777" w:rsidR="005275BC" w:rsidRDefault="005275BC">
            <w:pPr>
              <w:snapToGrid w:val="0"/>
              <w:spacing w:after="0" w:line="240" w:lineRule="auto"/>
              <w:jc w:val="center"/>
            </w:pPr>
            <w:r>
              <w:rPr>
                <w:rFonts w:ascii="Arial" w:hAnsi="Arial" w:cs="Arial"/>
              </w:rPr>
              <w:t>6</w:t>
            </w:r>
          </w:p>
        </w:tc>
      </w:tr>
      <w:tr w:rsidR="005275BC" w14:paraId="0941E627" w14:textId="77777777" w:rsidTr="007C0E06">
        <w:trPr>
          <w:trHeight w:val="340"/>
          <w:jc w:val="center"/>
        </w:trPr>
        <w:tc>
          <w:tcPr>
            <w:tcW w:w="573" w:type="dxa"/>
            <w:vMerge/>
            <w:tcBorders>
              <w:top w:val="single" w:sz="6" w:space="0" w:color="000000"/>
              <w:left w:val="single" w:sz="18" w:space="0" w:color="000000"/>
              <w:bottom w:val="single" w:sz="6" w:space="0" w:color="000000"/>
            </w:tcBorders>
            <w:shd w:val="clear" w:color="auto" w:fill="auto"/>
            <w:vAlign w:val="center"/>
          </w:tcPr>
          <w:p w14:paraId="6B12F122" w14:textId="77777777" w:rsidR="005275BC" w:rsidRDefault="005275BC">
            <w:pPr>
              <w:snapToGrid w:val="0"/>
              <w:spacing w:after="0" w:line="240" w:lineRule="auto"/>
              <w:rPr>
                <w:rFonts w:ascii="Arial" w:hAnsi="Arial" w:cs="Arial"/>
                <w:b/>
                <w:bCs w:val="0"/>
              </w:rPr>
            </w:pPr>
          </w:p>
        </w:tc>
        <w:tc>
          <w:tcPr>
            <w:tcW w:w="3119" w:type="dxa"/>
            <w:tcBorders>
              <w:top w:val="single" w:sz="6" w:space="0" w:color="000000"/>
              <w:left w:val="single" w:sz="6" w:space="0" w:color="000000"/>
              <w:bottom w:val="single" w:sz="6" w:space="0" w:color="000000"/>
            </w:tcBorders>
            <w:shd w:val="clear" w:color="auto" w:fill="auto"/>
            <w:vAlign w:val="center"/>
          </w:tcPr>
          <w:p w14:paraId="50B99E5C" w14:textId="77777777" w:rsidR="005275BC" w:rsidRDefault="005275BC">
            <w:pPr>
              <w:spacing w:after="0" w:line="240" w:lineRule="auto"/>
              <w:rPr>
                <w:rFonts w:ascii="Arial" w:hAnsi="Arial" w:cs="Arial"/>
              </w:rPr>
            </w:pPr>
            <w:r>
              <w:rPr>
                <w:rFonts w:ascii="Arial" w:hAnsi="Arial" w:cs="Arial"/>
              </w:rPr>
              <w:t>areálový trend</w:t>
            </w:r>
          </w:p>
        </w:tc>
        <w:tc>
          <w:tcPr>
            <w:tcW w:w="1701" w:type="dxa"/>
            <w:tcBorders>
              <w:top w:val="single" w:sz="6" w:space="0" w:color="000000"/>
              <w:left w:val="single" w:sz="6" w:space="0" w:color="000000"/>
              <w:bottom w:val="single" w:sz="6" w:space="0" w:color="000000"/>
            </w:tcBorders>
            <w:shd w:val="clear" w:color="auto" w:fill="auto"/>
            <w:vAlign w:val="center"/>
          </w:tcPr>
          <w:p w14:paraId="7BFD16BF" w14:textId="77777777" w:rsidR="005275BC" w:rsidRDefault="005275BC">
            <w:pPr>
              <w:snapToGrid w:val="0"/>
              <w:spacing w:after="0" w:line="240" w:lineRule="auto"/>
              <w:jc w:val="center"/>
              <w:rPr>
                <w:rFonts w:ascii="Arial" w:hAnsi="Arial" w:cs="Arial"/>
              </w:rPr>
            </w:pPr>
            <w:r>
              <w:rPr>
                <w:rFonts w:ascii="Arial" w:hAnsi="Arial" w:cs="Arial"/>
              </w:rPr>
              <w:t>2</w:t>
            </w:r>
          </w:p>
        </w:tc>
        <w:tc>
          <w:tcPr>
            <w:tcW w:w="1701" w:type="dxa"/>
            <w:tcBorders>
              <w:top w:val="single" w:sz="6" w:space="0" w:color="000000"/>
              <w:left w:val="single" w:sz="6" w:space="0" w:color="000000"/>
              <w:bottom w:val="single" w:sz="6" w:space="0" w:color="000000"/>
            </w:tcBorders>
            <w:shd w:val="clear" w:color="auto" w:fill="auto"/>
            <w:vAlign w:val="center"/>
          </w:tcPr>
          <w:p w14:paraId="375E89BC" w14:textId="77777777" w:rsidR="005275BC" w:rsidRDefault="005275BC">
            <w:pPr>
              <w:spacing w:after="0" w:line="240" w:lineRule="auto"/>
              <w:jc w:val="center"/>
              <w:rPr>
                <w:rFonts w:ascii="Arial" w:hAnsi="Arial" w:cs="Arial"/>
              </w:rPr>
            </w:pPr>
            <w:r>
              <w:rPr>
                <w:rFonts w:ascii="Arial" w:hAnsi="Arial" w:cs="Arial"/>
              </w:rPr>
              <w:t>3</w:t>
            </w:r>
          </w:p>
        </w:tc>
        <w:tc>
          <w:tcPr>
            <w:tcW w:w="1989"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40D6BDF3" w14:textId="77777777" w:rsidR="005275BC" w:rsidRDefault="005275BC">
            <w:pPr>
              <w:snapToGrid w:val="0"/>
              <w:spacing w:after="0" w:line="240" w:lineRule="auto"/>
              <w:jc w:val="center"/>
            </w:pPr>
            <w:r>
              <w:rPr>
                <w:rFonts w:ascii="Arial" w:hAnsi="Arial" w:cs="Arial"/>
              </w:rPr>
              <w:t>6</w:t>
            </w:r>
          </w:p>
        </w:tc>
      </w:tr>
      <w:tr w:rsidR="005275BC" w14:paraId="05F7C1D1" w14:textId="77777777" w:rsidTr="007C0E06">
        <w:trPr>
          <w:trHeight w:val="340"/>
          <w:jc w:val="center"/>
        </w:trPr>
        <w:tc>
          <w:tcPr>
            <w:tcW w:w="573" w:type="dxa"/>
            <w:vMerge w:val="restart"/>
            <w:tcBorders>
              <w:top w:val="single" w:sz="6" w:space="0" w:color="000000"/>
              <w:left w:val="single" w:sz="18" w:space="0" w:color="000000"/>
              <w:bottom w:val="single" w:sz="6" w:space="0" w:color="000000"/>
            </w:tcBorders>
            <w:shd w:val="clear" w:color="auto" w:fill="auto"/>
            <w:vAlign w:val="center"/>
          </w:tcPr>
          <w:p w14:paraId="40271599" w14:textId="77777777" w:rsidR="005275BC" w:rsidRDefault="005275BC">
            <w:pPr>
              <w:spacing w:after="0" w:line="240" w:lineRule="auto"/>
              <w:jc w:val="center"/>
              <w:rPr>
                <w:rFonts w:ascii="Arial" w:hAnsi="Arial" w:cs="Arial"/>
              </w:rPr>
            </w:pPr>
            <w:r>
              <w:rPr>
                <w:rFonts w:ascii="Arial" w:hAnsi="Arial" w:cs="Arial"/>
                <w:b/>
              </w:rPr>
              <w:t>B</w:t>
            </w:r>
          </w:p>
        </w:tc>
        <w:tc>
          <w:tcPr>
            <w:tcW w:w="3119" w:type="dxa"/>
            <w:tcBorders>
              <w:top w:val="single" w:sz="6" w:space="0" w:color="000000"/>
              <w:left w:val="single" w:sz="6" w:space="0" w:color="000000"/>
              <w:bottom w:val="single" w:sz="6" w:space="0" w:color="000000"/>
            </w:tcBorders>
            <w:shd w:val="clear" w:color="auto" w:fill="auto"/>
            <w:vAlign w:val="center"/>
          </w:tcPr>
          <w:p w14:paraId="36746799" w14:textId="77777777" w:rsidR="005275BC" w:rsidRDefault="005275BC">
            <w:pPr>
              <w:spacing w:after="0" w:line="240" w:lineRule="auto"/>
              <w:rPr>
                <w:rFonts w:ascii="Arial" w:hAnsi="Arial" w:cs="Arial"/>
              </w:rPr>
            </w:pPr>
            <w:r>
              <w:rPr>
                <w:rFonts w:ascii="Arial" w:hAnsi="Arial" w:cs="Arial"/>
              </w:rPr>
              <w:t>hniezdny biotop</w:t>
            </w:r>
          </w:p>
        </w:tc>
        <w:tc>
          <w:tcPr>
            <w:tcW w:w="1701" w:type="dxa"/>
            <w:tcBorders>
              <w:top w:val="single" w:sz="6" w:space="0" w:color="000000"/>
              <w:left w:val="single" w:sz="6" w:space="0" w:color="000000"/>
              <w:bottom w:val="single" w:sz="6" w:space="0" w:color="000000"/>
            </w:tcBorders>
            <w:shd w:val="clear" w:color="auto" w:fill="auto"/>
            <w:vAlign w:val="center"/>
          </w:tcPr>
          <w:p w14:paraId="2AB72A55" w14:textId="77777777" w:rsidR="005275BC" w:rsidRDefault="005275BC">
            <w:pPr>
              <w:snapToGrid w:val="0"/>
              <w:spacing w:after="0" w:line="240" w:lineRule="auto"/>
              <w:jc w:val="center"/>
              <w:rPr>
                <w:rFonts w:ascii="Arial" w:hAnsi="Arial" w:cs="Arial"/>
              </w:rPr>
            </w:pPr>
            <w:r>
              <w:rPr>
                <w:rFonts w:ascii="Arial" w:hAnsi="Arial" w:cs="Arial"/>
              </w:rPr>
              <w:t>1</w:t>
            </w:r>
          </w:p>
        </w:tc>
        <w:tc>
          <w:tcPr>
            <w:tcW w:w="1701" w:type="dxa"/>
            <w:tcBorders>
              <w:top w:val="single" w:sz="6" w:space="0" w:color="000000"/>
              <w:left w:val="single" w:sz="6" w:space="0" w:color="000000"/>
              <w:bottom w:val="single" w:sz="6" w:space="0" w:color="000000"/>
            </w:tcBorders>
            <w:shd w:val="clear" w:color="auto" w:fill="auto"/>
            <w:vAlign w:val="center"/>
          </w:tcPr>
          <w:p w14:paraId="4FDFB8DF" w14:textId="77777777" w:rsidR="005275BC" w:rsidRDefault="005275BC">
            <w:pPr>
              <w:spacing w:after="0" w:line="240" w:lineRule="auto"/>
              <w:jc w:val="center"/>
              <w:rPr>
                <w:rFonts w:ascii="Arial" w:hAnsi="Arial" w:cs="Arial"/>
              </w:rPr>
            </w:pPr>
            <w:r>
              <w:rPr>
                <w:rFonts w:ascii="Arial" w:hAnsi="Arial" w:cs="Arial"/>
              </w:rPr>
              <w:t>3</w:t>
            </w:r>
          </w:p>
        </w:tc>
        <w:tc>
          <w:tcPr>
            <w:tcW w:w="1989"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54C4337A" w14:textId="77777777" w:rsidR="005275BC" w:rsidRDefault="005275BC">
            <w:pPr>
              <w:snapToGrid w:val="0"/>
              <w:spacing w:after="0" w:line="240" w:lineRule="auto"/>
              <w:jc w:val="center"/>
            </w:pPr>
            <w:r>
              <w:rPr>
                <w:rFonts w:ascii="Arial" w:hAnsi="Arial" w:cs="Arial"/>
              </w:rPr>
              <w:t>3</w:t>
            </w:r>
          </w:p>
        </w:tc>
      </w:tr>
      <w:tr w:rsidR="005275BC" w14:paraId="366BD011" w14:textId="77777777" w:rsidTr="007C0E06">
        <w:trPr>
          <w:trHeight w:val="340"/>
          <w:jc w:val="center"/>
        </w:trPr>
        <w:tc>
          <w:tcPr>
            <w:tcW w:w="573" w:type="dxa"/>
            <w:vMerge/>
            <w:tcBorders>
              <w:top w:val="single" w:sz="6" w:space="0" w:color="000000"/>
              <w:left w:val="single" w:sz="18" w:space="0" w:color="000000"/>
              <w:bottom w:val="single" w:sz="6" w:space="0" w:color="000000"/>
            </w:tcBorders>
            <w:shd w:val="clear" w:color="auto" w:fill="auto"/>
            <w:vAlign w:val="center"/>
          </w:tcPr>
          <w:p w14:paraId="0CD31106" w14:textId="77777777" w:rsidR="005275BC" w:rsidRDefault="005275BC">
            <w:pPr>
              <w:snapToGrid w:val="0"/>
              <w:spacing w:after="0" w:line="240" w:lineRule="auto"/>
              <w:jc w:val="center"/>
              <w:rPr>
                <w:rFonts w:ascii="Arial" w:hAnsi="Arial" w:cs="Arial"/>
                <w:b/>
              </w:rPr>
            </w:pPr>
          </w:p>
        </w:tc>
        <w:tc>
          <w:tcPr>
            <w:tcW w:w="3119" w:type="dxa"/>
            <w:tcBorders>
              <w:top w:val="single" w:sz="6" w:space="0" w:color="000000"/>
              <w:left w:val="single" w:sz="6" w:space="0" w:color="000000"/>
              <w:bottom w:val="single" w:sz="6" w:space="0" w:color="000000"/>
            </w:tcBorders>
            <w:shd w:val="clear" w:color="auto" w:fill="auto"/>
            <w:vAlign w:val="center"/>
          </w:tcPr>
          <w:p w14:paraId="1840B919" w14:textId="77777777" w:rsidR="005275BC" w:rsidRDefault="005275BC">
            <w:pPr>
              <w:spacing w:after="0" w:line="240" w:lineRule="auto"/>
              <w:rPr>
                <w:rFonts w:ascii="Arial" w:hAnsi="Arial" w:cs="Arial"/>
              </w:rPr>
            </w:pPr>
            <w:r>
              <w:rPr>
                <w:rFonts w:ascii="Arial" w:hAnsi="Arial" w:cs="Arial"/>
              </w:rPr>
              <w:t>potravný</w:t>
            </w:r>
            <w:r>
              <w:rPr>
                <w:rFonts w:ascii="Arial" w:hAnsi="Arial" w:cs="Arial"/>
                <w:color w:val="000000"/>
              </w:rPr>
              <w:t xml:space="preserve"> biotop</w:t>
            </w:r>
          </w:p>
        </w:tc>
        <w:tc>
          <w:tcPr>
            <w:tcW w:w="1701" w:type="dxa"/>
            <w:tcBorders>
              <w:top w:val="single" w:sz="6" w:space="0" w:color="000000"/>
              <w:left w:val="single" w:sz="6" w:space="0" w:color="000000"/>
              <w:bottom w:val="single" w:sz="6" w:space="0" w:color="000000"/>
            </w:tcBorders>
            <w:shd w:val="clear" w:color="auto" w:fill="auto"/>
            <w:vAlign w:val="center"/>
          </w:tcPr>
          <w:p w14:paraId="0609A41D" w14:textId="77777777" w:rsidR="005275BC" w:rsidRDefault="005275BC">
            <w:pPr>
              <w:snapToGrid w:val="0"/>
              <w:spacing w:after="0" w:line="240" w:lineRule="auto"/>
              <w:jc w:val="center"/>
              <w:rPr>
                <w:rFonts w:ascii="Arial" w:hAnsi="Arial" w:cs="Arial"/>
              </w:rPr>
            </w:pPr>
            <w:r>
              <w:rPr>
                <w:rFonts w:ascii="Arial" w:hAnsi="Arial" w:cs="Arial"/>
              </w:rPr>
              <w:t>2</w:t>
            </w:r>
          </w:p>
        </w:tc>
        <w:tc>
          <w:tcPr>
            <w:tcW w:w="1701" w:type="dxa"/>
            <w:tcBorders>
              <w:top w:val="single" w:sz="6" w:space="0" w:color="000000"/>
              <w:left w:val="single" w:sz="6" w:space="0" w:color="000000"/>
              <w:bottom w:val="single" w:sz="6" w:space="0" w:color="000000"/>
            </w:tcBorders>
            <w:shd w:val="clear" w:color="auto" w:fill="auto"/>
            <w:vAlign w:val="center"/>
          </w:tcPr>
          <w:p w14:paraId="3AE9B092" w14:textId="77777777" w:rsidR="005275BC" w:rsidRDefault="005275BC">
            <w:pPr>
              <w:spacing w:after="0" w:line="240" w:lineRule="auto"/>
              <w:jc w:val="center"/>
              <w:rPr>
                <w:rFonts w:ascii="Arial" w:hAnsi="Arial" w:cs="Arial"/>
              </w:rPr>
            </w:pPr>
            <w:r>
              <w:rPr>
                <w:rFonts w:ascii="Arial" w:hAnsi="Arial" w:cs="Arial"/>
              </w:rPr>
              <w:t>3</w:t>
            </w:r>
          </w:p>
        </w:tc>
        <w:tc>
          <w:tcPr>
            <w:tcW w:w="1989"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3227A82F" w14:textId="77777777" w:rsidR="005275BC" w:rsidRDefault="005275BC">
            <w:pPr>
              <w:snapToGrid w:val="0"/>
              <w:spacing w:after="0" w:line="240" w:lineRule="auto"/>
              <w:jc w:val="center"/>
            </w:pPr>
            <w:r>
              <w:rPr>
                <w:rFonts w:ascii="Arial" w:hAnsi="Arial" w:cs="Arial"/>
              </w:rPr>
              <w:t>6</w:t>
            </w:r>
          </w:p>
        </w:tc>
      </w:tr>
      <w:tr w:rsidR="005275BC" w14:paraId="203E0F60" w14:textId="77777777" w:rsidTr="007C0E06">
        <w:trPr>
          <w:trHeight w:val="340"/>
          <w:jc w:val="center"/>
        </w:trPr>
        <w:tc>
          <w:tcPr>
            <w:tcW w:w="573" w:type="dxa"/>
            <w:vMerge w:val="restart"/>
            <w:tcBorders>
              <w:top w:val="single" w:sz="6" w:space="0" w:color="000000"/>
              <w:left w:val="single" w:sz="18" w:space="0" w:color="000000"/>
              <w:bottom w:val="single" w:sz="6" w:space="0" w:color="000000"/>
            </w:tcBorders>
            <w:shd w:val="clear" w:color="auto" w:fill="auto"/>
            <w:vAlign w:val="center"/>
          </w:tcPr>
          <w:p w14:paraId="6119F078" w14:textId="77777777" w:rsidR="005275BC" w:rsidRDefault="005275BC">
            <w:pPr>
              <w:spacing w:after="0" w:line="240" w:lineRule="auto"/>
              <w:jc w:val="center"/>
              <w:rPr>
                <w:rFonts w:ascii="Arial" w:hAnsi="Arial" w:cs="Arial"/>
              </w:rPr>
            </w:pPr>
            <w:r>
              <w:rPr>
                <w:rFonts w:ascii="Arial" w:hAnsi="Arial" w:cs="Arial"/>
                <w:b/>
              </w:rPr>
              <w:t>O</w:t>
            </w:r>
          </w:p>
        </w:tc>
        <w:tc>
          <w:tcPr>
            <w:tcW w:w="3119" w:type="dxa"/>
            <w:tcBorders>
              <w:top w:val="single" w:sz="6" w:space="0" w:color="000000"/>
              <w:left w:val="single" w:sz="6" w:space="0" w:color="000000"/>
              <w:bottom w:val="single" w:sz="6" w:space="0" w:color="000000"/>
            </w:tcBorders>
            <w:shd w:val="clear" w:color="auto" w:fill="auto"/>
            <w:vAlign w:val="center"/>
          </w:tcPr>
          <w:p w14:paraId="3B2B12B2" w14:textId="77777777" w:rsidR="005275BC" w:rsidRDefault="005275BC">
            <w:pPr>
              <w:spacing w:after="0" w:line="240" w:lineRule="auto"/>
              <w:rPr>
                <w:rFonts w:ascii="Arial" w:hAnsi="Arial" w:cs="Arial"/>
              </w:rPr>
            </w:pPr>
            <w:r>
              <w:rPr>
                <w:rFonts w:ascii="Arial" w:hAnsi="Arial" w:cs="Arial"/>
              </w:rPr>
              <w:t>druhu</w:t>
            </w:r>
          </w:p>
        </w:tc>
        <w:tc>
          <w:tcPr>
            <w:tcW w:w="1701" w:type="dxa"/>
            <w:tcBorders>
              <w:top w:val="single" w:sz="6" w:space="0" w:color="000000"/>
              <w:left w:val="single" w:sz="6" w:space="0" w:color="000000"/>
              <w:bottom w:val="single" w:sz="6" w:space="0" w:color="000000"/>
            </w:tcBorders>
            <w:shd w:val="clear" w:color="auto" w:fill="auto"/>
            <w:vAlign w:val="center"/>
          </w:tcPr>
          <w:p w14:paraId="7E790E1A" w14:textId="77777777" w:rsidR="005275BC" w:rsidRDefault="005275BC">
            <w:pPr>
              <w:snapToGrid w:val="0"/>
              <w:spacing w:after="0" w:line="240" w:lineRule="auto"/>
              <w:jc w:val="center"/>
              <w:rPr>
                <w:rFonts w:ascii="Arial" w:hAnsi="Arial" w:cs="Arial"/>
              </w:rPr>
            </w:pPr>
            <w:r>
              <w:rPr>
                <w:rFonts w:ascii="Arial" w:hAnsi="Arial" w:cs="Arial"/>
              </w:rPr>
              <w:t>1</w:t>
            </w:r>
          </w:p>
        </w:tc>
        <w:tc>
          <w:tcPr>
            <w:tcW w:w="1701" w:type="dxa"/>
            <w:tcBorders>
              <w:top w:val="single" w:sz="6" w:space="0" w:color="000000"/>
              <w:left w:val="single" w:sz="6" w:space="0" w:color="000000"/>
              <w:bottom w:val="single" w:sz="6" w:space="0" w:color="000000"/>
            </w:tcBorders>
            <w:shd w:val="clear" w:color="auto" w:fill="auto"/>
            <w:vAlign w:val="center"/>
          </w:tcPr>
          <w:p w14:paraId="051EFAAD" w14:textId="77777777" w:rsidR="005275BC" w:rsidRDefault="005275BC">
            <w:pPr>
              <w:spacing w:after="0" w:line="240" w:lineRule="auto"/>
              <w:jc w:val="center"/>
              <w:rPr>
                <w:rFonts w:ascii="Arial" w:hAnsi="Arial" w:cs="Arial"/>
              </w:rPr>
            </w:pPr>
            <w:r>
              <w:rPr>
                <w:rFonts w:ascii="Arial" w:hAnsi="Arial" w:cs="Arial"/>
              </w:rPr>
              <w:t>3</w:t>
            </w:r>
          </w:p>
        </w:tc>
        <w:tc>
          <w:tcPr>
            <w:tcW w:w="1989"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108382D0" w14:textId="77777777" w:rsidR="005275BC" w:rsidRDefault="005275BC">
            <w:pPr>
              <w:snapToGrid w:val="0"/>
              <w:spacing w:after="0" w:line="240" w:lineRule="auto"/>
              <w:jc w:val="center"/>
            </w:pPr>
            <w:r>
              <w:rPr>
                <w:rFonts w:ascii="Arial" w:hAnsi="Arial" w:cs="Arial"/>
              </w:rPr>
              <w:t>3</w:t>
            </w:r>
          </w:p>
        </w:tc>
      </w:tr>
      <w:tr w:rsidR="005275BC" w14:paraId="3AFE860A" w14:textId="77777777" w:rsidTr="007C0E06">
        <w:trPr>
          <w:trHeight w:val="340"/>
          <w:jc w:val="center"/>
        </w:trPr>
        <w:tc>
          <w:tcPr>
            <w:tcW w:w="573" w:type="dxa"/>
            <w:vMerge/>
            <w:tcBorders>
              <w:top w:val="single" w:sz="6" w:space="0" w:color="000000"/>
              <w:left w:val="single" w:sz="18" w:space="0" w:color="000000"/>
              <w:bottom w:val="single" w:sz="6" w:space="0" w:color="000000"/>
            </w:tcBorders>
            <w:shd w:val="clear" w:color="auto" w:fill="auto"/>
            <w:vAlign w:val="center"/>
          </w:tcPr>
          <w:p w14:paraId="07E096FE" w14:textId="77777777" w:rsidR="005275BC" w:rsidRDefault="005275BC">
            <w:pPr>
              <w:snapToGrid w:val="0"/>
              <w:spacing w:after="0" w:line="240" w:lineRule="auto"/>
              <w:jc w:val="center"/>
              <w:rPr>
                <w:rFonts w:ascii="Arial" w:hAnsi="Arial" w:cs="Arial"/>
                <w:b/>
              </w:rPr>
            </w:pPr>
          </w:p>
        </w:tc>
        <w:tc>
          <w:tcPr>
            <w:tcW w:w="3119" w:type="dxa"/>
            <w:tcBorders>
              <w:top w:val="single" w:sz="6" w:space="0" w:color="000000"/>
              <w:left w:val="single" w:sz="6" w:space="0" w:color="000000"/>
              <w:bottom w:val="single" w:sz="6" w:space="0" w:color="000000"/>
            </w:tcBorders>
            <w:shd w:val="clear" w:color="auto" w:fill="auto"/>
            <w:vAlign w:val="center"/>
          </w:tcPr>
          <w:p w14:paraId="4E0D3BD4" w14:textId="77777777" w:rsidR="005275BC" w:rsidRDefault="005275BC">
            <w:pPr>
              <w:spacing w:after="0" w:line="240" w:lineRule="auto"/>
              <w:rPr>
                <w:rFonts w:ascii="Arial" w:hAnsi="Arial" w:cs="Arial"/>
              </w:rPr>
            </w:pPr>
            <w:r>
              <w:rPr>
                <w:rFonts w:ascii="Arial" w:hAnsi="Arial" w:cs="Arial"/>
              </w:rPr>
              <w:t>hniezdneho a potravného biotopu</w:t>
            </w:r>
          </w:p>
        </w:tc>
        <w:tc>
          <w:tcPr>
            <w:tcW w:w="1701" w:type="dxa"/>
            <w:tcBorders>
              <w:top w:val="single" w:sz="6" w:space="0" w:color="000000"/>
              <w:left w:val="single" w:sz="6" w:space="0" w:color="000000"/>
              <w:bottom w:val="single" w:sz="6" w:space="0" w:color="000000"/>
            </w:tcBorders>
            <w:shd w:val="clear" w:color="auto" w:fill="auto"/>
            <w:vAlign w:val="center"/>
          </w:tcPr>
          <w:p w14:paraId="6CBD1EA3" w14:textId="77777777" w:rsidR="005275BC" w:rsidRDefault="005275BC">
            <w:pPr>
              <w:snapToGrid w:val="0"/>
              <w:spacing w:after="0" w:line="240" w:lineRule="auto"/>
              <w:jc w:val="center"/>
              <w:rPr>
                <w:rFonts w:ascii="Arial" w:hAnsi="Arial" w:cs="Arial"/>
              </w:rPr>
            </w:pPr>
            <w:r>
              <w:rPr>
                <w:rFonts w:ascii="Arial" w:hAnsi="Arial" w:cs="Arial"/>
              </w:rPr>
              <w:t>1</w:t>
            </w:r>
          </w:p>
        </w:tc>
        <w:tc>
          <w:tcPr>
            <w:tcW w:w="1701" w:type="dxa"/>
            <w:tcBorders>
              <w:top w:val="single" w:sz="6" w:space="0" w:color="000000"/>
              <w:left w:val="single" w:sz="6" w:space="0" w:color="000000"/>
              <w:bottom w:val="single" w:sz="6" w:space="0" w:color="000000"/>
            </w:tcBorders>
            <w:shd w:val="clear" w:color="auto" w:fill="auto"/>
            <w:vAlign w:val="center"/>
          </w:tcPr>
          <w:p w14:paraId="2E4D3F43" w14:textId="77777777" w:rsidR="005275BC" w:rsidRDefault="005275BC">
            <w:pPr>
              <w:spacing w:after="0" w:line="240" w:lineRule="auto"/>
              <w:jc w:val="center"/>
              <w:rPr>
                <w:rFonts w:ascii="Arial" w:hAnsi="Arial" w:cs="Arial"/>
              </w:rPr>
            </w:pPr>
            <w:r>
              <w:rPr>
                <w:rFonts w:ascii="Arial" w:hAnsi="Arial" w:cs="Arial"/>
              </w:rPr>
              <w:t>3</w:t>
            </w:r>
          </w:p>
        </w:tc>
        <w:tc>
          <w:tcPr>
            <w:tcW w:w="1989"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6480C47B" w14:textId="77777777" w:rsidR="005275BC" w:rsidRDefault="005275BC">
            <w:pPr>
              <w:snapToGrid w:val="0"/>
              <w:spacing w:after="0" w:line="240" w:lineRule="auto"/>
              <w:jc w:val="center"/>
            </w:pPr>
            <w:r>
              <w:rPr>
                <w:rFonts w:ascii="Arial" w:hAnsi="Arial" w:cs="Arial"/>
              </w:rPr>
              <w:t>3</w:t>
            </w:r>
          </w:p>
        </w:tc>
      </w:tr>
      <w:tr w:rsidR="005275BC" w14:paraId="5BBC23F8" w14:textId="77777777" w:rsidTr="007C0E06">
        <w:trPr>
          <w:trHeight w:val="340"/>
          <w:jc w:val="center"/>
        </w:trPr>
        <w:tc>
          <w:tcPr>
            <w:tcW w:w="7094" w:type="dxa"/>
            <w:gridSpan w:val="4"/>
            <w:tcBorders>
              <w:top w:val="single" w:sz="6" w:space="0" w:color="000000"/>
              <w:left w:val="single" w:sz="18" w:space="0" w:color="000000"/>
              <w:bottom w:val="single" w:sz="6" w:space="0" w:color="000000"/>
            </w:tcBorders>
            <w:shd w:val="clear" w:color="auto" w:fill="auto"/>
            <w:vAlign w:val="center"/>
          </w:tcPr>
          <w:p w14:paraId="516901ED" w14:textId="77777777" w:rsidR="005275BC" w:rsidRDefault="005275BC">
            <w:pPr>
              <w:spacing w:after="0" w:line="240" w:lineRule="auto"/>
              <w:rPr>
                <w:rFonts w:ascii="Arial" w:hAnsi="Arial" w:cs="Arial"/>
              </w:rPr>
            </w:pPr>
            <w:r>
              <w:rPr>
                <w:rFonts w:ascii="Arial" w:hAnsi="Arial" w:cs="Arial"/>
              </w:rPr>
              <w:t>Dosiahnutá hodnota spolu:</w:t>
            </w:r>
          </w:p>
        </w:tc>
        <w:tc>
          <w:tcPr>
            <w:tcW w:w="1989"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447BC833" w14:textId="77777777" w:rsidR="005275BC" w:rsidRDefault="005275BC">
            <w:pPr>
              <w:snapToGrid w:val="0"/>
              <w:spacing w:after="0" w:line="240" w:lineRule="auto"/>
              <w:jc w:val="center"/>
            </w:pPr>
            <w:r>
              <w:rPr>
                <w:rFonts w:ascii="Arial" w:hAnsi="Arial" w:cs="Arial"/>
              </w:rPr>
              <w:t>30</w:t>
            </w:r>
          </w:p>
        </w:tc>
      </w:tr>
      <w:tr w:rsidR="005275BC" w14:paraId="3CC364F3" w14:textId="77777777" w:rsidTr="007C0E06">
        <w:trPr>
          <w:trHeight w:val="340"/>
          <w:jc w:val="center"/>
        </w:trPr>
        <w:tc>
          <w:tcPr>
            <w:tcW w:w="7094" w:type="dxa"/>
            <w:gridSpan w:val="4"/>
            <w:tcBorders>
              <w:top w:val="single" w:sz="6" w:space="0" w:color="000000"/>
              <w:left w:val="single" w:sz="18" w:space="0" w:color="000000"/>
              <w:bottom w:val="single" w:sz="18" w:space="0" w:color="000000"/>
            </w:tcBorders>
            <w:shd w:val="clear" w:color="auto" w:fill="auto"/>
            <w:vAlign w:val="center"/>
          </w:tcPr>
          <w:p w14:paraId="5BBCB9F5" w14:textId="77777777" w:rsidR="005275BC" w:rsidRDefault="005275BC">
            <w:pPr>
              <w:spacing w:after="0" w:line="240" w:lineRule="auto"/>
              <w:rPr>
                <w:rFonts w:ascii="Arial" w:hAnsi="Arial" w:cs="Arial"/>
              </w:rPr>
            </w:pPr>
            <w:r>
              <w:rPr>
                <w:rFonts w:ascii="Arial" w:hAnsi="Arial" w:cs="Arial"/>
              </w:rPr>
              <w:t>Maximálna možná hodnota (∑ váh × 3):</w:t>
            </w:r>
          </w:p>
        </w:tc>
        <w:tc>
          <w:tcPr>
            <w:tcW w:w="1989"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7236D62D" w14:textId="77777777" w:rsidR="005275BC" w:rsidRDefault="005275BC">
            <w:pPr>
              <w:spacing w:after="0" w:line="240" w:lineRule="auto"/>
              <w:jc w:val="center"/>
            </w:pPr>
            <w:r>
              <w:rPr>
                <w:rFonts w:ascii="Arial" w:hAnsi="Arial" w:cs="Arial"/>
              </w:rPr>
              <w:t>63</w:t>
            </w:r>
          </w:p>
        </w:tc>
      </w:tr>
    </w:tbl>
    <w:p w14:paraId="2F0487A2" w14:textId="77777777" w:rsidR="00716BAB" w:rsidRPr="00780E7E" w:rsidRDefault="00FC0447" w:rsidP="00716BAB">
      <w:pPr>
        <w:spacing w:after="0" w:line="240" w:lineRule="auto"/>
        <w:rPr>
          <w:rFonts w:ascii="Arial" w:hAnsi="Arial" w:cs="Arial"/>
        </w:rPr>
      </w:pPr>
      <w:r>
        <w:rPr>
          <w:rFonts w:ascii="Arial" w:hAnsi="Arial" w:cs="Arial"/>
        </w:rPr>
        <w:t>*</w:t>
      </w:r>
      <w:r w:rsidR="00716BAB" w:rsidRPr="00780E7E">
        <w:rPr>
          <w:rFonts w:ascii="Arial" w:hAnsi="Arial" w:cs="Arial"/>
        </w:rPr>
        <w:t xml:space="preserve">Body </w:t>
      </w:r>
      <w:r w:rsidR="00716BAB">
        <w:rPr>
          <w:rFonts w:ascii="Arial" w:hAnsi="Arial" w:cs="Arial"/>
        </w:rPr>
        <w:t xml:space="preserve">pre jednotlivé kritériá môžu dosiahnuť hodnotu </w:t>
      </w:r>
      <w:r w:rsidR="00716BAB" w:rsidRPr="00780E7E">
        <w:rPr>
          <w:rFonts w:ascii="Arial" w:hAnsi="Arial" w:cs="Arial"/>
        </w:rPr>
        <w:t>v rozsahu 1, 2, 3</w:t>
      </w:r>
    </w:p>
    <w:p w14:paraId="5BD42505" w14:textId="77777777" w:rsidR="00716BAB" w:rsidRPr="00780E7E" w:rsidRDefault="00716BAB" w:rsidP="00716BAB">
      <w:pPr>
        <w:spacing w:after="0" w:line="240" w:lineRule="auto"/>
        <w:rPr>
          <w:rFonts w:ascii="Arial" w:hAnsi="Arial" w:cs="Arial"/>
        </w:rPr>
      </w:pPr>
      <w:r w:rsidRPr="00780E7E">
        <w:rPr>
          <w:rFonts w:ascii="Arial" w:hAnsi="Arial" w:cs="Arial"/>
        </w:rPr>
        <w:t>Váh</w:t>
      </w:r>
      <w:r>
        <w:rPr>
          <w:rFonts w:ascii="Arial" w:hAnsi="Arial" w:cs="Arial"/>
        </w:rPr>
        <w:t>a</w:t>
      </w:r>
      <w:r w:rsidRPr="00780E7E">
        <w:rPr>
          <w:rFonts w:ascii="Arial" w:hAnsi="Arial" w:cs="Arial"/>
        </w:rPr>
        <w:t xml:space="preserve"> parametrov</w:t>
      </w:r>
      <w:r>
        <w:rPr>
          <w:rFonts w:ascii="Arial" w:hAnsi="Arial" w:cs="Arial"/>
        </w:rPr>
        <w:t xml:space="preserve"> pre jednotlivé kritériá môže dosiahnuť hodnotu v rozsahu</w:t>
      </w:r>
      <w:r w:rsidRPr="00780E7E">
        <w:rPr>
          <w:rFonts w:ascii="Arial" w:hAnsi="Arial" w:cs="Arial"/>
        </w:rPr>
        <w:t xml:space="preserve"> 1, 2, 3. </w:t>
      </w:r>
    </w:p>
    <w:p w14:paraId="749D227B" w14:textId="77777777" w:rsidR="00F81E27" w:rsidRPr="00780E7E" w:rsidRDefault="00F81E27" w:rsidP="00F81E27">
      <w:pPr>
        <w:spacing w:after="0" w:line="240" w:lineRule="auto"/>
        <w:rPr>
          <w:rFonts w:ascii="Arial" w:hAnsi="Arial" w:cs="Arial"/>
        </w:rPr>
      </w:pPr>
      <w:r>
        <w:rPr>
          <w:rFonts w:ascii="Arial" w:hAnsi="Arial" w:cs="Arial"/>
        </w:rPr>
        <w:t>P – populácia, B – biotop, O - ohrozenia</w:t>
      </w:r>
    </w:p>
    <w:p w14:paraId="4B40B794" w14:textId="77777777" w:rsidR="00716BAB" w:rsidRPr="00780E7E" w:rsidRDefault="00716BAB" w:rsidP="00716BAB">
      <w:pPr>
        <w:spacing w:after="0" w:line="240" w:lineRule="auto"/>
        <w:rPr>
          <w:rFonts w:ascii="Arial" w:hAnsi="Arial" w:cs="Arial"/>
          <w:b/>
        </w:rPr>
      </w:pPr>
    </w:p>
    <w:p w14:paraId="0CCF7C04" w14:textId="77777777" w:rsidR="00540535" w:rsidRDefault="00540535" w:rsidP="00716BAB">
      <w:pPr>
        <w:spacing w:after="0" w:line="240" w:lineRule="auto"/>
        <w:rPr>
          <w:rFonts w:ascii="Arial" w:hAnsi="Arial" w:cs="Arial"/>
          <w:b/>
        </w:rPr>
      </w:pPr>
    </w:p>
    <w:p w14:paraId="0ED5515D" w14:textId="77777777" w:rsidR="00540535" w:rsidRDefault="00540535" w:rsidP="00716BAB">
      <w:pPr>
        <w:spacing w:after="0" w:line="240" w:lineRule="auto"/>
        <w:rPr>
          <w:rFonts w:ascii="Arial" w:hAnsi="Arial" w:cs="Arial"/>
          <w:b/>
        </w:rPr>
      </w:pPr>
    </w:p>
    <w:p w14:paraId="289F2132" w14:textId="77777777" w:rsidR="00540535" w:rsidRDefault="00540535" w:rsidP="00716BAB">
      <w:pPr>
        <w:spacing w:after="0" w:line="240" w:lineRule="auto"/>
        <w:rPr>
          <w:rFonts w:ascii="Arial" w:hAnsi="Arial" w:cs="Arial"/>
          <w:b/>
        </w:rPr>
      </w:pPr>
    </w:p>
    <w:p w14:paraId="7BC94EC8" w14:textId="77777777" w:rsidR="00716BAB" w:rsidRPr="00540535" w:rsidRDefault="00716BAB" w:rsidP="00716BAB">
      <w:pPr>
        <w:spacing w:after="0" w:line="240" w:lineRule="auto"/>
        <w:rPr>
          <w:rFonts w:ascii="Arial" w:hAnsi="Arial" w:cs="Arial"/>
        </w:rPr>
      </w:pPr>
      <w:r w:rsidRPr="00540535">
        <w:rPr>
          <w:rFonts w:ascii="Arial" w:hAnsi="Arial" w:cs="Arial"/>
        </w:rPr>
        <w:t xml:space="preserve">Tabuľka č. </w:t>
      </w:r>
      <w:r w:rsidR="00324373" w:rsidRPr="00540535">
        <w:rPr>
          <w:rFonts w:ascii="Arial" w:hAnsi="Arial" w:cs="Arial"/>
        </w:rPr>
        <w:t>32</w:t>
      </w:r>
      <w:r w:rsidRPr="00540535">
        <w:rPr>
          <w:rFonts w:ascii="Arial" w:hAnsi="Arial" w:cs="Arial"/>
        </w:rPr>
        <w:t xml:space="preserve">. Celkové percentuálne zhodnotenie súčasného priaznivého stavu výrika lesného </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58"/>
        <w:gridCol w:w="1758"/>
        <w:gridCol w:w="1758"/>
      </w:tblGrid>
      <w:tr w:rsidR="00716BAB" w:rsidRPr="00780E7E" w14:paraId="31A991A6" w14:textId="77777777" w:rsidTr="007C0E06">
        <w:trPr>
          <w:trHeight w:val="340"/>
          <w:jc w:val="center"/>
        </w:trPr>
        <w:tc>
          <w:tcPr>
            <w:tcW w:w="1758" w:type="dxa"/>
            <w:vAlign w:val="center"/>
          </w:tcPr>
          <w:p w14:paraId="74E043C4" w14:textId="77777777" w:rsidR="00716BAB" w:rsidRPr="00780E7E" w:rsidRDefault="00716BAB" w:rsidP="00FA3B5F">
            <w:pPr>
              <w:spacing w:after="0" w:line="240" w:lineRule="auto"/>
              <w:jc w:val="center"/>
              <w:rPr>
                <w:rFonts w:ascii="Arial" w:hAnsi="Arial" w:cs="Arial"/>
              </w:rPr>
            </w:pPr>
            <w:r w:rsidRPr="00780E7E">
              <w:rPr>
                <w:rFonts w:ascii="Arial" w:hAnsi="Arial" w:cs="Arial"/>
              </w:rPr>
              <w:t>A – dobrý</w:t>
            </w:r>
          </w:p>
        </w:tc>
        <w:tc>
          <w:tcPr>
            <w:tcW w:w="1758" w:type="dxa"/>
            <w:vAlign w:val="center"/>
          </w:tcPr>
          <w:p w14:paraId="5A94B2CF" w14:textId="77777777" w:rsidR="00716BAB" w:rsidRPr="000548D1" w:rsidRDefault="00716BAB" w:rsidP="00FA3B5F">
            <w:pPr>
              <w:spacing w:after="0" w:line="240" w:lineRule="auto"/>
              <w:jc w:val="center"/>
              <w:rPr>
                <w:rFonts w:ascii="Arial" w:hAnsi="Arial" w:cs="Arial"/>
              </w:rPr>
            </w:pPr>
            <w:r w:rsidRPr="002D65AD">
              <w:rPr>
                <w:rFonts w:ascii="Arial" w:hAnsi="Arial" w:cs="Arial"/>
              </w:rPr>
              <w:t>B – priemerný</w:t>
            </w:r>
          </w:p>
        </w:tc>
        <w:tc>
          <w:tcPr>
            <w:tcW w:w="1758" w:type="dxa"/>
            <w:vAlign w:val="center"/>
          </w:tcPr>
          <w:p w14:paraId="159C8BBD" w14:textId="77777777" w:rsidR="00716BAB" w:rsidRPr="00780E7E" w:rsidRDefault="00716BAB" w:rsidP="00FA3B5F">
            <w:pPr>
              <w:spacing w:after="0" w:line="240" w:lineRule="auto"/>
              <w:jc w:val="center"/>
              <w:rPr>
                <w:rFonts w:ascii="Arial" w:hAnsi="Arial" w:cs="Arial"/>
              </w:rPr>
            </w:pPr>
            <w:r w:rsidRPr="00780E7E">
              <w:rPr>
                <w:rFonts w:ascii="Arial" w:hAnsi="Arial" w:cs="Arial"/>
              </w:rPr>
              <w:t>C – nepriaznivý</w:t>
            </w:r>
          </w:p>
        </w:tc>
      </w:tr>
      <w:tr w:rsidR="00716BAB" w:rsidRPr="00780E7E" w14:paraId="311793F8" w14:textId="77777777" w:rsidTr="007C0E06">
        <w:trPr>
          <w:trHeight w:val="340"/>
          <w:jc w:val="center"/>
        </w:trPr>
        <w:tc>
          <w:tcPr>
            <w:tcW w:w="1758" w:type="dxa"/>
            <w:vAlign w:val="center"/>
          </w:tcPr>
          <w:p w14:paraId="51456BCA" w14:textId="77777777" w:rsidR="00716BAB" w:rsidRPr="00780E7E" w:rsidRDefault="00716BAB" w:rsidP="00637E3B">
            <w:pPr>
              <w:spacing w:after="0" w:line="240" w:lineRule="auto"/>
              <w:jc w:val="center"/>
              <w:rPr>
                <w:rFonts w:ascii="Arial" w:hAnsi="Arial" w:cs="Arial"/>
                <w:bCs w:val="0"/>
              </w:rPr>
            </w:pPr>
            <w:r w:rsidRPr="00780E7E">
              <w:rPr>
                <w:rFonts w:ascii="Arial" w:hAnsi="Arial" w:cs="Arial"/>
                <w:bCs w:val="0"/>
              </w:rPr>
              <w:t>100</w:t>
            </w:r>
            <w:r w:rsidR="00F81E27">
              <w:rPr>
                <w:rFonts w:ascii="Arial" w:hAnsi="Arial" w:cs="Arial"/>
                <w:bCs w:val="0"/>
              </w:rPr>
              <w:t xml:space="preserve"> - </w:t>
            </w:r>
            <w:r w:rsidRPr="00780E7E">
              <w:rPr>
                <w:rFonts w:ascii="Arial" w:hAnsi="Arial" w:cs="Arial"/>
                <w:bCs w:val="0"/>
              </w:rPr>
              <w:t>78 %</w:t>
            </w:r>
          </w:p>
        </w:tc>
        <w:tc>
          <w:tcPr>
            <w:tcW w:w="1758" w:type="dxa"/>
            <w:vAlign w:val="center"/>
          </w:tcPr>
          <w:p w14:paraId="6F450018" w14:textId="77777777" w:rsidR="00716BAB" w:rsidRPr="00780E7E" w:rsidRDefault="00716BAB" w:rsidP="0040101B">
            <w:pPr>
              <w:spacing w:after="0" w:line="240" w:lineRule="auto"/>
              <w:jc w:val="center"/>
              <w:rPr>
                <w:rFonts w:ascii="Arial" w:hAnsi="Arial" w:cs="Arial"/>
                <w:bCs w:val="0"/>
              </w:rPr>
            </w:pPr>
            <w:r w:rsidRPr="00780E7E">
              <w:rPr>
                <w:rFonts w:ascii="Arial" w:hAnsi="Arial" w:cs="Arial"/>
                <w:bCs w:val="0"/>
              </w:rPr>
              <w:t>77</w:t>
            </w:r>
            <w:r w:rsidR="00F81E27">
              <w:rPr>
                <w:rFonts w:ascii="Arial" w:hAnsi="Arial" w:cs="Arial"/>
                <w:bCs w:val="0"/>
              </w:rPr>
              <w:t xml:space="preserve"> - </w:t>
            </w:r>
            <w:r w:rsidRPr="00780E7E">
              <w:rPr>
                <w:rFonts w:ascii="Arial" w:hAnsi="Arial" w:cs="Arial"/>
                <w:bCs w:val="0"/>
              </w:rPr>
              <w:t>55 %</w:t>
            </w:r>
          </w:p>
        </w:tc>
        <w:tc>
          <w:tcPr>
            <w:tcW w:w="1758" w:type="dxa"/>
            <w:vAlign w:val="center"/>
          </w:tcPr>
          <w:p w14:paraId="45217F25" w14:textId="77777777" w:rsidR="00716BAB" w:rsidRPr="00780E7E" w:rsidRDefault="00716BAB" w:rsidP="00E0785E">
            <w:pPr>
              <w:spacing w:after="0" w:line="240" w:lineRule="auto"/>
              <w:jc w:val="center"/>
              <w:rPr>
                <w:rFonts w:ascii="Arial" w:hAnsi="Arial" w:cs="Arial"/>
                <w:bCs w:val="0"/>
              </w:rPr>
            </w:pPr>
            <w:r w:rsidRPr="00780E7E">
              <w:rPr>
                <w:rFonts w:ascii="Arial" w:hAnsi="Arial" w:cs="Arial"/>
                <w:bCs w:val="0"/>
              </w:rPr>
              <w:t>54</w:t>
            </w:r>
            <w:r w:rsidR="00F81E27">
              <w:rPr>
                <w:rFonts w:ascii="Arial" w:hAnsi="Arial" w:cs="Arial"/>
                <w:bCs w:val="0"/>
              </w:rPr>
              <w:t xml:space="preserve"> - </w:t>
            </w:r>
            <w:r w:rsidRPr="00780E7E">
              <w:rPr>
                <w:rFonts w:ascii="Arial" w:hAnsi="Arial" w:cs="Arial"/>
                <w:bCs w:val="0"/>
              </w:rPr>
              <w:t>33 %</w:t>
            </w:r>
          </w:p>
        </w:tc>
      </w:tr>
      <w:tr w:rsidR="00716BAB" w:rsidRPr="00780E7E" w14:paraId="2365A6EA" w14:textId="77777777" w:rsidTr="007C0E06">
        <w:trPr>
          <w:trHeight w:val="340"/>
          <w:jc w:val="center"/>
        </w:trPr>
        <w:tc>
          <w:tcPr>
            <w:tcW w:w="1758" w:type="dxa"/>
            <w:vAlign w:val="center"/>
          </w:tcPr>
          <w:p w14:paraId="70946FA7" w14:textId="77777777" w:rsidR="00716BAB" w:rsidRPr="00780E7E" w:rsidRDefault="00716BAB" w:rsidP="00FA3B5F">
            <w:pPr>
              <w:spacing w:after="0" w:line="240" w:lineRule="auto"/>
              <w:jc w:val="center"/>
              <w:rPr>
                <w:rFonts w:ascii="Arial" w:hAnsi="Arial"/>
              </w:rPr>
            </w:pPr>
          </w:p>
        </w:tc>
        <w:tc>
          <w:tcPr>
            <w:tcW w:w="1758" w:type="dxa"/>
            <w:vAlign w:val="center"/>
          </w:tcPr>
          <w:p w14:paraId="098C3C5A" w14:textId="77777777" w:rsidR="00716BAB" w:rsidRPr="00780E7E" w:rsidRDefault="00716BAB" w:rsidP="00FA3B5F">
            <w:pPr>
              <w:spacing w:after="0" w:line="240" w:lineRule="auto"/>
              <w:jc w:val="center"/>
              <w:rPr>
                <w:rFonts w:ascii="Arial" w:hAnsi="Arial"/>
                <w:b/>
              </w:rPr>
            </w:pPr>
          </w:p>
        </w:tc>
        <w:tc>
          <w:tcPr>
            <w:tcW w:w="1758" w:type="dxa"/>
            <w:vAlign w:val="center"/>
          </w:tcPr>
          <w:p w14:paraId="63F404B6" w14:textId="77777777" w:rsidR="00716BAB" w:rsidRPr="00780E7E" w:rsidRDefault="004901FC" w:rsidP="00FA3B5F">
            <w:pPr>
              <w:spacing w:after="0" w:line="240" w:lineRule="auto"/>
              <w:jc w:val="center"/>
              <w:rPr>
                <w:rFonts w:ascii="Arial" w:hAnsi="Arial"/>
              </w:rPr>
            </w:pPr>
            <w:r>
              <w:rPr>
                <w:rFonts w:ascii="Arial" w:hAnsi="Arial"/>
                <w:b/>
              </w:rPr>
              <w:t>48</w:t>
            </w:r>
            <w:r w:rsidRPr="00780E7E">
              <w:rPr>
                <w:rFonts w:ascii="Arial" w:hAnsi="Arial"/>
                <w:b/>
              </w:rPr>
              <w:t xml:space="preserve"> </w:t>
            </w:r>
            <w:r w:rsidR="00716BAB" w:rsidRPr="00780E7E">
              <w:rPr>
                <w:rFonts w:ascii="Arial" w:hAnsi="Arial"/>
                <w:b/>
              </w:rPr>
              <w:t>%</w:t>
            </w:r>
          </w:p>
        </w:tc>
      </w:tr>
    </w:tbl>
    <w:p w14:paraId="0DC12EF6" w14:textId="77777777" w:rsidR="005275BC" w:rsidRDefault="005275BC">
      <w:pPr>
        <w:spacing w:after="0" w:line="240" w:lineRule="auto"/>
        <w:rPr>
          <w:rFonts w:ascii="Arial" w:hAnsi="Arial" w:cs="Arial"/>
          <w:b/>
          <w:color w:val="000000"/>
        </w:rPr>
      </w:pPr>
    </w:p>
    <w:p w14:paraId="47333F93" w14:textId="77777777" w:rsidR="005275BC" w:rsidRDefault="005275BC">
      <w:pPr>
        <w:spacing w:after="0" w:line="240" w:lineRule="auto"/>
        <w:jc w:val="both"/>
        <w:rPr>
          <w:rFonts w:ascii="Arial" w:hAnsi="Arial" w:cs="Arial"/>
        </w:rPr>
      </w:pPr>
      <w:r>
        <w:rPr>
          <w:rFonts w:ascii="Arial" w:hAnsi="Arial" w:cs="Arial"/>
          <w:b/>
        </w:rPr>
        <w:t>Zhodnotenie:</w:t>
      </w:r>
    </w:p>
    <w:p w14:paraId="62DE8512" w14:textId="408B2E6E" w:rsidR="005275BC" w:rsidRDefault="005275BC">
      <w:pPr>
        <w:spacing w:after="0" w:line="240" w:lineRule="auto"/>
        <w:jc w:val="both"/>
        <w:rPr>
          <w:rFonts w:ascii="Arial" w:hAnsi="Arial" w:cs="Arial"/>
        </w:rPr>
      </w:pPr>
      <w:r>
        <w:rPr>
          <w:rFonts w:ascii="Arial" w:hAnsi="Arial" w:cs="Arial"/>
        </w:rPr>
        <w:t>Podľa zadefinovaných kritérií hodnotenia stavu populácie, biotopu a ohrození, zaraďujem</w:t>
      </w:r>
      <w:r w:rsidR="00843500">
        <w:rPr>
          <w:rFonts w:ascii="Arial" w:hAnsi="Arial" w:cs="Arial"/>
        </w:rPr>
        <w:t>e</w:t>
      </w:r>
      <w:r>
        <w:rPr>
          <w:rFonts w:ascii="Arial" w:hAnsi="Arial" w:cs="Arial"/>
        </w:rPr>
        <w:t xml:space="preserve"> výrika lesného v CHVÚ Poiplie v zmysle celkového hodnotenia do stavu nepriaznivého </w:t>
      </w:r>
      <w:r w:rsidR="00811BBF">
        <w:rPr>
          <w:rFonts w:ascii="Arial" w:hAnsi="Arial" w:cs="Arial"/>
        </w:rPr>
        <w:t>„</w:t>
      </w:r>
      <w:r w:rsidRPr="00811BBF">
        <w:rPr>
          <w:rFonts w:ascii="Arial" w:hAnsi="Arial" w:cs="Arial"/>
        </w:rPr>
        <w:t>C“</w:t>
      </w:r>
      <w:r>
        <w:rPr>
          <w:rFonts w:ascii="Arial" w:hAnsi="Arial" w:cs="Arial"/>
        </w:rPr>
        <w:t xml:space="preserve"> s hodnotou </w:t>
      </w:r>
      <w:r>
        <w:rPr>
          <w:rFonts w:ascii="Arial" w:hAnsi="Arial" w:cs="Arial"/>
          <w:bCs w:val="0"/>
        </w:rPr>
        <w:t xml:space="preserve">48 </w:t>
      </w:r>
      <w:r w:rsidR="00D228CE">
        <w:rPr>
          <w:rFonts w:ascii="Arial" w:hAnsi="Arial" w:cs="Arial"/>
        </w:rPr>
        <w:t xml:space="preserve">%. </w:t>
      </w:r>
      <w:r>
        <w:rPr>
          <w:rFonts w:ascii="Arial" w:hAnsi="Arial" w:cs="Arial"/>
        </w:rPr>
        <w:t>Vzhľadom na doterajší vývoj a súčasný stav populácie, boli hodnotenia negatívne. V CHVÚ sú stavy výrika dlhodobo na hranici prežívania druhu. Navyše v posledných 10 rokoch zvlášť intenzívne dochádza k likvidácii starých stromov s dostatkom dutín na hniezdenie, a tiež k zmenšovaniu plôch parkov a lesíkov.</w:t>
      </w:r>
    </w:p>
    <w:p w14:paraId="66C0723F" w14:textId="606FD75C" w:rsidR="005275BC" w:rsidRDefault="005275BC">
      <w:pPr>
        <w:spacing w:after="0" w:line="240" w:lineRule="auto"/>
        <w:jc w:val="both"/>
        <w:rPr>
          <w:rFonts w:ascii="Arial" w:hAnsi="Arial" w:cs="Arial"/>
        </w:rPr>
      </w:pPr>
      <w:r>
        <w:rPr>
          <w:rFonts w:ascii="Arial" w:hAnsi="Arial" w:cs="Arial"/>
        </w:rPr>
        <w:t>Hniezdny biotop je ohrozený hlavne intenzifikáciou hospodárenia a vypiľovaním starých hniezdnych stromov</w:t>
      </w:r>
      <w:r w:rsidR="00465F57">
        <w:rPr>
          <w:rFonts w:ascii="Arial" w:hAnsi="Arial" w:cs="Arial"/>
        </w:rPr>
        <w:t xml:space="preserve"> </w:t>
      </w:r>
      <w:r w:rsidR="00D228CE">
        <w:rPr>
          <w:rFonts w:ascii="Arial" w:hAnsi="Arial" w:cs="Arial"/>
        </w:rPr>
        <w:t xml:space="preserve">a parčíkov. </w:t>
      </w:r>
      <w:r>
        <w:rPr>
          <w:rFonts w:ascii="Arial" w:hAnsi="Arial" w:cs="Arial"/>
        </w:rPr>
        <w:t>Pri hodnotení potravného bioto</w:t>
      </w:r>
      <w:r w:rsidR="00843500">
        <w:rPr>
          <w:rFonts w:ascii="Arial" w:hAnsi="Arial" w:cs="Arial"/>
        </w:rPr>
        <w:t>pu je zatiaľ situácia priemerná</w:t>
      </w:r>
      <w:r>
        <w:rPr>
          <w:rFonts w:ascii="Arial" w:hAnsi="Arial" w:cs="Arial"/>
        </w:rPr>
        <w:t xml:space="preserve">. </w:t>
      </w:r>
      <w:r w:rsidR="00843500">
        <w:rPr>
          <w:rFonts w:ascii="Arial" w:hAnsi="Arial" w:cs="Arial"/>
        </w:rPr>
        <w:t>V území je dostatok kobyliek, svrčkov a veľkých druhov hmyzu.</w:t>
      </w:r>
    </w:p>
    <w:p w14:paraId="7FEBD10C" w14:textId="77777777" w:rsidR="005275BC" w:rsidRDefault="005275BC">
      <w:pPr>
        <w:spacing w:after="0" w:line="240" w:lineRule="auto"/>
        <w:jc w:val="both"/>
        <w:rPr>
          <w:rFonts w:ascii="Arial" w:hAnsi="Arial" w:cs="Arial"/>
          <w:i/>
        </w:rPr>
      </w:pPr>
      <w:r>
        <w:rPr>
          <w:rFonts w:ascii="Arial" w:hAnsi="Arial" w:cs="Arial"/>
        </w:rPr>
        <w:t xml:space="preserve">Priame ohrozenie posledných párov v CHVÚ vzniká aj v dôsledku nárastu početnosti a rozšírenia jeho hniezdnych predátorov, najmä mačiek a kún, ktoré ohrozujú hlavne vyletujúce mláďatá. </w:t>
      </w:r>
    </w:p>
    <w:p w14:paraId="14BFA45C" w14:textId="77777777" w:rsidR="005275BC" w:rsidRDefault="005275BC">
      <w:pPr>
        <w:tabs>
          <w:tab w:val="left" w:pos="0"/>
        </w:tabs>
        <w:spacing w:after="0" w:line="240" w:lineRule="auto"/>
        <w:jc w:val="both"/>
        <w:rPr>
          <w:rFonts w:ascii="Arial" w:hAnsi="Arial" w:cs="Arial"/>
          <w:i/>
        </w:rPr>
      </w:pPr>
    </w:p>
    <w:p w14:paraId="17111F96" w14:textId="77777777" w:rsidR="005275BC" w:rsidRPr="007C0E06" w:rsidRDefault="005275BC" w:rsidP="007C0E06">
      <w:pPr>
        <w:pStyle w:val="Nadpis5"/>
        <w:numPr>
          <w:ilvl w:val="5"/>
          <w:numId w:val="1"/>
        </w:numPr>
        <w:tabs>
          <w:tab w:val="clear" w:pos="1152"/>
        </w:tabs>
        <w:spacing w:before="0" w:after="0"/>
        <w:ind w:left="0" w:firstLine="0"/>
        <w:rPr>
          <w:b/>
          <w:i w:val="0"/>
        </w:rPr>
      </w:pPr>
      <w:bookmarkStart w:id="27" w:name="_Toc513212057"/>
      <w:r w:rsidRPr="00F578CE">
        <w:t xml:space="preserve">1.6.3.1.11. Definovanie stavu </w:t>
      </w:r>
      <w:bookmarkStart w:id="28" w:name="OLE_LINK29"/>
      <w:r w:rsidRPr="00F578CE">
        <w:t>penice jarabej</w:t>
      </w:r>
      <w:bookmarkEnd w:id="28"/>
      <w:r w:rsidRPr="0040101B">
        <w:t xml:space="preserve"> v C</w:t>
      </w:r>
      <w:r w:rsidR="00AC6A2C" w:rsidRPr="00E0785E">
        <w:t>HVÚ</w:t>
      </w:r>
      <w:r w:rsidRPr="006A4F1B">
        <w:t xml:space="preserve"> Poiplie</w:t>
      </w:r>
      <w:bookmarkEnd w:id="27"/>
    </w:p>
    <w:p w14:paraId="06F57FE2" w14:textId="77777777" w:rsidR="005275BC" w:rsidRDefault="005275BC">
      <w:pPr>
        <w:tabs>
          <w:tab w:val="left" w:pos="0"/>
        </w:tabs>
        <w:spacing w:after="0" w:line="240" w:lineRule="auto"/>
        <w:jc w:val="both"/>
        <w:rPr>
          <w:rFonts w:ascii="Arial" w:hAnsi="Arial" w:cs="Arial"/>
          <w:i/>
        </w:rPr>
      </w:pPr>
    </w:p>
    <w:p w14:paraId="1337B208" w14:textId="77777777" w:rsidR="00FA3B5F" w:rsidRPr="0000180E" w:rsidRDefault="00FA3B5F" w:rsidP="00FA3B5F">
      <w:pPr>
        <w:spacing w:after="0" w:line="240" w:lineRule="auto"/>
        <w:jc w:val="both"/>
        <w:rPr>
          <w:rFonts w:ascii="Arial" w:hAnsi="Arial" w:cs="Arial"/>
          <w:b/>
          <w:bCs w:val="0"/>
          <w:color w:val="000000"/>
        </w:rPr>
      </w:pPr>
      <w:r w:rsidRPr="0000180E">
        <w:rPr>
          <w:rFonts w:ascii="Arial" w:hAnsi="Arial" w:cs="Arial"/>
          <w:b/>
          <w:bCs w:val="0"/>
          <w:color w:val="000000"/>
        </w:rPr>
        <w:t xml:space="preserve">Rozšírenie, početnosť a charakteristika druhu v CHVÚ </w:t>
      </w:r>
      <w:r>
        <w:rPr>
          <w:rFonts w:ascii="Arial" w:hAnsi="Arial" w:cs="Arial"/>
          <w:b/>
          <w:bCs w:val="0"/>
          <w:color w:val="000000"/>
        </w:rPr>
        <w:t>Poiplie</w:t>
      </w:r>
      <w:r w:rsidRPr="0000180E">
        <w:rPr>
          <w:rFonts w:ascii="Arial" w:hAnsi="Arial" w:cs="Arial"/>
          <w:b/>
          <w:bCs w:val="0"/>
          <w:color w:val="000000"/>
        </w:rPr>
        <w:t xml:space="preserve"> </w:t>
      </w:r>
    </w:p>
    <w:p w14:paraId="5AB5A7D5" w14:textId="77777777" w:rsidR="00FA3B5F" w:rsidRDefault="00FA3B5F" w:rsidP="00FA3B5F">
      <w:pPr>
        <w:tabs>
          <w:tab w:val="left" w:pos="0"/>
        </w:tabs>
        <w:spacing w:after="0" w:line="240" w:lineRule="auto"/>
        <w:jc w:val="both"/>
        <w:rPr>
          <w:rFonts w:ascii="Arial" w:hAnsi="Arial" w:cs="Arial"/>
        </w:rPr>
      </w:pPr>
      <w:r>
        <w:rPr>
          <w:rFonts w:ascii="Arial" w:hAnsi="Arial" w:cs="Arial"/>
        </w:rPr>
        <w:t xml:space="preserve">V súčasnosti je populácia penice jarabej v CHVÚ Poiplie stabilná a je odhadovaná na úrovni </w:t>
      </w:r>
      <w:r w:rsidRPr="007C0E06">
        <w:rPr>
          <w:rFonts w:ascii="Arial" w:hAnsi="Arial" w:cs="Arial"/>
          <w:b/>
        </w:rPr>
        <w:t>25</w:t>
      </w:r>
      <w:r w:rsidR="00A2313D" w:rsidRPr="007C0E06">
        <w:rPr>
          <w:rFonts w:ascii="Arial" w:hAnsi="Arial" w:cs="Arial"/>
          <w:b/>
        </w:rPr>
        <w:t xml:space="preserve"> </w:t>
      </w:r>
      <w:r w:rsidRPr="007C0E06">
        <w:rPr>
          <w:rFonts w:ascii="Arial" w:hAnsi="Arial" w:cs="Arial"/>
          <w:b/>
        </w:rPr>
        <w:t>-</w:t>
      </w:r>
      <w:r w:rsidR="00A2313D" w:rsidRPr="007C0E06">
        <w:rPr>
          <w:rFonts w:ascii="Arial" w:hAnsi="Arial" w:cs="Arial"/>
          <w:b/>
        </w:rPr>
        <w:t xml:space="preserve"> </w:t>
      </w:r>
      <w:r w:rsidRPr="007C0E06">
        <w:rPr>
          <w:rFonts w:ascii="Arial" w:hAnsi="Arial" w:cs="Arial"/>
          <w:b/>
        </w:rPr>
        <w:t>38 párov</w:t>
      </w:r>
      <w:r>
        <w:rPr>
          <w:rFonts w:ascii="Arial" w:hAnsi="Arial" w:cs="Arial"/>
        </w:rPr>
        <w:t xml:space="preserve">. Tento počet je síce nižší ako sa uvádzal vo vedeckom návrhu, nie je však spôsobený poklesom populácie, ale v dôsledku nepresného vymedzenia hraníc CHVÚ pri </w:t>
      </w:r>
      <w:r w:rsidR="00811BBF">
        <w:rPr>
          <w:rFonts w:ascii="Arial" w:hAnsi="Arial" w:cs="Arial"/>
        </w:rPr>
        <w:t xml:space="preserve">jeho </w:t>
      </w:r>
      <w:r>
        <w:rPr>
          <w:rFonts w:ascii="Arial" w:hAnsi="Arial" w:cs="Arial"/>
        </w:rPr>
        <w:t>vyhlasovaní.</w:t>
      </w:r>
    </w:p>
    <w:p w14:paraId="05F488CC" w14:textId="77777777" w:rsidR="00A3373F" w:rsidRDefault="00A3373F" w:rsidP="00FA3B5F">
      <w:pPr>
        <w:tabs>
          <w:tab w:val="left" w:pos="0"/>
        </w:tabs>
        <w:spacing w:after="0" w:line="240" w:lineRule="auto"/>
        <w:jc w:val="both"/>
        <w:rPr>
          <w:rFonts w:ascii="Arial" w:hAnsi="Arial" w:cs="Arial"/>
        </w:rPr>
      </w:pPr>
    </w:p>
    <w:p w14:paraId="1130BB9A" w14:textId="77777777" w:rsidR="00FA3B5F" w:rsidRPr="00540535" w:rsidRDefault="00FA3B5F" w:rsidP="00FA3B5F">
      <w:pPr>
        <w:spacing w:after="0" w:line="240" w:lineRule="auto"/>
        <w:rPr>
          <w:rFonts w:ascii="Arial" w:hAnsi="Arial" w:cs="Arial"/>
        </w:rPr>
      </w:pPr>
      <w:r w:rsidRPr="00540535">
        <w:rPr>
          <w:rFonts w:ascii="Arial" w:hAnsi="Arial" w:cs="Arial"/>
        </w:rPr>
        <w:lastRenderedPageBreak/>
        <w:t xml:space="preserve">Tabuľka č. </w:t>
      </w:r>
      <w:r w:rsidR="00324373" w:rsidRPr="00540535">
        <w:rPr>
          <w:rFonts w:ascii="Arial" w:hAnsi="Arial" w:cs="Arial"/>
        </w:rPr>
        <w:t>33</w:t>
      </w:r>
      <w:r w:rsidRPr="00540535">
        <w:rPr>
          <w:rFonts w:ascii="Arial" w:hAnsi="Arial" w:cs="Arial"/>
        </w:rPr>
        <w:t xml:space="preserve">. </w:t>
      </w:r>
      <w:r w:rsidRPr="00540535">
        <w:rPr>
          <w:rFonts w:ascii="Arial" w:hAnsi="Arial" w:cs="Arial"/>
          <w:color w:val="000000"/>
        </w:rPr>
        <w:t xml:space="preserve">Definovanie stavu druhu penica jarabá </w:t>
      </w:r>
    </w:p>
    <w:tbl>
      <w:tblPr>
        <w:tblW w:w="4987"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3"/>
        <w:gridCol w:w="1684"/>
        <w:gridCol w:w="2245"/>
        <w:gridCol w:w="2245"/>
        <w:gridCol w:w="2256"/>
      </w:tblGrid>
      <w:tr w:rsidR="00F81E27" w:rsidRPr="0000180E" w14:paraId="2426B22A" w14:textId="77777777" w:rsidTr="00637E3B">
        <w:trPr>
          <w:cantSplit/>
          <w:trHeight w:val="285"/>
          <w:jc w:val="center"/>
        </w:trPr>
        <w:tc>
          <w:tcPr>
            <w:tcW w:w="1253" w:type="pct"/>
            <w:gridSpan w:val="2"/>
            <w:vMerge w:val="restart"/>
            <w:tcBorders>
              <w:top w:val="single" w:sz="18" w:space="0" w:color="auto"/>
            </w:tcBorders>
            <w:vAlign w:val="center"/>
          </w:tcPr>
          <w:p w14:paraId="1599ACFC" w14:textId="77777777" w:rsidR="00F81E27" w:rsidRPr="0000180E" w:rsidRDefault="00F81E27" w:rsidP="00FA3B5F">
            <w:pPr>
              <w:spacing w:after="0" w:line="240" w:lineRule="auto"/>
              <w:jc w:val="center"/>
              <w:rPr>
                <w:rFonts w:ascii="Arial" w:hAnsi="Arial" w:cs="Arial"/>
                <w:b/>
                <w:bCs w:val="0"/>
                <w:color w:val="000000"/>
              </w:rPr>
            </w:pPr>
            <w:r w:rsidRPr="0000180E">
              <w:rPr>
                <w:rFonts w:ascii="Arial" w:hAnsi="Arial" w:cs="Arial"/>
                <w:b/>
                <w:bCs w:val="0"/>
                <w:color w:val="000000"/>
              </w:rPr>
              <w:t>Kritériá hodnotenia</w:t>
            </w:r>
          </w:p>
        </w:tc>
        <w:tc>
          <w:tcPr>
            <w:tcW w:w="2494" w:type="pct"/>
            <w:gridSpan w:val="2"/>
            <w:tcBorders>
              <w:top w:val="single" w:sz="18" w:space="0" w:color="auto"/>
            </w:tcBorders>
            <w:noWrap/>
            <w:tcMar>
              <w:top w:w="15" w:type="dxa"/>
              <w:left w:w="15" w:type="dxa"/>
              <w:bottom w:w="0" w:type="dxa"/>
              <w:right w:w="15" w:type="dxa"/>
            </w:tcMar>
            <w:vAlign w:val="center"/>
          </w:tcPr>
          <w:p w14:paraId="438DEF34" w14:textId="77777777" w:rsidR="00F81E27" w:rsidRPr="0000180E" w:rsidRDefault="00F81E27" w:rsidP="00FA3B5F">
            <w:pPr>
              <w:spacing w:after="0" w:line="240" w:lineRule="auto"/>
              <w:jc w:val="center"/>
              <w:rPr>
                <w:rFonts w:ascii="Arial" w:hAnsi="Arial" w:cs="Arial"/>
                <w:b/>
                <w:bCs w:val="0"/>
                <w:caps/>
                <w:color w:val="000000"/>
              </w:rPr>
            </w:pPr>
            <w:r w:rsidRPr="0000180E">
              <w:rPr>
                <w:rFonts w:ascii="Arial" w:hAnsi="Arial" w:cs="Arial"/>
                <w:b/>
                <w:bCs w:val="0"/>
                <w:caps/>
                <w:color w:val="000000"/>
              </w:rPr>
              <w:t>Priaznivý stav</w:t>
            </w:r>
          </w:p>
        </w:tc>
        <w:tc>
          <w:tcPr>
            <w:tcW w:w="1253" w:type="pct"/>
            <w:tcBorders>
              <w:top w:val="single" w:sz="18" w:space="0" w:color="auto"/>
            </w:tcBorders>
            <w:tcMar>
              <w:top w:w="15" w:type="dxa"/>
              <w:left w:w="15" w:type="dxa"/>
              <w:bottom w:w="0" w:type="dxa"/>
              <w:right w:w="15" w:type="dxa"/>
            </w:tcMar>
            <w:vAlign w:val="center"/>
          </w:tcPr>
          <w:p w14:paraId="371E6573" w14:textId="77777777" w:rsidR="00F81E27" w:rsidRPr="0000180E" w:rsidRDefault="00F81E27" w:rsidP="00FA3B5F">
            <w:pPr>
              <w:spacing w:after="0" w:line="240" w:lineRule="auto"/>
              <w:jc w:val="center"/>
              <w:rPr>
                <w:rFonts w:ascii="Arial" w:hAnsi="Arial" w:cs="Arial"/>
                <w:b/>
                <w:bCs w:val="0"/>
                <w:caps/>
                <w:color w:val="000000"/>
              </w:rPr>
            </w:pPr>
            <w:r w:rsidRPr="0000180E">
              <w:rPr>
                <w:rFonts w:ascii="Arial" w:hAnsi="Arial" w:cs="Arial"/>
                <w:b/>
                <w:bCs w:val="0"/>
                <w:caps/>
                <w:color w:val="000000"/>
              </w:rPr>
              <w:t>Nepriaznivý stav</w:t>
            </w:r>
          </w:p>
        </w:tc>
      </w:tr>
      <w:tr w:rsidR="00F81E27" w:rsidRPr="0000180E" w14:paraId="377483F8" w14:textId="77777777" w:rsidTr="00F81E27">
        <w:trPr>
          <w:cantSplit/>
          <w:trHeight w:val="315"/>
          <w:jc w:val="center"/>
        </w:trPr>
        <w:tc>
          <w:tcPr>
            <w:tcW w:w="1253" w:type="pct"/>
            <w:gridSpan w:val="2"/>
            <w:vMerge/>
            <w:vAlign w:val="center"/>
          </w:tcPr>
          <w:p w14:paraId="7B8DB05F" w14:textId="77777777" w:rsidR="00F81E27" w:rsidRPr="0000180E" w:rsidRDefault="00F81E27" w:rsidP="00FA3B5F">
            <w:pPr>
              <w:spacing w:after="0" w:line="240" w:lineRule="auto"/>
              <w:jc w:val="center"/>
              <w:rPr>
                <w:rFonts w:ascii="Arial" w:hAnsi="Arial" w:cs="Arial"/>
                <w:b/>
                <w:bCs w:val="0"/>
                <w:color w:val="000000"/>
              </w:rPr>
            </w:pPr>
          </w:p>
        </w:tc>
        <w:tc>
          <w:tcPr>
            <w:tcW w:w="1247" w:type="pct"/>
            <w:noWrap/>
            <w:tcMar>
              <w:top w:w="15" w:type="dxa"/>
              <w:left w:w="15" w:type="dxa"/>
              <w:bottom w:w="0" w:type="dxa"/>
              <w:right w:w="15" w:type="dxa"/>
            </w:tcMar>
            <w:vAlign w:val="center"/>
          </w:tcPr>
          <w:p w14:paraId="05B438C8" w14:textId="77777777" w:rsidR="00F81E27" w:rsidRPr="0000180E" w:rsidRDefault="00F81E27" w:rsidP="00FA3B5F">
            <w:pPr>
              <w:spacing w:after="0" w:line="240" w:lineRule="auto"/>
              <w:jc w:val="center"/>
              <w:rPr>
                <w:rFonts w:ascii="Arial" w:hAnsi="Arial" w:cs="Arial"/>
                <w:b/>
                <w:bCs w:val="0"/>
                <w:color w:val="000000"/>
              </w:rPr>
            </w:pPr>
            <w:r w:rsidRPr="0000180E">
              <w:rPr>
                <w:rFonts w:ascii="Arial" w:hAnsi="Arial" w:cs="Arial"/>
                <w:b/>
                <w:bCs w:val="0"/>
                <w:color w:val="000000"/>
              </w:rPr>
              <w:t>A</w:t>
            </w:r>
          </w:p>
        </w:tc>
        <w:tc>
          <w:tcPr>
            <w:tcW w:w="1247" w:type="pct"/>
            <w:tcMar>
              <w:top w:w="15" w:type="dxa"/>
              <w:left w:w="15" w:type="dxa"/>
              <w:bottom w:w="0" w:type="dxa"/>
              <w:right w:w="15" w:type="dxa"/>
            </w:tcMar>
            <w:vAlign w:val="center"/>
          </w:tcPr>
          <w:p w14:paraId="6DF30554" w14:textId="77777777" w:rsidR="00F81E27" w:rsidRPr="0000180E" w:rsidRDefault="00F81E27" w:rsidP="00637E3B">
            <w:pPr>
              <w:spacing w:after="0" w:line="240" w:lineRule="auto"/>
              <w:jc w:val="center"/>
              <w:rPr>
                <w:rFonts w:ascii="Arial" w:hAnsi="Arial" w:cs="Arial"/>
                <w:b/>
                <w:bCs w:val="0"/>
                <w:color w:val="000000"/>
              </w:rPr>
            </w:pPr>
            <w:r>
              <w:rPr>
                <w:rFonts w:ascii="Arial" w:hAnsi="Arial" w:cs="Arial"/>
                <w:b/>
                <w:bCs w:val="0"/>
                <w:color w:val="000000"/>
              </w:rPr>
              <w:t>B</w:t>
            </w:r>
          </w:p>
        </w:tc>
        <w:tc>
          <w:tcPr>
            <w:tcW w:w="1253" w:type="pct"/>
            <w:tcMar>
              <w:top w:w="15" w:type="dxa"/>
              <w:left w:w="15" w:type="dxa"/>
              <w:bottom w:w="0" w:type="dxa"/>
              <w:right w:w="15" w:type="dxa"/>
            </w:tcMar>
            <w:vAlign w:val="center"/>
          </w:tcPr>
          <w:p w14:paraId="1F205BF5" w14:textId="77777777" w:rsidR="00F81E27" w:rsidRPr="0000180E" w:rsidRDefault="00F81E27" w:rsidP="0040101B">
            <w:pPr>
              <w:spacing w:after="0" w:line="240" w:lineRule="auto"/>
              <w:jc w:val="center"/>
              <w:rPr>
                <w:rFonts w:ascii="Arial" w:hAnsi="Arial" w:cs="Arial"/>
                <w:b/>
                <w:bCs w:val="0"/>
                <w:color w:val="000000"/>
              </w:rPr>
            </w:pPr>
            <w:r w:rsidRPr="0000180E">
              <w:rPr>
                <w:rFonts w:ascii="Arial" w:hAnsi="Arial" w:cs="Arial"/>
                <w:b/>
                <w:bCs w:val="0"/>
                <w:color w:val="000000"/>
              </w:rPr>
              <w:t>C</w:t>
            </w:r>
          </w:p>
        </w:tc>
      </w:tr>
      <w:tr w:rsidR="00F81E27" w:rsidRPr="0000180E" w14:paraId="21ED56C8" w14:textId="77777777" w:rsidTr="00F81E27">
        <w:trPr>
          <w:cantSplit/>
          <w:trHeight w:val="315"/>
          <w:jc w:val="center"/>
        </w:trPr>
        <w:tc>
          <w:tcPr>
            <w:tcW w:w="1253" w:type="pct"/>
            <w:gridSpan w:val="2"/>
            <w:vMerge/>
            <w:vAlign w:val="center"/>
          </w:tcPr>
          <w:p w14:paraId="0BF7A341" w14:textId="77777777" w:rsidR="00F81E27" w:rsidRPr="0000180E" w:rsidRDefault="00F81E27" w:rsidP="00FA3B5F">
            <w:pPr>
              <w:spacing w:after="0" w:line="240" w:lineRule="auto"/>
              <w:jc w:val="center"/>
              <w:rPr>
                <w:rFonts w:ascii="Arial" w:hAnsi="Arial" w:cs="Arial"/>
                <w:b/>
                <w:bCs w:val="0"/>
                <w:color w:val="000000"/>
              </w:rPr>
            </w:pPr>
          </w:p>
        </w:tc>
        <w:tc>
          <w:tcPr>
            <w:tcW w:w="1247" w:type="pct"/>
            <w:noWrap/>
            <w:tcMar>
              <w:top w:w="15" w:type="dxa"/>
              <w:left w:w="15" w:type="dxa"/>
              <w:bottom w:w="0" w:type="dxa"/>
              <w:right w:w="15" w:type="dxa"/>
            </w:tcMar>
            <w:vAlign w:val="center"/>
          </w:tcPr>
          <w:p w14:paraId="363EA624" w14:textId="77777777" w:rsidR="00F81E27" w:rsidRPr="0000180E" w:rsidRDefault="00F81E27" w:rsidP="00FA3B5F">
            <w:pPr>
              <w:spacing w:after="0" w:line="240" w:lineRule="auto"/>
              <w:jc w:val="center"/>
              <w:rPr>
                <w:rFonts w:ascii="Arial" w:hAnsi="Arial" w:cs="Arial"/>
                <w:b/>
                <w:bCs w:val="0"/>
                <w:color w:val="000000"/>
              </w:rPr>
            </w:pPr>
            <w:r>
              <w:rPr>
                <w:rFonts w:ascii="Arial" w:hAnsi="Arial" w:cs="Arial"/>
                <w:b/>
                <w:bCs w:val="0"/>
                <w:color w:val="000000"/>
              </w:rPr>
              <w:t>dobrý</w:t>
            </w:r>
          </w:p>
        </w:tc>
        <w:tc>
          <w:tcPr>
            <w:tcW w:w="1247" w:type="pct"/>
            <w:tcMar>
              <w:top w:w="15" w:type="dxa"/>
              <w:left w:w="15" w:type="dxa"/>
              <w:bottom w:w="0" w:type="dxa"/>
              <w:right w:w="15" w:type="dxa"/>
            </w:tcMar>
            <w:vAlign w:val="center"/>
          </w:tcPr>
          <w:p w14:paraId="1C788F64" w14:textId="77777777" w:rsidR="00F81E27" w:rsidRPr="0000180E" w:rsidRDefault="00F81E27" w:rsidP="00FA3B5F">
            <w:pPr>
              <w:spacing w:after="0" w:line="240" w:lineRule="auto"/>
              <w:jc w:val="center"/>
              <w:rPr>
                <w:rFonts w:ascii="Arial" w:hAnsi="Arial" w:cs="Arial"/>
                <w:b/>
                <w:bCs w:val="0"/>
                <w:color w:val="000000"/>
              </w:rPr>
            </w:pPr>
            <w:r w:rsidRPr="0000180E">
              <w:rPr>
                <w:rFonts w:ascii="Arial" w:hAnsi="Arial" w:cs="Arial"/>
                <w:b/>
                <w:bCs w:val="0"/>
                <w:color w:val="000000"/>
              </w:rPr>
              <w:t>priemerný</w:t>
            </w:r>
          </w:p>
        </w:tc>
        <w:tc>
          <w:tcPr>
            <w:tcW w:w="1253" w:type="pct"/>
            <w:tcMar>
              <w:top w:w="15" w:type="dxa"/>
              <w:left w:w="15" w:type="dxa"/>
              <w:bottom w:w="0" w:type="dxa"/>
              <w:right w:w="15" w:type="dxa"/>
            </w:tcMar>
            <w:vAlign w:val="center"/>
          </w:tcPr>
          <w:p w14:paraId="5821C0C6" w14:textId="77777777" w:rsidR="00F81E27" w:rsidRPr="0000180E" w:rsidRDefault="00F81E27" w:rsidP="00FA3B5F">
            <w:pPr>
              <w:spacing w:after="0" w:line="240" w:lineRule="auto"/>
              <w:jc w:val="center"/>
              <w:rPr>
                <w:rFonts w:ascii="Arial" w:hAnsi="Arial" w:cs="Arial"/>
                <w:b/>
                <w:bCs w:val="0"/>
                <w:color w:val="000000"/>
              </w:rPr>
            </w:pPr>
            <w:r w:rsidRPr="0000180E">
              <w:rPr>
                <w:rFonts w:ascii="Arial" w:hAnsi="Arial" w:cs="Arial"/>
                <w:b/>
                <w:bCs w:val="0"/>
                <w:color w:val="000000"/>
              </w:rPr>
              <w:t>nepriaznivý</w:t>
            </w:r>
          </w:p>
        </w:tc>
      </w:tr>
      <w:tr w:rsidR="00637E3B" w:rsidRPr="0000180E" w14:paraId="236E4B8C" w14:textId="77777777" w:rsidTr="00F81E27">
        <w:tblPrEx>
          <w:tblCellMar>
            <w:left w:w="108" w:type="dxa"/>
            <w:right w:w="108" w:type="dxa"/>
          </w:tblCellMar>
        </w:tblPrEx>
        <w:trPr>
          <w:trHeight w:val="510"/>
          <w:jc w:val="center"/>
        </w:trPr>
        <w:tc>
          <w:tcPr>
            <w:tcW w:w="318" w:type="pct"/>
            <w:vMerge w:val="restart"/>
            <w:textDirection w:val="btLr"/>
            <w:vAlign w:val="center"/>
          </w:tcPr>
          <w:p w14:paraId="2926EAE2" w14:textId="77777777" w:rsidR="00FA3B5F" w:rsidRPr="0000180E" w:rsidRDefault="00FA3B5F" w:rsidP="00FA3B5F">
            <w:pPr>
              <w:spacing w:after="0" w:line="240" w:lineRule="auto"/>
              <w:ind w:left="113" w:right="113"/>
              <w:jc w:val="center"/>
              <w:rPr>
                <w:rFonts w:ascii="Arial" w:hAnsi="Arial" w:cs="Arial"/>
                <w:b/>
                <w:color w:val="000000"/>
              </w:rPr>
            </w:pPr>
            <w:r w:rsidRPr="0000180E">
              <w:rPr>
                <w:rFonts w:ascii="Arial" w:hAnsi="Arial" w:cs="Arial"/>
                <w:b/>
                <w:color w:val="000000"/>
              </w:rPr>
              <w:t>populácia</w:t>
            </w:r>
          </w:p>
        </w:tc>
        <w:tc>
          <w:tcPr>
            <w:tcW w:w="935" w:type="pct"/>
          </w:tcPr>
          <w:p w14:paraId="550DAABB" w14:textId="77777777" w:rsidR="00FA3B5F" w:rsidRPr="0000180E" w:rsidRDefault="00FA3B5F" w:rsidP="00FA3B5F">
            <w:pPr>
              <w:spacing w:after="0" w:line="240" w:lineRule="auto"/>
              <w:rPr>
                <w:rFonts w:ascii="Arial" w:hAnsi="Arial" w:cs="Arial"/>
                <w:color w:val="000000"/>
              </w:rPr>
            </w:pPr>
            <w:r w:rsidRPr="0000180E">
              <w:rPr>
                <w:rFonts w:ascii="Arial" w:hAnsi="Arial" w:cs="Arial"/>
                <w:color w:val="000000"/>
              </w:rPr>
              <w:t>1.1.Veľkosť populácie</w:t>
            </w:r>
          </w:p>
        </w:tc>
        <w:tc>
          <w:tcPr>
            <w:tcW w:w="1247" w:type="pct"/>
          </w:tcPr>
          <w:p w14:paraId="085B9E7B" w14:textId="77777777" w:rsidR="00FA3B5F" w:rsidRPr="00085503" w:rsidRDefault="00FA3B5F" w:rsidP="00FA3B5F">
            <w:pPr>
              <w:spacing w:after="0" w:line="240" w:lineRule="auto"/>
              <w:jc w:val="center"/>
              <w:rPr>
                <w:rFonts w:ascii="Arial Narrow" w:hAnsi="Arial Narrow" w:cs="Arial"/>
                <w:color w:val="000000"/>
              </w:rPr>
            </w:pPr>
            <w:r w:rsidRPr="00085503">
              <w:rPr>
                <w:rFonts w:ascii="Arial Narrow" w:hAnsi="Arial Narrow" w:cs="Arial"/>
                <w:color w:val="000000"/>
              </w:rPr>
              <w:t>V</w:t>
            </w:r>
            <w:r>
              <w:rPr>
                <w:rFonts w:ascii="Arial Narrow" w:hAnsi="Arial Narrow" w:cs="Arial"/>
                <w:color w:val="000000"/>
              </w:rPr>
              <w:t xml:space="preserve"> CHVÚ je obsadených viac ako 50</w:t>
            </w:r>
            <w:r w:rsidRPr="00085503">
              <w:rPr>
                <w:rFonts w:ascii="Arial Narrow" w:hAnsi="Arial Narrow" w:cs="Arial"/>
                <w:color w:val="000000"/>
              </w:rPr>
              <w:t xml:space="preserve"> teritórií</w:t>
            </w:r>
          </w:p>
        </w:tc>
        <w:tc>
          <w:tcPr>
            <w:tcW w:w="1247" w:type="pct"/>
          </w:tcPr>
          <w:p w14:paraId="3DDB804B" w14:textId="77777777" w:rsidR="00FA3B5F" w:rsidRPr="00085503" w:rsidRDefault="00FA3B5F" w:rsidP="00FA3B5F">
            <w:pPr>
              <w:spacing w:after="0" w:line="240" w:lineRule="auto"/>
              <w:jc w:val="center"/>
              <w:rPr>
                <w:rFonts w:ascii="Arial Narrow" w:hAnsi="Arial Narrow" w:cs="Arial"/>
                <w:color w:val="000000"/>
              </w:rPr>
            </w:pPr>
            <w:r w:rsidRPr="00085503">
              <w:rPr>
                <w:rFonts w:ascii="Arial Narrow" w:hAnsi="Arial Narrow" w:cs="Arial"/>
                <w:color w:val="000000"/>
              </w:rPr>
              <w:t xml:space="preserve">V CHVÚ je obsadených </w:t>
            </w:r>
            <w:r>
              <w:rPr>
                <w:rFonts w:ascii="Arial Narrow" w:hAnsi="Arial Narrow" w:cs="Arial"/>
                <w:color w:val="000000"/>
              </w:rPr>
              <w:t>25</w:t>
            </w:r>
            <w:r w:rsidRPr="00085503">
              <w:rPr>
                <w:rFonts w:ascii="Arial Narrow" w:hAnsi="Arial Narrow" w:cs="Arial"/>
                <w:color w:val="000000"/>
              </w:rPr>
              <w:t xml:space="preserve"> –</w:t>
            </w:r>
            <w:r>
              <w:rPr>
                <w:rFonts w:ascii="Arial Narrow" w:hAnsi="Arial Narrow" w:cs="Arial"/>
                <w:color w:val="000000"/>
              </w:rPr>
              <w:t xml:space="preserve"> 50</w:t>
            </w:r>
            <w:r w:rsidRPr="00085503">
              <w:rPr>
                <w:rFonts w:ascii="Arial Narrow" w:hAnsi="Arial Narrow" w:cs="Arial"/>
                <w:color w:val="000000"/>
              </w:rPr>
              <w:t xml:space="preserve"> teritórií</w:t>
            </w:r>
          </w:p>
        </w:tc>
        <w:tc>
          <w:tcPr>
            <w:tcW w:w="1253" w:type="pct"/>
          </w:tcPr>
          <w:p w14:paraId="28D58C26" w14:textId="77777777" w:rsidR="00FA3B5F" w:rsidRPr="00085503" w:rsidRDefault="00FA3B5F" w:rsidP="00FA3B5F">
            <w:pPr>
              <w:spacing w:after="0" w:line="240" w:lineRule="auto"/>
              <w:jc w:val="center"/>
              <w:rPr>
                <w:rFonts w:ascii="Arial Narrow" w:hAnsi="Arial Narrow" w:cs="Arial"/>
                <w:color w:val="000000"/>
              </w:rPr>
            </w:pPr>
            <w:r w:rsidRPr="00085503">
              <w:rPr>
                <w:rFonts w:ascii="Arial Narrow" w:hAnsi="Arial Narrow" w:cs="Arial"/>
                <w:color w:val="000000"/>
              </w:rPr>
              <w:t xml:space="preserve">V CHVÚ je obsadených </w:t>
            </w:r>
            <w:r>
              <w:rPr>
                <w:rFonts w:ascii="Arial Narrow" w:hAnsi="Arial Narrow" w:cs="Arial"/>
                <w:color w:val="000000"/>
              </w:rPr>
              <w:t>25 a menej</w:t>
            </w:r>
            <w:r w:rsidRPr="00085503">
              <w:rPr>
                <w:rFonts w:ascii="Arial Narrow" w:hAnsi="Arial Narrow" w:cs="Arial"/>
                <w:color w:val="000000"/>
              </w:rPr>
              <w:t xml:space="preserve"> teritórií</w:t>
            </w:r>
          </w:p>
        </w:tc>
      </w:tr>
      <w:tr w:rsidR="00637E3B" w:rsidRPr="0000180E" w14:paraId="5F24BD70" w14:textId="77777777" w:rsidTr="00F81E27">
        <w:tblPrEx>
          <w:tblCellMar>
            <w:left w:w="108" w:type="dxa"/>
            <w:right w:w="108" w:type="dxa"/>
          </w:tblCellMar>
        </w:tblPrEx>
        <w:trPr>
          <w:trHeight w:val="837"/>
          <w:jc w:val="center"/>
        </w:trPr>
        <w:tc>
          <w:tcPr>
            <w:tcW w:w="318" w:type="pct"/>
            <w:vMerge/>
            <w:textDirection w:val="btLr"/>
          </w:tcPr>
          <w:p w14:paraId="5955071C" w14:textId="77777777" w:rsidR="00FA3B5F" w:rsidRPr="0000180E" w:rsidRDefault="00FA3B5F" w:rsidP="00FA3B5F">
            <w:pPr>
              <w:spacing w:after="0" w:line="240" w:lineRule="auto"/>
              <w:ind w:left="113" w:right="113"/>
              <w:jc w:val="center"/>
              <w:rPr>
                <w:rFonts w:ascii="Arial" w:hAnsi="Arial" w:cs="Arial"/>
                <w:b/>
                <w:color w:val="000000"/>
              </w:rPr>
            </w:pPr>
          </w:p>
        </w:tc>
        <w:tc>
          <w:tcPr>
            <w:tcW w:w="935" w:type="pct"/>
          </w:tcPr>
          <w:p w14:paraId="2DFEA16D" w14:textId="77777777" w:rsidR="00FA3B5F" w:rsidRPr="0000180E" w:rsidRDefault="00FA3B5F" w:rsidP="00FA3B5F">
            <w:pPr>
              <w:spacing w:after="0" w:line="240" w:lineRule="auto"/>
              <w:rPr>
                <w:rFonts w:ascii="Arial" w:hAnsi="Arial" w:cs="Arial"/>
                <w:color w:val="000000"/>
              </w:rPr>
            </w:pPr>
            <w:r w:rsidRPr="0000180E">
              <w:rPr>
                <w:rFonts w:ascii="Arial" w:hAnsi="Arial" w:cs="Arial"/>
                <w:color w:val="000000"/>
              </w:rPr>
              <w:t>1.2. Populačný trend</w:t>
            </w:r>
          </w:p>
        </w:tc>
        <w:tc>
          <w:tcPr>
            <w:tcW w:w="1247" w:type="pct"/>
          </w:tcPr>
          <w:p w14:paraId="1C83ADCA" w14:textId="77777777" w:rsidR="00FA3B5F" w:rsidRPr="000D21FB" w:rsidRDefault="00FA3B5F" w:rsidP="00FA3B5F">
            <w:pPr>
              <w:spacing w:after="0" w:line="240" w:lineRule="auto"/>
              <w:jc w:val="center"/>
              <w:rPr>
                <w:rFonts w:ascii="Arial Narrow" w:hAnsi="Arial Narrow" w:cs="Arial"/>
                <w:color w:val="000000"/>
              </w:rPr>
            </w:pPr>
            <w:r w:rsidRPr="000D21FB">
              <w:rPr>
                <w:rFonts w:ascii="Arial Narrow" w:hAnsi="Arial Narrow" w:cs="Arial"/>
                <w:color w:val="000000"/>
              </w:rPr>
              <w:t>Populácia stúpa za obdobie 5 rokov o vyše 20 %.</w:t>
            </w:r>
          </w:p>
        </w:tc>
        <w:tc>
          <w:tcPr>
            <w:tcW w:w="1247" w:type="pct"/>
          </w:tcPr>
          <w:p w14:paraId="02AED409" w14:textId="77777777" w:rsidR="00FA3B5F" w:rsidRPr="000D21FB" w:rsidRDefault="00FA3B5F" w:rsidP="00FA3B5F">
            <w:pPr>
              <w:spacing w:after="0" w:line="240" w:lineRule="auto"/>
              <w:jc w:val="center"/>
              <w:rPr>
                <w:rFonts w:ascii="Arial Narrow" w:hAnsi="Arial Narrow" w:cs="Arial"/>
                <w:color w:val="000000"/>
              </w:rPr>
            </w:pPr>
            <w:r w:rsidRPr="000D21FB">
              <w:rPr>
                <w:rFonts w:ascii="Arial Narrow" w:hAnsi="Arial Narrow" w:cs="Arial"/>
                <w:color w:val="000000"/>
              </w:rPr>
              <w:t>Populácia je za obdobie 5 rokov stabilná alebo osciluje do ±20 %</w:t>
            </w:r>
          </w:p>
        </w:tc>
        <w:tc>
          <w:tcPr>
            <w:tcW w:w="1253" w:type="pct"/>
          </w:tcPr>
          <w:p w14:paraId="080912D9" w14:textId="77777777" w:rsidR="00FA3B5F" w:rsidRPr="000D21FB" w:rsidRDefault="00FA3B5F" w:rsidP="00FA3B5F">
            <w:pPr>
              <w:spacing w:after="0" w:line="240" w:lineRule="auto"/>
              <w:jc w:val="center"/>
              <w:rPr>
                <w:rFonts w:ascii="Arial Narrow" w:hAnsi="Arial Narrow" w:cs="Arial"/>
                <w:color w:val="000000"/>
              </w:rPr>
            </w:pPr>
            <w:r w:rsidRPr="000D21FB">
              <w:rPr>
                <w:rFonts w:ascii="Arial Narrow" w:hAnsi="Arial Narrow" w:cs="Arial"/>
                <w:color w:val="000000"/>
              </w:rPr>
              <w:t>Populácia klesá za obdobie 5 rokov o vyše 20 %.</w:t>
            </w:r>
          </w:p>
        </w:tc>
      </w:tr>
      <w:tr w:rsidR="00637E3B" w:rsidRPr="0000180E" w14:paraId="02298B13" w14:textId="77777777" w:rsidTr="00F81E27">
        <w:trPr>
          <w:cantSplit/>
          <w:trHeight w:val="978"/>
          <w:jc w:val="center"/>
        </w:trPr>
        <w:tc>
          <w:tcPr>
            <w:tcW w:w="318" w:type="pct"/>
            <w:vMerge/>
            <w:textDirection w:val="btLr"/>
            <w:vAlign w:val="center"/>
          </w:tcPr>
          <w:p w14:paraId="1F8461C6" w14:textId="77777777" w:rsidR="00FA3B5F" w:rsidRPr="0000180E" w:rsidRDefault="00FA3B5F" w:rsidP="00FA3B5F">
            <w:pPr>
              <w:spacing w:after="0" w:line="240" w:lineRule="auto"/>
              <w:ind w:left="113" w:right="113"/>
              <w:jc w:val="center"/>
              <w:rPr>
                <w:rFonts w:ascii="Arial" w:hAnsi="Arial" w:cs="Arial"/>
                <w:b/>
                <w:color w:val="000000"/>
              </w:rPr>
            </w:pPr>
          </w:p>
        </w:tc>
        <w:tc>
          <w:tcPr>
            <w:tcW w:w="935" w:type="pct"/>
            <w:tcMar>
              <w:top w:w="15" w:type="dxa"/>
              <w:left w:w="15" w:type="dxa"/>
              <w:bottom w:w="0" w:type="dxa"/>
              <w:right w:w="15" w:type="dxa"/>
            </w:tcMar>
          </w:tcPr>
          <w:p w14:paraId="34A7A94B" w14:textId="77777777" w:rsidR="00FA3B5F" w:rsidRPr="003A6133" w:rsidRDefault="00FA3B5F" w:rsidP="00FA3B5F">
            <w:pPr>
              <w:spacing w:after="0" w:line="240" w:lineRule="auto"/>
              <w:rPr>
                <w:sz w:val="24"/>
                <w:szCs w:val="24"/>
              </w:rPr>
            </w:pPr>
            <w:r w:rsidRPr="00085503">
              <w:rPr>
                <w:rFonts w:ascii="Arial" w:hAnsi="Arial" w:cs="Arial"/>
                <w:color w:val="000000"/>
              </w:rPr>
              <w:t>1.</w:t>
            </w:r>
            <w:r>
              <w:rPr>
                <w:rFonts w:ascii="Arial" w:hAnsi="Arial" w:cs="Arial"/>
                <w:color w:val="000000"/>
              </w:rPr>
              <w:t>3</w:t>
            </w:r>
            <w:r w:rsidRPr="00085503">
              <w:rPr>
                <w:rFonts w:ascii="Arial" w:hAnsi="Arial" w:cs="Arial"/>
                <w:color w:val="000000"/>
              </w:rPr>
              <w:t>. Areálový trend</w:t>
            </w:r>
          </w:p>
        </w:tc>
        <w:tc>
          <w:tcPr>
            <w:tcW w:w="1247" w:type="pct"/>
            <w:tcMar>
              <w:top w:w="15" w:type="dxa"/>
              <w:left w:w="15" w:type="dxa"/>
              <w:bottom w:w="0" w:type="dxa"/>
              <w:right w:w="15" w:type="dxa"/>
            </w:tcMar>
          </w:tcPr>
          <w:p w14:paraId="1F167D36" w14:textId="77777777" w:rsidR="00FA3B5F" w:rsidRPr="000D21FB" w:rsidRDefault="00FA3B5F" w:rsidP="00FA3B5F">
            <w:pPr>
              <w:spacing w:after="0" w:line="240" w:lineRule="auto"/>
              <w:jc w:val="center"/>
              <w:rPr>
                <w:rFonts w:ascii="Arial Narrow" w:hAnsi="Arial Narrow" w:cs="Arial"/>
                <w:color w:val="000000"/>
              </w:rPr>
            </w:pPr>
            <w:r w:rsidRPr="000D21FB">
              <w:rPr>
                <w:rFonts w:ascii="Arial Narrow" w:hAnsi="Arial Narrow" w:cs="Arial"/>
                <w:color w:val="000000"/>
              </w:rPr>
              <w:t xml:space="preserve">Za obdobie 5 rokov sa výmera vhodných biotopov nezmenšuje. </w:t>
            </w:r>
          </w:p>
        </w:tc>
        <w:tc>
          <w:tcPr>
            <w:tcW w:w="1247" w:type="pct"/>
            <w:tcMar>
              <w:top w:w="15" w:type="dxa"/>
              <w:left w:w="15" w:type="dxa"/>
              <w:bottom w:w="0" w:type="dxa"/>
              <w:right w:w="15" w:type="dxa"/>
            </w:tcMar>
          </w:tcPr>
          <w:p w14:paraId="3CCE47BA" w14:textId="77777777" w:rsidR="00FA3B5F" w:rsidRPr="000D21FB" w:rsidRDefault="00FA3B5F" w:rsidP="00FA3B5F">
            <w:pPr>
              <w:spacing w:after="0" w:line="240" w:lineRule="auto"/>
              <w:jc w:val="center"/>
              <w:rPr>
                <w:rFonts w:ascii="Arial Narrow" w:hAnsi="Arial Narrow" w:cs="Arial"/>
                <w:color w:val="000000"/>
              </w:rPr>
            </w:pPr>
            <w:r w:rsidRPr="000D21FB">
              <w:rPr>
                <w:rFonts w:ascii="Arial Narrow" w:hAnsi="Arial Narrow" w:cs="Arial"/>
                <w:color w:val="000000"/>
              </w:rPr>
              <w:t>Úbytok výmery vhodných biotopov za obdobie 5 rokov je menší ako 20 %.</w:t>
            </w:r>
          </w:p>
        </w:tc>
        <w:tc>
          <w:tcPr>
            <w:tcW w:w="1253" w:type="pct"/>
            <w:tcMar>
              <w:top w:w="15" w:type="dxa"/>
              <w:left w:w="15" w:type="dxa"/>
              <w:bottom w:w="0" w:type="dxa"/>
              <w:right w:w="15" w:type="dxa"/>
            </w:tcMar>
          </w:tcPr>
          <w:p w14:paraId="50A26C82" w14:textId="77777777" w:rsidR="00FA3B5F" w:rsidRPr="000D21FB" w:rsidRDefault="00FA3B5F" w:rsidP="00FA3B5F">
            <w:pPr>
              <w:spacing w:after="0" w:line="240" w:lineRule="auto"/>
              <w:jc w:val="center"/>
              <w:rPr>
                <w:rFonts w:ascii="Arial Narrow" w:hAnsi="Arial Narrow" w:cs="Arial"/>
                <w:color w:val="000000"/>
              </w:rPr>
            </w:pPr>
            <w:r w:rsidRPr="000D21FB">
              <w:rPr>
                <w:rFonts w:ascii="Arial Narrow" w:hAnsi="Arial Narrow" w:cs="Arial"/>
                <w:color w:val="000000"/>
              </w:rPr>
              <w:t>Úbytok výmery vhodných biotopov za obdobie 5 rokov je väčší ako 20 %.</w:t>
            </w:r>
          </w:p>
        </w:tc>
      </w:tr>
      <w:tr w:rsidR="00637E3B" w:rsidRPr="0000180E" w14:paraId="0F9D24CD" w14:textId="77777777" w:rsidTr="00F81E27">
        <w:trPr>
          <w:cantSplit/>
          <w:trHeight w:val="600"/>
          <w:jc w:val="center"/>
        </w:trPr>
        <w:tc>
          <w:tcPr>
            <w:tcW w:w="318" w:type="pct"/>
            <w:vMerge w:val="restart"/>
            <w:textDirection w:val="btLr"/>
            <w:vAlign w:val="center"/>
          </w:tcPr>
          <w:p w14:paraId="0EC91532" w14:textId="77777777" w:rsidR="00FA3B5F" w:rsidRPr="0000180E" w:rsidRDefault="00FA3B5F" w:rsidP="00FA3B5F">
            <w:pPr>
              <w:spacing w:after="0" w:line="240" w:lineRule="auto"/>
              <w:ind w:left="113" w:right="113"/>
              <w:jc w:val="center"/>
              <w:rPr>
                <w:rFonts w:ascii="Arial" w:hAnsi="Arial" w:cs="Arial"/>
                <w:b/>
                <w:color w:val="000000"/>
              </w:rPr>
            </w:pPr>
            <w:r w:rsidRPr="0000180E">
              <w:rPr>
                <w:rFonts w:ascii="Arial" w:hAnsi="Arial" w:cs="Arial"/>
                <w:b/>
                <w:color w:val="000000"/>
              </w:rPr>
              <w:t>biotop</w:t>
            </w:r>
          </w:p>
        </w:tc>
        <w:tc>
          <w:tcPr>
            <w:tcW w:w="935" w:type="pct"/>
            <w:tcMar>
              <w:top w:w="15" w:type="dxa"/>
              <w:left w:w="15" w:type="dxa"/>
              <w:bottom w:w="0" w:type="dxa"/>
              <w:right w:w="15" w:type="dxa"/>
            </w:tcMar>
            <w:vAlign w:val="center"/>
          </w:tcPr>
          <w:p w14:paraId="533EE8F8" w14:textId="77777777" w:rsidR="00FA3B5F" w:rsidRPr="0000180E" w:rsidRDefault="00FA3B5F" w:rsidP="00FA3B5F">
            <w:pPr>
              <w:spacing w:after="0" w:line="240" w:lineRule="auto"/>
              <w:rPr>
                <w:rFonts w:ascii="Arial" w:hAnsi="Arial" w:cs="Arial"/>
                <w:color w:val="000000"/>
              </w:rPr>
            </w:pPr>
            <w:r w:rsidRPr="0000180E">
              <w:rPr>
                <w:rFonts w:ascii="Arial" w:hAnsi="Arial" w:cs="Arial"/>
                <w:color w:val="000000"/>
              </w:rPr>
              <w:t>2.1. Hniezdny biotop</w:t>
            </w:r>
          </w:p>
        </w:tc>
        <w:tc>
          <w:tcPr>
            <w:tcW w:w="1247" w:type="pct"/>
            <w:tcMar>
              <w:top w:w="15" w:type="dxa"/>
              <w:left w:w="15" w:type="dxa"/>
              <w:bottom w:w="0" w:type="dxa"/>
              <w:right w:w="15" w:type="dxa"/>
            </w:tcMar>
          </w:tcPr>
          <w:p w14:paraId="2F7C5FB7" w14:textId="77777777" w:rsidR="00FA3B5F" w:rsidRPr="000D21FB" w:rsidRDefault="00FA3B5F" w:rsidP="00FA3B5F">
            <w:pPr>
              <w:spacing w:after="0" w:line="240" w:lineRule="auto"/>
              <w:jc w:val="center"/>
              <w:rPr>
                <w:rFonts w:ascii="Arial Narrow" w:hAnsi="Arial Narrow" w:cs="Arial"/>
                <w:color w:val="000000"/>
              </w:rPr>
            </w:pPr>
            <w:r w:rsidRPr="000D21FB">
              <w:rPr>
                <w:rFonts w:ascii="Arial Narrow" w:hAnsi="Arial Narrow" w:cs="Arial"/>
                <w:color w:val="000000"/>
              </w:rPr>
              <w:t xml:space="preserve">Extenzívne využívané trávnaté plochy s dostatkom tŕnitých krov sú na viac ako 70 % rozlohy vhodných biotopov. </w:t>
            </w:r>
          </w:p>
        </w:tc>
        <w:tc>
          <w:tcPr>
            <w:tcW w:w="1247" w:type="pct"/>
            <w:tcMar>
              <w:top w:w="15" w:type="dxa"/>
              <w:left w:w="15" w:type="dxa"/>
              <w:bottom w:w="0" w:type="dxa"/>
              <w:right w:w="15" w:type="dxa"/>
            </w:tcMar>
          </w:tcPr>
          <w:p w14:paraId="5170BF5A" w14:textId="77777777" w:rsidR="00FA3B5F" w:rsidRPr="000D21FB" w:rsidRDefault="00FA3B5F" w:rsidP="00FA3B5F">
            <w:pPr>
              <w:spacing w:after="0" w:line="240" w:lineRule="auto"/>
              <w:jc w:val="center"/>
              <w:rPr>
                <w:rFonts w:ascii="Arial Narrow" w:hAnsi="Arial Narrow" w:cs="Arial"/>
                <w:color w:val="000000"/>
              </w:rPr>
            </w:pPr>
            <w:r w:rsidRPr="000D21FB">
              <w:rPr>
                <w:rFonts w:ascii="Arial Narrow" w:hAnsi="Arial Narrow" w:cs="Arial"/>
                <w:color w:val="000000"/>
              </w:rPr>
              <w:t>Extenzívne využívané trávnaté plochy s dostatkom tŕnitých krov sú na 50 – 70 % rozlohy vhodných biotopov.</w:t>
            </w:r>
          </w:p>
        </w:tc>
        <w:tc>
          <w:tcPr>
            <w:tcW w:w="1253" w:type="pct"/>
            <w:tcMar>
              <w:top w:w="15" w:type="dxa"/>
              <w:left w:w="15" w:type="dxa"/>
              <w:bottom w:w="0" w:type="dxa"/>
              <w:right w:w="15" w:type="dxa"/>
            </w:tcMar>
          </w:tcPr>
          <w:p w14:paraId="6D69D1A9" w14:textId="77777777" w:rsidR="00FA3B5F" w:rsidRPr="000D21FB" w:rsidRDefault="00FA3B5F" w:rsidP="00FA3B5F">
            <w:pPr>
              <w:spacing w:after="0" w:line="240" w:lineRule="auto"/>
              <w:jc w:val="center"/>
              <w:rPr>
                <w:rFonts w:ascii="Arial Narrow" w:hAnsi="Arial Narrow" w:cs="Arial"/>
                <w:color w:val="000000"/>
              </w:rPr>
            </w:pPr>
            <w:r w:rsidRPr="000D21FB">
              <w:rPr>
                <w:rFonts w:ascii="Arial Narrow" w:hAnsi="Arial Narrow" w:cs="Arial"/>
                <w:color w:val="000000"/>
              </w:rPr>
              <w:t>Extenzívne využívané trávnaté plochy s dostatkom tŕnitých krov sú na menej ako 50 % rozlohy vhodených biotopov.</w:t>
            </w:r>
          </w:p>
        </w:tc>
      </w:tr>
      <w:tr w:rsidR="00637E3B" w:rsidRPr="0000180E" w14:paraId="13152DE3" w14:textId="77777777" w:rsidTr="00F81E27">
        <w:trPr>
          <w:cantSplit/>
          <w:trHeight w:val="1085"/>
          <w:jc w:val="center"/>
        </w:trPr>
        <w:tc>
          <w:tcPr>
            <w:tcW w:w="318" w:type="pct"/>
            <w:vMerge/>
            <w:textDirection w:val="btLr"/>
            <w:vAlign w:val="center"/>
          </w:tcPr>
          <w:p w14:paraId="1A998F3D" w14:textId="77777777" w:rsidR="00FA3B5F" w:rsidRPr="0000180E" w:rsidRDefault="00FA3B5F" w:rsidP="00FA3B5F">
            <w:pPr>
              <w:spacing w:after="0" w:line="240" w:lineRule="auto"/>
              <w:ind w:left="113" w:right="113"/>
              <w:jc w:val="center"/>
              <w:rPr>
                <w:rFonts w:ascii="Arial" w:hAnsi="Arial" w:cs="Arial"/>
                <w:b/>
                <w:color w:val="000000"/>
              </w:rPr>
            </w:pPr>
          </w:p>
        </w:tc>
        <w:tc>
          <w:tcPr>
            <w:tcW w:w="935" w:type="pct"/>
            <w:tcMar>
              <w:top w:w="15" w:type="dxa"/>
              <w:left w:w="15" w:type="dxa"/>
              <w:bottom w:w="0" w:type="dxa"/>
              <w:right w:w="15" w:type="dxa"/>
            </w:tcMar>
            <w:vAlign w:val="center"/>
          </w:tcPr>
          <w:p w14:paraId="1018C492" w14:textId="77777777" w:rsidR="00FA3B5F" w:rsidRPr="0000180E" w:rsidRDefault="00FA3B5F" w:rsidP="00FA3B5F">
            <w:pPr>
              <w:spacing w:after="0" w:line="240" w:lineRule="auto"/>
              <w:rPr>
                <w:rFonts w:ascii="Arial" w:hAnsi="Arial" w:cs="Arial"/>
                <w:color w:val="000000"/>
              </w:rPr>
            </w:pPr>
            <w:r w:rsidRPr="0000180E">
              <w:rPr>
                <w:rFonts w:ascii="Arial" w:hAnsi="Arial" w:cs="Arial"/>
                <w:color w:val="000000"/>
              </w:rPr>
              <w:t>2.2. Potravný biotop</w:t>
            </w:r>
          </w:p>
        </w:tc>
        <w:tc>
          <w:tcPr>
            <w:tcW w:w="1247" w:type="pct"/>
            <w:tcMar>
              <w:top w:w="15" w:type="dxa"/>
              <w:left w:w="15" w:type="dxa"/>
              <w:bottom w:w="0" w:type="dxa"/>
              <w:right w:w="15" w:type="dxa"/>
            </w:tcMar>
          </w:tcPr>
          <w:p w14:paraId="2139CB5D" w14:textId="77777777" w:rsidR="00FA3B5F" w:rsidRPr="000D21FB" w:rsidRDefault="00FA3B5F" w:rsidP="00FA3B5F">
            <w:pPr>
              <w:spacing w:after="0" w:line="240" w:lineRule="auto"/>
              <w:jc w:val="center"/>
              <w:rPr>
                <w:rFonts w:ascii="Arial Narrow" w:hAnsi="Arial Narrow" w:cs="Arial"/>
                <w:color w:val="000000"/>
              </w:rPr>
            </w:pPr>
            <w:r w:rsidRPr="000D21FB">
              <w:rPr>
                <w:rFonts w:ascii="Arial Narrow" w:hAnsi="Arial Narrow" w:cs="Arial"/>
                <w:color w:val="000000"/>
              </w:rPr>
              <w:t>Extenzívne využívané trávnaté plochy s dostatkom tŕnitých krov sú na viac ako 70 %</w:t>
            </w:r>
            <w:r w:rsidR="00465F57">
              <w:rPr>
                <w:rFonts w:ascii="Arial Narrow" w:hAnsi="Arial Narrow" w:cs="Arial"/>
                <w:color w:val="000000"/>
              </w:rPr>
              <w:t xml:space="preserve"> </w:t>
            </w:r>
            <w:r w:rsidRPr="000D21FB">
              <w:rPr>
                <w:rFonts w:ascii="Arial Narrow" w:hAnsi="Arial Narrow" w:cs="Arial"/>
                <w:color w:val="000000"/>
              </w:rPr>
              <w:t>rozlohy vhodných biotopov.</w:t>
            </w:r>
          </w:p>
        </w:tc>
        <w:tc>
          <w:tcPr>
            <w:tcW w:w="1247" w:type="pct"/>
            <w:tcMar>
              <w:top w:w="15" w:type="dxa"/>
              <w:left w:w="15" w:type="dxa"/>
              <w:bottom w:w="0" w:type="dxa"/>
              <w:right w:w="15" w:type="dxa"/>
            </w:tcMar>
          </w:tcPr>
          <w:p w14:paraId="413B7CB6" w14:textId="77777777" w:rsidR="00FA3B5F" w:rsidRPr="000D21FB" w:rsidRDefault="00FA3B5F" w:rsidP="00FA3B5F">
            <w:pPr>
              <w:spacing w:after="0" w:line="240" w:lineRule="auto"/>
              <w:jc w:val="center"/>
              <w:rPr>
                <w:rFonts w:ascii="Arial Narrow" w:hAnsi="Arial Narrow" w:cs="Arial"/>
                <w:color w:val="000000"/>
              </w:rPr>
            </w:pPr>
            <w:r w:rsidRPr="000D21FB">
              <w:rPr>
                <w:rFonts w:ascii="Arial Narrow" w:hAnsi="Arial Narrow" w:cs="Arial"/>
                <w:color w:val="000000"/>
              </w:rPr>
              <w:t>Extenzívne využívané trávnaté plochy s dostatkom tŕnitých krov sú na 50 – 70 % rozlohy vhodných biotopov.</w:t>
            </w:r>
          </w:p>
        </w:tc>
        <w:tc>
          <w:tcPr>
            <w:tcW w:w="1253" w:type="pct"/>
            <w:tcMar>
              <w:top w:w="15" w:type="dxa"/>
              <w:left w:w="15" w:type="dxa"/>
              <w:bottom w:w="0" w:type="dxa"/>
              <w:right w:w="15" w:type="dxa"/>
            </w:tcMar>
          </w:tcPr>
          <w:p w14:paraId="222C285D" w14:textId="77777777" w:rsidR="00FA3B5F" w:rsidRPr="000D21FB" w:rsidRDefault="00FA3B5F" w:rsidP="00FA3B5F">
            <w:pPr>
              <w:spacing w:after="0" w:line="240" w:lineRule="auto"/>
              <w:jc w:val="center"/>
              <w:rPr>
                <w:rFonts w:ascii="Arial Narrow" w:hAnsi="Arial Narrow" w:cs="Arial"/>
                <w:color w:val="000000"/>
              </w:rPr>
            </w:pPr>
            <w:r w:rsidRPr="000D21FB">
              <w:rPr>
                <w:rFonts w:ascii="Arial Narrow" w:hAnsi="Arial Narrow" w:cs="Arial"/>
                <w:color w:val="000000"/>
              </w:rPr>
              <w:t>Extenzívne využívané trávnaté plochy s dostatkom tŕnitých krov sú na menej ako 50 %</w:t>
            </w:r>
            <w:r w:rsidR="00465F57">
              <w:rPr>
                <w:rFonts w:ascii="Arial Narrow" w:hAnsi="Arial Narrow" w:cs="Arial"/>
                <w:color w:val="000000"/>
              </w:rPr>
              <w:t xml:space="preserve"> </w:t>
            </w:r>
            <w:r w:rsidRPr="000D21FB">
              <w:rPr>
                <w:rFonts w:ascii="Arial Narrow" w:hAnsi="Arial Narrow" w:cs="Arial"/>
                <w:color w:val="000000"/>
              </w:rPr>
              <w:t>rozlohy vhodených biotopov.</w:t>
            </w:r>
          </w:p>
        </w:tc>
      </w:tr>
      <w:tr w:rsidR="00637E3B" w:rsidRPr="0000180E" w14:paraId="6DB5B702" w14:textId="77777777" w:rsidTr="00F81E27">
        <w:trPr>
          <w:cantSplit/>
          <w:trHeight w:val="760"/>
          <w:jc w:val="center"/>
        </w:trPr>
        <w:tc>
          <w:tcPr>
            <w:tcW w:w="318" w:type="pct"/>
            <w:vMerge w:val="restart"/>
            <w:textDirection w:val="btLr"/>
            <w:vAlign w:val="center"/>
          </w:tcPr>
          <w:p w14:paraId="2E8E167D" w14:textId="77777777" w:rsidR="00FA3B5F" w:rsidRPr="0000180E" w:rsidRDefault="00FA3B5F" w:rsidP="00FA3B5F">
            <w:pPr>
              <w:spacing w:after="0" w:line="240" w:lineRule="auto"/>
              <w:ind w:right="113"/>
              <w:jc w:val="center"/>
              <w:rPr>
                <w:rFonts w:ascii="Arial" w:hAnsi="Arial" w:cs="Arial"/>
                <w:b/>
                <w:bCs w:val="0"/>
                <w:color w:val="000000"/>
              </w:rPr>
            </w:pPr>
            <w:r w:rsidRPr="0000180E">
              <w:rPr>
                <w:rFonts w:ascii="Arial" w:hAnsi="Arial" w:cs="Arial"/>
                <w:b/>
                <w:bCs w:val="0"/>
                <w:color w:val="000000"/>
              </w:rPr>
              <w:t>ohrozenia</w:t>
            </w:r>
          </w:p>
        </w:tc>
        <w:tc>
          <w:tcPr>
            <w:tcW w:w="935" w:type="pct"/>
            <w:tcMar>
              <w:top w:w="15" w:type="dxa"/>
              <w:left w:w="15" w:type="dxa"/>
              <w:bottom w:w="0" w:type="dxa"/>
              <w:right w:w="15" w:type="dxa"/>
            </w:tcMar>
          </w:tcPr>
          <w:p w14:paraId="1C0175A8" w14:textId="77777777" w:rsidR="00FA3B5F" w:rsidRPr="00085503" w:rsidRDefault="00FA3B5F" w:rsidP="00FA3B5F">
            <w:pPr>
              <w:spacing w:after="0" w:line="240" w:lineRule="auto"/>
              <w:rPr>
                <w:rFonts w:ascii="Arial" w:hAnsi="Arial" w:cs="Arial"/>
                <w:color w:val="000000"/>
              </w:rPr>
            </w:pPr>
            <w:r w:rsidRPr="00085503">
              <w:rPr>
                <w:rFonts w:ascii="Arial" w:hAnsi="Arial" w:cs="Arial"/>
                <w:color w:val="000000"/>
              </w:rPr>
              <w:t xml:space="preserve">3.1. </w:t>
            </w:r>
            <w:r>
              <w:rPr>
                <w:rFonts w:ascii="Arial" w:hAnsi="Arial" w:cs="Arial"/>
                <w:color w:val="000000"/>
              </w:rPr>
              <w:t>Populácie</w:t>
            </w:r>
          </w:p>
        </w:tc>
        <w:tc>
          <w:tcPr>
            <w:tcW w:w="1247" w:type="pct"/>
            <w:tcMar>
              <w:top w:w="15" w:type="dxa"/>
              <w:left w:w="15" w:type="dxa"/>
              <w:bottom w:w="0" w:type="dxa"/>
              <w:right w:w="15" w:type="dxa"/>
            </w:tcMar>
          </w:tcPr>
          <w:p w14:paraId="7F0B6301" w14:textId="77777777" w:rsidR="00FA3B5F" w:rsidRPr="000D21FB" w:rsidRDefault="00FA3B5F" w:rsidP="00FA3B5F">
            <w:pPr>
              <w:spacing w:after="0" w:line="240" w:lineRule="auto"/>
              <w:jc w:val="center"/>
              <w:rPr>
                <w:rFonts w:ascii="Arial Narrow" w:hAnsi="Arial Narrow" w:cs="Arial"/>
                <w:color w:val="000000"/>
              </w:rPr>
            </w:pPr>
            <w:r w:rsidRPr="000D21FB">
              <w:rPr>
                <w:rFonts w:ascii="Arial Narrow" w:hAnsi="Arial Narrow" w:cs="Arial"/>
                <w:color w:val="000000"/>
              </w:rPr>
              <w:t xml:space="preserve">V hniezdnom období (od 1. 5. do 31.7.) je na hniezdiskách </w:t>
            </w:r>
            <w:r>
              <w:rPr>
                <w:rFonts w:ascii="Arial Narrow" w:hAnsi="Arial Narrow" w:cs="Arial"/>
                <w:color w:val="000000"/>
              </w:rPr>
              <w:t>neúmyselne vyrušovaná</w:t>
            </w:r>
            <w:r w:rsidRPr="000D21FB">
              <w:rPr>
                <w:rFonts w:ascii="Arial Narrow" w:hAnsi="Arial Narrow" w:cs="Arial"/>
                <w:color w:val="000000"/>
              </w:rPr>
              <w:t xml:space="preserve"> na menej ako 10 % vhodných biotopov.</w:t>
            </w:r>
          </w:p>
        </w:tc>
        <w:tc>
          <w:tcPr>
            <w:tcW w:w="1247" w:type="pct"/>
            <w:tcMar>
              <w:top w:w="15" w:type="dxa"/>
              <w:left w:w="15" w:type="dxa"/>
              <w:bottom w:w="0" w:type="dxa"/>
              <w:right w:w="15" w:type="dxa"/>
            </w:tcMar>
          </w:tcPr>
          <w:p w14:paraId="72E2074F" w14:textId="77777777" w:rsidR="00FA3B5F" w:rsidRPr="000D21FB" w:rsidRDefault="00FA3B5F" w:rsidP="00FA3B5F">
            <w:pPr>
              <w:spacing w:after="0" w:line="240" w:lineRule="auto"/>
              <w:jc w:val="center"/>
              <w:rPr>
                <w:rFonts w:ascii="Arial Narrow" w:hAnsi="Arial Narrow" w:cs="Arial"/>
                <w:color w:val="000000"/>
              </w:rPr>
            </w:pPr>
            <w:r w:rsidRPr="000D21FB">
              <w:rPr>
                <w:rFonts w:ascii="Arial Narrow" w:hAnsi="Arial Narrow" w:cs="Arial"/>
                <w:color w:val="000000"/>
              </w:rPr>
              <w:t>V hniezdnom období (od 1. mája do 31.7.) je na hniezdiskách neúmyselne vyrušovaná na 10 –</w:t>
            </w:r>
            <w:r w:rsidR="00465F57">
              <w:rPr>
                <w:rFonts w:ascii="Arial Narrow" w:hAnsi="Arial Narrow" w:cs="Arial"/>
                <w:color w:val="000000"/>
              </w:rPr>
              <w:t xml:space="preserve"> </w:t>
            </w:r>
            <w:r w:rsidRPr="000D21FB">
              <w:rPr>
                <w:rFonts w:ascii="Arial Narrow" w:hAnsi="Arial Narrow" w:cs="Arial"/>
                <w:color w:val="000000"/>
              </w:rPr>
              <w:t>30 % vhodných biotopov.</w:t>
            </w:r>
          </w:p>
        </w:tc>
        <w:tc>
          <w:tcPr>
            <w:tcW w:w="1253" w:type="pct"/>
            <w:tcMar>
              <w:top w:w="15" w:type="dxa"/>
              <w:left w:w="15" w:type="dxa"/>
              <w:bottom w:w="0" w:type="dxa"/>
              <w:right w:w="15" w:type="dxa"/>
            </w:tcMar>
          </w:tcPr>
          <w:p w14:paraId="643F5BE8" w14:textId="77777777" w:rsidR="00FA3B5F" w:rsidRPr="000D21FB" w:rsidRDefault="00FA3B5F" w:rsidP="00FA3B5F">
            <w:pPr>
              <w:spacing w:after="0" w:line="240" w:lineRule="auto"/>
              <w:jc w:val="center"/>
              <w:rPr>
                <w:rFonts w:ascii="Arial Narrow" w:hAnsi="Arial Narrow" w:cs="Arial"/>
                <w:color w:val="000000"/>
              </w:rPr>
            </w:pPr>
            <w:r w:rsidRPr="000D21FB">
              <w:rPr>
                <w:rFonts w:ascii="Arial Narrow" w:hAnsi="Arial Narrow" w:cs="Arial"/>
                <w:color w:val="000000"/>
              </w:rPr>
              <w:t>V hniezdnom období (od 1. mája do 31.7.) je na hniezdiskách neúmyselne vyrušovaná na viac ako 30 % vhodných biotopov.</w:t>
            </w:r>
          </w:p>
        </w:tc>
      </w:tr>
      <w:tr w:rsidR="00637E3B" w:rsidRPr="0000180E" w14:paraId="2B96339B" w14:textId="77777777" w:rsidTr="00F81E27">
        <w:trPr>
          <w:cantSplit/>
          <w:trHeight w:val="760"/>
          <w:jc w:val="center"/>
        </w:trPr>
        <w:tc>
          <w:tcPr>
            <w:tcW w:w="318" w:type="pct"/>
            <w:vMerge/>
            <w:textDirection w:val="btLr"/>
            <w:vAlign w:val="center"/>
          </w:tcPr>
          <w:p w14:paraId="6F3ABEDC" w14:textId="77777777" w:rsidR="00FA3B5F" w:rsidRPr="0000180E" w:rsidRDefault="00FA3B5F" w:rsidP="00FA3B5F">
            <w:pPr>
              <w:spacing w:after="0" w:line="240" w:lineRule="auto"/>
              <w:ind w:right="113"/>
              <w:jc w:val="center"/>
              <w:rPr>
                <w:rFonts w:ascii="Arial" w:hAnsi="Arial" w:cs="Arial"/>
                <w:b/>
                <w:bCs w:val="0"/>
                <w:color w:val="000000"/>
              </w:rPr>
            </w:pPr>
          </w:p>
        </w:tc>
        <w:tc>
          <w:tcPr>
            <w:tcW w:w="935" w:type="pct"/>
            <w:tcMar>
              <w:top w:w="15" w:type="dxa"/>
              <w:left w:w="15" w:type="dxa"/>
              <w:bottom w:w="0" w:type="dxa"/>
              <w:right w:w="15" w:type="dxa"/>
            </w:tcMar>
          </w:tcPr>
          <w:p w14:paraId="3BB8F6EF" w14:textId="77777777" w:rsidR="00FA3B5F" w:rsidRPr="00085503" w:rsidRDefault="00FA3B5F" w:rsidP="00FA3B5F">
            <w:pPr>
              <w:spacing w:after="0" w:line="240" w:lineRule="auto"/>
              <w:rPr>
                <w:rFonts w:ascii="Arial" w:hAnsi="Arial" w:cs="Arial"/>
                <w:color w:val="000000"/>
              </w:rPr>
            </w:pPr>
            <w:r w:rsidRPr="00085503">
              <w:rPr>
                <w:rFonts w:ascii="Arial" w:hAnsi="Arial" w:cs="Arial"/>
                <w:color w:val="000000"/>
              </w:rPr>
              <w:t xml:space="preserve">3.2. </w:t>
            </w:r>
            <w:r>
              <w:rPr>
                <w:rFonts w:ascii="Arial" w:hAnsi="Arial" w:cs="Arial"/>
                <w:color w:val="000000"/>
              </w:rPr>
              <w:t>Biotop</w:t>
            </w:r>
            <w:r w:rsidRPr="00085503">
              <w:rPr>
                <w:rFonts w:ascii="Arial" w:hAnsi="Arial" w:cs="Arial"/>
                <w:color w:val="000000"/>
              </w:rPr>
              <w:t xml:space="preserve"> </w:t>
            </w:r>
          </w:p>
        </w:tc>
        <w:tc>
          <w:tcPr>
            <w:tcW w:w="1247" w:type="pct"/>
            <w:tcMar>
              <w:top w:w="15" w:type="dxa"/>
              <w:left w:w="15" w:type="dxa"/>
              <w:bottom w:w="0" w:type="dxa"/>
              <w:right w:w="15" w:type="dxa"/>
            </w:tcMar>
          </w:tcPr>
          <w:p w14:paraId="41E5EFCA" w14:textId="77777777" w:rsidR="00FA3B5F" w:rsidRPr="000D21FB" w:rsidRDefault="00FA3B5F" w:rsidP="00FA3B5F">
            <w:pPr>
              <w:spacing w:after="0" w:line="240" w:lineRule="auto"/>
              <w:jc w:val="center"/>
              <w:rPr>
                <w:rFonts w:ascii="Arial Narrow" w:hAnsi="Arial Narrow" w:cs="Arial"/>
                <w:color w:val="000000"/>
              </w:rPr>
            </w:pPr>
            <w:r w:rsidRPr="000D21FB">
              <w:rPr>
                <w:rFonts w:ascii="Arial Narrow" w:hAnsi="Arial Narrow" w:cs="Arial"/>
                <w:color w:val="000000"/>
              </w:rPr>
              <w:t>Zanechanie tradičného obhospodarovania</w:t>
            </w:r>
            <w:r w:rsidR="00465F57">
              <w:rPr>
                <w:rFonts w:ascii="Arial Narrow" w:hAnsi="Arial Narrow" w:cs="Arial"/>
                <w:color w:val="000000"/>
              </w:rPr>
              <w:t xml:space="preserve"> </w:t>
            </w:r>
            <w:r w:rsidRPr="000D21FB">
              <w:rPr>
                <w:rFonts w:ascii="Arial Narrow" w:hAnsi="Arial Narrow" w:cs="Arial"/>
                <w:color w:val="000000"/>
              </w:rPr>
              <w:t>(kosenie, pasenie a pod.) a následná sukcesia sa prejavuje na menej ako 1</w:t>
            </w:r>
            <w:r>
              <w:rPr>
                <w:rFonts w:ascii="Arial Narrow" w:hAnsi="Arial Narrow" w:cs="Arial"/>
                <w:color w:val="000000"/>
              </w:rPr>
              <w:t>5</w:t>
            </w:r>
            <w:r w:rsidRPr="000D21FB">
              <w:rPr>
                <w:rFonts w:ascii="Arial Narrow" w:hAnsi="Arial Narrow" w:cs="Arial"/>
                <w:color w:val="000000"/>
              </w:rPr>
              <w:t> % plochy vhodných biotopov</w:t>
            </w:r>
          </w:p>
        </w:tc>
        <w:tc>
          <w:tcPr>
            <w:tcW w:w="1247" w:type="pct"/>
            <w:tcMar>
              <w:top w:w="15" w:type="dxa"/>
              <w:left w:w="15" w:type="dxa"/>
              <w:bottom w:w="0" w:type="dxa"/>
              <w:right w:w="15" w:type="dxa"/>
            </w:tcMar>
          </w:tcPr>
          <w:p w14:paraId="2D2CDE5E" w14:textId="77777777" w:rsidR="00FA3B5F" w:rsidRPr="000D21FB" w:rsidRDefault="00FA3B5F" w:rsidP="00FA3B5F">
            <w:pPr>
              <w:spacing w:after="0" w:line="240" w:lineRule="auto"/>
              <w:jc w:val="center"/>
              <w:rPr>
                <w:rFonts w:ascii="Arial Narrow" w:hAnsi="Arial Narrow" w:cs="Arial"/>
                <w:color w:val="000000"/>
              </w:rPr>
            </w:pPr>
            <w:r w:rsidRPr="000D21FB">
              <w:rPr>
                <w:rFonts w:ascii="Arial Narrow" w:hAnsi="Arial Narrow" w:cs="Arial"/>
                <w:color w:val="000000"/>
              </w:rPr>
              <w:t xml:space="preserve"> Zanechanie tradičného obhospodarovania</w:t>
            </w:r>
            <w:r w:rsidR="00465F57">
              <w:rPr>
                <w:rFonts w:ascii="Arial Narrow" w:hAnsi="Arial Narrow" w:cs="Arial"/>
                <w:color w:val="000000"/>
              </w:rPr>
              <w:t xml:space="preserve"> </w:t>
            </w:r>
            <w:r w:rsidRPr="000D21FB">
              <w:rPr>
                <w:rFonts w:ascii="Arial Narrow" w:hAnsi="Arial Narrow" w:cs="Arial"/>
                <w:color w:val="000000"/>
              </w:rPr>
              <w:t>(kosenie, pasenie a pod.) a následná sukcesia sa prejavuje na 1</w:t>
            </w:r>
            <w:r>
              <w:rPr>
                <w:rFonts w:ascii="Arial Narrow" w:hAnsi="Arial Narrow" w:cs="Arial"/>
                <w:color w:val="000000"/>
              </w:rPr>
              <w:t>5</w:t>
            </w:r>
            <w:r w:rsidRPr="000D21FB">
              <w:rPr>
                <w:rFonts w:ascii="Arial Narrow" w:hAnsi="Arial Narrow" w:cs="Arial"/>
                <w:color w:val="000000"/>
              </w:rPr>
              <w:t xml:space="preserve"> – </w:t>
            </w:r>
            <w:r>
              <w:rPr>
                <w:rFonts w:ascii="Arial Narrow" w:hAnsi="Arial Narrow" w:cs="Arial"/>
                <w:color w:val="000000"/>
              </w:rPr>
              <w:t>5</w:t>
            </w:r>
            <w:r w:rsidRPr="000D21FB">
              <w:rPr>
                <w:rFonts w:ascii="Arial Narrow" w:hAnsi="Arial Narrow" w:cs="Arial"/>
                <w:color w:val="000000"/>
              </w:rPr>
              <w:t>0 %</w:t>
            </w:r>
            <w:r w:rsidR="00465F57">
              <w:rPr>
                <w:rFonts w:ascii="Arial Narrow" w:hAnsi="Arial Narrow" w:cs="Arial"/>
                <w:color w:val="000000"/>
              </w:rPr>
              <w:t xml:space="preserve"> </w:t>
            </w:r>
            <w:r w:rsidRPr="000D21FB">
              <w:rPr>
                <w:rFonts w:ascii="Arial Narrow" w:hAnsi="Arial Narrow" w:cs="Arial"/>
                <w:color w:val="000000"/>
              </w:rPr>
              <w:t>plochy vhodných biotopov</w:t>
            </w:r>
          </w:p>
        </w:tc>
        <w:tc>
          <w:tcPr>
            <w:tcW w:w="1253" w:type="pct"/>
            <w:tcMar>
              <w:top w:w="15" w:type="dxa"/>
              <w:left w:w="15" w:type="dxa"/>
              <w:bottom w:w="0" w:type="dxa"/>
              <w:right w:w="15" w:type="dxa"/>
            </w:tcMar>
          </w:tcPr>
          <w:p w14:paraId="2D5B88A7" w14:textId="77777777" w:rsidR="00FA3B5F" w:rsidRPr="000D21FB" w:rsidRDefault="00FA3B5F" w:rsidP="00FA3B5F">
            <w:pPr>
              <w:spacing w:after="0" w:line="240" w:lineRule="auto"/>
              <w:jc w:val="center"/>
              <w:rPr>
                <w:rFonts w:ascii="Arial Narrow" w:hAnsi="Arial Narrow" w:cs="Arial"/>
                <w:color w:val="000000"/>
              </w:rPr>
            </w:pPr>
            <w:r w:rsidRPr="000D21FB">
              <w:rPr>
                <w:rFonts w:ascii="Arial Narrow" w:hAnsi="Arial Narrow" w:cs="Arial"/>
                <w:color w:val="000000"/>
              </w:rPr>
              <w:t xml:space="preserve"> Zanechanie tradičného obhospodarovania</w:t>
            </w:r>
            <w:r w:rsidR="00465F57">
              <w:rPr>
                <w:rFonts w:ascii="Arial Narrow" w:hAnsi="Arial Narrow" w:cs="Arial"/>
                <w:color w:val="000000"/>
              </w:rPr>
              <w:t xml:space="preserve"> </w:t>
            </w:r>
            <w:r w:rsidRPr="000D21FB">
              <w:rPr>
                <w:rFonts w:ascii="Arial Narrow" w:hAnsi="Arial Narrow" w:cs="Arial"/>
                <w:color w:val="000000"/>
              </w:rPr>
              <w:t xml:space="preserve">(kosenie, pasenie a pod.) a následná sukcesia sa prejavuje na viac ako </w:t>
            </w:r>
            <w:r>
              <w:rPr>
                <w:rFonts w:ascii="Arial Narrow" w:hAnsi="Arial Narrow" w:cs="Arial"/>
                <w:color w:val="000000"/>
              </w:rPr>
              <w:t>5</w:t>
            </w:r>
            <w:r w:rsidRPr="000D21FB">
              <w:rPr>
                <w:rFonts w:ascii="Arial Narrow" w:hAnsi="Arial Narrow" w:cs="Arial"/>
                <w:color w:val="000000"/>
              </w:rPr>
              <w:t>0 % plochy vhodných biotopov</w:t>
            </w:r>
          </w:p>
        </w:tc>
      </w:tr>
    </w:tbl>
    <w:p w14:paraId="3C4678FB" w14:textId="77777777" w:rsidR="00FA3B5F" w:rsidRPr="0000180E" w:rsidRDefault="00FA3B5F" w:rsidP="00FA3B5F">
      <w:pPr>
        <w:spacing w:after="0" w:line="240" w:lineRule="auto"/>
        <w:rPr>
          <w:rFonts w:ascii="Arial" w:hAnsi="Arial" w:cs="Arial"/>
          <w:b/>
          <w:color w:val="000000"/>
        </w:rPr>
      </w:pPr>
    </w:p>
    <w:p w14:paraId="769C0D72" w14:textId="77777777" w:rsidR="007812D7" w:rsidRDefault="007812D7" w:rsidP="007812D7">
      <w:pPr>
        <w:tabs>
          <w:tab w:val="left" w:pos="360"/>
          <w:tab w:val="left" w:pos="1815"/>
          <w:tab w:val="left" w:pos="3615"/>
          <w:tab w:val="left" w:pos="5415"/>
          <w:tab w:val="left" w:pos="7215"/>
          <w:tab w:val="left" w:pos="9120"/>
        </w:tabs>
        <w:spacing w:after="0" w:line="240" w:lineRule="auto"/>
        <w:rPr>
          <w:rFonts w:ascii="Arial" w:hAnsi="Arial" w:cs="Arial"/>
          <w:b/>
        </w:rPr>
      </w:pPr>
    </w:p>
    <w:p w14:paraId="5BBCCD91" w14:textId="77777777" w:rsidR="00FA3B5F" w:rsidRPr="00540535" w:rsidRDefault="00FA3B5F" w:rsidP="007812D7">
      <w:pPr>
        <w:tabs>
          <w:tab w:val="left" w:pos="360"/>
          <w:tab w:val="left" w:pos="1815"/>
          <w:tab w:val="left" w:pos="3615"/>
          <w:tab w:val="left" w:pos="5415"/>
          <w:tab w:val="left" w:pos="7215"/>
          <w:tab w:val="left" w:pos="9120"/>
        </w:tabs>
        <w:spacing w:after="0" w:line="240" w:lineRule="auto"/>
        <w:rPr>
          <w:rFonts w:ascii="Arial" w:hAnsi="Arial" w:cs="Arial"/>
        </w:rPr>
      </w:pPr>
      <w:r w:rsidRPr="00540535">
        <w:rPr>
          <w:rFonts w:ascii="Arial" w:hAnsi="Arial" w:cs="Arial"/>
        </w:rPr>
        <w:t xml:space="preserve">Tabuľka č. </w:t>
      </w:r>
      <w:r w:rsidR="00324373" w:rsidRPr="00540535">
        <w:rPr>
          <w:rFonts w:ascii="Arial" w:hAnsi="Arial" w:cs="Arial"/>
        </w:rPr>
        <w:t>3</w:t>
      </w:r>
      <w:r w:rsidRPr="00540535">
        <w:rPr>
          <w:rFonts w:ascii="Arial" w:hAnsi="Arial" w:cs="Arial"/>
        </w:rPr>
        <w:t xml:space="preserve">4. Vyhodnotenie súčasného stavu penice jarabej (body): </w:t>
      </w:r>
    </w:p>
    <w:tbl>
      <w:tblPr>
        <w:tblW w:w="907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567"/>
        <w:gridCol w:w="3119"/>
        <w:gridCol w:w="1843"/>
        <w:gridCol w:w="1701"/>
        <w:gridCol w:w="1842"/>
      </w:tblGrid>
      <w:tr w:rsidR="00FA3B5F" w:rsidRPr="0000180E" w14:paraId="115353D5" w14:textId="77777777" w:rsidTr="007C0E06">
        <w:trPr>
          <w:trHeight w:val="517"/>
          <w:jc w:val="center"/>
        </w:trPr>
        <w:tc>
          <w:tcPr>
            <w:tcW w:w="3686" w:type="dxa"/>
            <w:gridSpan w:val="2"/>
            <w:vMerge w:val="restart"/>
            <w:tcBorders>
              <w:top w:val="single" w:sz="18" w:space="0" w:color="auto"/>
            </w:tcBorders>
            <w:vAlign w:val="center"/>
          </w:tcPr>
          <w:p w14:paraId="752716F4" w14:textId="77777777" w:rsidR="00FA3B5F" w:rsidRPr="0000180E" w:rsidRDefault="00FA3B5F" w:rsidP="00FA3B5F">
            <w:pPr>
              <w:spacing w:after="0" w:line="240" w:lineRule="auto"/>
              <w:jc w:val="center"/>
              <w:rPr>
                <w:rFonts w:ascii="Arial" w:hAnsi="Arial" w:cs="Arial"/>
                <w:b/>
                <w:bCs w:val="0"/>
                <w:color w:val="000000"/>
                <w:lang w:eastAsia="sk-SK"/>
              </w:rPr>
            </w:pPr>
            <w:r w:rsidRPr="0000180E">
              <w:rPr>
                <w:rFonts w:ascii="Arial" w:hAnsi="Arial" w:cs="Arial"/>
                <w:b/>
                <w:bCs w:val="0"/>
                <w:color w:val="000000"/>
                <w:lang w:eastAsia="sk-SK"/>
              </w:rPr>
              <w:t>Kritérium</w:t>
            </w:r>
          </w:p>
        </w:tc>
        <w:tc>
          <w:tcPr>
            <w:tcW w:w="1843" w:type="dxa"/>
            <w:vMerge w:val="restart"/>
            <w:tcBorders>
              <w:top w:val="single" w:sz="18" w:space="0" w:color="auto"/>
            </w:tcBorders>
            <w:vAlign w:val="center"/>
          </w:tcPr>
          <w:p w14:paraId="77A88254" w14:textId="77777777" w:rsidR="00FA3B5F" w:rsidRPr="0000180E" w:rsidRDefault="00FA3B5F" w:rsidP="00FA3B5F">
            <w:pPr>
              <w:spacing w:after="0" w:line="240" w:lineRule="auto"/>
              <w:jc w:val="center"/>
              <w:rPr>
                <w:rFonts w:ascii="Arial" w:hAnsi="Arial" w:cs="Arial"/>
                <w:b/>
                <w:bCs w:val="0"/>
                <w:color w:val="000000"/>
                <w:lang w:eastAsia="sk-SK"/>
              </w:rPr>
            </w:pPr>
            <w:r w:rsidRPr="0000180E">
              <w:rPr>
                <w:rFonts w:ascii="Arial" w:hAnsi="Arial" w:cs="Arial"/>
                <w:b/>
                <w:bCs w:val="0"/>
                <w:color w:val="000000"/>
                <w:lang w:eastAsia="sk-SK"/>
              </w:rPr>
              <w:t>Stav*</w:t>
            </w:r>
          </w:p>
        </w:tc>
        <w:tc>
          <w:tcPr>
            <w:tcW w:w="1701" w:type="dxa"/>
            <w:vMerge w:val="restart"/>
            <w:tcBorders>
              <w:top w:val="single" w:sz="18" w:space="0" w:color="auto"/>
            </w:tcBorders>
            <w:vAlign w:val="center"/>
          </w:tcPr>
          <w:p w14:paraId="169CBBBE" w14:textId="77777777" w:rsidR="00FA3B5F" w:rsidRPr="0000180E" w:rsidRDefault="00FA3B5F" w:rsidP="00637E3B">
            <w:pPr>
              <w:spacing w:after="0" w:line="240" w:lineRule="auto"/>
              <w:jc w:val="center"/>
              <w:rPr>
                <w:rFonts w:ascii="Arial" w:hAnsi="Arial" w:cs="Arial"/>
                <w:b/>
                <w:bCs w:val="0"/>
                <w:color w:val="000000"/>
                <w:lang w:eastAsia="sk-SK"/>
              </w:rPr>
            </w:pPr>
            <w:r w:rsidRPr="0000180E">
              <w:rPr>
                <w:rFonts w:ascii="Arial" w:hAnsi="Arial" w:cs="Arial"/>
                <w:b/>
                <w:bCs w:val="0"/>
                <w:color w:val="000000"/>
                <w:lang w:eastAsia="sk-SK"/>
              </w:rPr>
              <w:t>Váha</w:t>
            </w:r>
            <w:r w:rsidRPr="0000180E">
              <w:rPr>
                <w:rFonts w:ascii="Arial" w:hAnsi="Arial" w:cs="Arial"/>
                <w:b/>
                <w:bCs w:val="0"/>
                <w:color w:val="000000"/>
                <w:lang w:eastAsia="sk-SK"/>
              </w:rPr>
              <w:br/>
            </w:r>
            <w:r w:rsidR="00F81E27">
              <w:rPr>
                <w:rFonts w:ascii="Arial" w:hAnsi="Arial" w:cs="Arial"/>
                <w:b/>
                <w:bCs w:val="0"/>
                <w:color w:val="000000"/>
                <w:lang w:eastAsia="sk-SK"/>
              </w:rPr>
              <w:t>parametra</w:t>
            </w:r>
          </w:p>
        </w:tc>
        <w:tc>
          <w:tcPr>
            <w:tcW w:w="1842" w:type="dxa"/>
            <w:vMerge w:val="restart"/>
            <w:tcBorders>
              <w:top w:val="single" w:sz="18" w:space="0" w:color="auto"/>
            </w:tcBorders>
            <w:vAlign w:val="center"/>
          </w:tcPr>
          <w:p w14:paraId="15DB18CE" w14:textId="77777777" w:rsidR="00FA3B5F" w:rsidRPr="0000180E" w:rsidRDefault="00F81E27" w:rsidP="00FA3B5F">
            <w:pPr>
              <w:spacing w:after="0" w:line="240" w:lineRule="auto"/>
              <w:jc w:val="center"/>
              <w:rPr>
                <w:rFonts w:ascii="Arial" w:hAnsi="Arial" w:cs="Arial"/>
                <w:b/>
                <w:bCs w:val="0"/>
                <w:color w:val="000000"/>
                <w:lang w:eastAsia="sk-SK"/>
              </w:rPr>
            </w:pPr>
            <w:r>
              <w:rPr>
                <w:rFonts w:ascii="Arial" w:hAnsi="Arial" w:cs="Arial"/>
                <w:b/>
                <w:bCs w:val="0"/>
                <w:color w:val="000000"/>
                <w:lang w:eastAsia="sk-SK"/>
              </w:rPr>
              <w:t>Počet bodov</w:t>
            </w:r>
          </w:p>
        </w:tc>
      </w:tr>
      <w:tr w:rsidR="00FA3B5F" w:rsidRPr="0000180E" w14:paraId="4F25B22F" w14:textId="77777777" w:rsidTr="007C0E06">
        <w:trPr>
          <w:trHeight w:val="253"/>
          <w:jc w:val="center"/>
        </w:trPr>
        <w:tc>
          <w:tcPr>
            <w:tcW w:w="3686" w:type="dxa"/>
            <w:gridSpan w:val="2"/>
            <w:vMerge/>
          </w:tcPr>
          <w:p w14:paraId="44C3C04F" w14:textId="77777777" w:rsidR="00FA3B5F" w:rsidRPr="0000180E" w:rsidRDefault="00FA3B5F" w:rsidP="00FA3B5F">
            <w:pPr>
              <w:spacing w:after="0" w:line="240" w:lineRule="auto"/>
              <w:rPr>
                <w:rFonts w:ascii="Arial" w:hAnsi="Arial" w:cs="Arial"/>
                <w:b/>
                <w:bCs w:val="0"/>
                <w:color w:val="000000"/>
                <w:lang w:eastAsia="sk-SK"/>
              </w:rPr>
            </w:pPr>
          </w:p>
        </w:tc>
        <w:tc>
          <w:tcPr>
            <w:tcW w:w="1843" w:type="dxa"/>
            <w:vMerge/>
          </w:tcPr>
          <w:p w14:paraId="24B57DCD" w14:textId="77777777" w:rsidR="00FA3B5F" w:rsidRPr="0000180E" w:rsidRDefault="00FA3B5F" w:rsidP="00FA3B5F">
            <w:pPr>
              <w:spacing w:after="0" w:line="240" w:lineRule="auto"/>
              <w:rPr>
                <w:rFonts w:ascii="Arial" w:hAnsi="Arial" w:cs="Arial"/>
                <w:b/>
                <w:bCs w:val="0"/>
                <w:color w:val="000000"/>
                <w:lang w:eastAsia="sk-SK"/>
              </w:rPr>
            </w:pPr>
          </w:p>
        </w:tc>
        <w:tc>
          <w:tcPr>
            <w:tcW w:w="1701" w:type="dxa"/>
            <w:vMerge/>
          </w:tcPr>
          <w:p w14:paraId="61A7F8EA" w14:textId="77777777" w:rsidR="00FA3B5F" w:rsidRPr="0000180E" w:rsidRDefault="00FA3B5F" w:rsidP="00FA3B5F">
            <w:pPr>
              <w:spacing w:after="0" w:line="240" w:lineRule="auto"/>
              <w:rPr>
                <w:rFonts w:ascii="Arial" w:hAnsi="Arial" w:cs="Arial"/>
                <w:b/>
                <w:bCs w:val="0"/>
                <w:color w:val="000000"/>
                <w:lang w:eastAsia="sk-SK"/>
              </w:rPr>
            </w:pPr>
          </w:p>
        </w:tc>
        <w:tc>
          <w:tcPr>
            <w:tcW w:w="1842" w:type="dxa"/>
            <w:vMerge/>
          </w:tcPr>
          <w:p w14:paraId="040501E0" w14:textId="77777777" w:rsidR="00FA3B5F" w:rsidRPr="0000180E" w:rsidRDefault="00FA3B5F" w:rsidP="00FA3B5F">
            <w:pPr>
              <w:spacing w:after="0" w:line="240" w:lineRule="auto"/>
              <w:rPr>
                <w:rFonts w:ascii="Arial" w:hAnsi="Arial" w:cs="Arial"/>
                <w:b/>
                <w:bCs w:val="0"/>
                <w:color w:val="000000"/>
                <w:lang w:eastAsia="sk-SK"/>
              </w:rPr>
            </w:pPr>
          </w:p>
        </w:tc>
      </w:tr>
      <w:tr w:rsidR="00FA3B5F" w:rsidRPr="0000180E" w14:paraId="1B3AE869" w14:textId="77777777" w:rsidTr="007C0E06">
        <w:trPr>
          <w:trHeight w:val="340"/>
          <w:jc w:val="center"/>
        </w:trPr>
        <w:tc>
          <w:tcPr>
            <w:tcW w:w="567" w:type="dxa"/>
            <w:vMerge w:val="restart"/>
            <w:noWrap/>
            <w:vAlign w:val="center"/>
          </w:tcPr>
          <w:p w14:paraId="74319DAC" w14:textId="77777777" w:rsidR="00FA3B5F" w:rsidRPr="0000180E" w:rsidRDefault="00FA3B5F" w:rsidP="00FA3B5F">
            <w:pPr>
              <w:spacing w:after="0" w:line="240" w:lineRule="auto"/>
              <w:jc w:val="center"/>
              <w:rPr>
                <w:rFonts w:ascii="Arial" w:hAnsi="Arial" w:cs="Arial"/>
                <w:b/>
                <w:color w:val="000000"/>
              </w:rPr>
            </w:pPr>
            <w:r w:rsidRPr="0000180E">
              <w:rPr>
                <w:rFonts w:ascii="Arial" w:hAnsi="Arial" w:cs="Arial"/>
                <w:b/>
                <w:color w:val="000000"/>
              </w:rPr>
              <w:t>P</w:t>
            </w:r>
          </w:p>
        </w:tc>
        <w:tc>
          <w:tcPr>
            <w:tcW w:w="3119" w:type="dxa"/>
            <w:noWrap/>
            <w:vAlign w:val="center"/>
          </w:tcPr>
          <w:p w14:paraId="2E7ABF34" w14:textId="77777777" w:rsidR="00FA3B5F" w:rsidRPr="0000180E" w:rsidRDefault="00FA3B5F" w:rsidP="00FA3B5F">
            <w:pPr>
              <w:spacing w:after="0" w:line="240" w:lineRule="auto"/>
              <w:rPr>
                <w:rFonts w:ascii="Arial" w:hAnsi="Arial" w:cs="Arial"/>
                <w:color w:val="000000"/>
              </w:rPr>
            </w:pPr>
            <w:r w:rsidRPr="0000180E">
              <w:rPr>
                <w:rFonts w:ascii="Arial" w:hAnsi="Arial" w:cs="Arial"/>
                <w:color w:val="000000"/>
              </w:rPr>
              <w:t>veľkosť populácie</w:t>
            </w:r>
          </w:p>
        </w:tc>
        <w:tc>
          <w:tcPr>
            <w:tcW w:w="1843" w:type="dxa"/>
            <w:noWrap/>
            <w:vAlign w:val="center"/>
          </w:tcPr>
          <w:p w14:paraId="36060123" w14:textId="77777777" w:rsidR="00FA3B5F" w:rsidRPr="0000180E" w:rsidRDefault="00FA3B5F" w:rsidP="00FA3B5F">
            <w:pPr>
              <w:spacing w:after="0" w:line="240" w:lineRule="auto"/>
              <w:jc w:val="center"/>
              <w:rPr>
                <w:rFonts w:ascii="Arial" w:hAnsi="Arial" w:cs="Arial"/>
                <w:color w:val="000000"/>
                <w:lang w:eastAsia="sk-SK"/>
              </w:rPr>
            </w:pPr>
            <w:r w:rsidRPr="0000180E">
              <w:rPr>
                <w:rFonts w:ascii="Arial" w:hAnsi="Arial" w:cs="Arial"/>
                <w:color w:val="000000"/>
                <w:lang w:eastAsia="sk-SK"/>
              </w:rPr>
              <w:t>2</w:t>
            </w:r>
          </w:p>
        </w:tc>
        <w:tc>
          <w:tcPr>
            <w:tcW w:w="1701" w:type="dxa"/>
            <w:vAlign w:val="center"/>
          </w:tcPr>
          <w:p w14:paraId="1F666DFD" w14:textId="77777777" w:rsidR="00FA3B5F" w:rsidRPr="0000180E" w:rsidRDefault="00FA3B5F" w:rsidP="00FA3B5F">
            <w:pPr>
              <w:spacing w:after="0" w:line="240" w:lineRule="auto"/>
              <w:jc w:val="center"/>
              <w:rPr>
                <w:rFonts w:ascii="Arial" w:hAnsi="Arial" w:cs="Arial"/>
                <w:color w:val="000000"/>
                <w:lang w:eastAsia="sk-SK"/>
              </w:rPr>
            </w:pPr>
            <w:r w:rsidRPr="0000180E">
              <w:rPr>
                <w:rFonts w:ascii="Arial" w:hAnsi="Arial" w:cs="Arial"/>
                <w:color w:val="000000"/>
                <w:lang w:eastAsia="sk-SK"/>
              </w:rPr>
              <w:t>3</w:t>
            </w:r>
          </w:p>
        </w:tc>
        <w:tc>
          <w:tcPr>
            <w:tcW w:w="1842" w:type="dxa"/>
            <w:vAlign w:val="center"/>
          </w:tcPr>
          <w:p w14:paraId="37964752" w14:textId="77777777" w:rsidR="00FA3B5F" w:rsidRPr="0000180E" w:rsidRDefault="00FA3B5F" w:rsidP="00FA3B5F">
            <w:pPr>
              <w:spacing w:after="0" w:line="240" w:lineRule="auto"/>
              <w:jc w:val="center"/>
              <w:rPr>
                <w:rFonts w:ascii="Arial" w:hAnsi="Arial" w:cs="Arial"/>
                <w:color w:val="000000"/>
                <w:lang w:eastAsia="sk-SK"/>
              </w:rPr>
            </w:pPr>
            <w:r w:rsidRPr="0000180E">
              <w:rPr>
                <w:rFonts w:ascii="Arial" w:hAnsi="Arial" w:cs="Arial"/>
                <w:color w:val="000000"/>
                <w:lang w:eastAsia="sk-SK"/>
              </w:rPr>
              <w:t>6</w:t>
            </w:r>
          </w:p>
        </w:tc>
      </w:tr>
      <w:tr w:rsidR="00FA3B5F" w:rsidRPr="0000180E" w14:paraId="1461D927" w14:textId="77777777" w:rsidTr="007C0E06">
        <w:trPr>
          <w:trHeight w:val="340"/>
          <w:jc w:val="center"/>
        </w:trPr>
        <w:tc>
          <w:tcPr>
            <w:tcW w:w="567" w:type="dxa"/>
            <w:vMerge/>
            <w:vAlign w:val="center"/>
          </w:tcPr>
          <w:p w14:paraId="3DF2D2E5" w14:textId="77777777" w:rsidR="00FA3B5F" w:rsidRPr="0000180E" w:rsidRDefault="00FA3B5F" w:rsidP="00FA3B5F">
            <w:pPr>
              <w:spacing w:after="0" w:line="240" w:lineRule="auto"/>
              <w:jc w:val="center"/>
              <w:rPr>
                <w:rFonts w:ascii="Arial" w:hAnsi="Arial" w:cs="Arial"/>
                <w:b/>
                <w:bCs w:val="0"/>
                <w:color w:val="000000"/>
                <w:lang w:eastAsia="sk-SK"/>
              </w:rPr>
            </w:pPr>
          </w:p>
        </w:tc>
        <w:tc>
          <w:tcPr>
            <w:tcW w:w="3119" w:type="dxa"/>
            <w:noWrap/>
            <w:vAlign w:val="center"/>
          </w:tcPr>
          <w:p w14:paraId="2791715C" w14:textId="77777777" w:rsidR="00FA3B5F" w:rsidRPr="0000180E" w:rsidRDefault="00FA3B5F" w:rsidP="00FA3B5F">
            <w:pPr>
              <w:spacing w:after="0" w:line="240" w:lineRule="auto"/>
              <w:rPr>
                <w:rFonts w:ascii="Arial" w:hAnsi="Arial" w:cs="Arial"/>
                <w:color w:val="000000"/>
              </w:rPr>
            </w:pPr>
            <w:r w:rsidRPr="0000180E">
              <w:rPr>
                <w:rFonts w:ascii="Arial" w:hAnsi="Arial" w:cs="Arial"/>
                <w:color w:val="000000"/>
              </w:rPr>
              <w:t>populačný trend</w:t>
            </w:r>
          </w:p>
        </w:tc>
        <w:tc>
          <w:tcPr>
            <w:tcW w:w="1843" w:type="dxa"/>
            <w:noWrap/>
            <w:vAlign w:val="center"/>
          </w:tcPr>
          <w:p w14:paraId="11B6ABEB" w14:textId="77777777" w:rsidR="00FA3B5F" w:rsidRPr="0000180E" w:rsidRDefault="00FA3B5F" w:rsidP="00FA3B5F">
            <w:pPr>
              <w:spacing w:after="0" w:line="240" w:lineRule="auto"/>
              <w:jc w:val="center"/>
              <w:rPr>
                <w:rFonts w:ascii="Arial" w:hAnsi="Arial" w:cs="Arial"/>
                <w:color w:val="000000"/>
                <w:lang w:eastAsia="sk-SK"/>
              </w:rPr>
            </w:pPr>
            <w:r w:rsidRPr="0000180E">
              <w:rPr>
                <w:rFonts w:ascii="Arial" w:hAnsi="Arial" w:cs="Arial"/>
                <w:color w:val="000000"/>
                <w:lang w:eastAsia="sk-SK"/>
              </w:rPr>
              <w:t>2</w:t>
            </w:r>
          </w:p>
        </w:tc>
        <w:tc>
          <w:tcPr>
            <w:tcW w:w="1701" w:type="dxa"/>
            <w:vAlign w:val="center"/>
          </w:tcPr>
          <w:p w14:paraId="27EE1384" w14:textId="77777777" w:rsidR="00FA3B5F" w:rsidRPr="0000180E" w:rsidRDefault="00FA3B5F" w:rsidP="00FA3B5F">
            <w:pPr>
              <w:spacing w:after="0" w:line="240" w:lineRule="auto"/>
              <w:jc w:val="center"/>
              <w:rPr>
                <w:rFonts w:ascii="Arial" w:hAnsi="Arial" w:cs="Arial"/>
                <w:color w:val="000000"/>
                <w:lang w:eastAsia="sk-SK"/>
              </w:rPr>
            </w:pPr>
            <w:r w:rsidRPr="0000180E">
              <w:rPr>
                <w:rFonts w:ascii="Arial" w:hAnsi="Arial" w:cs="Arial"/>
                <w:color w:val="000000"/>
                <w:lang w:eastAsia="sk-SK"/>
              </w:rPr>
              <w:t>3</w:t>
            </w:r>
          </w:p>
        </w:tc>
        <w:tc>
          <w:tcPr>
            <w:tcW w:w="1842" w:type="dxa"/>
            <w:vAlign w:val="center"/>
          </w:tcPr>
          <w:p w14:paraId="736F6AD1" w14:textId="77777777" w:rsidR="00FA3B5F" w:rsidRPr="0000180E" w:rsidRDefault="00FA3B5F" w:rsidP="00FA3B5F">
            <w:pPr>
              <w:spacing w:after="0" w:line="240" w:lineRule="auto"/>
              <w:jc w:val="center"/>
              <w:rPr>
                <w:rFonts w:ascii="Arial" w:hAnsi="Arial" w:cs="Arial"/>
                <w:color w:val="000000"/>
                <w:lang w:eastAsia="sk-SK"/>
              </w:rPr>
            </w:pPr>
            <w:r w:rsidRPr="0000180E">
              <w:rPr>
                <w:rFonts w:ascii="Arial" w:hAnsi="Arial" w:cs="Arial"/>
                <w:color w:val="000000"/>
                <w:lang w:eastAsia="sk-SK"/>
              </w:rPr>
              <w:t>6</w:t>
            </w:r>
          </w:p>
        </w:tc>
      </w:tr>
      <w:tr w:rsidR="00FA3B5F" w:rsidRPr="0000180E" w14:paraId="6E1B5FA1" w14:textId="77777777" w:rsidTr="007C0E06">
        <w:trPr>
          <w:trHeight w:val="340"/>
          <w:jc w:val="center"/>
        </w:trPr>
        <w:tc>
          <w:tcPr>
            <w:tcW w:w="567" w:type="dxa"/>
            <w:vMerge/>
            <w:vAlign w:val="center"/>
          </w:tcPr>
          <w:p w14:paraId="08D45F26" w14:textId="77777777" w:rsidR="00FA3B5F" w:rsidRPr="0000180E" w:rsidRDefault="00FA3B5F" w:rsidP="00FA3B5F">
            <w:pPr>
              <w:spacing w:after="0" w:line="240" w:lineRule="auto"/>
              <w:jc w:val="center"/>
              <w:rPr>
                <w:rFonts w:ascii="Arial" w:hAnsi="Arial" w:cs="Arial"/>
                <w:b/>
                <w:bCs w:val="0"/>
                <w:color w:val="000000"/>
                <w:lang w:eastAsia="sk-SK"/>
              </w:rPr>
            </w:pPr>
          </w:p>
        </w:tc>
        <w:tc>
          <w:tcPr>
            <w:tcW w:w="3119" w:type="dxa"/>
            <w:noWrap/>
            <w:vAlign w:val="center"/>
          </w:tcPr>
          <w:p w14:paraId="5652EE33" w14:textId="77777777" w:rsidR="00FA3B5F" w:rsidRPr="0000180E" w:rsidRDefault="00FA3B5F" w:rsidP="00FA3B5F">
            <w:pPr>
              <w:spacing w:after="0" w:line="240" w:lineRule="auto"/>
              <w:rPr>
                <w:rFonts w:ascii="Arial" w:hAnsi="Arial" w:cs="Arial"/>
                <w:color w:val="000000"/>
              </w:rPr>
            </w:pPr>
            <w:r>
              <w:rPr>
                <w:rFonts w:ascii="Arial" w:hAnsi="Arial" w:cs="Arial"/>
                <w:color w:val="000000"/>
              </w:rPr>
              <w:t>a</w:t>
            </w:r>
            <w:r w:rsidRPr="00085503">
              <w:rPr>
                <w:rFonts w:ascii="Arial" w:hAnsi="Arial" w:cs="Arial"/>
                <w:color w:val="000000"/>
              </w:rPr>
              <w:t>reálový trend</w:t>
            </w:r>
          </w:p>
        </w:tc>
        <w:tc>
          <w:tcPr>
            <w:tcW w:w="1843" w:type="dxa"/>
            <w:noWrap/>
            <w:vAlign w:val="center"/>
          </w:tcPr>
          <w:p w14:paraId="4688F99C" w14:textId="77777777" w:rsidR="00FA3B5F" w:rsidRPr="0000180E" w:rsidRDefault="00FA3B5F" w:rsidP="00FA3B5F">
            <w:pPr>
              <w:spacing w:after="0" w:line="240" w:lineRule="auto"/>
              <w:jc w:val="center"/>
              <w:rPr>
                <w:rFonts w:ascii="Arial" w:hAnsi="Arial" w:cs="Arial"/>
                <w:color w:val="000000"/>
                <w:lang w:eastAsia="sk-SK"/>
              </w:rPr>
            </w:pPr>
            <w:r w:rsidRPr="0000180E">
              <w:rPr>
                <w:rFonts w:ascii="Arial" w:hAnsi="Arial" w:cs="Arial"/>
                <w:color w:val="000000"/>
                <w:lang w:eastAsia="sk-SK"/>
              </w:rPr>
              <w:t>2</w:t>
            </w:r>
          </w:p>
        </w:tc>
        <w:tc>
          <w:tcPr>
            <w:tcW w:w="1701" w:type="dxa"/>
            <w:vAlign w:val="center"/>
          </w:tcPr>
          <w:p w14:paraId="0FDCC2C5" w14:textId="77777777" w:rsidR="00FA3B5F" w:rsidRPr="0000180E" w:rsidRDefault="00FA3B5F" w:rsidP="00FA3B5F">
            <w:pPr>
              <w:spacing w:after="0" w:line="240" w:lineRule="auto"/>
              <w:jc w:val="center"/>
              <w:rPr>
                <w:rFonts w:ascii="Arial" w:hAnsi="Arial" w:cs="Arial"/>
                <w:color w:val="000000"/>
                <w:lang w:eastAsia="sk-SK"/>
              </w:rPr>
            </w:pPr>
            <w:r w:rsidRPr="0000180E">
              <w:rPr>
                <w:rFonts w:ascii="Arial" w:hAnsi="Arial" w:cs="Arial"/>
                <w:color w:val="000000"/>
                <w:lang w:eastAsia="sk-SK"/>
              </w:rPr>
              <w:t>3</w:t>
            </w:r>
          </w:p>
        </w:tc>
        <w:tc>
          <w:tcPr>
            <w:tcW w:w="1842" w:type="dxa"/>
            <w:vAlign w:val="center"/>
          </w:tcPr>
          <w:p w14:paraId="2328C507" w14:textId="77777777" w:rsidR="00FA3B5F" w:rsidRPr="0000180E" w:rsidRDefault="00FA3B5F" w:rsidP="00FA3B5F">
            <w:pPr>
              <w:spacing w:after="0" w:line="240" w:lineRule="auto"/>
              <w:jc w:val="center"/>
              <w:rPr>
                <w:rFonts w:ascii="Arial" w:hAnsi="Arial" w:cs="Arial"/>
                <w:color w:val="000000"/>
                <w:lang w:eastAsia="sk-SK"/>
              </w:rPr>
            </w:pPr>
            <w:r w:rsidRPr="0000180E">
              <w:rPr>
                <w:rFonts w:ascii="Arial" w:hAnsi="Arial" w:cs="Arial"/>
                <w:color w:val="000000"/>
                <w:lang w:eastAsia="sk-SK"/>
              </w:rPr>
              <w:t>6</w:t>
            </w:r>
          </w:p>
        </w:tc>
      </w:tr>
      <w:tr w:rsidR="00FA3B5F" w:rsidRPr="0000180E" w14:paraId="795A3738" w14:textId="77777777" w:rsidTr="007C0E06">
        <w:trPr>
          <w:trHeight w:val="340"/>
          <w:jc w:val="center"/>
        </w:trPr>
        <w:tc>
          <w:tcPr>
            <w:tcW w:w="567" w:type="dxa"/>
            <w:vMerge w:val="restart"/>
            <w:vAlign w:val="center"/>
          </w:tcPr>
          <w:p w14:paraId="2B308545" w14:textId="77777777" w:rsidR="00FA3B5F" w:rsidRPr="0000180E" w:rsidRDefault="00FA3B5F" w:rsidP="00FA3B5F">
            <w:pPr>
              <w:spacing w:after="0" w:line="240" w:lineRule="auto"/>
              <w:jc w:val="center"/>
              <w:rPr>
                <w:rFonts w:ascii="Arial" w:hAnsi="Arial" w:cs="Arial"/>
                <w:b/>
                <w:color w:val="000000"/>
              </w:rPr>
            </w:pPr>
            <w:r w:rsidRPr="0000180E">
              <w:rPr>
                <w:rFonts w:ascii="Arial" w:hAnsi="Arial" w:cs="Arial"/>
                <w:b/>
                <w:color w:val="000000"/>
              </w:rPr>
              <w:t>B</w:t>
            </w:r>
          </w:p>
        </w:tc>
        <w:tc>
          <w:tcPr>
            <w:tcW w:w="3119" w:type="dxa"/>
            <w:noWrap/>
            <w:vAlign w:val="center"/>
          </w:tcPr>
          <w:p w14:paraId="7F75838D" w14:textId="77777777" w:rsidR="00FA3B5F" w:rsidRPr="0000180E" w:rsidRDefault="00FA3B5F" w:rsidP="00FA3B5F">
            <w:pPr>
              <w:spacing w:after="0" w:line="240" w:lineRule="auto"/>
              <w:rPr>
                <w:rFonts w:ascii="Arial" w:hAnsi="Arial" w:cs="Arial"/>
                <w:color w:val="000000"/>
              </w:rPr>
            </w:pPr>
            <w:r w:rsidRPr="0000180E">
              <w:rPr>
                <w:rFonts w:ascii="Arial" w:hAnsi="Arial" w:cs="Arial"/>
                <w:color w:val="000000"/>
              </w:rPr>
              <w:t>hniezdny biotop</w:t>
            </w:r>
          </w:p>
        </w:tc>
        <w:tc>
          <w:tcPr>
            <w:tcW w:w="1843" w:type="dxa"/>
            <w:noWrap/>
            <w:vAlign w:val="center"/>
          </w:tcPr>
          <w:p w14:paraId="5A44B01B" w14:textId="77777777" w:rsidR="00FA3B5F" w:rsidRPr="0000180E" w:rsidRDefault="00FA3B5F" w:rsidP="00FA3B5F">
            <w:pPr>
              <w:spacing w:after="0" w:line="240" w:lineRule="auto"/>
              <w:jc w:val="center"/>
              <w:rPr>
                <w:rFonts w:ascii="Arial" w:hAnsi="Arial" w:cs="Arial"/>
                <w:color w:val="000000"/>
                <w:lang w:eastAsia="sk-SK"/>
              </w:rPr>
            </w:pPr>
            <w:r w:rsidRPr="0000180E">
              <w:rPr>
                <w:rFonts w:ascii="Arial" w:hAnsi="Arial" w:cs="Arial"/>
                <w:color w:val="000000"/>
                <w:lang w:eastAsia="sk-SK"/>
              </w:rPr>
              <w:t>2</w:t>
            </w:r>
          </w:p>
        </w:tc>
        <w:tc>
          <w:tcPr>
            <w:tcW w:w="1701" w:type="dxa"/>
            <w:vAlign w:val="center"/>
          </w:tcPr>
          <w:p w14:paraId="1824EDA1" w14:textId="77777777" w:rsidR="00FA3B5F" w:rsidRPr="0000180E" w:rsidRDefault="00FA3B5F" w:rsidP="00FA3B5F">
            <w:pPr>
              <w:spacing w:after="0" w:line="240" w:lineRule="auto"/>
              <w:jc w:val="center"/>
              <w:rPr>
                <w:rFonts w:ascii="Arial" w:hAnsi="Arial" w:cs="Arial"/>
                <w:color w:val="000000"/>
                <w:lang w:eastAsia="sk-SK"/>
              </w:rPr>
            </w:pPr>
            <w:r w:rsidRPr="0000180E">
              <w:rPr>
                <w:rFonts w:ascii="Arial" w:hAnsi="Arial" w:cs="Arial"/>
                <w:color w:val="000000"/>
                <w:lang w:eastAsia="sk-SK"/>
              </w:rPr>
              <w:t>3</w:t>
            </w:r>
          </w:p>
        </w:tc>
        <w:tc>
          <w:tcPr>
            <w:tcW w:w="1842" w:type="dxa"/>
            <w:vAlign w:val="center"/>
          </w:tcPr>
          <w:p w14:paraId="5BBCE997" w14:textId="77777777" w:rsidR="00FA3B5F" w:rsidRPr="0000180E" w:rsidRDefault="00FA3B5F" w:rsidP="00FA3B5F">
            <w:pPr>
              <w:spacing w:after="0" w:line="240" w:lineRule="auto"/>
              <w:jc w:val="center"/>
              <w:rPr>
                <w:rFonts w:ascii="Arial" w:hAnsi="Arial" w:cs="Arial"/>
                <w:color w:val="000000"/>
                <w:lang w:eastAsia="sk-SK"/>
              </w:rPr>
            </w:pPr>
            <w:r w:rsidRPr="0000180E">
              <w:rPr>
                <w:rFonts w:ascii="Arial" w:hAnsi="Arial" w:cs="Arial"/>
                <w:color w:val="000000"/>
                <w:lang w:eastAsia="sk-SK"/>
              </w:rPr>
              <w:t>6</w:t>
            </w:r>
          </w:p>
        </w:tc>
      </w:tr>
      <w:tr w:rsidR="00FA3B5F" w:rsidRPr="0000180E" w14:paraId="064E7122" w14:textId="77777777" w:rsidTr="007C0E06">
        <w:trPr>
          <w:trHeight w:val="340"/>
          <w:jc w:val="center"/>
        </w:trPr>
        <w:tc>
          <w:tcPr>
            <w:tcW w:w="567" w:type="dxa"/>
            <w:vMerge/>
            <w:vAlign w:val="center"/>
          </w:tcPr>
          <w:p w14:paraId="150558BB" w14:textId="77777777" w:rsidR="00FA3B5F" w:rsidRPr="0000180E" w:rsidRDefault="00FA3B5F" w:rsidP="00FA3B5F">
            <w:pPr>
              <w:spacing w:after="0" w:line="240" w:lineRule="auto"/>
              <w:jc w:val="center"/>
              <w:rPr>
                <w:rFonts w:ascii="Arial" w:hAnsi="Arial" w:cs="Arial"/>
                <w:b/>
                <w:color w:val="000000"/>
              </w:rPr>
            </w:pPr>
          </w:p>
        </w:tc>
        <w:tc>
          <w:tcPr>
            <w:tcW w:w="3119" w:type="dxa"/>
            <w:noWrap/>
            <w:vAlign w:val="center"/>
          </w:tcPr>
          <w:p w14:paraId="0929BB4E" w14:textId="77777777" w:rsidR="00FA3B5F" w:rsidRPr="0000180E" w:rsidRDefault="00FA3B5F" w:rsidP="00FA3B5F">
            <w:pPr>
              <w:spacing w:after="0" w:line="240" w:lineRule="auto"/>
              <w:rPr>
                <w:rFonts w:ascii="Arial" w:hAnsi="Arial" w:cs="Arial"/>
                <w:color w:val="000000"/>
              </w:rPr>
            </w:pPr>
            <w:r w:rsidRPr="0000180E">
              <w:rPr>
                <w:rFonts w:ascii="Arial" w:hAnsi="Arial" w:cs="Arial"/>
                <w:color w:val="000000"/>
              </w:rPr>
              <w:t>potravný biotop</w:t>
            </w:r>
          </w:p>
        </w:tc>
        <w:tc>
          <w:tcPr>
            <w:tcW w:w="1843" w:type="dxa"/>
            <w:noWrap/>
            <w:vAlign w:val="center"/>
          </w:tcPr>
          <w:p w14:paraId="210349BF" w14:textId="77777777" w:rsidR="00FA3B5F" w:rsidRPr="0000180E" w:rsidRDefault="00FA3B5F" w:rsidP="00FA3B5F">
            <w:pPr>
              <w:spacing w:after="0" w:line="240" w:lineRule="auto"/>
              <w:jc w:val="center"/>
              <w:rPr>
                <w:rFonts w:ascii="Arial" w:hAnsi="Arial" w:cs="Arial"/>
                <w:color w:val="000000"/>
                <w:lang w:eastAsia="sk-SK"/>
              </w:rPr>
            </w:pPr>
            <w:r w:rsidRPr="0000180E">
              <w:rPr>
                <w:rFonts w:ascii="Arial" w:hAnsi="Arial" w:cs="Arial"/>
                <w:color w:val="000000"/>
                <w:lang w:eastAsia="sk-SK"/>
              </w:rPr>
              <w:t>2</w:t>
            </w:r>
          </w:p>
        </w:tc>
        <w:tc>
          <w:tcPr>
            <w:tcW w:w="1701" w:type="dxa"/>
            <w:vAlign w:val="center"/>
          </w:tcPr>
          <w:p w14:paraId="1630F6E3" w14:textId="77777777" w:rsidR="00FA3B5F" w:rsidRPr="0000180E" w:rsidRDefault="00FA3B5F" w:rsidP="00FA3B5F">
            <w:pPr>
              <w:spacing w:after="0" w:line="240" w:lineRule="auto"/>
              <w:jc w:val="center"/>
              <w:rPr>
                <w:rFonts w:ascii="Arial" w:hAnsi="Arial" w:cs="Arial"/>
                <w:color w:val="000000"/>
                <w:lang w:eastAsia="sk-SK"/>
              </w:rPr>
            </w:pPr>
            <w:r w:rsidRPr="0000180E">
              <w:rPr>
                <w:rFonts w:ascii="Arial" w:hAnsi="Arial" w:cs="Arial"/>
                <w:color w:val="000000"/>
                <w:lang w:eastAsia="sk-SK"/>
              </w:rPr>
              <w:t>3</w:t>
            </w:r>
          </w:p>
        </w:tc>
        <w:tc>
          <w:tcPr>
            <w:tcW w:w="1842" w:type="dxa"/>
            <w:vAlign w:val="center"/>
          </w:tcPr>
          <w:p w14:paraId="6F7C156A" w14:textId="77777777" w:rsidR="00FA3B5F" w:rsidRPr="0000180E" w:rsidRDefault="00FA3B5F" w:rsidP="00FA3B5F">
            <w:pPr>
              <w:spacing w:after="0" w:line="240" w:lineRule="auto"/>
              <w:jc w:val="center"/>
              <w:rPr>
                <w:rFonts w:ascii="Arial" w:hAnsi="Arial" w:cs="Arial"/>
                <w:color w:val="000000"/>
                <w:lang w:eastAsia="sk-SK"/>
              </w:rPr>
            </w:pPr>
            <w:r w:rsidRPr="0000180E">
              <w:rPr>
                <w:rFonts w:ascii="Arial" w:hAnsi="Arial" w:cs="Arial"/>
                <w:color w:val="000000"/>
                <w:lang w:eastAsia="sk-SK"/>
              </w:rPr>
              <w:t>6</w:t>
            </w:r>
          </w:p>
        </w:tc>
      </w:tr>
      <w:tr w:rsidR="00FA3B5F" w:rsidRPr="0000180E" w14:paraId="165BE19F" w14:textId="77777777" w:rsidTr="007C0E06">
        <w:trPr>
          <w:trHeight w:val="340"/>
          <w:jc w:val="center"/>
        </w:trPr>
        <w:tc>
          <w:tcPr>
            <w:tcW w:w="567" w:type="dxa"/>
            <w:vMerge w:val="restart"/>
            <w:vAlign w:val="center"/>
          </w:tcPr>
          <w:p w14:paraId="0A56CEF1" w14:textId="77777777" w:rsidR="00FA3B5F" w:rsidRPr="0000180E" w:rsidRDefault="00FA3B5F" w:rsidP="00FA3B5F">
            <w:pPr>
              <w:spacing w:after="0" w:line="240" w:lineRule="auto"/>
              <w:jc w:val="center"/>
              <w:rPr>
                <w:rFonts w:ascii="Arial" w:hAnsi="Arial" w:cs="Arial"/>
                <w:b/>
                <w:color w:val="000000"/>
              </w:rPr>
            </w:pPr>
            <w:r>
              <w:rPr>
                <w:rFonts w:ascii="Arial" w:hAnsi="Arial" w:cs="Arial"/>
                <w:b/>
                <w:color w:val="000000"/>
              </w:rPr>
              <w:t>O</w:t>
            </w:r>
          </w:p>
        </w:tc>
        <w:tc>
          <w:tcPr>
            <w:tcW w:w="3119" w:type="dxa"/>
            <w:noWrap/>
            <w:vAlign w:val="center"/>
          </w:tcPr>
          <w:p w14:paraId="3F4D9FC2" w14:textId="77777777" w:rsidR="00FA3B5F" w:rsidRPr="0000180E" w:rsidRDefault="00FA3B5F" w:rsidP="00FA3B5F">
            <w:pPr>
              <w:spacing w:after="0" w:line="240" w:lineRule="auto"/>
              <w:rPr>
                <w:rFonts w:ascii="Arial" w:hAnsi="Arial" w:cs="Arial"/>
                <w:color w:val="000000"/>
              </w:rPr>
            </w:pPr>
            <w:r>
              <w:rPr>
                <w:rFonts w:ascii="Arial" w:hAnsi="Arial" w:cs="Arial"/>
                <w:color w:val="000000"/>
              </w:rPr>
              <w:t>populácie</w:t>
            </w:r>
          </w:p>
        </w:tc>
        <w:tc>
          <w:tcPr>
            <w:tcW w:w="1843" w:type="dxa"/>
            <w:noWrap/>
            <w:vAlign w:val="center"/>
          </w:tcPr>
          <w:p w14:paraId="1FF6B5C3" w14:textId="77777777" w:rsidR="00FA3B5F" w:rsidRPr="0000180E" w:rsidRDefault="00FA3B5F" w:rsidP="00FA3B5F">
            <w:pPr>
              <w:spacing w:after="0" w:line="240" w:lineRule="auto"/>
              <w:jc w:val="center"/>
              <w:rPr>
                <w:rFonts w:ascii="Arial" w:hAnsi="Arial" w:cs="Arial"/>
                <w:color w:val="000000"/>
                <w:lang w:eastAsia="sk-SK"/>
              </w:rPr>
            </w:pPr>
            <w:r w:rsidRPr="0000180E">
              <w:rPr>
                <w:rFonts w:ascii="Arial" w:hAnsi="Arial" w:cs="Arial"/>
                <w:color w:val="000000"/>
                <w:lang w:eastAsia="sk-SK"/>
              </w:rPr>
              <w:t>2</w:t>
            </w:r>
          </w:p>
        </w:tc>
        <w:tc>
          <w:tcPr>
            <w:tcW w:w="1701" w:type="dxa"/>
            <w:vAlign w:val="center"/>
          </w:tcPr>
          <w:p w14:paraId="56A7BCF9" w14:textId="77777777" w:rsidR="00FA3B5F" w:rsidRPr="0000180E" w:rsidRDefault="00FA3B5F" w:rsidP="00FA3B5F">
            <w:pPr>
              <w:spacing w:after="0" w:line="240" w:lineRule="auto"/>
              <w:jc w:val="center"/>
              <w:rPr>
                <w:rFonts w:ascii="Arial" w:hAnsi="Arial" w:cs="Arial"/>
                <w:color w:val="000000"/>
                <w:lang w:eastAsia="sk-SK"/>
              </w:rPr>
            </w:pPr>
            <w:r w:rsidRPr="0000180E">
              <w:rPr>
                <w:rFonts w:ascii="Arial" w:hAnsi="Arial" w:cs="Arial"/>
                <w:color w:val="000000"/>
                <w:lang w:eastAsia="sk-SK"/>
              </w:rPr>
              <w:t>2</w:t>
            </w:r>
          </w:p>
        </w:tc>
        <w:tc>
          <w:tcPr>
            <w:tcW w:w="1842" w:type="dxa"/>
            <w:vAlign w:val="center"/>
          </w:tcPr>
          <w:p w14:paraId="7C099311" w14:textId="77777777" w:rsidR="00FA3B5F" w:rsidRPr="0000180E" w:rsidRDefault="00FA3B5F" w:rsidP="00FA3B5F">
            <w:pPr>
              <w:spacing w:after="0" w:line="240" w:lineRule="auto"/>
              <w:jc w:val="center"/>
              <w:rPr>
                <w:rFonts w:ascii="Arial" w:hAnsi="Arial" w:cs="Arial"/>
                <w:color w:val="000000"/>
                <w:lang w:eastAsia="sk-SK"/>
              </w:rPr>
            </w:pPr>
            <w:r w:rsidRPr="0000180E">
              <w:rPr>
                <w:rFonts w:ascii="Arial" w:hAnsi="Arial" w:cs="Arial"/>
                <w:color w:val="000000"/>
                <w:lang w:eastAsia="sk-SK"/>
              </w:rPr>
              <w:t>4</w:t>
            </w:r>
          </w:p>
        </w:tc>
      </w:tr>
      <w:tr w:rsidR="00FA3B5F" w:rsidRPr="0000180E" w14:paraId="6C883DFF" w14:textId="77777777" w:rsidTr="007C0E06">
        <w:trPr>
          <w:trHeight w:val="340"/>
          <w:jc w:val="center"/>
        </w:trPr>
        <w:tc>
          <w:tcPr>
            <w:tcW w:w="567" w:type="dxa"/>
            <w:vMerge/>
            <w:tcBorders>
              <w:bottom w:val="single" w:sz="12" w:space="0" w:color="auto"/>
            </w:tcBorders>
          </w:tcPr>
          <w:p w14:paraId="5DEB60B5" w14:textId="77777777" w:rsidR="00FA3B5F" w:rsidRPr="0000180E" w:rsidRDefault="00FA3B5F" w:rsidP="00FA3B5F">
            <w:pPr>
              <w:spacing w:after="0" w:line="240" w:lineRule="auto"/>
              <w:jc w:val="center"/>
              <w:rPr>
                <w:rFonts w:ascii="Arial" w:hAnsi="Arial" w:cs="Arial"/>
                <w:b/>
                <w:color w:val="000000"/>
              </w:rPr>
            </w:pPr>
          </w:p>
        </w:tc>
        <w:tc>
          <w:tcPr>
            <w:tcW w:w="3119" w:type="dxa"/>
            <w:tcBorders>
              <w:bottom w:val="single" w:sz="12" w:space="0" w:color="auto"/>
            </w:tcBorders>
            <w:noWrap/>
            <w:vAlign w:val="center"/>
          </w:tcPr>
          <w:p w14:paraId="29E9F8B1" w14:textId="77777777" w:rsidR="00FA3B5F" w:rsidRPr="0000180E" w:rsidRDefault="00FA3B5F" w:rsidP="00FA3B5F">
            <w:pPr>
              <w:spacing w:after="0" w:line="240" w:lineRule="auto"/>
              <w:rPr>
                <w:rFonts w:ascii="Arial" w:hAnsi="Arial" w:cs="Arial"/>
                <w:color w:val="000000"/>
              </w:rPr>
            </w:pPr>
            <w:r w:rsidRPr="0000180E">
              <w:rPr>
                <w:rFonts w:ascii="Arial" w:hAnsi="Arial" w:cs="Arial"/>
                <w:color w:val="000000"/>
              </w:rPr>
              <w:t>biotop</w:t>
            </w:r>
          </w:p>
        </w:tc>
        <w:tc>
          <w:tcPr>
            <w:tcW w:w="1843" w:type="dxa"/>
            <w:tcBorders>
              <w:bottom w:val="single" w:sz="12" w:space="0" w:color="auto"/>
            </w:tcBorders>
            <w:noWrap/>
            <w:vAlign w:val="center"/>
          </w:tcPr>
          <w:p w14:paraId="0FF65839" w14:textId="77777777" w:rsidR="00FA3B5F" w:rsidRPr="0000180E" w:rsidRDefault="00FA3B5F" w:rsidP="00FA3B5F">
            <w:pPr>
              <w:spacing w:after="0" w:line="240" w:lineRule="auto"/>
              <w:jc w:val="center"/>
              <w:rPr>
                <w:rFonts w:ascii="Arial" w:hAnsi="Arial" w:cs="Arial"/>
                <w:color w:val="000000"/>
                <w:lang w:eastAsia="sk-SK"/>
              </w:rPr>
            </w:pPr>
            <w:r w:rsidRPr="0000180E">
              <w:rPr>
                <w:rFonts w:ascii="Arial" w:hAnsi="Arial" w:cs="Arial"/>
                <w:color w:val="000000"/>
                <w:lang w:eastAsia="sk-SK"/>
              </w:rPr>
              <w:t>2</w:t>
            </w:r>
          </w:p>
        </w:tc>
        <w:tc>
          <w:tcPr>
            <w:tcW w:w="1701" w:type="dxa"/>
            <w:tcBorders>
              <w:bottom w:val="single" w:sz="12" w:space="0" w:color="auto"/>
            </w:tcBorders>
            <w:vAlign w:val="center"/>
          </w:tcPr>
          <w:p w14:paraId="78A345D7" w14:textId="77777777" w:rsidR="00FA3B5F" w:rsidRPr="0000180E" w:rsidRDefault="00FA3B5F" w:rsidP="00FA3B5F">
            <w:pPr>
              <w:spacing w:after="0" w:line="240" w:lineRule="auto"/>
              <w:jc w:val="center"/>
              <w:rPr>
                <w:rFonts w:ascii="Arial" w:hAnsi="Arial" w:cs="Arial"/>
                <w:color w:val="000000"/>
                <w:lang w:eastAsia="sk-SK"/>
              </w:rPr>
            </w:pPr>
            <w:r w:rsidRPr="0000180E">
              <w:rPr>
                <w:rFonts w:ascii="Arial" w:hAnsi="Arial" w:cs="Arial"/>
                <w:color w:val="000000"/>
                <w:lang w:eastAsia="sk-SK"/>
              </w:rPr>
              <w:t>3</w:t>
            </w:r>
          </w:p>
        </w:tc>
        <w:tc>
          <w:tcPr>
            <w:tcW w:w="1842" w:type="dxa"/>
            <w:tcBorders>
              <w:bottom w:val="single" w:sz="12" w:space="0" w:color="auto"/>
            </w:tcBorders>
            <w:vAlign w:val="center"/>
          </w:tcPr>
          <w:p w14:paraId="2ABB3FB8" w14:textId="77777777" w:rsidR="00FA3B5F" w:rsidRPr="0000180E" w:rsidRDefault="00FA3B5F" w:rsidP="00FA3B5F">
            <w:pPr>
              <w:spacing w:after="0" w:line="240" w:lineRule="auto"/>
              <w:jc w:val="center"/>
              <w:rPr>
                <w:rFonts w:ascii="Arial" w:hAnsi="Arial" w:cs="Arial"/>
                <w:color w:val="000000"/>
                <w:lang w:eastAsia="sk-SK"/>
              </w:rPr>
            </w:pPr>
            <w:r w:rsidRPr="0000180E">
              <w:rPr>
                <w:rFonts w:ascii="Arial" w:hAnsi="Arial" w:cs="Arial"/>
                <w:color w:val="000000"/>
                <w:lang w:eastAsia="sk-SK"/>
              </w:rPr>
              <w:t>6</w:t>
            </w:r>
          </w:p>
        </w:tc>
      </w:tr>
      <w:tr w:rsidR="00FA3B5F" w:rsidRPr="0000180E" w14:paraId="4A0051E8" w14:textId="77777777" w:rsidTr="007C0E06">
        <w:trPr>
          <w:trHeight w:val="340"/>
          <w:jc w:val="center"/>
        </w:trPr>
        <w:tc>
          <w:tcPr>
            <w:tcW w:w="7230" w:type="dxa"/>
            <w:gridSpan w:val="4"/>
            <w:tcBorders>
              <w:top w:val="single" w:sz="12" w:space="0" w:color="auto"/>
              <w:bottom w:val="single" w:sz="2" w:space="0" w:color="auto"/>
            </w:tcBorders>
            <w:noWrap/>
            <w:vAlign w:val="center"/>
          </w:tcPr>
          <w:p w14:paraId="41BF5CC4" w14:textId="77777777" w:rsidR="00FA3B5F" w:rsidRPr="0000180E" w:rsidRDefault="00FA3B5F" w:rsidP="00FA3B5F">
            <w:pPr>
              <w:spacing w:after="0" w:line="240" w:lineRule="auto"/>
              <w:rPr>
                <w:rFonts w:ascii="Arial" w:hAnsi="Arial" w:cs="Arial"/>
                <w:color w:val="000000"/>
                <w:lang w:eastAsia="sk-SK"/>
              </w:rPr>
            </w:pPr>
            <w:r w:rsidRPr="0000180E">
              <w:rPr>
                <w:rFonts w:ascii="Arial" w:hAnsi="Arial" w:cs="Arial"/>
                <w:color w:val="000000"/>
                <w:lang w:eastAsia="sk-SK"/>
              </w:rPr>
              <w:lastRenderedPageBreak/>
              <w:t>Dosiahnutá hodnota spolu</w:t>
            </w:r>
          </w:p>
        </w:tc>
        <w:tc>
          <w:tcPr>
            <w:tcW w:w="1842" w:type="dxa"/>
            <w:tcBorders>
              <w:top w:val="single" w:sz="12" w:space="0" w:color="auto"/>
              <w:bottom w:val="single" w:sz="2" w:space="0" w:color="auto"/>
            </w:tcBorders>
            <w:noWrap/>
            <w:vAlign w:val="center"/>
          </w:tcPr>
          <w:p w14:paraId="6556B23A" w14:textId="77777777" w:rsidR="00FA3B5F" w:rsidRPr="00A806EA" w:rsidRDefault="00FA3B5F" w:rsidP="00FA3B5F">
            <w:pPr>
              <w:spacing w:after="0" w:line="240" w:lineRule="auto"/>
              <w:jc w:val="center"/>
              <w:rPr>
                <w:rFonts w:ascii="Arial" w:hAnsi="Arial" w:cs="Arial"/>
                <w:b/>
                <w:color w:val="000000"/>
                <w:lang w:eastAsia="sk-SK"/>
              </w:rPr>
            </w:pPr>
            <w:r w:rsidRPr="00A806EA">
              <w:rPr>
                <w:rFonts w:ascii="Arial" w:hAnsi="Arial" w:cs="Arial"/>
                <w:b/>
                <w:color w:val="000000"/>
                <w:lang w:eastAsia="sk-SK"/>
              </w:rPr>
              <w:t>4</w:t>
            </w:r>
            <w:r>
              <w:rPr>
                <w:rFonts w:ascii="Arial" w:hAnsi="Arial" w:cs="Arial"/>
                <w:b/>
                <w:color w:val="000000"/>
                <w:lang w:eastAsia="sk-SK"/>
              </w:rPr>
              <w:t>6</w:t>
            </w:r>
          </w:p>
        </w:tc>
      </w:tr>
      <w:tr w:rsidR="00FA3B5F" w:rsidRPr="0000180E" w14:paraId="75EC8A9E" w14:textId="77777777" w:rsidTr="007C0E06">
        <w:trPr>
          <w:trHeight w:val="340"/>
          <w:jc w:val="center"/>
        </w:trPr>
        <w:tc>
          <w:tcPr>
            <w:tcW w:w="7230" w:type="dxa"/>
            <w:gridSpan w:val="4"/>
            <w:tcBorders>
              <w:top w:val="single" w:sz="2" w:space="0" w:color="auto"/>
              <w:bottom w:val="single" w:sz="18" w:space="0" w:color="auto"/>
            </w:tcBorders>
            <w:noWrap/>
            <w:vAlign w:val="center"/>
          </w:tcPr>
          <w:p w14:paraId="09530E45" w14:textId="77777777" w:rsidR="00FA3B5F" w:rsidRPr="0000180E" w:rsidRDefault="00FA3B5F" w:rsidP="00FA3B5F">
            <w:pPr>
              <w:spacing w:after="0" w:line="240" w:lineRule="auto"/>
              <w:rPr>
                <w:rFonts w:ascii="Arial" w:hAnsi="Arial" w:cs="Arial"/>
                <w:color w:val="000000"/>
                <w:lang w:eastAsia="sk-SK"/>
              </w:rPr>
            </w:pPr>
            <w:r w:rsidRPr="0000180E">
              <w:rPr>
                <w:rFonts w:ascii="Arial" w:hAnsi="Arial" w:cs="Arial"/>
                <w:color w:val="000000"/>
                <w:lang w:eastAsia="sk-SK"/>
              </w:rPr>
              <w:t>Maximálna možná hodnota (∑ váh × 3)</w:t>
            </w:r>
          </w:p>
        </w:tc>
        <w:tc>
          <w:tcPr>
            <w:tcW w:w="1842" w:type="dxa"/>
            <w:tcBorders>
              <w:top w:val="single" w:sz="2" w:space="0" w:color="auto"/>
              <w:bottom w:val="single" w:sz="18" w:space="0" w:color="auto"/>
            </w:tcBorders>
            <w:noWrap/>
            <w:vAlign w:val="center"/>
          </w:tcPr>
          <w:p w14:paraId="52573080" w14:textId="77777777" w:rsidR="00FA3B5F" w:rsidRPr="00A806EA" w:rsidRDefault="00FA3B5F" w:rsidP="00FA3B5F">
            <w:pPr>
              <w:spacing w:after="0" w:line="240" w:lineRule="auto"/>
              <w:jc w:val="center"/>
              <w:rPr>
                <w:rFonts w:ascii="Arial" w:hAnsi="Arial" w:cs="Arial"/>
                <w:b/>
                <w:color w:val="000000"/>
                <w:lang w:eastAsia="sk-SK"/>
              </w:rPr>
            </w:pPr>
            <w:r w:rsidRPr="00A806EA">
              <w:rPr>
                <w:rFonts w:ascii="Arial" w:hAnsi="Arial" w:cs="Arial"/>
                <w:b/>
                <w:color w:val="000000"/>
                <w:lang w:eastAsia="sk-SK"/>
              </w:rPr>
              <w:t>6</w:t>
            </w:r>
            <w:r>
              <w:rPr>
                <w:rFonts w:ascii="Arial" w:hAnsi="Arial" w:cs="Arial"/>
                <w:b/>
                <w:color w:val="000000"/>
                <w:lang w:eastAsia="sk-SK"/>
              </w:rPr>
              <w:t>9</w:t>
            </w:r>
          </w:p>
        </w:tc>
      </w:tr>
    </w:tbl>
    <w:p w14:paraId="0E8ED3BA" w14:textId="77777777" w:rsidR="00FA3B5F" w:rsidRPr="00780E7E" w:rsidRDefault="00FC0447" w:rsidP="00FA3B5F">
      <w:pPr>
        <w:spacing w:after="0" w:line="240" w:lineRule="auto"/>
        <w:rPr>
          <w:rFonts w:ascii="Arial" w:hAnsi="Arial" w:cs="Arial"/>
        </w:rPr>
      </w:pPr>
      <w:r>
        <w:rPr>
          <w:rFonts w:ascii="Arial" w:hAnsi="Arial" w:cs="Arial"/>
        </w:rPr>
        <w:t>*</w:t>
      </w:r>
      <w:r w:rsidR="00FA3B5F" w:rsidRPr="00780E7E">
        <w:rPr>
          <w:rFonts w:ascii="Arial" w:hAnsi="Arial" w:cs="Arial"/>
        </w:rPr>
        <w:t xml:space="preserve">Body </w:t>
      </w:r>
      <w:r w:rsidR="00FA3B5F">
        <w:rPr>
          <w:rFonts w:ascii="Arial" w:hAnsi="Arial" w:cs="Arial"/>
        </w:rPr>
        <w:t xml:space="preserve">pre jednotlivé kritériá môžu dosiahnuť hodnotu </w:t>
      </w:r>
      <w:r w:rsidR="00FA3B5F" w:rsidRPr="00780E7E">
        <w:rPr>
          <w:rFonts w:ascii="Arial" w:hAnsi="Arial" w:cs="Arial"/>
        </w:rPr>
        <w:t>v rozsahu 1, 2, 3</w:t>
      </w:r>
    </w:p>
    <w:p w14:paraId="185D31A8" w14:textId="77777777" w:rsidR="00FA3B5F" w:rsidRPr="00780E7E" w:rsidRDefault="00FA3B5F" w:rsidP="00FA3B5F">
      <w:pPr>
        <w:spacing w:after="0" w:line="240" w:lineRule="auto"/>
        <w:rPr>
          <w:rFonts w:ascii="Arial" w:hAnsi="Arial" w:cs="Arial"/>
        </w:rPr>
      </w:pPr>
      <w:r w:rsidRPr="00780E7E">
        <w:rPr>
          <w:rFonts w:ascii="Arial" w:hAnsi="Arial" w:cs="Arial"/>
        </w:rPr>
        <w:t>Váh</w:t>
      </w:r>
      <w:r>
        <w:rPr>
          <w:rFonts w:ascii="Arial" w:hAnsi="Arial" w:cs="Arial"/>
        </w:rPr>
        <w:t>a</w:t>
      </w:r>
      <w:r w:rsidRPr="00780E7E">
        <w:rPr>
          <w:rFonts w:ascii="Arial" w:hAnsi="Arial" w:cs="Arial"/>
        </w:rPr>
        <w:t xml:space="preserve"> parametrov</w:t>
      </w:r>
      <w:r>
        <w:rPr>
          <w:rFonts w:ascii="Arial" w:hAnsi="Arial" w:cs="Arial"/>
        </w:rPr>
        <w:t xml:space="preserve"> pre jednotlivé kritériá môže dosiahnuť hodnotu v rozsahu</w:t>
      </w:r>
      <w:r w:rsidRPr="00780E7E">
        <w:rPr>
          <w:rFonts w:ascii="Arial" w:hAnsi="Arial" w:cs="Arial"/>
        </w:rPr>
        <w:t xml:space="preserve"> 1, 2, 3. </w:t>
      </w:r>
    </w:p>
    <w:p w14:paraId="4A46BE84" w14:textId="77777777" w:rsidR="001047CF" w:rsidRPr="00780E7E" w:rsidRDefault="001047CF" w:rsidP="001047CF">
      <w:pPr>
        <w:spacing w:after="0" w:line="240" w:lineRule="auto"/>
        <w:rPr>
          <w:rFonts w:ascii="Arial" w:hAnsi="Arial" w:cs="Arial"/>
        </w:rPr>
      </w:pPr>
      <w:r>
        <w:rPr>
          <w:rFonts w:ascii="Arial" w:hAnsi="Arial" w:cs="Arial"/>
        </w:rPr>
        <w:t>P – populácia, B – biotop, O - ohrozenia</w:t>
      </w:r>
    </w:p>
    <w:p w14:paraId="1707A88B" w14:textId="77777777" w:rsidR="00FA3B5F" w:rsidRPr="00780E7E" w:rsidRDefault="00FA3B5F" w:rsidP="00FA3B5F">
      <w:pPr>
        <w:spacing w:after="0" w:line="240" w:lineRule="auto"/>
        <w:rPr>
          <w:rFonts w:ascii="Arial" w:hAnsi="Arial" w:cs="Arial"/>
          <w:b/>
        </w:rPr>
      </w:pPr>
    </w:p>
    <w:p w14:paraId="1BD9A721" w14:textId="77777777" w:rsidR="00FA3B5F" w:rsidRPr="00540535" w:rsidRDefault="00FA3B5F" w:rsidP="00FA3B5F">
      <w:pPr>
        <w:spacing w:after="0" w:line="240" w:lineRule="auto"/>
        <w:rPr>
          <w:rFonts w:ascii="Arial" w:hAnsi="Arial" w:cs="Arial"/>
        </w:rPr>
      </w:pPr>
      <w:r w:rsidRPr="00540535">
        <w:rPr>
          <w:rFonts w:ascii="Arial" w:hAnsi="Arial" w:cs="Arial"/>
        </w:rPr>
        <w:t xml:space="preserve">Tabuľka č. </w:t>
      </w:r>
      <w:r w:rsidR="00324373" w:rsidRPr="00540535">
        <w:rPr>
          <w:rFonts w:ascii="Arial" w:hAnsi="Arial" w:cs="Arial"/>
        </w:rPr>
        <w:t>3</w:t>
      </w:r>
      <w:r w:rsidRPr="00540535">
        <w:rPr>
          <w:rFonts w:ascii="Arial" w:hAnsi="Arial" w:cs="Arial"/>
        </w:rPr>
        <w:t>5. Celkové percentuálne zhodnotenie súčasného priaznivého stavu penice jarabej</w:t>
      </w:r>
    </w:p>
    <w:tbl>
      <w:tblPr>
        <w:tblW w:w="527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758"/>
        <w:gridCol w:w="1758"/>
        <w:gridCol w:w="1758"/>
      </w:tblGrid>
      <w:tr w:rsidR="00FA3B5F" w:rsidRPr="0000180E" w14:paraId="39A3FD01" w14:textId="77777777" w:rsidTr="00540535">
        <w:trPr>
          <w:trHeight w:val="340"/>
          <w:jc w:val="center"/>
        </w:trPr>
        <w:tc>
          <w:tcPr>
            <w:tcW w:w="1758" w:type="dxa"/>
            <w:tcBorders>
              <w:top w:val="single" w:sz="18" w:space="0" w:color="auto"/>
            </w:tcBorders>
            <w:shd w:val="clear" w:color="auto" w:fill="auto"/>
            <w:noWrap/>
            <w:vAlign w:val="center"/>
          </w:tcPr>
          <w:p w14:paraId="07ED4D2C" w14:textId="77777777" w:rsidR="00FA3B5F" w:rsidRPr="0000180E" w:rsidRDefault="00FA3B5F" w:rsidP="00FA3B5F">
            <w:pPr>
              <w:spacing w:after="0" w:line="240" w:lineRule="auto"/>
              <w:jc w:val="center"/>
              <w:rPr>
                <w:rFonts w:ascii="Arial" w:hAnsi="Arial" w:cs="Arial"/>
                <w:b/>
                <w:bCs w:val="0"/>
                <w:color w:val="000000"/>
              </w:rPr>
            </w:pPr>
            <w:r w:rsidRPr="0000180E">
              <w:rPr>
                <w:rFonts w:ascii="Arial" w:hAnsi="Arial" w:cs="Arial"/>
                <w:b/>
                <w:bCs w:val="0"/>
                <w:color w:val="000000"/>
              </w:rPr>
              <w:t>A</w:t>
            </w:r>
          </w:p>
        </w:tc>
        <w:tc>
          <w:tcPr>
            <w:tcW w:w="1758" w:type="dxa"/>
            <w:tcBorders>
              <w:top w:val="single" w:sz="18" w:space="0" w:color="auto"/>
            </w:tcBorders>
            <w:shd w:val="clear" w:color="auto" w:fill="auto"/>
            <w:noWrap/>
            <w:vAlign w:val="center"/>
          </w:tcPr>
          <w:p w14:paraId="35B63C98" w14:textId="77777777" w:rsidR="00FA3B5F" w:rsidRPr="0000180E" w:rsidRDefault="00FA3B5F" w:rsidP="00FA3B5F">
            <w:pPr>
              <w:spacing w:after="0" w:line="240" w:lineRule="auto"/>
              <w:jc w:val="center"/>
              <w:rPr>
                <w:rFonts w:ascii="Arial" w:hAnsi="Arial" w:cs="Arial"/>
                <w:b/>
                <w:bCs w:val="0"/>
                <w:color w:val="000000"/>
              </w:rPr>
            </w:pPr>
            <w:r w:rsidRPr="0000180E">
              <w:rPr>
                <w:rFonts w:ascii="Arial" w:hAnsi="Arial" w:cs="Arial"/>
                <w:b/>
                <w:bCs w:val="0"/>
                <w:color w:val="000000"/>
              </w:rPr>
              <w:t>B</w:t>
            </w:r>
          </w:p>
        </w:tc>
        <w:tc>
          <w:tcPr>
            <w:tcW w:w="1758" w:type="dxa"/>
            <w:tcBorders>
              <w:top w:val="single" w:sz="18" w:space="0" w:color="auto"/>
            </w:tcBorders>
            <w:shd w:val="clear" w:color="auto" w:fill="auto"/>
            <w:noWrap/>
            <w:vAlign w:val="center"/>
          </w:tcPr>
          <w:p w14:paraId="2B3F621F" w14:textId="77777777" w:rsidR="00FA3B5F" w:rsidRPr="0000180E" w:rsidRDefault="00FA3B5F" w:rsidP="00FA3B5F">
            <w:pPr>
              <w:spacing w:after="0" w:line="240" w:lineRule="auto"/>
              <w:jc w:val="center"/>
              <w:rPr>
                <w:rFonts w:ascii="Arial" w:hAnsi="Arial" w:cs="Arial"/>
                <w:b/>
                <w:bCs w:val="0"/>
                <w:color w:val="000000"/>
              </w:rPr>
            </w:pPr>
            <w:r w:rsidRPr="0000180E">
              <w:rPr>
                <w:rFonts w:ascii="Arial" w:hAnsi="Arial" w:cs="Arial"/>
                <w:b/>
                <w:bCs w:val="0"/>
                <w:color w:val="000000"/>
              </w:rPr>
              <w:t>C</w:t>
            </w:r>
          </w:p>
        </w:tc>
      </w:tr>
      <w:tr w:rsidR="00FA3B5F" w:rsidRPr="0000180E" w14:paraId="200AC7A1" w14:textId="77777777" w:rsidTr="00540535">
        <w:trPr>
          <w:trHeight w:val="340"/>
          <w:jc w:val="center"/>
        </w:trPr>
        <w:tc>
          <w:tcPr>
            <w:tcW w:w="1758" w:type="dxa"/>
            <w:shd w:val="clear" w:color="auto" w:fill="auto"/>
            <w:noWrap/>
            <w:vAlign w:val="center"/>
          </w:tcPr>
          <w:p w14:paraId="632DDC9D" w14:textId="77777777" w:rsidR="00FA3B5F" w:rsidRPr="0000180E" w:rsidRDefault="00FA3B5F" w:rsidP="00637E3B">
            <w:pPr>
              <w:spacing w:after="0" w:line="240" w:lineRule="auto"/>
              <w:jc w:val="center"/>
              <w:rPr>
                <w:rFonts w:ascii="Arial" w:hAnsi="Arial" w:cs="Arial"/>
                <w:bCs w:val="0"/>
                <w:color w:val="000000"/>
              </w:rPr>
            </w:pPr>
            <w:r w:rsidRPr="0000180E">
              <w:rPr>
                <w:rFonts w:ascii="Arial" w:hAnsi="Arial" w:cs="Arial"/>
                <w:bCs w:val="0"/>
                <w:color w:val="000000"/>
              </w:rPr>
              <w:t>100</w:t>
            </w:r>
            <w:r w:rsidR="00F81E27">
              <w:rPr>
                <w:rFonts w:ascii="Arial" w:hAnsi="Arial" w:cs="Arial"/>
                <w:bCs w:val="0"/>
                <w:color w:val="000000"/>
              </w:rPr>
              <w:t xml:space="preserve"> - </w:t>
            </w:r>
            <w:r w:rsidRPr="0000180E">
              <w:rPr>
                <w:rFonts w:ascii="Arial" w:hAnsi="Arial" w:cs="Arial"/>
                <w:bCs w:val="0"/>
                <w:color w:val="000000"/>
              </w:rPr>
              <w:t>78 %</w:t>
            </w:r>
          </w:p>
        </w:tc>
        <w:tc>
          <w:tcPr>
            <w:tcW w:w="1758" w:type="dxa"/>
            <w:shd w:val="clear" w:color="auto" w:fill="auto"/>
            <w:noWrap/>
            <w:vAlign w:val="center"/>
          </w:tcPr>
          <w:p w14:paraId="71755749" w14:textId="77777777" w:rsidR="00FA3B5F" w:rsidRPr="0000180E" w:rsidRDefault="00FA3B5F" w:rsidP="0040101B">
            <w:pPr>
              <w:spacing w:after="0" w:line="240" w:lineRule="auto"/>
              <w:jc w:val="center"/>
              <w:rPr>
                <w:rFonts w:ascii="Arial" w:hAnsi="Arial" w:cs="Arial"/>
                <w:bCs w:val="0"/>
                <w:color w:val="000000"/>
              </w:rPr>
            </w:pPr>
            <w:r w:rsidRPr="0000180E">
              <w:rPr>
                <w:rFonts w:ascii="Arial" w:hAnsi="Arial" w:cs="Arial"/>
                <w:bCs w:val="0"/>
                <w:color w:val="000000"/>
              </w:rPr>
              <w:t>77</w:t>
            </w:r>
            <w:r w:rsidR="00F81E27">
              <w:rPr>
                <w:rFonts w:ascii="Arial" w:hAnsi="Arial" w:cs="Arial"/>
                <w:bCs w:val="0"/>
                <w:color w:val="000000"/>
              </w:rPr>
              <w:t xml:space="preserve"> - </w:t>
            </w:r>
            <w:r w:rsidRPr="0000180E">
              <w:rPr>
                <w:rFonts w:ascii="Arial" w:hAnsi="Arial" w:cs="Arial"/>
                <w:bCs w:val="0"/>
                <w:color w:val="000000"/>
              </w:rPr>
              <w:t>55 %</w:t>
            </w:r>
          </w:p>
        </w:tc>
        <w:tc>
          <w:tcPr>
            <w:tcW w:w="1758" w:type="dxa"/>
            <w:shd w:val="clear" w:color="auto" w:fill="auto"/>
            <w:noWrap/>
            <w:vAlign w:val="center"/>
          </w:tcPr>
          <w:p w14:paraId="3DA28D12" w14:textId="77777777" w:rsidR="00FA3B5F" w:rsidRPr="0000180E" w:rsidRDefault="00FA3B5F" w:rsidP="00E0785E">
            <w:pPr>
              <w:spacing w:after="0" w:line="240" w:lineRule="auto"/>
              <w:jc w:val="center"/>
              <w:rPr>
                <w:rFonts w:ascii="Arial" w:hAnsi="Arial" w:cs="Arial"/>
                <w:bCs w:val="0"/>
                <w:color w:val="000000"/>
              </w:rPr>
            </w:pPr>
            <w:r w:rsidRPr="0000180E">
              <w:rPr>
                <w:rFonts w:ascii="Arial" w:hAnsi="Arial" w:cs="Arial"/>
                <w:bCs w:val="0"/>
                <w:color w:val="000000"/>
              </w:rPr>
              <w:t>54</w:t>
            </w:r>
            <w:r w:rsidR="00F81E27">
              <w:rPr>
                <w:rFonts w:ascii="Arial" w:hAnsi="Arial" w:cs="Arial"/>
                <w:bCs w:val="0"/>
                <w:color w:val="000000"/>
              </w:rPr>
              <w:t xml:space="preserve"> - </w:t>
            </w:r>
            <w:r w:rsidRPr="0000180E">
              <w:rPr>
                <w:rFonts w:ascii="Arial" w:hAnsi="Arial" w:cs="Arial"/>
                <w:bCs w:val="0"/>
                <w:color w:val="000000"/>
              </w:rPr>
              <w:t>33 %</w:t>
            </w:r>
          </w:p>
        </w:tc>
      </w:tr>
      <w:tr w:rsidR="00FA3B5F" w:rsidRPr="0000180E" w14:paraId="5A02B6F5" w14:textId="77777777" w:rsidTr="00540535">
        <w:trPr>
          <w:trHeight w:val="340"/>
          <w:jc w:val="center"/>
        </w:trPr>
        <w:tc>
          <w:tcPr>
            <w:tcW w:w="1758" w:type="dxa"/>
            <w:tcBorders>
              <w:bottom w:val="single" w:sz="18" w:space="0" w:color="auto"/>
            </w:tcBorders>
            <w:shd w:val="clear" w:color="auto" w:fill="auto"/>
            <w:noWrap/>
            <w:vAlign w:val="center"/>
          </w:tcPr>
          <w:p w14:paraId="58992807" w14:textId="77777777" w:rsidR="00FA3B5F" w:rsidRPr="0000180E" w:rsidRDefault="00FA3B5F" w:rsidP="00FA3B5F">
            <w:pPr>
              <w:spacing w:after="0" w:line="240" w:lineRule="auto"/>
              <w:jc w:val="center"/>
              <w:rPr>
                <w:rFonts w:ascii="Arial" w:hAnsi="Arial" w:cs="Arial"/>
                <w:color w:val="000000"/>
                <w:lang w:eastAsia="sk-SK"/>
              </w:rPr>
            </w:pPr>
          </w:p>
        </w:tc>
        <w:tc>
          <w:tcPr>
            <w:tcW w:w="1758" w:type="dxa"/>
            <w:tcBorders>
              <w:bottom w:val="single" w:sz="18" w:space="0" w:color="auto"/>
            </w:tcBorders>
            <w:shd w:val="clear" w:color="auto" w:fill="auto"/>
            <w:noWrap/>
            <w:vAlign w:val="center"/>
          </w:tcPr>
          <w:p w14:paraId="06A18BC2" w14:textId="77777777" w:rsidR="00FA3B5F" w:rsidRPr="0000180E" w:rsidRDefault="00FA3B5F" w:rsidP="00FA3B5F">
            <w:pPr>
              <w:spacing w:after="0" w:line="240" w:lineRule="auto"/>
              <w:jc w:val="center"/>
              <w:rPr>
                <w:rFonts w:ascii="Arial" w:hAnsi="Arial" w:cs="Arial"/>
                <w:b/>
                <w:color w:val="000000"/>
                <w:lang w:eastAsia="sk-SK"/>
              </w:rPr>
            </w:pPr>
            <w:r w:rsidRPr="0000180E">
              <w:rPr>
                <w:rFonts w:ascii="Arial" w:hAnsi="Arial" w:cs="Arial"/>
                <w:b/>
                <w:color w:val="000000"/>
                <w:lang w:eastAsia="sk-SK"/>
              </w:rPr>
              <w:t>67</w:t>
            </w:r>
            <w:r w:rsidR="00811BBF">
              <w:rPr>
                <w:rFonts w:ascii="Arial" w:hAnsi="Arial" w:cs="Arial"/>
                <w:b/>
                <w:color w:val="000000"/>
                <w:lang w:eastAsia="sk-SK"/>
              </w:rPr>
              <w:t xml:space="preserve"> </w:t>
            </w:r>
            <w:r w:rsidRPr="0000180E">
              <w:rPr>
                <w:rFonts w:ascii="Arial" w:hAnsi="Arial" w:cs="Arial"/>
                <w:b/>
                <w:color w:val="000000"/>
                <w:lang w:eastAsia="sk-SK"/>
              </w:rPr>
              <w:t>%</w:t>
            </w:r>
          </w:p>
        </w:tc>
        <w:tc>
          <w:tcPr>
            <w:tcW w:w="1758" w:type="dxa"/>
            <w:tcBorders>
              <w:bottom w:val="single" w:sz="18" w:space="0" w:color="auto"/>
            </w:tcBorders>
            <w:shd w:val="clear" w:color="auto" w:fill="auto"/>
            <w:noWrap/>
            <w:vAlign w:val="center"/>
          </w:tcPr>
          <w:p w14:paraId="7E7B4493" w14:textId="77777777" w:rsidR="00FA3B5F" w:rsidRPr="0000180E" w:rsidRDefault="00FA3B5F" w:rsidP="00FA3B5F">
            <w:pPr>
              <w:spacing w:after="0" w:line="240" w:lineRule="auto"/>
              <w:jc w:val="center"/>
              <w:rPr>
                <w:rFonts w:ascii="Arial" w:hAnsi="Arial" w:cs="Arial"/>
                <w:b/>
                <w:color w:val="000000"/>
                <w:lang w:eastAsia="sk-SK"/>
              </w:rPr>
            </w:pPr>
          </w:p>
        </w:tc>
      </w:tr>
    </w:tbl>
    <w:p w14:paraId="3531C313" w14:textId="77777777" w:rsidR="00FA3B5F" w:rsidRPr="00B9714B" w:rsidRDefault="00FA3B5F" w:rsidP="00FA3B5F">
      <w:pPr>
        <w:tabs>
          <w:tab w:val="num" w:pos="0"/>
        </w:tabs>
        <w:spacing w:after="0" w:line="240" w:lineRule="auto"/>
        <w:jc w:val="both"/>
        <w:rPr>
          <w:rFonts w:ascii="Arial" w:hAnsi="Arial" w:cs="Arial"/>
        </w:rPr>
      </w:pPr>
    </w:p>
    <w:p w14:paraId="51158339" w14:textId="77777777" w:rsidR="001047CF" w:rsidRDefault="001047CF" w:rsidP="001047CF">
      <w:pPr>
        <w:spacing w:after="0" w:line="240" w:lineRule="auto"/>
        <w:jc w:val="both"/>
        <w:rPr>
          <w:rFonts w:ascii="Arial" w:hAnsi="Arial" w:cs="Arial"/>
        </w:rPr>
      </w:pPr>
      <w:r>
        <w:rPr>
          <w:rFonts w:ascii="Arial" w:hAnsi="Arial" w:cs="Arial"/>
          <w:b/>
        </w:rPr>
        <w:t>Zhodnotenie:</w:t>
      </w:r>
    </w:p>
    <w:p w14:paraId="4157FAF2" w14:textId="77777777" w:rsidR="00FA3B5F" w:rsidRDefault="00FA3B5F" w:rsidP="00FA3B5F">
      <w:pPr>
        <w:tabs>
          <w:tab w:val="num" w:pos="0"/>
        </w:tabs>
        <w:spacing w:after="0" w:line="240" w:lineRule="auto"/>
        <w:jc w:val="both"/>
        <w:rPr>
          <w:rFonts w:ascii="Arial" w:hAnsi="Arial" w:cs="Arial"/>
        </w:rPr>
      </w:pPr>
      <w:r w:rsidRPr="00B9714B">
        <w:rPr>
          <w:rFonts w:ascii="Arial" w:hAnsi="Arial" w:cs="Arial"/>
        </w:rPr>
        <w:t>Na základe zadefinovaných kritérií hodnotenia zaraďujem</w:t>
      </w:r>
      <w:r>
        <w:rPr>
          <w:rFonts w:ascii="Arial" w:hAnsi="Arial" w:cs="Arial"/>
        </w:rPr>
        <w:t>e</w:t>
      </w:r>
      <w:r w:rsidRPr="00B9714B">
        <w:rPr>
          <w:rFonts w:ascii="Arial" w:hAnsi="Arial" w:cs="Arial"/>
        </w:rPr>
        <w:t xml:space="preserve"> </w:t>
      </w:r>
      <w:r>
        <w:rPr>
          <w:rFonts w:ascii="Arial" w:hAnsi="Arial" w:cs="Arial"/>
        </w:rPr>
        <w:t>penic</w:t>
      </w:r>
      <w:r w:rsidR="00562E6D">
        <w:rPr>
          <w:rFonts w:ascii="Arial" w:hAnsi="Arial" w:cs="Arial"/>
        </w:rPr>
        <w:t>u</w:t>
      </w:r>
      <w:r>
        <w:rPr>
          <w:rFonts w:ascii="Arial" w:hAnsi="Arial" w:cs="Arial"/>
        </w:rPr>
        <w:t xml:space="preserve"> jarab</w:t>
      </w:r>
      <w:r w:rsidR="00562E6D">
        <w:rPr>
          <w:rFonts w:ascii="Arial" w:hAnsi="Arial" w:cs="Arial"/>
        </w:rPr>
        <w:t>ú</w:t>
      </w:r>
      <w:r w:rsidRPr="00B9714B">
        <w:rPr>
          <w:rFonts w:ascii="Arial" w:hAnsi="Arial" w:cs="Arial"/>
        </w:rPr>
        <w:t xml:space="preserve"> v celkovom hodnotení do priemerného priaznivého stavu B s hodnotou </w:t>
      </w:r>
      <w:r>
        <w:rPr>
          <w:rFonts w:ascii="Arial" w:hAnsi="Arial" w:cs="Arial"/>
        </w:rPr>
        <w:t>67</w:t>
      </w:r>
      <w:r w:rsidRPr="00B9714B">
        <w:rPr>
          <w:rFonts w:ascii="Arial" w:hAnsi="Arial" w:cs="Arial"/>
        </w:rPr>
        <w:t xml:space="preserve"> %.</w:t>
      </w:r>
    </w:p>
    <w:p w14:paraId="6742FC90" w14:textId="77777777" w:rsidR="00FA3B5F" w:rsidRPr="00CA4AB8" w:rsidRDefault="00FA3B5F" w:rsidP="00FA3B5F">
      <w:pPr>
        <w:tabs>
          <w:tab w:val="num" w:pos="0"/>
        </w:tabs>
        <w:spacing w:after="0" w:line="240" w:lineRule="auto"/>
        <w:jc w:val="both"/>
        <w:rPr>
          <w:rFonts w:ascii="Arial" w:hAnsi="Arial" w:cs="Arial"/>
        </w:rPr>
      </w:pPr>
      <w:r w:rsidRPr="00B9714B">
        <w:rPr>
          <w:rFonts w:ascii="Arial" w:hAnsi="Arial" w:cs="Arial"/>
        </w:rPr>
        <w:t>Priaznivý stav</w:t>
      </w:r>
      <w:r>
        <w:rPr>
          <w:rFonts w:ascii="Arial" w:hAnsi="Arial" w:cs="Arial"/>
        </w:rPr>
        <w:t xml:space="preserve"> penice jarabej</w:t>
      </w:r>
      <w:r w:rsidRPr="00B9714B">
        <w:rPr>
          <w:rFonts w:ascii="Arial" w:hAnsi="Arial" w:cs="Arial"/>
        </w:rPr>
        <w:t xml:space="preserve"> v CHVÚ Po</w:t>
      </w:r>
      <w:r>
        <w:rPr>
          <w:rFonts w:ascii="Arial" w:hAnsi="Arial" w:cs="Arial"/>
        </w:rPr>
        <w:t>iplie je priemerný, keďže všetky populačné kritéria a kritériá týkajúce sa jeho hniezdnych a potravných biotopov</w:t>
      </w:r>
      <w:r w:rsidRPr="00B9714B">
        <w:rPr>
          <w:rFonts w:ascii="Arial" w:hAnsi="Arial" w:cs="Arial"/>
        </w:rPr>
        <w:t xml:space="preserve"> </w:t>
      </w:r>
      <w:r>
        <w:rPr>
          <w:rFonts w:ascii="Arial" w:hAnsi="Arial" w:cs="Arial"/>
        </w:rPr>
        <w:t>sú hodnotené rovnako na stupni B.</w:t>
      </w:r>
    </w:p>
    <w:p w14:paraId="0FE01AAC" w14:textId="77777777" w:rsidR="00E04E10" w:rsidRDefault="00E04E10" w:rsidP="007C0E06">
      <w:pPr>
        <w:pStyle w:val="Nadpis5"/>
        <w:numPr>
          <w:ilvl w:val="5"/>
          <w:numId w:val="1"/>
        </w:numPr>
        <w:tabs>
          <w:tab w:val="clear" w:pos="1152"/>
        </w:tabs>
        <w:spacing w:before="0" w:after="0"/>
        <w:ind w:left="0" w:firstLine="0"/>
      </w:pPr>
      <w:bookmarkStart w:id="29" w:name="_Toc513212058"/>
      <w:r w:rsidRPr="00E0785E">
        <w:t>1.6.3.1.12. Definova</w:t>
      </w:r>
      <w:r w:rsidRPr="006A4F1B">
        <w:t xml:space="preserve">nie stavu </w:t>
      </w:r>
      <w:bookmarkStart w:id="30" w:name="OLE_LINK28"/>
      <w:bookmarkStart w:id="31" w:name="OLE_LINK27"/>
      <w:r w:rsidRPr="006A4F1B">
        <w:t xml:space="preserve">prepelice poľnej </w:t>
      </w:r>
      <w:bookmarkEnd w:id="30"/>
      <w:bookmarkEnd w:id="31"/>
      <w:r w:rsidRPr="0040101B">
        <w:t>v C</w:t>
      </w:r>
      <w:r w:rsidR="00AC6A2C" w:rsidRPr="00E0785E">
        <w:t>HVÚ</w:t>
      </w:r>
      <w:r w:rsidR="00AC6A2C" w:rsidRPr="006A4F1B">
        <w:t xml:space="preserve"> Po</w:t>
      </w:r>
      <w:r w:rsidRPr="00C511EC">
        <w:t>iplie</w:t>
      </w:r>
      <w:bookmarkEnd w:id="29"/>
    </w:p>
    <w:p w14:paraId="236C03B7" w14:textId="77777777" w:rsidR="00F0479C" w:rsidRPr="007C0E06" w:rsidRDefault="00F0479C" w:rsidP="007C0E06">
      <w:pPr>
        <w:spacing w:after="0"/>
        <w:rPr>
          <w:b/>
          <w:lang w:eastAsia="en-US"/>
        </w:rPr>
      </w:pPr>
    </w:p>
    <w:p w14:paraId="01D7450C" w14:textId="77777777" w:rsidR="00E04E10" w:rsidRPr="0000180E" w:rsidRDefault="00E04E10" w:rsidP="00E04E10">
      <w:pPr>
        <w:spacing w:after="0" w:line="240" w:lineRule="auto"/>
        <w:jc w:val="both"/>
        <w:rPr>
          <w:rFonts w:ascii="Arial" w:hAnsi="Arial" w:cs="Arial"/>
          <w:b/>
          <w:bCs w:val="0"/>
          <w:color w:val="000000"/>
        </w:rPr>
      </w:pPr>
      <w:r w:rsidRPr="0000180E">
        <w:rPr>
          <w:rFonts w:ascii="Arial" w:hAnsi="Arial" w:cs="Arial"/>
          <w:b/>
          <w:bCs w:val="0"/>
          <w:color w:val="000000"/>
        </w:rPr>
        <w:t xml:space="preserve">Rozšírenie, početnosť a charakteristika druhu v CHVÚ </w:t>
      </w:r>
      <w:r>
        <w:rPr>
          <w:rFonts w:ascii="Arial" w:hAnsi="Arial" w:cs="Arial"/>
          <w:b/>
          <w:bCs w:val="0"/>
          <w:color w:val="000000"/>
        </w:rPr>
        <w:t>Poiplie</w:t>
      </w:r>
      <w:r w:rsidRPr="0000180E">
        <w:rPr>
          <w:rFonts w:ascii="Arial" w:hAnsi="Arial" w:cs="Arial"/>
          <w:b/>
          <w:bCs w:val="0"/>
          <w:color w:val="000000"/>
        </w:rPr>
        <w:t xml:space="preserve">: </w:t>
      </w:r>
    </w:p>
    <w:p w14:paraId="3A808E5D" w14:textId="77777777" w:rsidR="00E04E10" w:rsidRDefault="00E04E10" w:rsidP="00E04E10">
      <w:pPr>
        <w:tabs>
          <w:tab w:val="left" w:pos="0"/>
        </w:tabs>
        <w:spacing w:after="0" w:line="240" w:lineRule="auto"/>
        <w:jc w:val="both"/>
        <w:rPr>
          <w:rFonts w:ascii="Arial" w:hAnsi="Arial" w:cs="Arial"/>
          <w:i/>
        </w:rPr>
      </w:pPr>
    </w:p>
    <w:p w14:paraId="70E257AE" w14:textId="77777777" w:rsidR="00E04E10" w:rsidRDefault="00E04E10" w:rsidP="00E04E10">
      <w:pPr>
        <w:tabs>
          <w:tab w:val="left" w:pos="0"/>
        </w:tabs>
        <w:spacing w:after="0" w:line="240" w:lineRule="auto"/>
        <w:jc w:val="both"/>
        <w:rPr>
          <w:rFonts w:ascii="Arial" w:hAnsi="Arial" w:cs="Arial"/>
          <w:i/>
        </w:rPr>
      </w:pPr>
      <w:r>
        <w:rPr>
          <w:rFonts w:ascii="Arial" w:hAnsi="Arial" w:cs="Arial"/>
        </w:rPr>
        <w:t xml:space="preserve">Aktuálny populačný trend prepelice poľnej je klesajúci (s aktuálnou populáciou na úrovni </w:t>
      </w:r>
      <w:r w:rsidR="002736FB" w:rsidRPr="007C0E06">
        <w:rPr>
          <w:rFonts w:ascii="Arial" w:hAnsi="Arial" w:cs="Arial"/>
          <w:b/>
        </w:rPr>
        <w:t>48</w:t>
      </w:r>
      <w:r w:rsidR="00B86B74">
        <w:rPr>
          <w:rFonts w:ascii="Arial" w:hAnsi="Arial" w:cs="Arial"/>
          <w:b/>
        </w:rPr>
        <w:t xml:space="preserve"> </w:t>
      </w:r>
      <w:r w:rsidR="002736FB" w:rsidRPr="007C0E06">
        <w:rPr>
          <w:rFonts w:ascii="Arial" w:hAnsi="Arial" w:cs="Arial"/>
          <w:b/>
        </w:rPr>
        <w:t>-</w:t>
      </w:r>
      <w:r w:rsidR="00B86B74">
        <w:rPr>
          <w:rFonts w:ascii="Arial" w:hAnsi="Arial" w:cs="Arial"/>
          <w:b/>
        </w:rPr>
        <w:t xml:space="preserve"> </w:t>
      </w:r>
      <w:r w:rsidR="002736FB" w:rsidRPr="007C0E06">
        <w:rPr>
          <w:rFonts w:ascii="Arial" w:hAnsi="Arial" w:cs="Arial"/>
          <w:b/>
        </w:rPr>
        <w:t>83 párov</w:t>
      </w:r>
      <w:r>
        <w:rPr>
          <w:rFonts w:ascii="Arial" w:hAnsi="Arial" w:cs="Arial"/>
        </w:rPr>
        <w:t>).</w:t>
      </w:r>
      <w:r w:rsidR="00F6117D">
        <w:rPr>
          <w:rFonts w:ascii="Arial" w:hAnsi="Arial" w:cs="Arial"/>
        </w:rPr>
        <w:t xml:space="preserve"> Pri vymedzovaní CHVÚ populácia prepelice v území bola 75 párov.</w:t>
      </w:r>
    </w:p>
    <w:p w14:paraId="364AB382" w14:textId="77777777" w:rsidR="00E04E10" w:rsidRPr="0000180E" w:rsidRDefault="00E04E10" w:rsidP="007812D7">
      <w:pPr>
        <w:tabs>
          <w:tab w:val="num" w:pos="0"/>
        </w:tabs>
        <w:spacing w:after="0" w:line="240" w:lineRule="auto"/>
        <w:jc w:val="both"/>
        <w:rPr>
          <w:rFonts w:ascii="Arial" w:hAnsi="Arial" w:cs="Arial"/>
          <w:color w:val="000000"/>
        </w:rPr>
      </w:pPr>
      <w:r w:rsidRPr="0000180E">
        <w:rPr>
          <w:rFonts w:ascii="Arial" w:hAnsi="Arial" w:cs="Arial"/>
          <w:color w:val="000000"/>
        </w:rPr>
        <w:tab/>
      </w:r>
    </w:p>
    <w:p w14:paraId="6AD56175" w14:textId="77777777" w:rsidR="00E04E10" w:rsidRPr="00540535" w:rsidRDefault="00E04E10" w:rsidP="00E04E10">
      <w:pPr>
        <w:spacing w:after="0" w:line="240" w:lineRule="auto"/>
        <w:rPr>
          <w:rFonts w:ascii="Arial" w:hAnsi="Arial" w:cs="Arial"/>
        </w:rPr>
      </w:pPr>
      <w:r w:rsidRPr="00540535">
        <w:rPr>
          <w:rFonts w:ascii="Arial" w:hAnsi="Arial" w:cs="Arial"/>
        </w:rPr>
        <w:t>Tabuľka č. 3</w:t>
      </w:r>
      <w:r w:rsidR="00324373" w:rsidRPr="00540535">
        <w:rPr>
          <w:rFonts w:ascii="Arial" w:hAnsi="Arial" w:cs="Arial"/>
        </w:rPr>
        <w:t>6</w:t>
      </w:r>
      <w:r w:rsidRPr="00540535">
        <w:rPr>
          <w:rFonts w:ascii="Arial" w:hAnsi="Arial" w:cs="Arial"/>
        </w:rPr>
        <w:t xml:space="preserve">. </w:t>
      </w:r>
      <w:r w:rsidRPr="00540535">
        <w:rPr>
          <w:rFonts w:ascii="Arial" w:hAnsi="Arial" w:cs="Arial"/>
          <w:color w:val="000000"/>
        </w:rPr>
        <w:t xml:space="preserve">Definovanie stavu druhu prepelica poľná </w:t>
      </w:r>
    </w:p>
    <w:tbl>
      <w:tblPr>
        <w:tblW w:w="4987" w:type="pct"/>
        <w:tblInd w:w="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62"/>
        <w:gridCol w:w="1684"/>
        <w:gridCol w:w="2245"/>
        <w:gridCol w:w="2245"/>
        <w:gridCol w:w="2267"/>
      </w:tblGrid>
      <w:tr w:rsidR="001047CF" w:rsidRPr="0000180E" w14:paraId="0CF8B5EE" w14:textId="77777777" w:rsidTr="00637E3B">
        <w:trPr>
          <w:cantSplit/>
          <w:trHeight w:val="285"/>
        </w:trPr>
        <w:tc>
          <w:tcPr>
            <w:tcW w:w="1247" w:type="pct"/>
            <w:gridSpan w:val="2"/>
            <w:vMerge w:val="restart"/>
            <w:tcBorders>
              <w:top w:val="single" w:sz="18" w:space="0" w:color="auto"/>
            </w:tcBorders>
            <w:vAlign w:val="center"/>
          </w:tcPr>
          <w:p w14:paraId="1708C08A" w14:textId="77777777" w:rsidR="001047CF" w:rsidRPr="0000180E" w:rsidRDefault="001047CF" w:rsidP="009C4939">
            <w:pPr>
              <w:spacing w:after="0" w:line="240" w:lineRule="auto"/>
              <w:jc w:val="center"/>
              <w:rPr>
                <w:rFonts w:ascii="Arial" w:hAnsi="Arial" w:cs="Arial"/>
                <w:b/>
                <w:bCs w:val="0"/>
                <w:color w:val="000000"/>
              </w:rPr>
            </w:pPr>
            <w:r w:rsidRPr="0000180E">
              <w:rPr>
                <w:rFonts w:ascii="Arial" w:hAnsi="Arial" w:cs="Arial"/>
                <w:b/>
                <w:bCs w:val="0"/>
                <w:color w:val="000000"/>
              </w:rPr>
              <w:t>Kritériá hodnotenia</w:t>
            </w:r>
          </w:p>
        </w:tc>
        <w:tc>
          <w:tcPr>
            <w:tcW w:w="2494" w:type="pct"/>
            <w:gridSpan w:val="2"/>
            <w:tcBorders>
              <w:top w:val="single" w:sz="18" w:space="0" w:color="auto"/>
            </w:tcBorders>
            <w:noWrap/>
            <w:tcMar>
              <w:top w:w="15" w:type="dxa"/>
              <w:left w:w="15" w:type="dxa"/>
              <w:bottom w:w="0" w:type="dxa"/>
              <w:right w:w="15" w:type="dxa"/>
            </w:tcMar>
            <w:vAlign w:val="center"/>
          </w:tcPr>
          <w:p w14:paraId="45CF2B80" w14:textId="77777777" w:rsidR="001047CF" w:rsidRPr="0000180E" w:rsidRDefault="001047CF" w:rsidP="009C4939">
            <w:pPr>
              <w:spacing w:after="0" w:line="240" w:lineRule="auto"/>
              <w:jc w:val="center"/>
              <w:rPr>
                <w:rFonts w:ascii="Arial" w:hAnsi="Arial" w:cs="Arial"/>
                <w:b/>
                <w:bCs w:val="0"/>
                <w:caps/>
                <w:color w:val="000000"/>
              </w:rPr>
            </w:pPr>
            <w:r w:rsidRPr="0000180E">
              <w:rPr>
                <w:rFonts w:ascii="Arial" w:hAnsi="Arial" w:cs="Arial"/>
                <w:b/>
                <w:bCs w:val="0"/>
                <w:caps/>
                <w:color w:val="000000"/>
              </w:rPr>
              <w:t>Priaznivý stav</w:t>
            </w:r>
          </w:p>
        </w:tc>
        <w:tc>
          <w:tcPr>
            <w:tcW w:w="1259" w:type="pct"/>
            <w:tcBorders>
              <w:top w:val="single" w:sz="18" w:space="0" w:color="auto"/>
            </w:tcBorders>
            <w:tcMar>
              <w:top w:w="15" w:type="dxa"/>
              <w:left w:w="15" w:type="dxa"/>
              <w:bottom w:w="0" w:type="dxa"/>
              <w:right w:w="15" w:type="dxa"/>
            </w:tcMar>
            <w:vAlign w:val="center"/>
          </w:tcPr>
          <w:p w14:paraId="37C49E46" w14:textId="77777777" w:rsidR="001047CF" w:rsidRPr="0000180E" w:rsidRDefault="001047CF" w:rsidP="009C4939">
            <w:pPr>
              <w:spacing w:after="0" w:line="240" w:lineRule="auto"/>
              <w:jc w:val="center"/>
              <w:rPr>
                <w:rFonts w:ascii="Arial" w:hAnsi="Arial" w:cs="Arial"/>
                <w:b/>
                <w:bCs w:val="0"/>
                <w:caps/>
                <w:color w:val="000000"/>
              </w:rPr>
            </w:pPr>
            <w:r w:rsidRPr="0000180E">
              <w:rPr>
                <w:rFonts w:ascii="Arial" w:hAnsi="Arial" w:cs="Arial"/>
                <w:b/>
                <w:bCs w:val="0"/>
                <w:caps/>
                <w:color w:val="000000"/>
              </w:rPr>
              <w:t>Nepriaznivý stav</w:t>
            </w:r>
          </w:p>
        </w:tc>
      </w:tr>
      <w:tr w:rsidR="001047CF" w:rsidRPr="0000180E" w14:paraId="7D624883" w14:textId="77777777" w:rsidTr="001047CF">
        <w:trPr>
          <w:cantSplit/>
          <w:trHeight w:val="315"/>
        </w:trPr>
        <w:tc>
          <w:tcPr>
            <w:tcW w:w="1247" w:type="pct"/>
            <w:gridSpan w:val="2"/>
            <w:vMerge/>
            <w:vAlign w:val="center"/>
          </w:tcPr>
          <w:p w14:paraId="3C681E6A" w14:textId="77777777" w:rsidR="001047CF" w:rsidRPr="0000180E" w:rsidRDefault="001047CF" w:rsidP="009C4939">
            <w:pPr>
              <w:spacing w:after="0" w:line="240" w:lineRule="auto"/>
              <w:jc w:val="center"/>
              <w:rPr>
                <w:rFonts w:ascii="Arial" w:hAnsi="Arial" w:cs="Arial"/>
                <w:b/>
                <w:bCs w:val="0"/>
                <w:color w:val="000000"/>
              </w:rPr>
            </w:pPr>
          </w:p>
        </w:tc>
        <w:tc>
          <w:tcPr>
            <w:tcW w:w="1247" w:type="pct"/>
            <w:noWrap/>
            <w:tcMar>
              <w:top w:w="15" w:type="dxa"/>
              <w:left w:w="15" w:type="dxa"/>
              <w:bottom w:w="0" w:type="dxa"/>
              <w:right w:w="15" w:type="dxa"/>
            </w:tcMar>
            <w:vAlign w:val="center"/>
          </w:tcPr>
          <w:p w14:paraId="01638FC5" w14:textId="77777777" w:rsidR="001047CF" w:rsidRPr="0000180E" w:rsidRDefault="001047CF" w:rsidP="00637E3B">
            <w:pPr>
              <w:spacing w:after="0" w:line="240" w:lineRule="auto"/>
              <w:jc w:val="center"/>
              <w:rPr>
                <w:rFonts w:ascii="Arial" w:hAnsi="Arial" w:cs="Arial"/>
                <w:b/>
                <w:bCs w:val="0"/>
                <w:color w:val="000000"/>
              </w:rPr>
            </w:pPr>
            <w:r w:rsidRPr="0000180E">
              <w:rPr>
                <w:rFonts w:ascii="Arial" w:hAnsi="Arial" w:cs="Arial"/>
                <w:b/>
                <w:bCs w:val="0"/>
                <w:color w:val="000000"/>
              </w:rPr>
              <w:t>A</w:t>
            </w:r>
          </w:p>
        </w:tc>
        <w:tc>
          <w:tcPr>
            <w:tcW w:w="1247" w:type="pct"/>
            <w:tcMar>
              <w:top w:w="15" w:type="dxa"/>
              <w:left w:w="15" w:type="dxa"/>
              <w:bottom w:w="0" w:type="dxa"/>
              <w:right w:w="15" w:type="dxa"/>
            </w:tcMar>
            <w:vAlign w:val="center"/>
          </w:tcPr>
          <w:p w14:paraId="638F2213" w14:textId="77777777" w:rsidR="001047CF" w:rsidRPr="0000180E" w:rsidRDefault="001047CF" w:rsidP="0040101B">
            <w:pPr>
              <w:spacing w:after="0" w:line="240" w:lineRule="auto"/>
              <w:jc w:val="center"/>
              <w:rPr>
                <w:rFonts w:ascii="Arial" w:hAnsi="Arial" w:cs="Arial"/>
                <w:b/>
                <w:bCs w:val="0"/>
                <w:color w:val="000000"/>
              </w:rPr>
            </w:pPr>
            <w:r w:rsidRPr="0000180E">
              <w:rPr>
                <w:rFonts w:ascii="Arial" w:hAnsi="Arial" w:cs="Arial"/>
                <w:b/>
                <w:bCs w:val="0"/>
                <w:color w:val="000000"/>
              </w:rPr>
              <w:t>B</w:t>
            </w:r>
          </w:p>
        </w:tc>
        <w:tc>
          <w:tcPr>
            <w:tcW w:w="1259" w:type="pct"/>
            <w:tcMar>
              <w:top w:w="15" w:type="dxa"/>
              <w:left w:w="15" w:type="dxa"/>
              <w:bottom w:w="0" w:type="dxa"/>
              <w:right w:w="15" w:type="dxa"/>
            </w:tcMar>
            <w:vAlign w:val="center"/>
          </w:tcPr>
          <w:p w14:paraId="051B24E0" w14:textId="77777777" w:rsidR="001047CF" w:rsidRPr="0000180E" w:rsidRDefault="001047CF" w:rsidP="00E0785E">
            <w:pPr>
              <w:spacing w:after="0" w:line="240" w:lineRule="auto"/>
              <w:jc w:val="center"/>
              <w:rPr>
                <w:rFonts w:ascii="Arial" w:hAnsi="Arial" w:cs="Arial"/>
                <w:b/>
                <w:bCs w:val="0"/>
                <w:color w:val="000000"/>
              </w:rPr>
            </w:pPr>
            <w:r w:rsidRPr="0000180E">
              <w:rPr>
                <w:rFonts w:ascii="Arial" w:hAnsi="Arial" w:cs="Arial"/>
                <w:b/>
                <w:bCs w:val="0"/>
                <w:color w:val="000000"/>
              </w:rPr>
              <w:t>C</w:t>
            </w:r>
          </w:p>
        </w:tc>
      </w:tr>
      <w:tr w:rsidR="001047CF" w:rsidRPr="0000180E" w14:paraId="41BF5539" w14:textId="77777777" w:rsidTr="001047CF">
        <w:trPr>
          <w:cantSplit/>
          <w:trHeight w:val="315"/>
        </w:trPr>
        <w:tc>
          <w:tcPr>
            <w:tcW w:w="1247" w:type="pct"/>
            <w:gridSpan w:val="2"/>
            <w:vMerge/>
            <w:vAlign w:val="center"/>
          </w:tcPr>
          <w:p w14:paraId="3E84D110" w14:textId="77777777" w:rsidR="001047CF" w:rsidRPr="0000180E" w:rsidRDefault="001047CF" w:rsidP="009C4939">
            <w:pPr>
              <w:spacing w:after="0" w:line="240" w:lineRule="auto"/>
              <w:jc w:val="center"/>
              <w:rPr>
                <w:rFonts w:ascii="Arial" w:hAnsi="Arial" w:cs="Arial"/>
                <w:b/>
                <w:bCs w:val="0"/>
                <w:color w:val="000000"/>
              </w:rPr>
            </w:pPr>
          </w:p>
        </w:tc>
        <w:tc>
          <w:tcPr>
            <w:tcW w:w="1247" w:type="pct"/>
            <w:noWrap/>
            <w:tcMar>
              <w:top w:w="15" w:type="dxa"/>
              <w:left w:w="15" w:type="dxa"/>
              <w:bottom w:w="0" w:type="dxa"/>
              <w:right w:w="15" w:type="dxa"/>
            </w:tcMar>
            <w:vAlign w:val="center"/>
          </w:tcPr>
          <w:p w14:paraId="085515E1" w14:textId="77777777" w:rsidR="001047CF" w:rsidRPr="0000180E" w:rsidRDefault="001047CF" w:rsidP="009C4939">
            <w:pPr>
              <w:spacing w:after="0" w:line="240" w:lineRule="auto"/>
              <w:jc w:val="center"/>
              <w:rPr>
                <w:rFonts w:ascii="Arial" w:hAnsi="Arial" w:cs="Arial"/>
                <w:b/>
                <w:bCs w:val="0"/>
                <w:color w:val="000000"/>
              </w:rPr>
            </w:pPr>
            <w:r w:rsidRPr="0000180E">
              <w:rPr>
                <w:rFonts w:ascii="Arial" w:hAnsi="Arial" w:cs="Arial"/>
                <w:b/>
                <w:bCs w:val="0"/>
                <w:color w:val="000000"/>
              </w:rPr>
              <w:t>dobrý</w:t>
            </w:r>
          </w:p>
        </w:tc>
        <w:tc>
          <w:tcPr>
            <w:tcW w:w="1247" w:type="pct"/>
            <w:tcMar>
              <w:top w:w="15" w:type="dxa"/>
              <w:left w:w="15" w:type="dxa"/>
              <w:bottom w:w="0" w:type="dxa"/>
              <w:right w:w="15" w:type="dxa"/>
            </w:tcMar>
            <w:vAlign w:val="center"/>
          </w:tcPr>
          <w:p w14:paraId="4334FBA8" w14:textId="77777777" w:rsidR="001047CF" w:rsidRPr="0000180E" w:rsidRDefault="001047CF" w:rsidP="009C4939">
            <w:pPr>
              <w:spacing w:after="0" w:line="240" w:lineRule="auto"/>
              <w:jc w:val="center"/>
              <w:rPr>
                <w:rFonts w:ascii="Arial" w:hAnsi="Arial" w:cs="Arial"/>
                <w:b/>
                <w:bCs w:val="0"/>
                <w:color w:val="000000"/>
              </w:rPr>
            </w:pPr>
            <w:r w:rsidRPr="0000180E">
              <w:rPr>
                <w:rFonts w:ascii="Arial" w:hAnsi="Arial" w:cs="Arial"/>
                <w:b/>
                <w:bCs w:val="0"/>
                <w:color w:val="000000"/>
              </w:rPr>
              <w:t>priemerný</w:t>
            </w:r>
          </w:p>
        </w:tc>
        <w:tc>
          <w:tcPr>
            <w:tcW w:w="1259" w:type="pct"/>
            <w:tcMar>
              <w:top w:w="15" w:type="dxa"/>
              <w:left w:w="15" w:type="dxa"/>
              <w:bottom w:w="0" w:type="dxa"/>
              <w:right w:w="15" w:type="dxa"/>
            </w:tcMar>
            <w:vAlign w:val="center"/>
          </w:tcPr>
          <w:p w14:paraId="62A7283B" w14:textId="77777777" w:rsidR="001047CF" w:rsidRPr="0000180E" w:rsidRDefault="001047CF" w:rsidP="009C4939">
            <w:pPr>
              <w:spacing w:after="0" w:line="240" w:lineRule="auto"/>
              <w:jc w:val="center"/>
              <w:rPr>
                <w:rFonts w:ascii="Arial" w:hAnsi="Arial" w:cs="Arial"/>
                <w:b/>
                <w:bCs w:val="0"/>
                <w:color w:val="000000"/>
              </w:rPr>
            </w:pPr>
            <w:r w:rsidRPr="0000180E">
              <w:rPr>
                <w:rFonts w:ascii="Arial" w:hAnsi="Arial" w:cs="Arial"/>
                <w:b/>
                <w:bCs w:val="0"/>
                <w:color w:val="000000"/>
              </w:rPr>
              <w:t>nepriaznivý</w:t>
            </w:r>
          </w:p>
        </w:tc>
      </w:tr>
      <w:tr w:rsidR="00E04E10" w:rsidRPr="0000180E" w14:paraId="54A279B1" w14:textId="77777777" w:rsidTr="007C0E06">
        <w:trPr>
          <w:trHeight w:val="510"/>
        </w:trPr>
        <w:tc>
          <w:tcPr>
            <w:tcW w:w="312" w:type="pct"/>
            <w:vMerge w:val="restart"/>
            <w:textDirection w:val="btLr"/>
            <w:vAlign w:val="center"/>
          </w:tcPr>
          <w:p w14:paraId="643533DC" w14:textId="77777777" w:rsidR="00E04E10" w:rsidRPr="0000180E" w:rsidRDefault="00E04E10" w:rsidP="009C4939">
            <w:pPr>
              <w:spacing w:after="0" w:line="240" w:lineRule="auto"/>
              <w:ind w:left="113" w:right="113"/>
              <w:jc w:val="center"/>
              <w:rPr>
                <w:rFonts w:ascii="Arial" w:hAnsi="Arial" w:cs="Arial"/>
                <w:b/>
                <w:color w:val="000000"/>
              </w:rPr>
            </w:pPr>
            <w:r w:rsidRPr="0000180E">
              <w:rPr>
                <w:rFonts w:ascii="Arial" w:hAnsi="Arial" w:cs="Arial"/>
                <w:b/>
                <w:color w:val="000000"/>
              </w:rPr>
              <w:t>populácia</w:t>
            </w:r>
          </w:p>
        </w:tc>
        <w:tc>
          <w:tcPr>
            <w:tcW w:w="935" w:type="pct"/>
          </w:tcPr>
          <w:p w14:paraId="68137C0D" w14:textId="77777777" w:rsidR="00E04E10" w:rsidRPr="0000180E" w:rsidRDefault="00E04E10" w:rsidP="009C4939">
            <w:pPr>
              <w:spacing w:after="0" w:line="240" w:lineRule="auto"/>
              <w:rPr>
                <w:rFonts w:ascii="Arial" w:hAnsi="Arial" w:cs="Arial"/>
                <w:color w:val="000000"/>
              </w:rPr>
            </w:pPr>
            <w:r w:rsidRPr="0000180E">
              <w:rPr>
                <w:rFonts w:ascii="Arial" w:hAnsi="Arial" w:cs="Arial"/>
                <w:color w:val="000000"/>
              </w:rPr>
              <w:t>1.1.Veľkosť populácie</w:t>
            </w:r>
          </w:p>
        </w:tc>
        <w:tc>
          <w:tcPr>
            <w:tcW w:w="1247" w:type="pct"/>
          </w:tcPr>
          <w:p w14:paraId="4E8AE599" w14:textId="77777777" w:rsidR="00E04E10" w:rsidRPr="00085503" w:rsidRDefault="00E04E10" w:rsidP="009C4939">
            <w:pPr>
              <w:spacing w:after="0" w:line="240" w:lineRule="auto"/>
              <w:jc w:val="center"/>
              <w:rPr>
                <w:rFonts w:ascii="Arial Narrow" w:hAnsi="Arial Narrow" w:cs="Arial"/>
                <w:color w:val="000000"/>
              </w:rPr>
            </w:pPr>
            <w:r w:rsidRPr="00085503">
              <w:rPr>
                <w:rFonts w:ascii="Arial Narrow" w:hAnsi="Arial Narrow" w:cs="Arial"/>
                <w:color w:val="000000"/>
              </w:rPr>
              <w:t>V</w:t>
            </w:r>
            <w:r>
              <w:rPr>
                <w:rFonts w:ascii="Arial Narrow" w:hAnsi="Arial Narrow" w:cs="Arial"/>
                <w:color w:val="000000"/>
              </w:rPr>
              <w:t xml:space="preserve"> CHVÚ je viac ako 150</w:t>
            </w:r>
            <w:r w:rsidRPr="00085503">
              <w:rPr>
                <w:rFonts w:ascii="Arial Narrow" w:hAnsi="Arial Narrow" w:cs="Arial"/>
                <w:color w:val="000000"/>
              </w:rPr>
              <w:t xml:space="preserve"> </w:t>
            </w:r>
            <w:r w:rsidRPr="00AD7097">
              <w:rPr>
                <w:rFonts w:ascii="Arial Narrow" w:hAnsi="Arial Narrow" w:cs="Arial"/>
                <w:color w:val="000000"/>
              </w:rPr>
              <w:t>volajúcich samcov</w:t>
            </w:r>
          </w:p>
        </w:tc>
        <w:tc>
          <w:tcPr>
            <w:tcW w:w="1247" w:type="pct"/>
          </w:tcPr>
          <w:p w14:paraId="4197077B" w14:textId="77777777" w:rsidR="00E04E10" w:rsidRPr="00085503" w:rsidRDefault="00E04E10" w:rsidP="009C4939">
            <w:pPr>
              <w:spacing w:after="0" w:line="240" w:lineRule="auto"/>
              <w:jc w:val="center"/>
              <w:rPr>
                <w:rFonts w:ascii="Arial Narrow" w:hAnsi="Arial Narrow" w:cs="Arial"/>
                <w:color w:val="000000"/>
              </w:rPr>
            </w:pPr>
            <w:r>
              <w:rPr>
                <w:rFonts w:ascii="Arial Narrow" w:hAnsi="Arial Narrow" w:cs="Arial"/>
                <w:color w:val="000000"/>
              </w:rPr>
              <w:t>V CHVÚ je</w:t>
            </w:r>
            <w:r w:rsidRPr="00085503">
              <w:rPr>
                <w:rFonts w:ascii="Arial Narrow" w:hAnsi="Arial Narrow" w:cs="Arial"/>
                <w:color w:val="000000"/>
              </w:rPr>
              <w:t xml:space="preserve"> </w:t>
            </w:r>
            <w:r>
              <w:rPr>
                <w:rFonts w:ascii="Arial Narrow" w:hAnsi="Arial Narrow" w:cs="Arial"/>
                <w:color w:val="000000"/>
              </w:rPr>
              <w:t>100</w:t>
            </w:r>
            <w:r w:rsidR="00A2313D">
              <w:rPr>
                <w:rFonts w:ascii="Arial Narrow" w:hAnsi="Arial Narrow" w:cs="Arial"/>
                <w:color w:val="000000"/>
              </w:rPr>
              <w:t xml:space="preserve"> </w:t>
            </w:r>
            <w:r w:rsidRPr="00AD7097">
              <w:rPr>
                <w:rFonts w:ascii="Arial Narrow" w:hAnsi="Arial Narrow" w:cs="Arial"/>
                <w:color w:val="000000"/>
              </w:rPr>
              <w:t>-</w:t>
            </w:r>
            <w:r w:rsidR="00A2313D">
              <w:rPr>
                <w:rFonts w:ascii="Arial Narrow" w:hAnsi="Arial Narrow" w:cs="Arial"/>
                <w:color w:val="000000"/>
              </w:rPr>
              <w:t xml:space="preserve"> </w:t>
            </w:r>
            <w:r>
              <w:rPr>
                <w:rFonts w:ascii="Arial Narrow" w:hAnsi="Arial Narrow" w:cs="Arial"/>
                <w:color w:val="000000"/>
              </w:rPr>
              <w:t>150</w:t>
            </w:r>
            <w:r w:rsidR="00465F57">
              <w:rPr>
                <w:rFonts w:ascii="Arial Narrow" w:hAnsi="Arial Narrow" w:cs="Arial"/>
                <w:color w:val="000000"/>
              </w:rPr>
              <w:t xml:space="preserve"> </w:t>
            </w:r>
            <w:r w:rsidRPr="00AD7097">
              <w:rPr>
                <w:rFonts w:ascii="Arial Narrow" w:hAnsi="Arial Narrow" w:cs="Arial"/>
                <w:color w:val="000000"/>
              </w:rPr>
              <w:t>volajúcich samcov</w:t>
            </w:r>
          </w:p>
        </w:tc>
        <w:tc>
          <w:tcPr>
            <w:tcW w:w="1259" w:type="pct"/>
          </w:tcPr>
          <w:p w14:paraId="5A06DEE9" w14:textId="77777777" w:rsidR="00E04E10" w:rsidRPr="00085503" w:rsidRDefault="00E04E10" w:rsidP="009C4939">
            <w:pPr>
              <w:spacing w:after="0" w:line="240" w:lineRule="auto"/>
              <w:jc w:val="center"/>
              <w:rPr>
                <w:rFonts w:ascii="Arial Narrow" w:hAnsi="Arial Narrow" w:cs="Arial"/>
                <w:color w:val="000000"/>
              </w:rPr>
            </w:pPr>
            <w:r>
              <w:rPr>
                <w:rFonts w:ascii="Arial Narrow" w:hAnsi="Arial Narrow" w:cs="Arial"/>
                <w:color w:val="000000"/>
              </w:rPr>
              <w:t>V CHVÚ je menej ako 100</w:t>
            </w:r>
            <w:r w:rsidRPr="00085503">
              <w:rPr>
                <w:rFonts w:ascii="Arial Narrow" w:hAnsi="Arial Narrow" w:cs="Arial"/>
                <w:color w:val="000000"/>
              </w:rPr>
              <w:t xml:space="preserve"> </w:t>
            </w:r>
            <w:r w:rsidRPr="00AD7097">
              <w:rPr>
                <w:rFonts w:ascii="Arial Narrow" w:hAnsi="Arial Narrow" w:cs="Arial"/>
                <w:color w:val="000000"/>
              </w:rPr>
              <w:t>volajúcich samcov</w:t>
            </w:r>
          </w:p>
        </w:tc>
      </w:tr>
      <w:tr w:rsidR="00E04E10" w:rsidRPr="0000180E" w14:paraId="030A8FD6" w14:textId="77777777" w:rsidTr="007C0E06">
        <w:trPr>
          <w:trHeight w:val="837"/>
        </w:trPr>
        <w:tc>
          <w:tcPr>
            <w:tcW w:w="312" w:type="pct"/>
            <w:vMerge/>
            <w:textDirection w:val="btLr"/>
          </w:tcPr>
          <w:p w14:paraId="78236E76" w14:textId="77777777" w:rsidR="00E04E10" w:rsidRPr="0000180E" w:rsidRDefault="00E04E10" w:rsidP="009C4939">
            <w:pPr>
              <w:spacing w:after="0" w:line="240" w:lineRule="auto"/>
              <w:ind w:left="113" w:right="113"/>
              <w:jc w:val="center"/>
              <w:rPr>
                <w:rFonts w:ascii="Arial" w:hAnsi="Arial" w:cs="Arial"/>
                <w:b/>
                <w:color w:val="000000"/>
              </w:rPr>
            </w:pPr>
          </w:p>
        </w:tc>
        <w:tc>
          <w:tcPr>
            <w:tcW w:w="935" w:type="pct"/>
          </w:tcPr>
          <w:p w14:paraId="0251AC0B" w14:textId="77777777" w:rsidR="00E04E10" w:rsidRPr="0000180E" w:rsidRDefault="00E04E10" w:rsidP="009C4939">
            <w:pPr>
              <w:spacing w:after="0" w:line="240" w:lineRule="auto"/>
              <w:rPr>
                <w:rFonts w:ascii="Arial" w:hAnsi="Arial" w:cs="Arial"/>
                <w:color w:val="000000"/>
              </w:rPr>
            </w:pPr>
            <w:r w:rsidRPr="0000180E">
              <w:rPr>
                <w:rFonts w:ascii="Arial" w:hAnsi="Arial" w:cs="Arial"/>
                <w:color w:val="000000"/>
              </w:rPr>
              <w:t>1.2. Populačný trend</w:t>
            </w:r>
          </w:p>
        </w:tc>
        <w:tc>
          <w:tcPr>
            <w:tcW w:w="1247" w:type="pct"/>
            <w:vAlign w:val="center"/>
          </w:tcPr>
          <w:p w14:paraId="1241C930" w14:textId="77777777" w:rsidR="00E04E10" w:rsidRPr="00AD7097" w:rsidRDefault="00E04E10" w:rsidP="009C4939">
            <w:pPr>
              <w:spacing w:after="0" w:line="240" w:lineRule="auto"/>
              <w:jc w:val="center"/>
              <w:rPr>
                <w:rFonts w:ascii="Arial Narrow" w:hAnsi="Arial Narrow" w:cs="Arial"/>
                <w:color w:val="000000"/>
              </w:rPr>
            </w:pPr>
            <w:r w:rsidRPr="00AD7097">
              <w:rPr>
                <w:rFonts w:ascii="Arial Narrow" w:hAnsi="Arial Narrow" w:cs="Arial"/>
                <w:color w:val="000000"/>
              </w:rPr>
              <w:t>Populácia stúpla za 5 rokov o viac ako 20</w:t>
            </w:r>
            <w:r w:rsidR="00A2313D">
              <w:rPr>
                <w:rFonts w:ascii="Arial Narrow" w:hAnsi="Arial Narrow" w:cs="Arial"/>
                <w:color w:val="000000"/>
              </w:rPr>
              <w:t xml:space="preserve"> </w:t>
            </w:r>
            <w:r w:rsidRPr="00AD7097">
              <w:rPr>
                <w:rFonts w:ascii="Arial Narrow" w:hAnsi="Arial Narrow" w:cs="Arial"/>
                <w:color w:val="000000"/>
              </w:rPr>
              <w:t>%</w:t>
            </w:r>
          </w:p>
          <w:p w14:paraId="00CFE9D8" w14:textId="77777777" w:rsidR="00E04E10" w:rsidRPr="00AD7097" w:rsidRDefault="00E04E10" w:rsidP="009C4939">
            <w:pPr>
              <w:spacing w:after="0" w:line="240" w:lineRule="auto"/>
              <w:jc w:val="center"/>
              <w:rPr>
                <w:rFonts w:ascii="Arial Narrow" w:hAnsi="Arial Narrow" w:cs="Arial"/>
                <w:color w:val="000000"/>
              </w:rPr>
            </w:pPr>
          </w:p>
        </w:tc>
        <w:tc>
          <w:tcPr>
            <w:tcW w:w="1247" w:type="pct"/>
            <w:vAlign w:val="center"/>
          </w:tcPr>
          <w:p w14:paraId="434ABED0" w14:textId="77777777" w:rsidR="00E04E10" w:rsidRPr="00AD7097" w:rsidRDefault="00E04E10" w:rsidP="009C4939">
            <w:pPr>
              <w:spacing w:after="0" w:line="240" w:lineRule="auto"/>
              <w:jc w:val="center"/>
              <w:rPr>
                <w:rFonts w:ascii="Arial Narrow" w:hAnsi="Arial Narrow" w:cs="Arial"/>
                <w:color w:val="000000"/>
              </w:rPr>
            </w:pPr>
            <w:r w:rsidRPr="00AD7097">
              <w:rPr>
                <w:rFonts w:ascii="Arial Narrow" w:hAnsi="Arial Narrow" w:cs="Arial"/>
                <w:color w:val="000000"/>
              </w:rPr>
              <w:t>Populácia je za 5 rokov stabilná alebo s miernymi výkyvmi do ±20</w:t>
            </w:r>
            <w:r w:rsidR="00A2313D">
              <w:rPr>
                <w:rFonts w:ascii="Arial Narrow" w:hAnsi="Arial Narrow" w:cs="Arial"/>
                <w:color w:val="000000"/>
              </w:rPr>
              <w:t xml:space="preserve"> </w:t>
            </w:r>
            <w:r w:rsidRPr="00AD7097">
              <w:rPr>
                <w:rFonts w:ascii="Arial Narrow" w:hAnsi="Arial Narrow" w:cs="Arial"/>
                <w:color w:val="000000"/>
              </w:rPr>
              <w:t xml:space="preserve">% </w:t>
            </w:r>
          </w:p>
        </w:tc>
        <w:tc>
          <w:tcPr>
            <w:tcW w:w="1259" w:type="pct"/>
            <w:vAlign w:val="center"/>
          </w:tcPr>
          <w:p w14:paraId="25870603" w14:textId="77777777" w:rsidR="00E04E10" w:rsidRPr="00AD7097" w:rsidRDefault="00E04E10" w:rsidP="009C4939">
            <w:pPr>
              <w:spacing w:after="0" w:line="240" w:lineRule="auto"/>
              <w:jc w:val="center"/>
              <w:rPr>
                <w:rFonts w:ascii="Arial Narrow" w:hAnsi="Arial Narrow" w:cs="Arial"/>
                <w:color w:val="000000"/>
              </w:rPr>
            </w:pPr>
            <w:r w:rsidRPr="00AD7097">
              <w:rPr>
                <w:rFonts w:ascii="Arial Narrow" w:hAnsi="Arial Narrow" w:cs="Arial"/>
                <w:color w:val="000000"/>
              </w:rPr>
              <w:t>Pokles populácie</w:t>
            </w:r>
          </w:p>
          <w:p w14:paraId="47FE54DD" w14:textId="77777777" w:rsidR="00E04E10" w:rsidRPr="00AD7097" w:rsidRDefault="00E04E10" w:rsidP="009C4939">
            <w:pPr>
              <w:spacing w:after="0" w:line="240" w:lineRule="auto"/>
              <w:jc w:val="center"/>
              <w:rPr>
                <w:rFonts w:ascii="Arial Narrow" w:hAnsi="Arial Narrow" w:cs="Arial"/>
                <w:color w:val="000000"/>
              </w:rPr>
            </w:pPr>
            <w:r w:rsidRPr="00AD7097">
              <w:rPr>
                <w:rFonts w:ascii="Arial Narrow" w:hAnsi="Arial Narrow" w:cs="Arial"/>
                <w:color w:val="000000"/>
              </w:rPr>
              <w:t>o viac ako 20</w:t>
            </w:r>
            <w:r w:rsidR="00A2313D">
              <w:rPr>
                <w:rFonts w:ascii="Arial Narrow" w:hAnsi="Arial Narrow" w:cs="Arial"/>
                <w:color w:val="000000"/>
              </w:rPr>
              <w:t xml:space="preserve"> </w:t>
            </w:r>
            <w:r w:rsidRPr="00AD7097">
              <w:rPr>
                <w:rFonts w:ascii="Arial Narrow" w:hAnsi="Arial Narrow" w:cs="Arial"/>
                <w:color w:val="000000"/>
              </w:rPr>
              <w:t>% za 5 rokov</w:t>
            </w:r>
          </w:p>
        </w:tc>
      </w:tr>
      <w:tr w:rsidR="00E04E10" w:rsidRPr="0000180E" w14:paraId="1ED4B444" w14:textId="77777777" w:rsidTr="007C0E06">
        <w:trPr>
          <w:cantSplit/>
          <w:trHeight w:val="978"/>
        </w:trPr>
        <w:tc>
          <w:tcPr>
            <w:tcW w:w="312" w:type="pct"/>
            <w:vMerge/>
            <w:textDirection w:val="btLr"/>
            <w:vAlign w:val="center"/>
          </w:tcPr>
          <w:p w14:paraId="473CA749" w14:textId="77777777" w:rsidR="00E04E10" w:rsidRPr="0000180E" w:rsidRDefault="00E04E10" w:rsidP="009C4939">
            <w:pPr>
              <w:spacing w:after="0" w:line="240" w:lineRule="auto"/>
              <w:ind w:left="113" w:right="113"/>
              <w:jc w:val="center"/>
              <w:rPr>
                <w:rFonts w:ascii="Arial" w:hAnsi="Arial" w:cs="Arial"/>
                <w:b/>
                <w:color w:val="000000"/>
              </w:rPr>
            </w:pPr>
          </w:p>
        </w:tc>
        <w:tc>
          <w:tcPr>
            <w:tcW w:w="935" w:type="pct"/>
            <w:tcMar>
              <w:top w:w="15" w:type="dxa"/>
              <w:left w:w="15" w:type="dxa"/>
              <w:bottom w:w="0" w:type="dxa"/>
              <w:right w:w="15" w:type="dxa"/>
            </w:tcMar>
          </w:tcPr>
          <w:p w14:paraId="7CEA6B3E" w14:textId="77777777" w:rsidR="00E04E10" w:rsidRPr="003A6133" w:rsidRDefault="00E04E10" w:rsidP="009C4939">
            <w:pPr>
              <w:spacing w:after="0" w:line="240" w:lineRule="auto"/>
              <w:rPr>
                <w:sz w:val="24"/>
                <w:szCs w:val="24"/>
              </w:rPr>
            </w:pPr>
            <w:r w:rsidRPr="00085503">
              <w:rPr>
                <w:rFonts w:ascii="Arial" w:hAnsi="Arial" w:cs="Arial"/>
                <w:color w:val="000000"/>
              </w:rPr>
              <w:t>1.</w:t>
            </w:r>
            <w:r>
              <w:rPr>
                <w:rFonts w:ascii="Arial" w:hAnsi="Arial" w:cs="Arial"/>
                <w:color w:val="000000"/>
              </w:rPr>
              <w:t>3</w:t>
            </w:r>
            <w:r w:rsidRPr="00085503">
              <w:rPr>
                <w:rFonts w:ascii="Arial" w:hAnsi="Arial" w:cs="Arial"/>
                <w:color w:val="000000"/>
              </w:rPr>
              <w:t>. Areálový trend</w:t>
            </w:r>
          </w:p>
        </w:tc>
        <w:tc>
          <w:tcPr>
            <w:tcW w:w="1247" w:type="pct"/>
            <w:tcMar>
              <w:top w:w="15" w:type="dxa"/>
              <w:left w:w="15" w:type="dxa"/>
              <w:bottom w:w="0" w:type="dxa"/>
              <w:right w:w="15" w:type="dxa"/>
            </w:tcMar>
            <w:vAlign w:val="center"/>
          </w:tcPr>
          <w:p w14:paraId="4821248E" w14:textId="77777777" w:rsidR="00E04E10" w:rsidRPr="00AD7097" w:rsidRDefault="00E04E10" w:rsidP="009C4939">
            <w:pPr>
              <w:spacing w:after="0" w:line="240" w:lineRule="auto"/>
              <w:jc w:val="center"/>
              <w:rPr>
                <w:rFonts w:ascii="Arial Narrow" w:hAnsi="Arial Narrow" w:cs="Arial"/>
                <w:color w:val="000000"/>
              </w:rPr>
            </w:pPr>
            <w:r w:rsidRPr="00AD7097">
              <w:rPr>
                <w:rFonts w:ascii="Arial Narrow" w:hAnsi="Arial Narrow" w:cs="Arial"/>
                <w:color w:val="000000"/>
              </w:rPr>
              <w:t>Hniezdny a potravný biotop druhu sa zväčšuje o viac ako 10</w:t>
            </w:r>
            <w:r w:rsidR="00A2313D">
              <w:rPr>
                <w:rFonts w:ascii="Arial Narrow" w:hAnsi="Arial Narrow" w:cs="Arial"/>
                <w:color w:val="000000"/>
              </w:rPr>
              <w:t xml:space="preserve"> </w:t>
            </w:r>
            <w:r w:rsidRPr="00AD7097">
              <w:rPr>
                <w:rFonts w:ascii="Arial Narrow" w:hAnsi="Arial Narrow" w:cs="Arial"/>
                <w:color w:val="000000"/>
              </w:rPr>
              <w:t>%</w:t>
            </w:r>
          </w:p>
          <w:p w14:paraId="3A843F51" w14:textId="77777777" w:rsidR="00E04E10" w:rsidRPr="00AD7097" w:rsidRDefault="00E04E10" w:rsidP="009C4939">
            <w:pPr>
              <w:spacing w:after="0" w:line="240" w:lineRule="auto"/>
              <w:jc w:val="center"/>
              <w:rPr>
                <w:rFonts w:ascii="Arial Narrow" w:hAnsi="Arial Narrow" w:cs="Arial"/>
                <w:color w:val="000000"/>
              </w:rPr>
            </w:pPr>
            <w:r w:rsidRPr="00AD7097">
              <w:rPr>
                <w:rFonts w:ascii="Arial Narrow" w:hAnsi="Arial Narrow" w:cs="Arial"/>
                <w:color w:val="000000"/>
              </w:rPr>
              <w:t>(alebo areál je stabilný a druh pokrýva všetky potenciálne a</w:t>
            </w:r>
            <w:r w:rsidR="00465F57">
              <w:rPr>
                <w:rFonts w:ascii="Arial Narrow" w:hAnsi="Arial Narrow" w:cs="Arial"/>
                <w:color w:val="000000"/>
              </w:rPr>
              <w:t xml:space="preserve"> </w:t>
            </w:r>
            <w:r w:rsidRPr="00AD7097">
              <w:rPr>
                <w:rFonts w:ascii="Arial Narrow" w:hAnsi="Arial Narrow" w:cs="Arial"/>
                <w:color w:val="000000"/>
              </w:rPr>
              <w:t>pôvodne biotopy)</w:t>
            </w:r>
          </w:p>
        </w:tc>
        <w:tc>
          <w:tcPr>
            <w:tcW w:w="1247" w:type="pct"/>
            <w:tcMar>
              <w:top w:w="15" w:type="dxa"/>
              <w:left w:w="15" w:type="dxa"/>
              <w:bottom w:w="0" w:type="dxa"/>
              <w:right w:w="15" w:type="dxa"/>
            </w:tcMar>
            <w:vAlign w:val="center"/>
          </w:tcPr>
          <w:p w14:paraId="7E7DD732" w14:textId="77777777" w:rsidR="00E04E10" w:rsidRPr="00AD7097" w:rsidRDefault="00E04E10" w:rsidP="009C4939">
            <w:pPr>
              <w:spacing w:after="0" w:line="240" w:lineRule="auto"/>
              <w:jc w:val="center"/>
              <w:rPr>
                <w:rFonts w:ascii="Arial Narrow" w:hAnsi="Arial Narrow" w:cs="Arial"/>
                <w:color w:val="000000"/>
              </w:rPr>
            </w:pPr>
            <w:r w:rsidRPr="00AD7097">
              <w:rPr>
                <w:rFonts w:ascii="Arial Narrow" w:hAnsi="Arial Narrow" w:cs="Arial"/>
                <w:color w:val="000000"/>
              </w:rPr>
              <w:t>Hniezdny a potravný biotop druhu je stabilný, prípadne mierny nárast</w:t>
            </w:r>
          </w:p>
          <w:p w14:paraId="3CB59206" w14:textId="77777777" w:rsidR="00E04E10" w:rsidRPr="00AD7097" w:rsidRDefault="00E04E10" w:rsidP="009C4939">
            <w:pPr>
              <w:spacing w:after="0" w:line="240" w:lineRule="auto"/>
              <w:jc w:val="center"/>
              <w:rPr>
                <w:rFonts w:ascii="Arial Narrow" w:hAnsi="Arial Narrow" w:cs="Arial"/>
                <w:color w:val="000000"/>
              </w:rPr>
            </w:pPr>
            <w:r w:rsidRPr="00AD7097">
              <w:rPr>
                <w:rFonts w:ascii="Arial Narrow" w:hAnsi="Arial Narrow" w:cs="Arial"/>
                <w:color w:val="000000"/>
              </w:rPr>
              <w:t>/do 10</w:t>
            </w:r>
            <w:r w:rsidR="00A2313D">
              <w:rPr>
                <w:rFonts w:ascii="Arial Narrow" w:hAnsi="Arial Narrow" w:cs="Arial"/>
                <w:color w:val="000000"/>
              </w:rPr>
              <w:t xml:space="preserve"> </w:t>
            </w:r>
            <w:r w:rsidRPr="00AD7097">
              <w:rPr>
                <w:rFonts w:ascii="Arial Narrow" w:hAnsi="Arial Narrow" w:cs="Arial"/>
                <w:color w:val="000000"/>
              </w:rPr>
              <w:t>%/</w:t>
            </w:r>
            <w:r w:rsidR="00465F57">
              <w:rPr>
                <w:rFonts w:ascii="Arial Narrow" w:hAnsi="Arial Narrow" w:cs="Arial"/>
                <w:color w:val="000000"/>
              </w:rPr>
              <w:t xml:space="preserve"> </w:t>
            </w:r>
            <w:r w:rsidRPr="00AD7097">
              <w:rPr>
                <w:rFonts w:ascii="Arial Narrow" w:hAnsi="Arial Narrow" w:cs="Arial"/>
                <w:color w:val="000000"/>
              </w:rPr>
              <w:t>a všetky potenciálne</w:t>
            </w:r>
            <w:r w:rsidR="00465F57">
              <w:rPr>
                <w:rFonts w:ascii="Arial Narrow" w:hAnsi="Arial Narrow" w:cs="Arial"/>
                <w:color w:val="000000"/>
              </w:rPr>
              <w:t xml:space="preserve"> </w:t>
            </w:r>
            <w:r w:rsidRPr="00AD7097">
              <w:rPr>
                <w:rFonts w:ascii="Arial Narrow" w:hAnsi="Arial Narrow" w:cs="Arial"/>
                <w:color w:val="000000"/>
              </w:rPr>
              <w:t>biotopy nie sú obsadené</w:t>
            </w:r>
          </w:p>
        </w:tc>
        <w:tc>
          <w:tcPr>
            <w:tcW w:w="1259" w:type="pct"/>
            <w:tcMar>
              <w:top w:w="15" w:type="dxa"/>
              <w:left w:w="15" w:type="dxa"/>
              <w:bottom w:w="0" w:type="dxa"/>
              <w:right w:w="15" w:type="dxa"/>
            </w:tcMar>
            <w:vAlign w:val="center"/>
          </w:tcPr>
          <w:p w14:paraId="1CAFC992" w14:textId="77777777" w:rsidR="00E04E10" w:rsidRPr="00AD7097" w:rsidRDefault="00E04E10" w:rsidP="009C4939">
            <w:pPr>
              <w:spacing w:after="0" w:line="240" w:lineRule="auto"/>
              <w:jc w:val="center"/>
              <w:rPr>
                <w:rFonts w:ascii="Arial Narrow" w:hAnsi="Arial Narrow" w:cs="Arial"/>
                <w:color w:val="000000"/>
              </w:rPr>
            </w:pPr>
            <w:r w:rsidRPr="00AD7097">
              <w:rPr>
                <w:rFonts w:ascii="Arial Narrow" w:hAnsi="Arial Narrow" w:cs="Arial"/>
                <w:color w:val="000000"/>
              </w:rPr>
              <w:t>Hniezdny a potravný biotop druhu sa zmenšuje o viac ako 10</w:t>
            </w:r>
            <w:r w:rsidR="00A2313D">
              <w:rPr>
                <w:rFonts w:ascii="Arial Narrow" w:hAnsi="Arial Narrow" w:cs="Arial"/>
                <w:color w:val="000000"/>
              </w:rPr>
              <w:t xml:space="preserve"> </w:t>
            </w:r>
            <w:r w:rsidRPr="00AD7097">
              <w:rPr>
                <w:rFonts w:ascii="Arial Narrow" w:hAnsi="Arial Narrow" w:cs="Arial"/>
                <w:color w:val="000000"/>
              </w:rPr>
              <w:t>%</w:t>
            </w:r>
          </w:p>
        </w:tc>
      </w:tr>
      <w:tr w:rsidR="00E04E10" w:rsidRPr="0000180E" w14:paraId="00D53D48" w14:textId="77777777" w:rsidTr="007C0E06">
        <w:trPr>
          <w:cantSplit/>
          <w:trHeight w:val="600"/>
        </w:trPr>
        <w:tc>
          <w:tcPr>
            <w:tcW w:w="312" w:type="pct"/>
            <w:vMerge w:val="restart"/>
            <w:textDirection w:val="btLr"/>
            <w:vAlign w:val="center"/>
          </w:tcPr>
          <w:p w14:paraId="61146074" w14:textId="77777777" w:rsidR="00E04E10" w:rsidRPr="0000180E" w:rsidRDefault="00E04E10" w:rsidP="009C4939">
            <w:pPr>
              <w:spacing w:after="0" w:line="240" w:lineRule="auto"/>
              <w:ind w:left="113" w:right="113"/>
              <w:jc w:val="center"/>
              <w:rPr>
                <w:rFonts w:ascii="Arial" w:hAnsi="Arial" w:cs="Arial"/>
                <w:b/>
                <w:color w:val="000000"/>
              </w:rPr>
            </w:pPr>
            <w:r w:rsidRPr="0000180E">
              <w:rPr>
                <w:rFonts w:ascii="Arial" w:hAnsi="Arial" w:cs="Arial"/>
                <w:b/>
                <w:color w:val="000000"/>
              </w:rPr>
              <w:t>biotop</w:t>
            </w:r>
          </w:p>
        </w:tc>
        <w:tc>
          <w:tcPr>
            <w:tcW w:w="935" w:type="pct"/>
            <w:tcMar>
              <w:top w:w="15" w:type="dxa"/>
              <w:left w:w="15" w:type="dxa"/>
              <w:bottom w:w="0" w:type="dxa"/>
              <w:right w:w="15" w:type="dxa"/>
            </w:tcMar>
            <w:vAlign w:val="center"/>
          </w:tcPr>
          <w:p w14:paraId="65C5347B" w14:textId="77777777" w:rsidR="00E04E10" w:rsidRPr="0000180E" w:rsidRDefault="00E04E10" w:rsidP="009C4939">
            <w:pPr>
              <w:spacing w:after="0" w:line="240" w:lineRule="auto"/>
              <w:rPr>
                <w:rFonts w:ascii="Arial" w:hAnsi="Arial" w:cs="Arial"/>
                <w:color w:val="000000"/>
              </w:rPr>
            </w:pPr>
            <w:r w:rsidRPr="0000180E">
              <w:rPr>
                <w:rFonts w:ascii="Arial" w:hAnsi="Arial" w:cs="Arial"/>
                <w:color w:val="000000"/>
              </w:rPr>
              <w:t>2.1. Hniezdny biotop</w:t>
            </w:r>
          </w:p>
        </w:tc>
        <w:tc>
          <w:tcPr>
            <w:tcW w:w="1247" w:type="pct"/>
            <w:tcMar>
              <w:top w:w="15" w:type="dxa"/>
              <w:left w:w="15" w:type="dxa"/>
              <w:bottom w:w="0" w:type="dxa"/>
              <w:right w:w="15" w:type="dxa"/>
            </w:tcMar>
          </w:tcPr>
          <w:p w14:paraId="597B3391" w14:textId="77777777" w:rsidR="00E04E10" w:rsidRPr="00AD7097" w:rsidRDefault="00E04E10" w:rsidP="00FC0447">
            <w:pPr>
              <w:spacing w:after="0" w:line="240" w:lineRule="auto"/>
              <w:jc w:val="center"/>
              <w:rPr>
                <w:rFonts w:ascii="Arial Narrow" w:hAnsi="Arial Narrow" w:cs="Arial"/>
                <w:color w:val="000000"/>
              </w:rPr>
            </w:pPr>
            <w:r w:rsidRPr="00AD7097">
              <w:rPr>
                <w:rFonts w:ascii="Arial Narrow" w:hAnsi="Arial Narrow" w:cs="Arial"/>
                <w:color w:val="000000"/>
              </w:rPr>
              <w:t>Poloprirodzené a prirodzené lúky kosené 1x ročne zaberajú viac ako 30</w:t>
            </w:r>
            <w:r w:rsidR="00A2313D">
              <w:rPr>
                <w:rFonts w:ascii="Arial Narrow" w:hAnsi="Arial Narrow" w:cs="Arial"/>
                <w:color w:val="000000"/>
              </w:rPr>
              <w:t xml:space="preserve"> </w:t>
            </w:r>
            <w:r w:rsidRPr="00AD7097">
              <w:rPr>
                <w:rFonts w:ascii="Arial Narrow" w:hAnsi="Arial Narrow" w:cs="Arial"/>
                <w:color w:val="000000"/>
              </w:rPr>
              <w:t xml:space="preserve">% </w:t>
            </w:r>
            <w:r w:rsidR="00FC0447">
              <w:rPr>
                <w:rFonts w:ascii="Arial Narrow" w:hAnsi="Arial Narrow" w:cs="Arial"/>
                <w:color w:val="000000"/>
              </w:rPr>
              <w:t>poľnohospodárskeho pôdneho fondu</w:t>
            </w:r>
            <w:r w:rsidR="00FC0447" w:rsidRPr="00AD7097">
              <w:rPr>
                <w:rFonts w:ascii="Arial Narrow" w:hAnsi="Arial Narrow" w:cs="Arial"/>
                <w:color w:val="000000"/>
              </w:rPr>
              <w:t xml:space="preserve"> </w:t>
            </w:r>
          </w:p>
        </w:tc>
        <w:tc>
          <w:tcPr>
            <w:tcW w:w="1247" w:type="pct"/>
            <w:tcMar>
              <w:top w:w="15" w:type="dxa"/>
              <w:left w:w="15" w:type="dxa"/>
              <w:bottom w:w="0" w:type="dxa"/>
              <w:right w:w="15" w:type="dxa"/>
            </w:tcMar>
          </w:tcPr>
          <w:p w14:paraId="66761631" w14:textId="77777777" w:rsidR="00E04E10" w:rsidRPr="00AD7097" w:rsidRDefault="00E04E10" w:rsidP="00FC0447">
            <w:pPr>
              <w:spacing w:after="0" w:line="240" w:lineRule="auto"/>
              <w:jc w:val="center"/>
              <w:rPr>
                <w:rFonts w:ascii="Arial Narrow" w:hAnsi="Arial Narrow" w:cs="Arial"/>
                <w:color w:val="000000"/>
              </w:rPr>
            </w:pPr>
            <w:r w:rsidRPr="00AD7097">
              <w:rPr>
                <w:rFonts w:ascii="Arial Narrow" w:hAnsi="Arial Narrow" w:cs="Arial"/>
                <w:color w:val="000000"/>
              </w:rPr>
              <w:t>Poloprirodzené a prirodzené lúky kosené 1x ročne zaberajú 20-30</w:t>
            </w:r>
            <w:r w:rsidR="00A2313D">
              <w:rPr>
                <w:rFonts w:ascii="Arial Narrow" w:hAnsi="Arial Narrow" w:cs="Arial"/>
                <w:color w:val="000000"/>
              </w:rPr>
              <w:t xml:space="preserve"> </w:t>
            </w:r>
            <w:r w:rsidRPr="00AD7097">
              <w:rPr>
                <w:rFonts w:ascii="Arial Narrow" w:hAnsi="Arial Narrow" w:cs="Arial"/>
                <w:color w:val="000000"/>
              </w:rPr>
              <w:t xml:space="preserve">% </w:t>
            </w:r>
            <w:r w:rsidR="00FC0447">
              <w:rPr>
                <w:rFonts w:ascii="Arial Narrow" w:hAnsi="Arial Narrow" w:cs="Arial"/>
                <w:color w:val="000000"/>
              </w:rPr>
              <w:t>poľnohospodárskeho pôdneho fondu</w:t>
            </w:r>
          </w:p>
        </w:tc>
        <w:tc>
          <w:tcPr>
            <w:tcW w:w="1259" w:type="pct"/>
            <w:tcMar>
              <w:top w:w="15" w:type="dxa"/>
              <w:left w:w="15" w:type="dxa"/>
              <w:bottom w:w="0" w:type="dxa"/>
              <w:right w:w="15" w:type="dxa"/>
            </w:tcMar>
          </w:tcPr>
          <w:p w14:paraId="5B3E51CE" w14:textId="77777777" w:rsidR="00E04E10" w:rsidRPr="00AD7097" w:rsidRDefault="00E04E10" w:rsidP="00FC0447">
            <w:pPr>
              <w:spacing w:after="0" w:line="240" w:lineRule="auto"/>
              <w:jc w:val="center"/>
              <w:rPr>
                <w:rFonts w:ascii="Arial Narrow" w:hAnsi="Arial Narrow" w:cs="Arial"/>
                <w:color w:val="000000"/>
              </w:rPr>
            </w:pPr>
            <w:r w:rsidRPr="00AD7097">
              <w:rPr>
                <w:rFonts w:ascii="Arial Narrow" w:hAnsi="Arial Narrow" w:cs="Arial"/>
                <w:color w:val="000000"/>
              </w:rPr>
              <w:t>Poloprirodzené a prirodzené lúky kosené 1x ročne zaberajú menej ako 20</w:t>
            </w:r>
            <w:r w:rsidR="00A2313D">
              <w:rPr>
                <w:rFonts w:ascii="Arial Narrow" w:hAnsi="Arial Narrow" w:cs="Arial"/>
                <w:color w:val="000000"/>
              </w:rPr>
              <w:t xml:space="preserve"> </w:t>
            </w:r>
            <w:r w:rsidRPr="00AD7097">
              <w:rPr>
                <w:rFonts w:ascii="Arial Narrow" w:hAnsi="Arial Narrow" w:cs="Arial"/>
                <w:color w:val="000000"/>
              </w:rPr>
              <w:t xml:space="preserve">% </w:t>
            </w:r>
            <w:r w:rsidR="00FC0447">
              <w:rPr>
                <w:rFonts w:ascii="Arial Narrow" w:hAnsi="Arial Narrow" w:cs="Arial"/>
                <w:color w:val="000000"/>
              </w:rPr>
              <w:t>poľnohospodárskeho pôdneho fondu</w:t>
            </w:r>
          </w:p>
        </w:tc>
      </w:tr>
      <w:tr w:rsidR="00E04E10" w:rsidRPr="0000180E" w14:paraId="134BE153" w14:textId="77777777" w:rsidTr="007C0E06">
        <w:trPr>
          <w:cantSplit/>
          <w:trHeight w:val="1085"/>
        </w:trPr>
        <w:tc>
          <w:tcPr>
            <w:tcW w:w="312" w:type="pct"/>
            <w:vMerge/>
            <w:textDirection w:val="btLr"/>
            <w:vAlign w:val="center"/>
          </w:tcPr>
          <w:p w14:paraId="0F9CA6C9" w14:textId="77777777" w:rsidR="00E04E10" w:rsidRPr="0000180E" w:rsidRDefault="00E04E10" w:rsidP="009C4939">
            <w:pPr>
              <w:spacing w:after="0" w:line="240" w:lineRule="auto"/>
              <w:ind w:left="113" w:right="113"/>
              <w:jc w:val="center"/>
              <w:rPr>
                <w:rFonts w:ascii="Arial" w:hAnsi="Arial" w:cs="Arial"/>
                <w:b/>
                <w:color w:val="000000"/>
              </w:rPr>
            </w:pPr>
          </w:p>
        </w:tc>
        <w:tc>
          <w:tcPr>
            <w:tcW w:w="935" w:type="pct"/>
            <w:tcMar>
              <w:top w:w="15" w:type="dxa"/>
              <w:left w:w="15" w:type="dxa"/>
              <w:bottom w:w="0" w:type="dxa"/>
              <w:right w:w="15" w:type="dxa"/>
            </w:tcMar>
            <w:vAlign w:val="center"/>
          </w:tcPr>
          <w:p w14:paraId="07B72645" w14:textId="77777777" w:rsidR="00E04E10" w:rsidRPr="0000180E" w:rsidRDefault="00E04E10" w:rsidP="009C4939">
            <w:pPr>
              <w:spacing w:after="0" w:line="240" w:lineRule="auto"/>
              <w:rPr>
                <w:rFonts w:ascii="Arial" w:hAnsi="Arial" w:cs="Arial"/>
                <w:color w:val="000000"/>
              </w:rPr>
            </w:pPr>
            <w:r w:rsidRPr="0000180E">
              <w:rPr>
                <w:rFonts w:ascii="Arial" w:hAnsi="Arial" w:cs="Arial"/>
                <w:color w:val="000000"/>
              </w:rPr>
              <w:t>2.2. Potravný biotop</w:t>
            </w:r>
          </w:p>
        </w:tc>
        <w:tc>
          <w:tcPr>
            <w:tcW w:w="1247" w:type="pct"/>
            <w:tcMar>
              <w:top w:w="15" w:type="dxa"/>
              <w:left w:w="15" w:type="dxa"/>
              <w:bottom w:w="0" w:type="dxa"/>
              <w:right w:w="15" w:type="dxa"/>
            </w:tcMar>
            <w:vAlign w:val="center"/>
          </w:tcPr>
          <w:p w14:paraId="1843DB5B" w14:textId="77777777" w:rsidR="00E04E10" w:rsidRPr="00AD7097" w:rsidRDefault="00E04E10" w:rsidP="009C4939">
            <w:pPr>
              <w:spacing w:after="0" w:line="240" w:lineRule="auto"/>
              <w:jc w:val="center"/>
              <w:rPr>
                <w:rFonts w:ascii="Arial Narrow" w:hAnsi="Arial Narrow" w:cs="Arial"/>
                <w:color w:val="000000"/>
              </w:rPr>
            </w:pPr>
            <w:r w:rsidRPr="00AD7097">
              <w:rPr>
                <w:rFonts w:ascii="Arial Narrow" w:hAnsi="Arial Narrow" w:cs="Arial"/>
                <w:color w:val="000000"/>
              </w:rPr>
              <w:t>Výmera trávnatých porastov v CHVÚ rastie o viac ako</w:t>
            </w:r>
            <w:r w:rsidR="00465F57">
              <w:rPr>
                <w:rFonts w:ascii="Arial Narrow" w:hAnsi="Arial Narrow" w:cs="Arial"/>
                <w:color w:val="000000"/>
              </w:rPr>
              <w:t xml:space="preserve"> </w:t>
            </w:r>
            <w:r w:rsidRPr="00AD7097">
              <w:rPr>
                <w:rFonts w:ascii="Arial Narrow" w:hAnsi="Arial Narrow" w:cs="Arial"/>
                <w:color w:val="000000"/>
              </w:rPr>
              <w:t>5 % za obdobie 5 rokov*1</w:t>
            </w:r>
          </w:p>
        </w:tc>
        <w:tc>
          <w:tcPr>
            <w:tcW w:w="1247" w:type="pct"/>
            <w:tcMar>
              <w:top w:w="15" w:type="dxa"/>
              <w:left w:w="15" w:type="dxa"/>
              <w:bottom w:w="0" w:type="dxa"/>
              <w:right w:w="15" w:type="dxa"/>
            </w:tcMar>
            <w:vAlign w:val="center"/>
          </w:tcPr>
          <w:p w14:paraId="7E42E951" w14:textId="77777777" w:rsidR="00E04E10" w:rsidRPr="00AD7097" w:rsidRDefault="00E04E10" w:rsidP="009C4939">
            <w:pPr>
              <w:spacing w:after="0" w:line="240" w:lineRule="auto"/>
              <w:jc w:val="center"/>
              <w:rPr>
                <w:rFonts w:ascii="Arial Narrow" w:hAnsi="Arial Narrow" w:cs="Arial"/>
                <w:color w:val="000000"/>
              </w:rPr>
            </w:pPr>
            <w:r w:rsidRPr="00AD7097">
              <w:rPr>
                <w:rFonts w:ascii="Arial Narrow" w:hAnsi="Arial Narrow" w:cs="Arial"/>
                <w:color w:val="000000"/>
              </w:rPr>
              <w:t>Zmeny vo výmere</w:t>
            </w:r>
            <w:r w:rsidR="00465F57">
              <w:rPr>
                <w:rFonts w:ascii="Arial Narrow" w:hAnsi="Arial Narrow" w:cs="Arial"/>
                <w:color w:val="000000"/>
              </w:rPr>
              <w:t xml:space="preserve"> </w:t>
            </w:r>
            <w:r w:rsidRPr="00AD7097">
              <w:rPr>
                <w:rFonts w:ascii="Arial Narrow" w:hAnsi="Arial Narrow" w:cs="Arial"/>
                <w:color w:val="000000"/>
              </w:rPr>
              <w:t>trávnatých porastov v CHVÚ nepresahujú</w:t>
            </w:r>
            <w:r w:rsidR="00465F57">
              <w:rPr>
                <w:rFonts w:ascii="Arial Narrow" w:hAnsi="Arial Narrow" w:cs="Arial"/>
                <w:color w:val="000000"/>
              </w:rPr>
              <w:t xml:space="preserve"> </w:t>
            </w:r>
            <w:r w:rsidRPr="00AD7097">
              <w:rPr>
                <w:rFonts w:ascii="Arial Narrow" w:hAnsi="Arial Narrow" w:cs="Arial"/>
                <w:color w:val="000000"/>
              </w:rPr>
              <w:t>5</w:t>
            </w:r>
            <w:r w:rsidR="00A2313D">
              <w:rPr>
                <w:rFonts w:ascii="Arial Narrow" w:hAnsi="Arial Narrow" w:cs="Arial"/>
                <w:color w:val="000000"/>
              </w:rPr>
              <w:t xml:space="preserve"> </w:t>
            </w:r>
            <w:r w:rsidRPr="00AD7097">
              <w:rPr>
                <w:rFonts w:ascii="Arial Narrow" w:hAnsi="Arial Narrow" w:cs="Arial"/>
                <w:color w:val="000000"/>
              </w:rPr>
              <w:t xml:space="preserve">% za obdobie 5 </w:t>
            </w:r>
          </w:p>
          <w:p w14:paraId="67FDB3E9" w14:textId="77777777" w:rsidR="00E04E10" w:rsidRPr="00AD7097" w:rsidRDefault="00E04E10" w:rsidP="009C4939">
            <w:pPr>
              <w:spacing w:after="0" w:line="240" w:lineRule="auto"/>
              <w:jc w:val="center"/>
              <w:rPr>
                <w:rFonts w:ascii="Arial Narrow" w:hAnsi="Arial Narrow" w:cs="Arial"/>
                <w:color w:val="000000"/>
              </w:rPr>
            </w:pPr>
            <w:r w:rsidRPr="00AD7097">
              <w:rPr>
                <w:rFonts w:ascii="Arial Narrow" w:hAnsi="Arial Narrow" w:cs="Arial"/>
                <w:color w:val="000000"/>
              </w:rPr>
              <w:t>rokov*1</w:t>
            </w:r>
          </w:p>
        </w:tc>
        <w:tc>
          <w:tcPr>
            <w:tcW w:w="1259" w:type="pct"/>
            <w:tcMar>
              <w:top w:w="15" w:type="dxa"/>
              <w:left w:w="15" w:type="dxa"/>
              <w:bottom w:w="0" w:type="dxa"/>
              <w:right w:w="15" w:type="dxa"/>
            </w:tcMar>
            <w:vAlign w:val="center"/>
          </w:tcPr>
          <w:p w14:paraId="0AEBCE09" w14:textId="77777777" w:rsidR="00E04E10" w:rsidRPr="00AD7097" w:rsidRDefault="00E04E10" w:rsidP="009C4939">
            <w:pPr>
              <w:spacing w:after="0" w:line="240" w:lineRule="auto"/>
              <w:jc w:val="center"/>
              <w:rPr>
                <w:rFonts w:ascii="Arial Narrow" w:hAnsi="Arial Narrow" w:cs="Arial"/>
                <w:color w:val="000000"/>
              </w:rPr>
            </w:pPr>
            <w:r w:rsidRPr="00AD7097">
              <w:rPr>
                <w:rFonts w:ascii="Arial Narrow" w:hAnsi="Arial Narrow" w:cs="Arial"/>
                <w:color w:val="000000"/>
              </w:rPr>
              <w:t>Výmera trávnatých porastov v CHVÚ klesá o viac ako 5</w:t>
            </w:r>
            <w:r w:rsidR="00A2313D">
              <w:rPr>
                <w:rFonts w:ascii="Arial Narrow" w:hAnsi="Arial Narrow" w:cs="Arial"/>
                <w:color w:val="000000"/>
              </w:rPr>
              <w:t xml:space="preserve"> </w:t>
            </w:r>
            <w:r w:rsidRPr="00AD7097">
              <w:rPr>
                <w:rFonts w:ascii="Arial Narrow" w:hAnsi="Arial Narrow" w:cs="Arial"/>
                <w:color w:val="000000"/>
              </w:rPr>
              <w:t>% za obdobie 5 rokov *1</w:t>
            </w:r>
          </w:p>
        </w:tc>
      </w:tr>
      <w:tr w:rsidR="00E04E10" w:rsidRPr="0000180E" w14:paraId="152819F7" w14:textId="77777777" w:rsidTr="007C0E06">
        <w:trPr>
          <w:cantSplit/>
          <w:trHeight w:val="760"/>
        </w:trPr>
        <w:tc>
          <w:tcPr>
            <w:tcW w:w="312" w:type="pct"/>
            <w:vMerge w:val="restart"/>
            <w:textDirection w:val="btLr"/>
            <w:vAlign w:val="center"/>
          </w:tcPr>
          <w:p w14:paraId="610FED84" w14:textId="77777777" w:rsidR="00E04E10" w:rsidRPr="0000180E" w:rsidRDefault="00E04E10" w:rsidP="009C4939">
            <w:pPr>
              <w:spacing w:after="0" w:line="240" w:lineRule="auto"/>
              <w:ind w:right="113"/>
              <w:jc w:val="center"/>
              <w:rPr>
                <w:rFonts w:ascii="Arial" w:hAnsi="Arial" w:cs="Arial"/>
                <w:b/>
                <w:bCs w:val="0"/>
                <w:color w:val="000000"/>
              </w:rPr>
            </w:pPr>
            <w:r w:rsidRPr="0000180E">
              <w:rPr>
                <w:rFonts w:ascii="Arial" w:hAnsi="Arial" w:cs="Arial"/>
                <w:b/>
                <w:bCs w:val="0"/>
                <w:color w:val="000000"/>
              </w:rPr>
              <w:lastRenderedPageBreak/>
              <w:t>ohrozenia</w:t>
            </w:r>
          </w:p>
        </w:tc>
        <w:tc>
          <w:tcPr>
            <w:tcW w:w="935" w:type="pct"/>
            <w:tcMar>
              <w:top w:w="15" w:type="dxa"/>
              <w:left w:w="15" w:type="dxa"/>
              <w:bottom w:w="0" w:type="dxa"/>
              <w:right w:w="15" w:type="dxa"/>
            </w:tcMar>
          </w:tcPr>
          <w:p w14:paraId="3B17BBEB" w14:textId="77777777" w:rsidR="00E04E10" w:rsidRPr="00085503" w:rsidRDefault="00E04E10" w:rsidP="009C4939">
            <w:pPr>
              <w:spacing w:after="0" w:line="240" w:lineRule="auto"/>
              <w:rPr>
                <w:rFonts w:ascii="Arial" w:hAnsi="Arial" w:cs="Arial"/>
                <w:color w:val="000000"/>
              </w:rPr>
            </w:pPr>
            <w:r w:rsidRPr="00085503">
              <w:rPr>
                <w:rFonts w:ascii="Arial" w:hAnsi="Arial" w:cs="Arial"/>
                <w:color w:val="000000"/>
              </w:rPr>
              <w:t xml:space="preserve">3.1. </w:t>
            </w:r>
            <w:r>
              <w:rPr>
                <w:rFonts w:ascii="Arial" w:hAnsi="Arial" w:cs="Arial"/>
                <w:color w:val="000000"/>
              </w:rPr>
              <w:t>Populácie</w:t>
            </w:r>
          </w:p>
        </w:tc>
        <w:tc>
          <w:tcPr>
            <w:tcW w:w="1247" w:type="pct"/>
            <w:tcMar>
              <w:top w:w="15" w:type="dxa"/>
              <w:left w:w="15" w:type="dxa"/>
              <w:bottom w:w="0" w:type="dxa"/>
              <w:right w:w="15" w:type="dxa"/>
            </w:tcMar>
            <w:vAlign w:val="center"/>
          </w:tcPr>
          <w:p w14:paraId="1890ED7B" w14:textId="77777777" w:rsidR="00E04E10" w:rsidRPr="00AD7097" w:rsidRDefault="00E04E10" w:rsidP="009C4939">
            <w:pPr>
              <w:spacing w:after="0" w:line="240" w:lineRule="auto"/>
              <w:jc w:val="center"/>
              <w:rPr>
                <w:rFonts w:ascii="Arial Narrow" w:hAnsi="Arial Narrow" w:cs="Arial"/>
                <w:color w:val="000000"/>
              </w:rPr>
            </w:pPr>
            <w:r w:rsidRPr="00AD7097">
              <w:rPr>
                <w:rFonts w:ascii="Arial Narrow" w:hAnsi="Arial Narrow" w:cs="Arial"/>
                <w:color w:val="000000"/>
              </w:rPr>
              <w:t>Viac ako 75 % lokalít s výskytom druhu je kosených od stredu</w:t>
            </w:r>
          </w:p>
        </w:tc>
        <w:tc>
          <w:tcPr>
            <w:tcW w:w="1247" w:type="pct"/>
            <w:tcMar>
              <w:top w:w="15" w:type="dxa"/>
              <w:left w:w="15" w:type="dxa"/>
              <w:bottom w:w="0" w:type="dxa"/>
              <w:right w:w="15" w:type="dxa"/>
            </w:tcMar>
            <w:vAlign w:val="center"/>
          </w:tcPr>
          <w:p w14:paraId="0AF349A0" w14:textId="77777777" w:rsidR="00E04E10" w:rsidRPr="00AD7097" w:rsidRDefault="00E04E10" w:rsidP="009C4939">
            <w:pPr>
              <w:spacing w:after="0" w:line="240" w:lineRule="auto"/>
              <w:jc w:val="center"/>
              <w:rPr>
                <w:rFonts w:ascii="Arial Narrow" w:hAnsi="Arial Narrow" w:cs="Arial"/>
                <w:color w:val="000000"/>
              </w:rPr>
            </w:pPr>
            <w:r w:rsidRPr="00AD7097">
              <w:rPr>
                <w:rFonts w:ascii="Arial Narrow" w:hAnsi="Arial Narrow" w:cs="Arial"/>
                <w:color w:val="000000"/>
              </w:rPr>
              <w:t>50 – 75 % lokalít s výskytom druhu je kosených od stredu</w:t>
            </w:r>
          </w:p>
        </w:tc>
        <w:tc>
          <w:tcPr>
            <w:tcW w:w="1259" w:type="pct"/>
            <w:tcMar>
              <w:top w:w="15" w:type="dxa"/>
              <w:left w:w="15" w:type="dxa"/>
              <w:bottom w:w="0" w:type="dxa"/>
              <w:right w:w="15" w:type="dxa"/>
            </w:tcMar>
            <w:vAlign w:val="center"/>
          </w:tcPr>
          <w:p w14:paraId="325C2C9C" w14:textId="77777777" w:rsidR="00E04E10" w:rsidRPr="00AD7097" w:rsidRDefault="00E04E10" w:rsidP="009C4939">
            <w:pPr>
              <w:spacing w:after="0" w:line="240" w:lineRule="auto"/>
              <w:jc w:val="center"/>
              <w:rPr>
                <w:rFonts w:ascii="Arial Narrow" w:hAnsi="Arial Narrow" w:cs="Arial"/>
                <w:color w:val="000000"/>
              </w:rPr>
            </w:pPr>
            <w:r w:rsidRPr="00AD7097">
              <w:rPr>
                <w:rFonts w:ascii="Arial Narrow" w:hAnsi="Arial Narrow" w:cs="Arial"/>
                <w:color w:val="000000"/>
              </w:rPr>
              <w:t>Menej ako 50 % lokalít s výskytom druhu je kosených od stredu</w:t>
            </w:r>
          </w:p>
        </w:tc>
      </w:tr>
      <w:tr w:rsidR="00E04E10" w:rsidRPr="0000180E" w14:paraId="7137D030" w14:textId="77777777" w:rsidTr="007C0E06">
        <w:trPr>
          <w:cantSplit/>
          <w:trHeight w:val="760"/>
        </w:trPr>
        <w:tc>
          <w:tcPr>
            <w:tcW w:w="312" w:type="pct"/>
            <w:vMerge/>
            <w:textDirection w:val="btLr"/>
            <w:vAlign w:val="center"/>
          </w:tcPr>
          <w:p w14:paraId="3E78E289" w14:textId="77777777" w:rsidR="00E04E10" w:rsidRPr="0000180E" w:rsidRDefault="00E04E10" w:rsidP="009C4939">
            <w:pPr>
              <w:spacing w:after="0" w:line="240" w:lineRule="auto"/>
              <w:ind w:right="113"/>
              <w:jc w:val="center"/>
              <w:rPr>
                <w:rFonts w:ascii="Arial" w:hAnsi="Arial" w:cs="Arial"/>
                <w:b/>
                <w:bCs w:val="0"/>
                <w:color w:val="000000"/>
              </w:rPr>
            </w:pPr>
          </w:p>
        </w:tc>
        <w:tc>
          <w:tcPr>
            <w:tcW w:w="935" w:type="pct"/>
            <w:tcMar>
              <w:top w:w="15" w:type="dxa"/>
              <w:left w:w="15" w:type="dxa"/>
              <w:bottom w:w="0" w:type="dxa"/>
              <w:right w:w="15" w:type="dxa"/>
            </w:tcMar>
          </w:tcPr>
          <w:p w14:paraId="3E977863" w14:textId="77777777" w:rsidR="00E04E10" w:rsidRPr="00085503" w:rsidRDefault="00E04E10" w:rsidP="009C4939">
            <w:pPr>
              <w:spacing w:after="0" w:line="240" w:lineRule="auto"/>
              <w:rPr>
                <w:rFonts w:ascii="Arial" w:hAnsi="Arial" w:cs="Arial"/>
                <w:color w:val="000000"/>
              </w:rPr>
            </w:pPr>
            <w:r w:rsidRPr="00085503">
              <w:rPr>
                <w:rFonts w:ascii="Arial" w:hAnsi="Arial" w:cs="Arial"/>
                <w:color w:val="000000"/>
              </w:rPr>
              <w:t xml:space="preserve">3.2. </w:t>
            </w:r>
            <w:r>
              <w:rPr>
                <w:rFonts w:ascii="Arial" w:hAnsi="Arial" w:cs="Arial"/>
                <w:color w:val="000000"/>
              </w:rPr>
              <w:t>Biotop</w:t>
            </w:r>
            <w:r w:rsidRPr="00085503">
              <w:rPr>
                <w:rFonts w:ascii="Arial" w:hAnsi="Arial" w:cs="Arial"/>
                <w:color w:val="000000"/>
              </w:rPr>
              <w:t xml:space="preserve"> </w:t>
            </w:r>
          </w:p>
        </w:tc>
        <w:tc>
          <w:tcPr>
            <w:tcW w:w="1247" w:type="pct"/>
            <w:tcMar>
              <w:top w:w="15" w:type="dxa"/>
              <w:left w:w="15" w:type="dxa"/>
              <w:bottom w:w="0" w:type="dxa"/>
              <w:right w:w="15" w:type="dxa"/>
            </w:tcMar>
            <w:vAlign w:val="center"/>
          </w:tcPr>
          <w:p w14:paraId="53F246E7" w14:textId="77777777" w:rsidR="00E04E10" w:rsidRPr="00AD7097" w:rsidRDefault="00E04E10" w:rsidP="00FC0447">
            <w:pPr>
              <w:spacing w:after="0" w:line="240" w:lineRule="auto"/>
              <w:jc w:val="center"/>
              <w:rPr>
                <w:rFonts w:ascii="Arial Narrow" w:hAnsi="Arial Narrow" w:cs="Arial"/>
                <w:color w:val="000000"/>
              </w:rPr>
            </w:pPr>
            <w:r w:rsidRPr="00AD7097">
              <w:rPr>
                <w:rFonts w:ascii="Arial Narrow" w:hAnsi="Arial Narrow" w:cs="Arial"/>
                <w:color w:val="000000"/>
              </w:rPr>
              <w:t xml:space="preserve">Viac ako 50 % </w:t>
            </w:r>
            <w:r w:rsidR="00FC0447">
              <w:rPr>
                <w:rFonts w:ascii="Arial Narrow" w:hAnsi="Arial Narrow" w:cs="Arial"/>
                <w:color w:val="000000"/>
              </w:rPr>
              <w:t>trvalých trávnych porastov</w:t>
            </w:r>
            <w:r w:rsidR="00FC0447" w:rsidRPr="00AD7097">
              <w:rPr>
                <w:rFonts w:ascii="Arial Narrow" w:hAnsi="Arial Narrow" w:cs="Arial"/>
                <w:color w:val="000000"/>
              </w:rPr>
              <w:t xml:space="preserve"> </w:t>
            </w:r>
            <w:r w:rsidRPr="00AD7097">
              <w:rPr>
                <w:rFonts w:ascii="Arial Narrow" w:hAnsi="Arial Narrow" w:cs="Arial"/>
                <w:color w:val="000000"/>
              </w:rPr>
              <w:t>je do nasledujúceho roka bez zmeny užívania</w:t>
            </w:r>
          </w:p>
        </w:tc>
        <w:tc>
          <w:tcPr>
            <w:tcW w:w="1247" w:type="pct"/>
            <w:tcMar>
              <w:top w:w="15" w:type="dxa"/>
              <w:left w:w="15" w:type="dxa"/>
              <w:bottom w:w="0" w:type="dxa"/>
              <w:right w:w="15" w:type="dxa"/>
            </w:tcMar>
            <w:vAlign w:val="center"/>
          </w:tcPr>
          <w:p w14:paraId="1096FD10" w14:textId="77777777" w:rsidR="00E04E10" w:rsidRPr="00AD7097" w:rsidRDefault="00E04E10" w:rsidP="00FC0447">
            <w:pPr>
              <w:spacing w:after="0" w:line="240" w:lineRule="auto"/>
              <w:jc w:val="center"/>
              <w:rPr>
                <w:rFonts w:ascii="Arial Narrow" w:hAnsi="Arial Narrow" w:cs="Arial"/>
                <w:color w:val="000000"/>
              </w:rPr>
            </w:pPr>
            <w:r w:rsidRPr="00AD7097">
              <w:rPr>
                <w:rFonts w:ascii="Arial Narrow" w:hAnsi="Arial Narrow" w:cs="Arial"/>
                <w:color w:val="000000"/>
              </w:rPr>
              <w:t xml:space="preserve">25 – 50 % </w:t>
            </w:r>
            <w:r w:rsidR="00FC0447">
              <w:rPr>
                <w:rFonts w:ascii="Arial Narrow" w:hAnsi="Arial Narrow" w:cs="Arial"/>
                <w:color w:val="000000"/>
              </w:rPr>
              <w:t>trvalých trávnych porastov</w:t>
            </w:r>
            <w:r w:rsidR="00FC0447" w:rsidRPr="00AD7097">
              <w:rPr>
                <w:rFonts w:ascii="Arial Narrow" w:hAnsi="Arial Narrow" w:cs="Arial"/>
                <w:color w:val="000000"/>
              </w:rPr>
              <w:t xml:space="preserve"> </w:t>
            </w:r>
            <w:r w:rsidRPr="00AD7097">
              <w:rPr>
                <w:rFonts w:ascii="Arial Narrow" w:hAnsi="Arial Narrow" w:cs="Arial"/>
                <w:color w:val="000000"/>
              </w:rPr>
              <w:t>je do nasledujúceho roka bez zmeny užívania</w:t>
            </w:r>
          </w:p>
        </w:tc>
        <w:tc>
          <w:tcPr>
            <w:tcW w:w="1259" w:type="pct"/>
            <w:tcMar>
              <w:top w:w="15" w:type="dxa"/>
              <w:left w:w="15" w:type="dxa"/>
              <w:bottom w:w="0" w:type="dxa"/>
              <w:right w:w="15" w:type="dxa"/>
            </w:tcMar>
            <w:vAlign w:val="center"/>
          </w:tcPr>
          <w:p w14:paraId="0B770CEE" w14:textId="77777777" w:rsidR="00E04E10" w:rsidRPr="00AD7097" w:rsidRDefault="00E04E10" w:rsidP="00FC0447">
            <w:pPr>
              <w:spacing w:after="0" w:line="240" w:lineRule="auto"/>
              <w:jc w:val="center"/>
              <w:rPr>
                <w:rFonts w:ascii="Arial Narrow" w:hAnsi="Arial Narrow" w:cs="Arial"/>
                <w:color w:val="000000"/>
              </w:rPr>
            </w:pPr>
            <w:r w:rsidRPr="00AD7097">
              <w:rPr>
                <w:rFonts w:ascii="Arial Narrow" w:hAnsi="Arial Narrow" w:cs="Arial"/>
                <w:color w:val="000000"/>
              </w:rPr>
              <w:t xml:space="preserve">Menej ako 25 % </w:t>
            </w:r>
            <w:r w:rsidR="00FC0447">
              <w:rPr>
                <w:rFonts w:ascii="Arial Narrow" w:hAnsi="Arial Narrow" w:cs="Arial"/>
                <w:color w:val="000000"/>
              </w:rPr>
              <w:t>trvalých trávnych porastov</w:t>
            </w:r>
            <w:r w:rsidR="00FC0447" w:rsidRPr="00AD7097">
              <w:rPr>
                <w:rFonts w:ascii="Arial Narrow" w:hAnsi="Arial Narrow" w:cs="Arial"/>
                <w:color w:val="000000"/>
              </w:rPr>
              <w:t xml:space="preserve"> </w:t>
            </w:r>
            <w:r w:rsidRPr="00AD7097">
              <w:rPr>
                <w:rFonts w:ascii="Arial Narrow" w:hAnsi="Arial Narrow" w:cs="Arial"/>
                <w:color w:val="000000"/>
              </w:rPr>
              <w:t>je do nasledujúceho roka bez zmeny užívania</w:t>
            </w:r>
          </w:p>
        </w:tc>
      </w:tr>
    </w:tbl>
    <w:p w14:paraId="6D8F479B" w14:textId="08EBC3B6" w:rsidR="00540535" w:rsidRPr="00D228CE" w:rsidRDefault="00E04E10" w:rsidP="00D228CE">
      <w:pPr>
        <w:jc w:val="both"/>
        <w:rPr>
          <w:sz w:val="20"/>
        </w:rPr>
      </w:pPr>
      <w:r w:rsidRPr="00AD7097">
        <w:rPr>
          <w:sz w:val="24"/>
        </w:rPr>
        <w:t>*</w:t>
      </w:r>
      <w:r w:rsidRPr="00AD7097">
        <w:rPr>
          <w:sz w:val="24"/>
          <w:vertAlign w:val="superscript"/>
        </w:rPr>
        <w:t xml:space="preserve">1 </w:t>
      </w:r>
      <w:r w:rsidR="002736FB" w:rsidRPr="007C0E06">
        <w:rPr>
          <w:rFonts w:ascii="Arial" w:hAnsi="Arial" w:cs="Arial"/>
          <w:sz w:val="20"/>
        </w:rPr>
        <w:t xml:space="preserve">K znižovaniu výmery trávnatých porastov môže dôjsť jednak zastavaním, rozoraním, zalesnením a podobne. Je vhodné vychádzať z aktuálnych podkladov skutočného stavu napr. </w:t>
      </w:r>
      <w:r w:rsidR="00182169">
        <w:rPr>
          <w:rFonts w:ascii="Arial" w:hAnsi="Arial" w:cs="Arial"/>
          <w:sz w:val="20"/>
        </w:rPr>
        <w:t>podľa leteckých snímok alebo podľa registra poľnohospodárskych produkčných plôch</w:t>
      </w:r>
      <w:r w:rsidR="00182169" w:rsidRPr="007C0E06">
        <w:rPr>
          <w:rFonts w:ascii="Arial" w:hAnsi="Arial" w:cs="Arial"/>
          <w:sz w:val="20"/>
        </w:rPr>
        <w:t xml:space="preserve"> </w:t>
      </w:r>
      <w:r w:rsidR="00182169">
        <w:rPr>
          <w:rFonts w:ascii="Arial" w:hAnsi="Arial" w:cs="Arial"/>
          <w:sz w:val="20"/>
        </w:rPr>
        <w:t>(</w:t>
      </w:r>
      <w:r w:rsidR="002736FB" w:rsidRPr="007C0E06">
        <w:rPr>
          <w:rFonts w:ascii="Arial" w:hAnsi="Arial" w:cs="Arial"/>
          <w:sz w:val="20"/>
        </w:rPr>
        <w:t>LPIS</w:t>
      </w:r>
      <w:r w:rsidR="00182169">
        <w:rPr>
          <w:rFonts w:ascii="Arial" w:hAnsi="Arial" w:cs="Arial"/>
          <w:sz w:val="20"/>
        </w:rPr>
        <w:t>)</w:t>
      </w:r>
      <w:r w:rsidR="002736FB" w:rsidRPr="007C0E06">
        <w:rPr>
          <w:rFonts w:ascii="Arial" w:hAnsi="Arial" w:cs="Arial"/>
          <w:sz w:val="20"/>
        </w:rPr>
        <w:t xml:space="preserve"> </w:t>
      </w:r>
      <w:r w:rsidR="00182169">
        <w:rPr>
          <w:rFonts w:ascii="Arial" w:hAnsi="Arial" w:cs="Arial"/>
          <w:sz w:val="20"/>
        </w:rPr>
        <w:t>(</w:t>
      </w:r>
      <w:r w:rsidR="002736FB" w:rsidRPr="007C0E06">
        <w:rPr>
          <w:rFonts w:ascii="Arial" w:hAnsi="Arial" w:cs="Arial"/>
          <w:sz w:val="20"/>
        </w:rPr>
        <w:t>nie údajov podľa katastra, nakoľko stav katastra neodráža skutočný stav).</w:t>
      </w:r>
    </w:p>
    <w:p w14:paraId="1B795F3D" w14:textId="5E484DDD" w:rsidR="00E04E10" w:rsidRPr="00540535" w:rsidRDefault="00E04E10" w:rsidP="007812D7">
      <w:pPr>
        <w:tabs>
          <w:tab w:val="left" w:pos="360"/>
          <w:tab w:val="left" w:pos="1815"/>
          <w:tab w:val="left" w:pos="3615"/>
          <w:tab w:val="left" w:pos="5415"/>
          <w:tab w:val="left" w:pos="7215"/>
          <w:tab w:val="left" w:pos="9120"/>
        </w:tabs>
        <w:spacing w:after="0" w:line="240" w:lineRule="auto"/>
        <w:rPr>
          <w:rFonts w:ascii="Arial" w:hAnsi="Arial" w:cs="Arial"/>
        </w:rPr>
      </w:pPr>
      <w:r w:rsidRPr="00540535">
        <w:rPr>
          <w:rFonts w:ascii="Arial" w:hAnsi="Arial" w:cs="Arial"/>
        </w:rPr>
        <w:t xml:space="preserve">Tabuľka č. </w:t>
      </w:r>
      <w:r w:rsidR="00324373" w:rsidRPr="00540535">
        <w:rPr>
          <w:rFonts w:ascii="Arial" w:hAnsi="Arial" w:cs="Arial"/>
        </w:rPr>
        <w:t>37</w:t>
      </w:r>
      <w:r w:rsidRPr="00540535">
        <w:rPr>
          <w:rFonts w:ascii="Arial" w:hAnsi="Arial" w:cs="Arial"/>
        </w:rPr>
        <w:t xml:space="preserve">. Vyhodnotenie súčasného stavu prepelice poľnej (body): </w:t>
      </w:r>
    </w:p>
    <w:tbl>
      <w:tblPr>
        <w:tblW w:w="914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570"/>
        <w:gridCol w:w="3152"/>
        <w:gridCol w:w="1787"/>
        <w:gridCol w:w="1757"/>
        <w:gridCol w:w="1877"/>
      </w:tblGrid>
      <w:tr w:rsidR="00E04E10" w:rsidRPr="0000180E" w14:paraId="072A24D2" w14:textId="77777777" w:rsidTr="007C0E06">
        <w:trPr>
          <w:trHeight w:val="517"/>
          <w:jc w:val="center"/>
        </w:trPr>
        <w:tc>
          <w:tcPr>
            <w:tcW w:w="3722" w:type="dxa"/>
            <w:gridSpan w:val="2"/>
            <w:vMerge w:val="restart"/>
            <w:tcBorders>
              <w:top w:val="single" w:sz="18" w:space="0" w:color="auto"/>
            </w:tcBorders>
            <w:vAlign w:val="center"/>
          </w:tcPr>
          <w:p w14:paraId="1A476E58" w14:textId="77777777" w:rsidR="00E04E10" w:rsidRPr="0000180E" w:rsidRDefault="00E04E10" w:rsidP="009C4939">
            <w:pPr>
              <w:spacing w:after="0" w:line="240" w:lineRule="auto"/>
              <w:jc w:val="center"/>
              <w:rPr>
                <w:rFonts w:ascii="Arial" w:hAnsi="Arial" w:cs="Arial"/>
                <w:b/>
                <w:bCs w:val="0"/>
                <w:color w:val="000000"/>
                <w:lang w:eastAsia="sk-SK"/>
              </w:rPr>
            </w:pPr>
            <w:r w:rsidRPr="0000180E">
              <w:rPr>
                <w:rFonts w:ascii="Arial" w:hAnsi="Arial" w:cs="Arial"/>
                <w:b/>
                <w:bCs w:val="0"/>
                <w:color w:val="000000"/>
                <w:lang w:eastAsia="sk-SK"/>
              </w:rPr>
              <w:t>Kritérium</w:t>
            </w:r>
          </w:p>
        </w:tc>
        <w:tc>
          <w:tcPr>
            <w:tcW w:w="1787" w:type="dxa"/>
            <w:vMerge w:val="restart"/>
            <w:tcBorders>
              <w:top w:val="single" w:sz="18" w:space="0" w:color="auto"/>
            </w:tcBorders>
            <w:vAlign w:val="center"/>
          </w:tcPr>
          <w:p w14:paraId="4160EEE0" w14:textId="77777777" w:rsidR="00E04E10" w:rsidRPr="0000180E" w:rsidRDefault="00E04E10" w:rsidP="009C4939">
            <w:pPr>
              <w:spacing w:after="0" w:line="240" w:lineRule="auto"/>
              <w:jc w:val="center"/>
              <w:rPr>
                <w:rFonts w:ascii="Arial" w:hAnsi="Arial" w:cs="Arial"/>
                <w:b/>
                <w:bCs w:val="0"/>
                <w:color w:val="000000"/>
                <w:lang w:eastAsia="sk-SK"/>
              </w:rPr>
            </w:pPr>
            <w:r w:rsidRPr="0000180E">
              <w:rPr>
                <w:rFonts w:ascii="Arial" w:hAnsi="Arial" w:cs="Arial"/>
                <w:b/>
                <w:bCs w:val="0"/>
                <w:color w:val="000000"/>
                <w:lang w:eastAsia="sk-SK"/>
              </w:rPr>
              <w:t>Stav*</w:t>
            </w:r>
          </w:p>
        </w:tc>
        <w:tc>
          <w:tcPr>
            <w:tcW w:w="1757" w:type="dxa"/>
            <w:vMerge w:val="restart"/>
            <w:tcBorders>
              <w:top w:val="single" w:sz="18" w:space="0" w:color="auto"/>
            </w:tcBorders>
            <w:vAlign w:val="center"/>
          </w:tcPr>
          <w:p w14:paraId="3EB8D719" w14:textId="77777777" w:rsidR="00E04E10" w:rsidRPr="0000180E" w:rsidRDefault="00E04E10" w:rsidP="00637E3B">
            <w:pPr>
              <w:spacing w:after="0" w:line="240" w:lineRule="auto"/>
              <w:jc w:val="center"/>
              <w:rPr>
                <w:rFonts w:ascii="Arial" w:hAnsi="Arial" w:cs="Arial"/>
                <w:b/>
                <w:bCs w:val="0"/>
                <w:color w:val="000000"/>
                <w:lang w:eastAsia="sk-SK"/>
              </w:rPr>
            </w:pPr>
            <w:r w:rsidRPr="0000180E">
              <w:rPr>
                <w:rFonts w:ascii="Arial" w:hAnsi="Arial" w:cs="Arial"/>
                <w:b/>
                <w:bCs w:val="0"/>
                <w:color w:val="000000"/>
                <w:lang w:eastAsia="sk-SK"/>
              </w:rPr>
              <w:t>Váha</w:t>
            </w:r>
            <w:r w:rsidRPr="0000180E">
              <w:rPr>
                <w:rFonts w:ascii="Arial" w:hAnsi="Arial" w:cs="Arial"/>
                <w:b/>
                <w:bCs w:val="0"/>
                <w:color w:val="000000"/>
                <w:lang w:eastAsia="sk-SK"/>
              </w:rPr>
              <w:br/>
            </w:r>
            <w:r w:rsidR="001047CF">
              <w:rPr>
                <w:rFonts w:ascii="Arial" w:hAnsi="Arial" w:cs="Arial"/>
                <w:b/>
                <w:bCs w:val="0"/>
                <w:color w:val="000000"/>
                <w:lang w:eastAsia="sk-SK"/>
              </w:rPr>
              <w:t>parametra</w:t>
            </w:r>
          </w:p>
        </w:tc>
        <w:tc>
          <w:tcPr>
            <w:tcW w:w="1877" w:type="dxa"/>
            <w:vMerge w:val="restart"/>
            <w:tcBorders>
              <w:top w:val="single" w:sz="18" w:space="0" w:color="auto"/>
            </w:tcBorders>
            <w:vAlign w:val="center"/>
          </w:tcPr>
          <w:p w14:paraId="5420BE1C" w14:textId="77777777" w:rsidR="00E04E10" w:rsidRPr="0000180E" w:rsidRDefault="001047CF" w:rsidP="009C4939">
            <w:pPr>
              <w:spacing w:after="0" w:line="240" w:lineRule="auto"/>
              <w:jc w:val="center"/>
              <w:rPr>
                <w:rFonts w:ascii="Arial" w:hAnsi="Arial" w:cs="Arial"/>
                <w:b/>
                <w:bCs w:val="0"/>
                <w:color w:val="000000"/>
                <w:lang w:eastAsia="sk-SK"/>
              </w:rPr>
            </w:pPr>
            <w:r>
              <w:rPr>
                <w:rFonts w:ascii="Arial" w:hAnsi="Arial" w:cs="Arial"/>
                <w:b/>
                <w:bCs w:val="0"/>
                <w:color w:val="000000"/>
                <w:lang w:eastAsia="sk-SK"/>
              </w:rPr>
              <w:t>Počet bodov</w:t>
            </w:r>
          </w:p>
        </w:tc>
      </w:tr>
      <w:tr w:rsidR="00E04E10" w:rsidRPr="0000180E" w14:paraId="61D66F4C" w14:textId="77777777" w:rsidTr="007C0E06">
        <w:trPr>
          <w:trHeight w:val="253"/>
          <w:jc w:val="center"/>
        </w:trPr>
        <w:tc>
          <w:tcPr>
            <w:tcW w:w="3722" w:type="dxa"/>
            <w:gridSpan w:val="2"/>
            <w:vMerge/>
          </w:tcPr>
          <w:p w14:paraId="76D34E4C" w14:textId="77777777" w:rsidR="00E04E10" w:rsidRPr="0000180E" w:rsidRDefault="00E04E10" w:rsidP="009C4939">
            <w:pPr>
              <w:spacing w:after="0" w:line="240" w:lineRule="auto"/>
              <w:rPr>
                <w:rFonts w:ascii="Arial" w:hAnsi="Arial" w:cs="Arial"/>
                <w:b/>
                <w:bCs w:val="0"/>
                <w:color w:val="000000"/>
                <w:lang w:eastAsia="sk-SK"/>
              </w:rPr>
            </w:pPr>
          </w:p>
        </w:tc>
        <w:tc>
          <w:tcPr>
            <w:tcW w:w="1787" w:type="dxa"/>
            <w:vMerge/>
          </w:tcPr>
          <w:p w14:paraId="236FBACA" w14:textId="77777777" w:rsidR="00E04E10" w:rsidRPr="0000180E" w:rsidRDefault="00E04E10" w:rsidP="009C4939">
            <w:pPr>
              <w:spacing w:after="0" w:line="240" w:lineRule="auto"/>
              <w:rPr>
                <w:rFonts w:ascii="Arial" w:hAnsi="Arial" w:cs="Arial"/>
                <w:b/>
                <w:bCs w:val="0"/>
                <w:color w:val="000000"/>
                <w:lang w:eastAsia="sk-SK"/>
              </w:rPr>
            </w:pPr>
          </w:p>
        </w:tc>
        <w:tc>
          <w:tcPr>
            <w:tcW w:w="1757" w:type="dxa"/>
            <w:vMerge/>
          </w:tcPr>
          <w:p w14:paraId="105D908E" w14:textId="77777777" w:rsidR="00E04E10" w:rsidRPr="0000180E" w:rsidRDefault="00E04E10" w:rsidP="009C4939">
            <w:pPr>
              <w:spacing w:after="0" w:line="240" w:lineRule="auto"/>
              <w:rPr>
                <w:rFonts w:ascii="Arial" w:hAnsi="Arial" w:cs="Arial"/>
                <w:b/>
                <w:bCs w:val="0"/>
                <w:color w:val="000000"/>
                <w:lang w:eastAsia="sk-SK"/>
              </w:rPr>
            </w:pPr>
          </w:p>
        </w:tc>
        <w:tc>
          <w:tcPr>
            <w:tcW w:w="1877" w:type="dxa"/>
            <w:vMerge/>
          </w:tcPr>
          <w:p w14:paraId="707F61C3" w14:textId="77777777" w:rsidR="00E04E10" w:rsidRPr="0000180E" w:rsidRDefault="00E04E10" w:rsidP="009C4939">
            <w:pPr>
              <w:spacing w:after="0" w:line="240" w:lineRule="auto"/>
              <w:rPr>
                <w:rFonts w:ascii="Arial" w:hAnsi="Arial" w:cs="Arial"/>
                <w:b/>
                <w:bCs w:val="0"/>
                <w:color w:val="000000"/>
                <w:lang w:eastAsia="sk-SK"/>
              </w:rPr>
            </w:pPr>
          </w:p>
        </w:tc>
      </w:tr>
      <w:tr w:rsidR="00E04E10" w:rsidRPr="0000180E" w14:paraId="1637008B" w14:textId="77777777" w:rsidTr="007C0E06">
        <w:trPr>
          <w:trHeight w:val="340"/>
          <w:jc w:val="center"/>
        </w:trPr>
        <w:tc>
          <w:tcPr>
            <w:tcW w:w="570" w:type="dxa"/>
            <w:vMerge w:val="restart"/>
            <w:noWrap/>
            <w:vAlign w:val="center"/>
          </w:tcPr>
          <w:p w14:paraId="7A78A161" w14:textId="77777777" w:rsidR="00E04E10" w:rsidRPr="0000180E" w:rsidRDefault="00E04E10" w:rsidP="009C4939">
            <w:pPr>
              <w:spacing w:after="0" w:line="240" w:lineRule="auto"/>
              <w:jc w:val="center"/>
              <w:rPr>
                <w:rFonts w:ascii="Arial" w:hAnsi="Arial" w:cs="Arial"/>
                <w:b/>
                <w:color w:val="000000"/>
              </w:rPr>
            </w:pPr>
            <w:r w:rsidRPr="0000180E">
              <w:rPr>
                <w:rFonts w:ascii="Arial" w:hAnsi="Arial" w:cs="Arial"/>
                <w:b/>
                <w:color w:val="000000"/>
              </w:rPr>
              <w:t>P</w:t>
            </w:r>
          </w:p>
        </w:tc>
        <w:tc>
          <w:tcPr>
            <w:tcW w:w="3152" w:type="dxa"/>
            <w:noWrap/>
            <w:vAlign w:val="center"/>
          </w:tcPr>
          <w:p w14:paraId="00D4003A" w14:textId="77777777" w:rsidR="00E04E10" w:rsidRPr="0000180E" w:rsidRDefault="00E04E10" w:rsidP="009C4939">
            <w:pPr>
              <w:spacing w:after="0" w:line="240" w:lineRule="auto"/>
              <w:rPr>
                <w:rFonts w:ascii="Arial" w:hAnsi="Arial" w:cs="Arial"/>
                <w:color w:val="000000"/>
              </w:rPr>
            </w:pPr>
            <w:r w:rsidRPr="0000180E">
              <w:rPr>
                <w:rFonts w:ascii="Arial" w:hAnsi="Arial" w:cs="Arial"/>
                <w:color w:val="000000"/>
              </w:rPr>
              <w:t>veľkosť populácie</w:t>
            </w:r>
          </w:p>
        </w:tc>
        <w:tc>
          <w:tcPr>
            <w:tcW w:w="1787" w:type="dxa"/>
            <w:noWrap/>
            <w:vAlign w:val="center"/>
          </w:tcPr>
          <w:p w14:paraId="60195974" w14:textId="77777777" w:rsidR="00E04E10" w:rsidRPr="0000180E" w:rsidRDefault="00E04E10" w:rsidP="009C4939">
            <w:pPr>
              <w:spacing w:after="0" w:line="240" w:lineRule="auto"/>
              <w:jc w:val="center"/>
              <w:rPr>
                <w:rFonts w:ascii="Arial" w:hAnsi="Arial" w:cs="Arial"/>
                <w:color w:val="000000"/>
                <w:lang w:eastAsia="sk-SK"/>
              </w:rPr>
            </w:pPr>
            <w:r>
              <w:rPr>
                <w:rFonts w:ascii="Arial" w:hAnsi="Arial" w:cs="Arial"/>
                <w:color w:val="000000"/>
                <w:lang w:eastAsia="sk-SK"/>
              </w:rPr>
              <w:t>1</w:t>
            </w:r>
          </w:p>
        </w:tc>
        <w:tc>
          <w:tcPr>
            <w:tcW w:w="1757" w:type="dxa"/>
            <w:vAlign w:val="center"/>
          </w:tcPr>
          <w:p w14:paraId="4789B3AC" w14:textId="77777777" w:rsidR="00E04E10" w:rsidRPr="0000180E" w:rsidRDefault="00E04E10"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3</w:t>
            </w:r>
          </w:p>
        </w:tc>
        <w:tc>
          <w:tcPr>
            <w:tcW w:w="1877" w:type="dxa"/>
            <w:vAlign w:val="center"/>
          </w:tcPr>
          <w:p w14:paraId="08BEAE72" w14:textId="77777777" w:rsidR="00E04E10" w:rsidRPr="0000180E" w:rsidRDefault="00E04E10" w:rsidP="009C4939">
            <w:pPr>
              <w:spacing w:after="0" w:line="240" w:lineRule="auto"/>
              <w:jc w:val="center"/>
              <w:rPr>
                <w:rFonts w:ascii="Arial" w:hAnsi="Arial" w:cs="Arial"/>
                <w:color w:val="000000"/>
                <w:lang w:eastAsia="sk-SK"/>
              </w:rPr>
            </w:pPr>
            <w:r>
              <w:rPr>
                <w:rFonts w:ascii="Arial" w:hAnsi="Arial" w:cs="Arial"/>
                <w:color w:val="000000"/>
                <w:lang w:eastAsia="sk-SK"/>
              </w:rPr>
              <w:t>3</w:t>
            </w:r>
          </w:p>
        </w:tc>
      </w:tr>
      <w:tr w:rsidR="00E04E10" w:rsidRPr="0000180E" w14:paraId="131483B2" w14:textId="77777777" w:rsidTr="007C0E06">
        <w:trPr>
          <w:trHeight w:val="340"/>
          <w:jc w:val="center"/>
        </w:trPr>
        <w:tc>
          <w:tcPr>
            <w:tcW w:w="570" w:type="dxa"/>
            <w:vMerge/>
            <w:vAlign w:val="center"/>
          </w:tcPr>
          <w:p w14:paraId="571C7FA7" w14:textId="77777777" w:rsidR="00E04E10" w:rsidRPr="0000180E" w:rsidRDefault="00E04E10" w:rsidP="009C4939">
            <w:pPr>
              <w:spacing w:after="0" w:line="240" w:lineRule="auto"/>
              <w:jc w:val="center"/>
              <w:rPr>
                <w:rFonts w:ascii="Arial" w:hAnsi="Arial" w:cs="Arial"/>
                <w:b/>
                <w:bCs w:val="0"/>
                <w:color w:val="000000"/>
                <w:lang w:eastAsia="sk-SK"/>
              </w:rPr>
            </w:pPr>
          </w:p>
        </w:tc>
        <w:tc>
          <w:tcPr>
            <w:tcW w:w="3152" w:type="dxa"/>
            <w:noWrap/>
            <w:vAlign w:val="center"/>
          </w:tcPr>
          <w:p w14:paraId="7B5A1B7B" w14:textId="77777777" w:rsidR="00E04E10" w:rsidRPr="0000180E" w:rsidRDefault="00E04E10" w:rsidP="009C4939">
            <w:pPr>
              <w:spacing w:after="0" w:line="240" w:lineRule="auto"/>
              <w:rPr>
                <w:rFonts w:ascii="Arial" w:hAnsi="Arial" w:cs="Arial"/>
                <w:color w:val="000000"/>
              </w:rPr>
            </w:pPr>
            <w:r w:rsidRPr="0000180E">
              <w:rPr>
                <w:rFonts w:ascii="Arial" w:hAnsi="Arial" w:cs="Arial"/>
                <w:color w:val="000000"/>
              </w:rPr>
              <w:t>populačný trend</w:t>
            </w:r>
          </w:p>
        </w:tc>
        <w:tc>
          <w:tcPr>
            <w:tcW w:w="1787" w:type="dxa"/>
            <w:noWrap/>
            <w:vAlign w:val="center"/>
          </w:tcPr>
          <w:p w14:paraId="4ADD3A84" w14:textId="77777777" w:rsidR="00E04E10" w:rsidRPr="0000180E" w:rsidRDefault="00E04E10" w:rsidP="009C4939">
            <w:pPr>
              <w:spacing w:after="0" w:line="240" w:lineRule="auto"/>
              <w:jc w:val="center"/>
              <w:rPr>
                <w:rFonts w:ascii="Arial" w:hAnsi="Arial" w:cs="Arial"/>
                <w:color w:val="000000"/>
                <w:lang w:eastAsia="sk-SK"/>
              </w:rPr>
            </w:pPr>
            <w:r>
              <w:rPr>
                <w:rFonts w:ascii="Arial" w:hAnsi="Arial" w:cs="Arial"/>
                <w:color w:val="000000"/>
                <w:lang w:eastAsia="sk-SK"/>
              </w:rPr>
              <w:t>1</w:t>
            </w:r>
          </w:p>
        </w:tc>
        <w:tc>
          <w:tcPr>
            <w:tcW w:w="1757" w:type="dxa"/>
            <w:vAlign w:val="center"/>
          </w:tcPr>
          <w:p w14:paraId="241AA51C" w14:textId="77777777" w:rsidR="00E04E10" w:rsidRPr="0000180E" w:rsidRDefault="00E04E10"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3</w:t>
            </w:r>
          </w:p>
        </w:tc>
        <w:tc>
          <w:tcPr>
            <w:tcW w:w="1877" w:type="dxa"/>
            <w:vAlign w:val="center"/>
          </w:tcPr>
          <w:p w14:paraId="2D3CDDC4" w14:textId="77777777" w:rsidR="00E04E10" w:rsidRPr="0000180E" w:rsidRDefault="00E04E10" w:rsidP="009C4939">
            <w:pPr>
              <w:spacing w:after="0" w:line="240" w:lineRule="auto"/>
              <w:jc w:val="center"/>
              <w:rPr>
                <w:rFonts w:ascii="Arial" w:hAnsi="Arial" w:cs="Arial"/>
                <w:color w:val="000000"/>
                <w:lang w:eastAsia="sk-SK"/>
              </w:rPr>
            </w:pPr>
            <w:r>
              <w:rPr>
                <w:rFonts w:ascii="Arial" w:hAnsi="Arial" w:cs="Arial"/>
                <w:color w:val="000000"/>
                <w:lang w:eastAsia="sk-SK"/>
              </w:rPr>
              <w:t>3</w:t>
            </w:r>
          </w:p>
        </w:tc>
      </w:tr>
      <w:tr w:rsidR="00E04E10" w:rsidRPr="0000180E" w14:paraId="19FC2EB8" w14:textId="77777777" w:rsidTr="007C0E06">
        <w:trPr>
          <w:trHeight w:val="340"/>
          <w:jc w:val="center"/>
        </w:trPr>
        <w:tc>
          <w:tcPr>
            <w:tcW w:w="570" w:type="dxa"/>
            <w:vMerge/>
            <w:vAlign w:val="center"/>
          </w:tcPr>
          <w:p w14:paraId="150CEED3" w14:textId="77777777" w:rsidR="00E04E10" w:rsidRPr="0000180E" w:rsidRDefault="00E04E10" w:rsidP="009C4939">
            <w:pPr>
              <w:spacing w:after="0" w:line="240" w:lineRule="auto"/>
              <w:jc w:val="center"/>
              <w:rPr>
                <w:rFonts w:ascii="Arial" w:hAnsi="Arial" w:cs="Arial"/>
                <w:b/>
                <w:bCs w:val="0"/>
                <w:color w:val="000000"/>
                <w:lang w:eastAsia="sk-SK"/>
              </w:rPr>
            </w:pPr>
          </w:p>
        </w:tc>
        <w:tc>
          <w:tcPr>
            <w:tcW w:w="3152" w:type="dxa"/>
            <w:noWrap/>
            <w:vAlign w:val="center"/>
          </w:tcPr>
          <w:p w14:paraId="2C32E01B" w14:textId="77777777" w:rsidR="00E04E10" w:rsidRPr="0000180E" w:rsidRDefault="00E04E10" w:rsidP="009C4939">
            <w:pPr>
              <w:spacing w:after="0" w:line="240" w:lineRule="auto"/>
              <w:rPr>
                <w:rFonts w:ascii="Arial" w:hAnsi="Arial" w:cs="Arial"/>
                <w:color w:val="000000"/>
              </w:rPr>
            </w:pPr>
            <w:r>
              <w:rPr>
                <w:rFonts w:ascii="Arial" w:hAnsi="Arial" w:cs="Arial"/>
                <w:color w:val="000000"/>
              </w:rPr>
              <w:t>a</w:t>
            </w:r>
            <w:r w:rsidRPr="00085503">
              <w:rPr>
                <w:rFonts w:ascii="Arial" w:hAnsi="Arial" w:cs="Arial"/>
                <w:color w:val="000000"/>
              </w:rPr>
              <w:t>reálový trend</w:t>
            </w:r>
          </w:p>
        </w:tc>
        <w:tc>
          <w:tcPr>
            <w:tcW w:w="1787" w:type="dxa"/>
            <w:noWrap/>
            <w:vAlign w:val="center"/>
          </w:tcPr>
          <w:p w14:paraId="36CC4247" w14:textId="77777777" w:rsidR="00E04E10" w:rsidRPr="0000180E" w:rsidRDefault="00E04E10" w:rsidP="009C4939">
            <w:pPr>
              <w:spacing w:after="0" w:line="240" w:lineRule="auto"/>
              <w:jc w:val="center"/>
              <w:rPr>
                <w:rFonts w:ascii="Arial" w:hAnsi="Arial" w:cs="Arial"/>
                <w:color w:val="000000"/>
                <w:lang w:eastAsia="sk-SK"/>
              </w:rPr>
            </w:pPr>
            <w:r>
              <w:rPr>
                <w:rFonts w:ascii="Arial" w:hAnsi="Arial" w:cs="Arial"/>
                <w:color w:val="000000"/>
                <w:lang w:eastAsia="sk-SK"/>
              </w:rPr>
              <w:t>1</w:t>
            </w:r>
          </w:p>
        </w:tc>
        <w:tc>
          <w:tcPr>
            <w:tcW w:w="1757" w:type="dxa"/>
            <w:vAlign w:val="center"/>
          </w:tcPr>
          <w:p w14:paraId="551768CC" w14:textId="77777777" w:rsidR="00E04E10" w:rsidRPr="0000180E" w:rsidRDefault="00E04E10" w:rsidP="009C4939">
            <w:pPr>
              <w:spacing w:after="0" w:line="240" w:lineRule="auto"/>
              <w:jc w:val="center"/>
              <w:rPr>
                <w:rFonts w:ascii="Arial" w:hAnsi="Arial" w:cs="Arial"/>
                <w:color w:val="000000"/>
                <w:lang w:eastAsia="sk-SK"/>
              </w:rPr>
            </w:pPr>
            <w:r>
              <w:rPr>
                <w:rFonts w:ascii="Arial" w:hAnsi="Arial" w:cs="Arial"/>
                <w:color w:val="000000"/>
                <w:lang w:eastAsia="sk-SK"/>
              </w:rPr>
              <w:t>2</w:t>
            </w:r>
          </w:p>
        </w:tc>
        <w:tc>
          <w:tcPr>
            <w:tcW w:w="1877" w:type="dxa"/>
            <w:vAlign w:val="center"/>
          </w:tcPr>
          <w:p w14:paraId="7E1C2D20" w14:textId="77777777" w:rsidR="00E04E10" w:rsidRPr="0000180E" w:rsidRDefault="00E04E10" w:rsidP="009C4939">
            <w:pPr>
              <w:spacing w:after="0" w:line="240" w:lineRule="auto"/>
              <w:jc w:val="center"/>
              <w:rPr>
                <w:rFonts w:ascii="Arial" w:hAnsi="Arial" w:cs="Arial"/>
                <w:color w:val="000000"/>
                <w:lang w:eastAsia="sk-SK"/>
              </w:rPr>
            </w:pPr>
            <w:r>
              <w:rPr>
                <w:rFonts w:ascii="Arial" w:hAnsi="Arial" w:cs="Arial"/>
                <w:color w:val="000000"/>
                <w:lang w:eastAsia="sk-SK"/>
              </w:rPr>
              <w:t>3</w:t>
            </w:r>
          </w:p>
        </w:tc>
      </w:tr>
      <w:tr w:rsidR="00E04E10" w:rsidRPr="0000180E" w14:paraId="6B34D8A6" w14:textId="77777777" w:rsidTr="007C0E06">
        <w:trPr>
          <w:trHeight w:val="340"/>
          <w:jc w:val="center"/>
        </w:trPr>
        <w:tc>
          <w:tcPr>
            <w:tcW w:w="570" w:type="dxa"/>
            <w:vMerge w:val="restart"/>
            <w:vAlign w:val="center"/>
          </w:tcPr>
          <w:p w14:paraId="7A9919B0" w14:textId="77777777" w:rsidR="00E04E10" w:rsidRPr="0000180E" w:rsidRDefault="00E04E10" w:rsidP="009C4939">
            <w:pPr>
              <w:spacing w:after="0" w:line="240" w:lineRule="auto"/>
              <w:jc w:val="center"/>
              <w:rPr>
                <w:rFonts w:ascii="Arial" w:hAnsi="Arial" w:cs="Arial"/>
                <w:b/>
                <w:color w:val="000000"/>
              </w:rPr>
            </w:pPr>
            <w:r w:rsidRPr="0000180E">
              <w:rPr>
                <w:rFonts w:ascii="Arial" w:hAnsi="Arial" w:cs="Arial"/>
                <w:b/>
                <w:color w:val="000000"/>
              </w:rPr>
              <w:t>B</w:t>
            </w:r>
          </w:p>
        </w:tc>
        <w:tc>
          <w:tcPr>
            <w:tcW w:w="3152" w:type="dxa"/>
            <w:noWrap/>
            <w:vAlign w:val="center"/>
          </w:tcPr>
          <w:p w14:paraId="5E7B74C3" w14:textId="77777777" w:rsidR="00E04E10" w:rsidRPr="0000180E" w:rsidRDefault="00E04E10" w:rsidP="009C4939">
            <w:pPr>
              <w:spacing w:after="0" w:line="240" w:lineRule="auto"/>
              <w:rPr>
                <w:rFonts w:ascii="Arial" w:hAnsi="Arial" w:cs="Arial"/>
                <w:color w:val="000000"/>
              </w:rPr>
            </w:pPr>
            <w:r w:rsidRPr="0000180E">
              <w:rPr>
                <w:rFonts w:ascii="Arial" w:hAnsi="Arial" w:cs="Arial"/>
                <w:color w:val="000000"/>
              </w:rPr>
              <w:t>hniezdny biotop</w:t>
            </w:r>
          </w:p>
        </w:tc>
        <w:tc>
          <w:tcPr>
            <w:tcW w:w="1787" w:type="dxa"/>
            <w:noWrap/>
            <w:vAlign w:val="center"/>
          </w:tcPr>
          <w:p w14:paraId="413B588C" w14:textId="77777777" w:rsidR="00E04E10" w:rsidRPr="0000180E" w:rsidRDefault="00E04E10" w:rsidP="009C4939">
            <w:pPr>
              <w:spacing w:after="0" w:line="240" w:lineRule="auto"/>
              <w:jc w:val="center"/>
              <w:rPr>
                <w:rFonts w:ascii="Arial" w:hAnsi="Arial" w:cs="Arial"/>
                <w:color w:val="000000"/>
                <w:lang w:eastAsia="sk-SK"/>
              </w:rPr>
            </w:pPr>
            <w:r>
              <w:rPr>
                <w:rFonts w:ascii="Arial" w:hAnsi="Arial" w:cs="Arial"/>
                <w:color w:val="000000"/>
                <w:lang w:eastAsia="sk-SK"/>
              </w:rPr>
              <w:t>1</w:t>
            </w:r>
          </w:p>
        </w:tc>
        <w:tc>
          <w:tcPr>
            <w:tcW w:w="1757" w:type="dxa"/>
            <w:vAlign w:val="center"/>
          </w:tcPr>
          <w:p w14:paraId="1CC0C86E" w14:textId="77777777" w:rsidR="00E04E10" w:rsidRPr="0000180E" w:rsidRDefault="00E04E10"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3</w:t>
            </w:r>
          </w:p>
        </w:tc>
        <w:tc>
          <w:tcPr>
            <w:tcW w:w="1877" w:type="dxa"/>
            <w:vAlign w:val="center"/>
          </w:tcPr>
          <w:p w14:paraId="2AD5E813" w14:textId="77777777" w:rsidR="00E04E10" w:rsidRPr="0000180E" w:rsidRDefault="00E04E10" w:rsidP="009C4939">
            <w:pPr>
              <w:spacing w:after="0" w:line="240" w:lineRule="auto"/>
              <w:jc w:val="center"/>
              <w:rPr>
                <w:rFonts w:ascii="Arial" w:hAnsi="Arial" w:cs="Arial"/>
                <w:color w:val="000000"/>
                <w:lang w:eastAsia="sk-SK"/>
              </w:rPr>
            </w:pPr>
            <w:r>
              <w:rPr>
                <w:rFonts w:ascii="Arial" w:hAnsi="Arial" w:cs="Arial"/>
                <w:color w:val="000000"/>
                <w:lang w:eastAsia="sk-SK"/>
              </w:rPr>
              <w:t>3</w:t>
            </w:r>
          </w:p>
        </w:tc>
      </w:tr>
      <w:tr w:rsidR="00E04E10" w:rsidRPr="0000180E" w14:paraId="212F35E5" w14:textId="77777777" w:rsidTr="007C0E06">
        <w:trPr>
          <w:trHeight w:val="340"/>
          <w:jc w:val="center"/>
        </w:trPr>
        <w:tc>
          <w:tcPr>
            <w:tcW w:w="570" w:type="dxa"/>
            <w:vMerge/>
            <w:vAlign w:val="center"/>
          </w:tcPr>
          <w:p w14:paraId="65683789" w14:textId="77777777" w:rsidR="00E04E10" w:rsidRPr="0000180E" w:rsidRDefault="00E04E10" w:rsidP="009C4939">
            <w:pPr>
              <w:spacing w:after="0" w:line="240" w:lineRule="auto"/>
              <w:jc w:val="center"/>
              <w:rPr>
                <w:rFonts w:ascii="Arial" w:hAnsi="Arial" w:cs="Arial"/>
                <w:b/>
                <w:color w:val="000000"/>
              </w:rPr>
            </w:pPr>
          </w:p>
        </w:tc>
        <w:tc>
          <w:tcPr>
            <w:tcW w:w="3152" w:type="dxa"/>
            <w:noWrap/>
            <w:vAlign w:val="center"/>
          </w:tcPr>
          <w:p w14:paraId="6A277DE0" w14:textId="77777777" w:rsidR="00E04E10" w:rsidRPr="0000180E" w:rsidRDefault="00E04E10" w:rsidP="009C4939">
            <w:pPr>
              <w:spacing w:after="0" w:line="240" w:lineRule="auto"/>
              <w:rPr>
                <w:rFonts w:ascii="Arial" w:hAnsi="Arial" w:cs="Arial"/>
                <w:color w:val="000000"/>
              </w:rPr>
            </w:pPr>
            <w:r w:rsidRPr="0000180E">
              <w:rPr>
                <w:rFonts w:ascii="Arial" w:hAnsi="Arial" w:cs="Arial"/>
                <w:color w:val="000000"/>
              </w:rPr>
              <w:t>potravný biotop</w:t>
            </w:r>
          </w:p>
        </w:tc>
        <w:tc>
          <w:tcPr>
            <w:tcW w:w="1787" w:type="dxa"/>
            <w:noWrap/>
            <w:vAlign w:val="center"/>
          </w:tcPr>
          <w:p w14:paraId="0814E4ED" w14:textId="77777777" w:rsidR="00E04E10" w:rsidRPr="0000180E" w:rsidRDefault="00E04E10" w:rsidP="009C4939">
            <w:pPr>
              <w:spacing w:after="0" w:line="240" w:lineRule="auto"/>
              <w:jc w:val="center"/>
              <w:rPr>
                <w:rFonts w:ascii="Arial" w:hAnsi="Arial" w:cs="Arial"/>
                <w:color w:val="000000"/>
                <w:lang w:eastAsia="sk-SK"/>
              </w:rPr>
            </w:pPr>
            <w:r>
              <w:rPr>
                <w:rFonts w:ascii="Arial" w:hAnsi="Arial" w:cs="Arial"/>
                <w:color w:val="000000"/>
                <w:lang w:eastAsia="sk-SK"/>
              </w:rPr>
              <w:t>1</w:t>
            </w:r>
          </w:p>
        </w:tc>
        <w:tc>
          <w:tcPr>
            <w:tcW w:w="1757" w:type="dxa"/>
            <w:vAlign w:val="center"/>
          </w:tcPr>
          <w:p w14:paraId="249F16D1" w14:textId="77777777" w:rsidR="00E04E10" w:rsidRPr="0000180E" w:rsidRDefault="00E04E10"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3</w:t>
            </w:r>
          </w:p>
        </w:tc>
        <w:tc>
          <w:tcPr>
            <w:tcW w:w="1877" w:type="dxa"/>
            <w:vAlign w:val="center"/>
          </w:tcPr>
          <w:p w14:paraId="063B04AE" w14:textId="77777777" w:rsidR="00E04E10" w:rsidRPr="0000180E" w:rsidRDefault="00E04E10" w:rsidP="009C4939">
            <w:pPr>
              <w:spacing w:after="0" w:line="240" w:lineRule="auto"/>
              <w:jc w:val="center"/>
              <w:rPr>
                <w:rFonts w:ascii="Arial" w:hAnsi="Arial" w:cs="Arial"/>
                <w:color w:val="000000"/>
                <w:lang w:eastAsia="sk-SK"/>
              </w:rPr>
            </w:pPr>
            <w:r>
              <w:rPr>
                <w:rFonts w:ascii="Arial" w:hAnsi="Arial" w:cs="Arial"/>
                <w:color w:val="000000"/>
                <w:lang w:eastAsia="sk-SK"/>
              </w:rPr>
              <w:t>3</w:t>
            </w:r>
          </w:p>
        </w:tc>
      </w:tr>
      <w:tr w:rsidR="00E04E10" w:rsidRPr="0000180E" w14:paraId="415EB98C" w14:textId="77777777" w:rsidTr="007C0E06">
        <w:trPr>
          <w:trHeight w:val="340"/>
          <w:jc w:val="center"/>
        </w:trPr>
        <w:tc>
          <w:tcPr>
            <w:tcW w:w="570" w:type="dxa"/>
            <w:vMerge w:val="restart"/>
            <w:vAlign w:val="center"/>
          </w:tcPr>
          <w:p w14:paraId="2B334BE3" w14:textId="77777777" w:rsidR="00E04E10" w:rsidRPr="0000180E" w:rsidRDefault="00E04E10" w:rsidP="009C4939">
            <w:pPr>
              <w:spacing w:after="0" w:line="240" w:lineRule="auto"/>
              <w:jc w:val="center"/>
              <w:rPr>
                <w:rFonts w:ascii="Arial" w:hAnsi="Arial" w:cs="Arial"/>
                <w:b/>
                <w:color w:val="000000"/>
              </w:rPr>
            </w:pPr>
            <w:r>
              <w:rPr>
                <w:rFonts w:ascii="Arial" w:hAnsi="Arial" w:cs="Arial"/>
                <w:b/>
                <w:color w:val="000000"/>
              </w:rPr>
              <w:t>O</w:t>
            </w:r>
          </w:p>
        </w:tc>
        <w:tc>
          <w:tcPr>
            <w:tcW w:w="3152" w:type="dxa"/>
            <w:noWrap/>
            <w:vAlign w:val="center"/>
          </w:tcPr>
          <w:p w14:paraId="69F3180F" w14:textId="77777777" w:rsidR="00E04E10" w:rsidRPr="0000180E" w:rsidRDefault="00E04E10" w:rsidP="009C4939">
            <w:pPr>
              <w:spacing w:after="0" w:line="240" w:lineRule="auto"/>
              <w:rPr>
                <w:rFonts w:ascii="Arial" w:hAnsi="Arial" w:cs="Arial"/>
                <w:color w:val="000000"/>
              </w:rPr>
            </w:pPr>
            <w:r>
              <w:rPr>
                <w:rFonts w:ascii="Arial" w:hAnsi="Arial" w:cs="Arial"/>
                <w:color w:val="000000"/>
              </w:rPr>
              <w:t>populácie</w:t>
            </w:r>
          </w:p>
        </w:tc>
        <w:tc>
          <w:tcPr>
            <w:tcW w:w="1787" w:type="dxa"/>
            <w:noWrap/>
            <w:vAlign w:val="center"/>
          </w:tcPr>
          <w:p w14:paraId="2DEED410" w14:textId="77777777" w:rsidR="00E04E10" w:rsidRPr="0000180E" w:rsidRDefault="00E04E10" w:rsidP="009C4939">
            <w:pPr>
              <w:spacing w:after="0" w:line="240" w:lineRule="auto"/>
              <w:jc w:val="center"/>
              <w:rPr>
                <w:rFonts w:ascii="Arial" w:hAnsi="Arial" w:cs="Arial"/>
                <w:color w:val="000000"/>
                <w:lang w:eastAsia="sk-SK"/>
              </w:rPr>
            </w:pPr>
            <w:r>
              <w:rPr>
                <w:rFonts w:ascii="Arial" w:hAnsi="Arial" w:cs="Arial"/>
                <w:color w:val="000000"/>
                <w:lang w:eastAsia="sk-SK"/>
              </w:rPr>
              <w:t>1</w:t>
            </w:r>
          </w:p>
        </w:tc>
        <w:tc>
          <w:tcPr>
            <w:tcW w:w="1757" w:type="dxa"/>
            <w:vAlign w:val="center"/>
          </w:tcPr>
          <w:p w14:paraId="3E4A30C5" w14:textId="77777777" w:rsidR="00E04E10" w:rsidRPr="0000180E" w:rsidRDefault="00E04E10"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2</w:t>
            </w:r>
          </w:p>
        </w:tc>
        <w:tc>
          <w:tcPr>
            <w:tcW w:w="1877" w:type="dxa"/>
            <w:vAlign w:val="center"/>
          </w:tcPr>
          <w:p w14:paraId="3F3DCFEE" w14:textId="77777777" w:rsidR="00E04E10" w:rsidRPr="0000180E" w:rsidRDefault="00E04E10" w:rsidP="009C4939">
            <w:pPr>
              <w:spacing w:after="0" w:line="240" w:lineRule="auto"/>
              <w:jc w:val="center"/>
              <w:rPr>
                <w:rFonts w:ascii="Arial" w:hAnsi="Arial" w:cs="Arial"/>
                <w:color w:val="000000"/>
                <w:lang w:eastAsia="sk-SK"/>
              </w:rPr>
            </w:pPr>
            <w:r>
              <w:rPr>
                <w:rFonts w:ascii="Arial" w:hAnsi="Arial" w:cs="Arial"/>
                <w:color w:val="000000"/>
                <w:lang w:eastAsia="sk-SK"/>
              </w:rPr>
              <w:t>3</w:t>
            </w:r>
          </w:p>
        </w:tc>
      </w:tr>
      <w:tr w:rsidR="00E04E10" w:rsidRPr="0000180E" w14:paraId="06710367" w14:textId="77777777" w:rsidTr="007C0E06">
        <w:trPr>
          <w:trHeight w:val="340"/>
          <w:jc w:val="center"/>
        </w:trPr>
        <w:tc>
          <w:tcPr>
            <w:tcW w:w="570" w:type="dxa"/>
            <w:vMerge/>
            <w:tcBorders>
              <w:bottom w:val="single" w:sz="12" w:space="0" w:color="auto"/>
            </w:tcBorders>
          </w:tcPr>
          <w:p w14:paraId="6A0112C3" w14:textId="77777777" w:rsidR="00E04E10" w:rsidRPr="0000180E" w:rsidRDefault="00E04E10" w:rsidP="009C4939">
            <w:pPr>
              <w:spacing w:after="0" w:line="240" w:lineRule="auto"/>
              <w:jc w:val="center"/>
              <w:rPr>
                <w:rFonts w:ascii="Arial" w:hAnsi="Arial" w:cs="Arial"/>
                <w:b/>
                <w:color w:val="000000"/>
              </w:rPr>
            </w:pPr>
          </w:p>
        </w:tc>
        <w:tc>
          <w:tcPr>
            <w:tcW w:w="3152" w:type="dxa"/>
            <w:tcBorders>
              <w:bottom w:val="single" w:sz="12" w:space="0" w:color="auto"/>
            </w:tcBorders>
            <w:noWrap/>
            <w:vAlign w:val="center"/>
          </w:tcPr>
          <w:p w14:paraId="4639BA0D" w14:textId="77777777" w:rsidR="00E04E10" w:rsidRPr="0000180E" w:rsidRDefault="00E04E10" w:rsidP="009C4939">
            <w:pPr>
              <w:spacing w:after="0" w:line="240" w:lineRule="auto"/>
              <w:rPr>
                <w:rFonts w:ascii="Arial" w:hAnsi="Arial" w:cs="Arial"/>
                <w:color w:val="000000"/>
              </w:rPr>
            </w:pPr>
            <w:r w:rsidRPr="0000180E">
              <w:rPr>
                <w:rFonts w:ascii="Arial" w:hAnsi="Arial" w:cs="Arial"/>
                <w:color w:val="000000"/>
              </w:rPr>
              <w:t>biotop</w:t>
            </w:r>
          </w:p>
        </w:tc>
        <w:tc>
          <w:tcPr>
            <w:tcW w:w="1787" w:type="dxa"/>
            <w:tcBorders>
              <w:bottom w:val="single" w:sz="12" w:space="0" w:color="auto"/>
            </w:tcBorders>
            <w:noWrap/>
            <w:vAlign w:val="center"/>
          </w:tcPr>
          <w:p w14:paraId="2FA35E30" w14:textId="77777777" w:rsidR="00E04E10" w:rsidRPr="0000180E" w:rsidRDefault="00E04E10" w:rsidP="009C4939">
            <w:pPr>
              <w:spacing w:after="0" w:line="240" w:lineRule="auto"/>
              <w:jc w:val="center"/>
              <w:rPr>
                <w:rFonts w:ascii="Arial" w:hAnsi="Arial" w:cs="Arial"/>
                <w:color w:val="000000"/>
                <w:lang w:eastAsia="sk-SK"/>
              </w:rPr>
            </w:pPr>
            <w:r>
              <w:rPr>
                <w:rFonts w:ascii="Arial" w:hAnsi="Arial" w:cs="Arial"/>
                <w:color w:val="000000"/>
                <w:lang w:eastAsia="sk-SK"/>
              </w:rPr>
              <w:t>1</w:t>
            </w:r>
          </w:p>
        </w:tc>
        <w:tc>
          <w:tcPr>
            <w:tcW w:w="1757" w:type="dxa"/>
            <w:tcBorders>
              <w:bottom w:val="single" w:sz="12" w:space="0" w:color="auto"/>
            </w:tcBorders>
            <w:vAlign w:val="center"/>
          </w:tcPr>
          <w:p w14:paraId="29612CA2" w14:textId="77777777" w:rsidR="00E04E10" w:rsidRPr="0000180E" w:rsidRDefault="00E04E10"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3</w:t>
            </w:r>
          </w:p>
        </w:tc>
        <w:tc>
          <w:tcPr>
            <w:tcW w:w="1877" w:type="dxa"/>
            <w:tcBorders>
              <w:bottom w:val="single" w:sz="12" w:space="0" w:color="auto"/>
            </w:tcBorders>
            <w:vAlign w:val="center"/>
          </w:tcPr>
          <w:p w14:paraId="0FFA0A7C" w14:textId="77777777" w:rsidR="00E04E10" w:rsidRPr="0000180E" w:rsidRDefault="00E04E10" w:rsidP="009C4939">
            <w:pPr>
              <w:spacing w:after="0" w:line="240" w:lineRule="auto"/>
              <w:jc w:val="center"/>
              <w:rPr>
                <w:rFonts w:ascii="Arial" w:hAnsi="Arial" w:cs="Arial"/>
                <w:color w:val="000000"/>
                <w:lang w:eastAsia="sk-SK"/>
              </w:rPr>
            </w:pPr>
            <w:r>
              <w:rPr>
                <w:rFonts w:ascii="Arial" w:hAnsi="Arial" w:cs="Arial"/>
                <w:color w:val="000000"/>
                <w:lang w:eastAsia="sk-SK"/>
              </w:rPr>
              <w:t>3</w:t>
            </w:r>
          </w:p>
        </w:tc>
      </w:tr>
      <w:tr w:rsidR="00E04E10" w:rsidRPr="0000180E" w14:paraId="0904838A" w14:textId="77777777" w:rsidTr="007C0E06">
        <w:trPr>
          <w:trHeight w:val="340"/>
          <w:jc w:val="center"/>
        </w:trPr>
        <w:tc>
          <w:tcPr>
            <w:tcW w:w="7266" w:type="dxa"/>
            <w:gridSpan w:val="4"/>
            <w:tcBorders>
              <w:top w:val="single" w:sz="12" w:space="0" w:color="auto"/>
              <w:bottom w:val="single" w:sz="2" w:space="0" w:color="auto"/>
            </w:tcBorders>
            <w:noWrap/>
            <w:vAlign w:val="center"/>
          </w:tcPr>
          <w:p w14:paraId="389C3D6B" w14:textId="77777777" w:rsidR="00E04E10" w:rsidRPr="0000180E" w:rsidRDefault="00E04E10" w:rsidP="009C4939">
            <w:pPr>
              <w:spacing w:after="0" w:line="240" w:lineRule="auto"/>
              <w:rPr>
                <w:rFonts w:ascii="Arial" w:hAnsi="Arial" w:cs="Arial"/>
                <w:color w:val="000000"/>
                <w:lang w:eastAsia="sk-SK"/>
              </w:rPr>
            </w:pPr>
            <w:r w:rsidRPr="0000180E">
              <w:rPr>
                <w:rFonts w:ascii="Arial" w:hAnsi="Arial" w:cs="Arial"/>
                <w:color w:val="000000"/>
                <w:lang w:eastAsia="sk-SK"/>
              </w:rPr>
              <w:t>Dosiahnutá hodnota spolu</w:t>
            </w:r>
          </w:p>
        </w:tc>
        <w:tc>
          <w:tcPr>
            <w:tcW w:w="1877" w:type="dxa"/>
            <w:tcBorders>
              <w:top w:val="single" w:sz="12" w:space="0" w:color="auto"/>
              <w:bottom w:val="single" w:sz="2" w:space="0" w:color="auto"/>
            </w:tcBorders>
            <w:noWrap/>
            <w:vAlign w:val="center"/>
          </w:tcPr>
          <w:p w14:paraId="5CECF1C9" w14:textId="77777777" w:rsidR="00E04E10" w:rsidRPr="00A806EA" w:rsidRDefault="00E04E10" w:rsidP="009C4939">
            <w:pPr>
              <w:spacing w:after="0" w:line="240" w:lineRule="auto"/>
              <w:jc w:val="center"/>
              <w:rPr>
                <w:rFonts w:ascii="Arial" w:hAnsi="Arial" w:cs="Arial"/>
                <w:b/>
                <w:color w:val="000000"/>
                <w:lang w:eastAsia="sk-SK"/>
              </w:rPr>
            </w:pPr>
            <w:r>
              <w:rPr>
                <w:rFonts w:ascii="Arial" w:hAnsi="Arial" w:cs="Arial"/>
                <w:b/>
                <w:color w:val="000000"/>
                <w:lang w:eastAsia="sk-SK"/>
              </w:rPr>
              <w:t>21</w:t>
            </w:r>
          </w:p>
        </w:tc>
      </w:tr>
      <w:tr w:rsidR="00E04E10" w:rsidRPr="0000180E" w14:paraId="49EE029C" w14:textId="77777777" w:rsidTr="007C0E06">
        <w:trPr>
          <w:trHeight w:val="340"/>
          <w:jc w:val="center"/>
        </w:trPr>
        <w:tc>
          <w:tcPr>
            <w:tcW w:w="7266" w:type="dxa"/>
            <w:gridSpan w:val="4"/>
            <w:tcBorders>
              <w:top w:val="single" w:sz="2" w:space="0" w:color="auto"/>
              <w:bottom w:val="single" w:sz="18" w:space="0" w:color="auto"/>
            </w:tcBorders>
            <w:noWrap/>
            <w:vAlign w:val="center"/>
          </w:tcPr>
          <w:p w14:paraId="0D36FE9B" w14:textId="77777777" w:rsidR="00E04E10" w:rsidRPr="0000180E" w:rsidRDefault="00E04E10" w:rsidP="009C4939">
            <w:pPr>
              <w:spacing w:after="0" w:line="240" w:lineRule="auto"/>
              <w:rPr>
                <w:rFonts w:ascii="Arial" w:hAnsi="Arial" w:cs="Arial"/>
                <w:color w:val="000000"/>
                <w:lang w:eastAsia="sk-SK"/>
              </w:rPr>
            </w:pPr>
            <w:r w:rsidRPr="0000180E">
              <w:rPr>
                <w:rFonts w:ascii="Arial" w:hAnsi="Arial" w:cs="Arial"/>
                <w:color w:val="000000"/>
                <w:lang w:eastAsia="sk-SK"/>
              </w:rPr>
              <w:t>Maximálna možná hodnota (∑ váh × 3)</w:t>
            </w:r>
          </w:p>
        </w:tc>
        <w:tc>
          <w:tcPr>
            <w:tcW w:w="1877" w:type="dxa"/>
            <w:tcBorders>
              <w:top w:val="single" w:sz="2" w:space="0" w:color="auto"/>
              <w:bottom w:val="single" w:sz="18" w:space="0" w:color="auto"/>
            </w:tcBorders>
            <w:noWrap/>
            <w:vAlign w:val="center"/>
          </w:tcPr>
          <w:p w14:paraId="11D24000" w14:textId="77777777" w:rsidR="00E04E10" w:rsidRPr="00A806EA" w:rsidRDefault="00E04E10" w:rsidP="009C4939">
            <w:pPr>
              <w:spacing w:after="0" w:line="240" w:lineRule="auto"/>
              <w:jc w:val="center"/>
              <w:rPr>
                <w:rFonts w:ascii="Arial" w:hAnsi="Arial" w:cs="Arial"/>
                <w:b/>
                <w:color w:val="000000"/>
                <w:lang w:eastAsia="sk-SK"/>
              </w:rPr>
            </w:pPr>
            <w:r>
              <w:rPr>
                <w:rFonts w:ascii="Arial" w:hAnsi="Arial" w:cs="Arial"/>
                <w:b/>
                <w:color w:val="000000"/>
                <w:lang w:eastAsia="sk-SK"/>
              </w:rPr>
              <w:t>57</w:t>
            </w:r>
          </w:p>
        </w:tc>
      </w:tr>
    </w:tbl>
    <w:p w14:paraId="4AE706DE" w14:textId="77777777" w:rsidR="00E04E10" w:rsidRPr="00780E7E" w:rsidRDefault="00182169" w:rsidP="00E04E10">
      <w:pPr>
        <w:spacing w:after="0" w:line="240" w:lineRule="auto"/>
        <w:rPr>
          <w:rFonts w:ascii="Arial" w:hAnsi="Arial" w:cs="Arial"/>
        </w:rPr>
      </w:pPr>
      <w:r>
        <w:rPr>
          <w:rFonts w:ascii="Arial" w:hAnsi="Arial" w:cs="Arial"/>
        </w:rPr>
        <w:t>*</w:t>
      </w:r>
      <w:r w:rsidR="00E04E10" w:rsidRPr="00780E7E">
        <w:rPr>
          <w:rFonts w:ascii="Arial" w:hAnsi="Arial" w:cs="Arial"/>
        </w:rPr>
        <w:t xml:space="preserve">Body </w:t>
      </w:r>
      <w:r w:rsidR="00E04E10">
        <w:rPr>
          <w:rFonts w:ascii="Arial" w:hAnsi="Arial" w:cs="Arial"/>
        </w:rPr>
        <w:t xml:space="preserve">pre jednotlivé kritériá môžu dosiahnuť hodnotu </w:t>
      </w:r>
      <w:r w:rsidR="00E04E10" w:rsidRPr="00780E7E">
        <w:rPr>
          <w:rFonts w:ascii="Arial" w:hAnsi="Arial" w:cs="Arial"/>
        </w:rPr>
        <w:t>v rozsahu 1, 2, 3</w:t>
      </w:r>
    </w:p>
    <w:p w14:paraId="1BFF5794" w14:textId="77777777" w:rsidR="00E04E10" w:rsidRPr="00780E7E" w:rsidRDefault="00E04E10" w:rsidP="00E04E10">
      <w:pPr>
        <w:spacing w:after="0" w:line="240" w:lineRule="auto"/>
        <w:rPr>
          <w:rFonts w:ascii="Arial" w:hAnsi="Arial" w:cs="Arial"/>
        </w:rPr>
      </w:pPr>
      <w:r w:rsidRPr="00780E7E">
        <w:rPr>
          <w:rFonts w:ascii="Arial" w:hAnsi="Arial" w:cs="Arial"/>
        </w:rPr>
        <w:t>Váh</w:t>
      </w:r>
      <w:r>
        <w:rPr>
          <w:rFonts w:ascii="Arial" w:hAnsi="Arial" w:cs="Arial"/>
        </w:rPr>
        <w:t>a</w:t>
      </w:r>
      <w:r w:rsidRPr="00780E7E">
        <w:rPr>
          <w:rFonts w:ascii="Arial" w:hAnsi="Arial" w:cs="Arial"/>
        </w:rPr>
        <w:t xml:space="preserve"> parametrov</w:t>
      </w:r>
      <w:r>
        <w:rPr>
          <w:rFonts w:ascii="Arial" w:hAnsi="Arial" w:cs="Arial"/>
        </w:rPr>
        <w:t xml:space="preserve"> pre jednotlivé kritériá môže dosiahnuť hodnotu v rozsahu</w:t>
      </w:r>
      <w:r w:rsidRPr="00780E7E">
        <w:rPr>
          <w:rFonts w:ascii="Arial" w:hAnsi="Arial" w:cs="Arial"/>
        </w:rPr>
        <w:t xml:space="preserve"> 1, 2, 3. </w:t>
      </w:r>
    </w:p>
    <w:p w14:paraId="2DCF95F1" w14:textId="77777777" w:rsidR="001047CF" w:rsidRPr="00780E7E" w:rsidRDefault="001047CF" w:rsidP="001047CF">
      <w:pPr>
        <w:spacing w:after="0" w:line="240" w:lineRule="auto"/>
        <w:rPr>
          <w:rFonts w:ascii="Arial" w:hAnsi="Arial" w:cs="Arial"/>
        </w:rPr>
      </w:pPr>
      <w:r>
        <w:rPr>
          <w:rFonts w:ascii="Arial" w:hAnsi="Arial" w:cs="Arial"/>
        </w:rPr>
        <w:t>P – populácia, B – biotop, O - ohrozenia</w:t>
      </w:r>
    </w:p>
    <w:p w14:paraId="0FB81BD7" w14:textId="77777777" w:rsidR="00E04E10" w:rsidRPr="00780E7E" w:rsidRDefault="00E04E10" w:rsidP="00E04E10">
      <w:pPr>
        <w:spacing w:after="0" w:line="240" w:lineRule="auto"/>
        <w:rPr>
          <w:rFonts w:ascii="Arial" w:hAnsi="Arial" w:cs="Arial"/>
          <w:b/>
        </w:rPr>
      </w:pPr>
    </w:p>
    <w:p w14:paraId="2510C00E" w14:textId="77777777" w:rsidR="00E04E10" w:rsidRPr="00540535" w:rsidRDefault="00E04E10" w:rsidP="00E04E10">
      <w:pPr>
        <w:spacing w:after="0" w:line="240" w:lineRule="auto"/>
        <w:rPr>
          <w:rFonts w:ascii="Arial" w:hAnsi="Arial" w:cs="Arial"/>
        </w:rPr>
      </w:pPr>
      <w:r w:rsidRPr="00540535">
        <w:rPr>
          <w:rFonts w:ascii="Arial" w:hAnsi="Arial" w:cs="Arial"/>
        </w:rPr>
        <w:t xml:space="preserve">Tabuľka č. </w:t>
      </w:r>
      <w:r w:rsidR="00324373" w:rsidRPr="00540535">
        <w:rPr>
          <w:rFonts w:ascii="Arial" w:hAnsi="Arial" w:cs="Arial"/>
        </w:rPr>
        <w:t>38</w:t>
      </w:r>
      <w:r w:rsidRPr="00540535">
        <w:rPr>
          <w:rFonts w:ascii="Arial" w:hAnsi="Arial" w:cs="Arial"/>
        </w:rPr>
        <w:t xml:space="preserve">. Celkové percentuálne zhodnotenie súčasného priaznivého stavu prepelice poľnej </w:t>
      </w:r>
    </w:p>
    <w:tbl>
      <w:tblPr>
        <w:tblW w:w="527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758"/>
        <w:gridCol w:w="1758"/>
        <w:gridCol w:w="1758"/>
      </w:tblGrid>
      <w:tr w:rsidR="00E04E10" w:rsidRPr="0000180E" w14:paraId="170BFF48" w14:textId="77777777" w:rsidTr="007812D7">
        <w:trPr>
          <w:trHeight w:val="340"/>
          <w:jc w:val="center"/>
        </w:trPr>
        <w:tc>
          <w:tcPr>
            <w:tcW w:w="1758" w:type="dxa"/>
            <w:tcBorders>
              <w:top w:val="single" w:sz="18" w:space="0" w:color="auto"/>
            </w:tcBorders>
            <w:shd w:val="clear" w:color="auto" w:fill="auto"/>
            <w:noWrap/>
            <w:vAlign w:val="center"/>
          </w:tcPr>
          <w:p w14:paraId="0EA48E5D" w14:textId="77777777" w:rsidR="00E04E10" w:rsidRPr="0000180E" w:rsidRDefault="00E04E10" w:rsidP="009C4939">
            <w:pPr>
              <w:spacing w:after="0" w:line="240" w:lineRule="auto"/>
              <w:jc w:val="center"/>
              <w:rPr>
                <w:rFonts w:ascii="Arial" w:hAnsi="Arial" w:cs="Arial"/>
                <w:b/>
                <w:bCs w:val="0"/>
                <w:color w:val="000000"/>
              </w:rPr>
            </w:pPr>
            <w:r w:rsidRPr="0000180E">
              <w:rPr>
                <w:rFonts w:ascii="Arial" w:hAnsi="Arial" w:cs="Arial"/>
                <w:b/>
                <w:bCs w:val="0"/>
                <w:color w:val="000000"/>
              </w:rPr>
              <w:t>A</w:t>
            </w:r>
          </w:p>
        </w:tc>
        <w:tc>
          <w:tcPr>
            <w:tcW w:w="1758" w:type="dxa"/>
            <w:tcBorders>
              <w:top w:val="single" w:sz="18" w:space="0" w:color="auto"/>
            </w:tcBorders>
            <w:shd w:val="clear" w:color="auto" w:fill="auto"/>
            <w:noWrap/>
            <w:vAlign w:val="center"/>
          </w:tcPr>
          <w:p w14:paraId="59F63EE1" w14:textId="77777777" w:rsidR="00E04E10" w:rsidRPr="0000180E" w:rsidRDefault="00E04E10" w:rsidP="009C4939">
            <w:pPr>
              <w:spacing w:after="0" w:line="240" w:lineRule="auto"/>
              <w:jc w:val="center"/>
              <w:rPr>
                <w:rFonts w:ascii="Arial" w:hAnsi="Arial" w:cs="Arial"/>
                <w:b/>
                <w:bCs w:val="0"/>
                <w:color w:val="000000"/>
              </w:rPr>
            </w:pPr>
            <w:r w:rsidRPr="0000180E">
              <w:rPr>
                <w:rFonts w:ascii="Arial" w:hAnsi="Arial" w:cs="Arial"/>
                <w:b/>
                <w:bCs w:val="0"/>
                <w:color w:val="000000"/>
              </w:rPr>
              <w:t>B</w:t>
            </w:r>
          </w:p>
        </w:tc>
        <w:tc>
          <w:tcPr>
            <w:tcW w:w="1758" w:type="dxa"/>
            <w:tcBorders>
              <w:top w:val="single" w:sz="18" w:space="0" w:color="auto"/>
            </w:tcBorders>
            <w:shd w:val="clear" w:color="auto" w:fill="auto"/>
            <w:noWrap/>
            <w:vAlign w:val="center"/>
          </w:tcPr>
          <w:p w14:paraId="56D72750" w14:textId="77777777" w:rsidR="00E04E10" w:rsidRPr="0000180E" w:rsidRDefault="00E04E10" w:rsidP="009C4939">
            <w:pPr>
              <w:spacing w:after="0" w:line="240" w:lineRule="auto"/>
              <w:jc w:val="center"/>
              <w:rPr>
                <w:rFonts w:ascii="Arial" w:hAnsi="Arial" w:cs="Arial"/>
                <w:b/>
                <w:bCs w:val="0"/>
                <w:color w:val="000000"/>
              </w:rPr>
            </w:pPr>
            <w:r w:rsidRPr="0000180E">
              <w:rPr>
                <w:rFonts w:ascii="Arial" w:hAnsi="Arial" w:cs="Arial"/>
                <w:b/>
                <w:bCs w:val="0"/>
                <w:color w:val="000000"/>
              </w:rPr>
              <w:t>C</w:t>
            </w:r>
          </w:p>
        </w:tc>
      </w:tr>
      <w:tr w:rsidR="00E04E10" w:rsidRPr="0000180E" w14:paraId="36485B60" w14:textId="77777777" w:rsidTr="007812D7">
        <w:trPr>
          <w:trHeight w:val="340"/>
          <w:jc w:val="center"/>
        </w:trPr>
        <w:tc>
          <w:tcPr>
            <w:tcW w:w="1758" w:type="dxa"/>
            <w:shd w:val="clear" w:color="auto" w:fill="auto"/>
            <w:noWrap/>
            <w:vAlign w:val="center"/>
          </w:tcPr>
          <w:p w14:paraId="424D311E" w14:textId="77777777" w:rsidR="00E04E10" w:rsidRPr="0000180E" w:rsidRDefault="00E04E10" w:rsidP="00637E3B">
            <w:pPr>
              <w:spacing w:after="0" w:line="240" w:lineRule="auto"/>
              <w:jc w:val="center"/>
              <w:rPr>
                <w:rFonts w:ascii="Arial" w:hAnsi="Arial" w:cs="Arial"/>
                <w:bCs w:val="0"/>
                <w:color w:val="000000"/>
              </w:rPr>
            </w:pPr>
            <w:r w:rsidRPr="0000180E">
              <w:rPr>
                <w:rFonts w:ascii="Arial" w:hAnsi="Arial" w:cs="Arial"/>
                <w:bCs w:val="0"/>
                <w:color w:val="000000"/>
              </w:rPr>
              <w:t>100</w:t>
            </w:r>
            <w:r w:rsidR="001047CF">
              <w:rPr>
                <w:rFonts w:ascii="Arial" w:hAnsi="Arial" w:cs="Arial"/>
                <w:bCs w:val="0"/>
                <w:color w:val="000000"/>
              </w:rPr>
              <w:t xml:space="preserve"> - </w:t>
            </w:r>
            <w:r w:rsidRPr="0000180E">
              <w:rPr>
                <w:rFonts w:ascii="Arial" w:hAnsi="Arial" w:cs="Arial"/>
                <w:bCs w:val="0"/>
                <w:color w:val="000000"/>
              </w:rPr>
              <w:t>78 %</w:t>
            </w:r>
          </w:p>
        </w:tc>
        <w:tc>
          <w:tcPr>
            <w:tcW w:w="1758" w:type="dxa"/>
            <w:shd w:val="clear" w:color="auto" w:fill="auto"/>
            <w:noWrap/>
            <w:vAlign w:val="center"/>
          </w:tcPr>
          <w:p w14:paraId="26621C13" w14:textId="77777777" w:rsidR="00E04E10" w:rsidRPr="0000180E" w:rsidRDefault="00E04E10" w:rsidP="0040101B">
            <w:pPr>
              <w:spacing w:after="0" w:line="240" w:lineRule="auto"/>
              <w:jc w:val="center"/>
              <w:rPr>
                <w:rFonts w:ascii="Arial" w:hAnsi="Arial" w:cs="Arial"/>
                <w:bCs w:val="0"/>
                <w:color w:val="000000"/>
              </w:rPr>
            </w:pPr>
            <w:r w:rsidRPr="0000180E">
              <w:rPr>
                <w:rFonts w:ascii="Arial" w:hAnsi="Arial" w:cs="Arial"/>
                <w:bCs w:val="0"/>
                <w:color w:val="000000"/>
              </w:rPr>
              <w:t>77</w:t>
            </w:r>
            <w:r w:rsidR="001047CF">
              <w:rPr>
                <w:rFonts w:ascii="Arial" w:hAnsi="Arial" w:cs="Arial"/>
                <w:bCs w:val="0"/>
                <w:color w:val="000000"/>
              </w:rPr>
              <w:t xml:space="preserve"> - </w:t>
            </w:r>
            <w:r w:rsidRPr="0000180E">
              <w:rPr>
                <w:rFonts w:ascii="Arial" w:hAnsi="Arial" w:cs="Arial"/>
                <w:bCs w:val="0"/>
                <w:color w:val="000000"/>
              </w:rPr>
              <w:t>55 %</w:t>
            </w:r>
          </w:p>
        </w:tc>
        <w:tc>
          <w:tcPr>
            <w:tcW w:w="1758" w:type="dxa"/>
            <w:shd w:val="clear" w:color="auto" w:fill="auto"/>
            <w:noWrap/>
            <w:vAlign w:val="center"/>
          </w:tcPr>
          <w:p w14:paraId="1CDBC604" w14:textId="77777777" w:rsidR="00E04E10" w:rsidRPr="0000180E" w:rsidRDefault="00E04E10" w:rsidP="00E0785E">
            <w:pPr>
              <w:spacing w:after="0" w:line="240" w:lineRule="auto"/>
              <w:jc w:val="center"/>
              <w:rPr>
                <w:rFonts w:ascii="Arial" w:hAnsi="Arial" w:cs="Arial"/>
                <w:bCs w:val="0"/>
                <w:color w:val="000000"/>
              </w:rPr>
            </w:pPr>
            <w:r w:rsidRPr="0000180E">
              <w:rPr>
                <w:rFonts w:ascii="Arial" w:hAnsi="Arial" w:cs="Arial"/>
                <w:bCs w:val="0"/>
                <w:color w:val="000000"/>
              </w:rPr>
              <w:t>54</w:t>
            </w:r>
            <w:r w:rsidR="001047CF">
              <w:rPr>
                <w:rFonts w:ascii="Arial" w:hAnsi="Arial" w:cs="Arial"/>
                <w:bCs w:val="0"/>
                <w:color w:val="000000"/>
              </w:rPr>
              <w:t xml:space="preserve"> - </w:t>
            </w:r>
            <w:r w:rsidRPr="0000180E">
              <w:rPr>
                <w:rFonts w:ascii="Arial" w:hAnsi="Arial" w:cs="Arial"/>
                <w:bCs w:val="0"/>
                <w:color w:val="000000"/>
              </w:rPr>
              <w:t>33 %</w:t>
            </w:r>
          </w:p>
        </w:tc>
      </w:tr>
      <w:tr w:rsidR="00E04E10" w:rsidRPr="0000180E" w14:paraId="5BCE73C7" w14:textId="77777777" w:rsidTr="007812D7">
        <w:trPr>
          <w:trHeight w:val="340"/>
          <w:jc w:val="center"/>
        </w:trPr>
        <w:tc>
          <w:tcPr>
            <w:tcW w:w="1758" w:type="dxa"/>
            <w:tcBorders>
              <w:bottom w:val="single" w:sz="18" w:space="0" w:color="auto"/>
            </w:tcBorders>
            <w:shd w:val="clear" w:color="auto" w:fill="auto"/>
            <w:noWrap/>
            <w:vAlign w:val="center"/>
          </w:tcPr>
          <w:p w14:paraId="10E63623" w14:textId="77777777" w:rsidR="00E04E10" w:rsidRPr="0000180E" w:rsidRDefault="00E04E10" w:rsidP="009C4939">
            <w:pPr>
              <w:spacing w:after="0" w:line="240" w:lineRule="auto"/>
              <w:jc w:val="center"/>
              <w:rPr>
                <w:rFonts w:ascii="Arial" w:hAnsi="Arial" w:cs="Arial"/>
                <w:color w:val="000000"/>
                <w:lang w:eastAsia="sk-SK"/>
              </w:rPr>
            </w:pPr>
          </w:p>
        </w:tc>
        <w:tc>
          <w:tcPr>
            <w:tcW w:w="1758" w:type="dxa"/>
            <w:tcBorders>
              <w:bottom w:val="single" w:sz="18" w:space="0" w:color="auto"/>
            </w:tcBorders>
            <w:shd w:val="clear" w:color="auto" w:fill="auto"/>
            <w:noWrap/>
            <w:vAlign w:val="center"/>
          </w:tcPr>
          <w:p w14:paraId="6AB7A265" w14:textId="77777777" w:rsidR="00E04E10" w:rsidRPr="0000180E" w:rsidRDefault="00E04E10" w:rsidP="009C4939">
            <w:pPr>
              <w:spacing w:after="0" w:line="240" w:lineRule="auto"/>
              <w:jc w:val="center"/>
              <w:rPr>
                <w:rFonts w:ascii="Arial" w:hAnsi="Arial" w:cs="Arial"/>
                <w:b/>
                <w:color w:val="000000"/>
                <w:lang w:eastAsia="sk-SK"/>
              </w:rPr>
            </w:pPr>
          </w:p>
        </w:tc>
        <w:tc>
          <w:tcPr>
            <w:tcW w:w="1758" w:type="dxa"/>
            <w:tcBorders>
              <w:bottom w:val="single" w:sz="18" w:space="0" w:color="auto"/>
            </w:tcBorders>
            <w:shd w:val="clear" w:color="auto" w:fill="auto"/>
            <w:noWrap/>
            <w:vAlign w:val="center"/>
          </w:tcPr>
          <w:p w14:paraId="21DDFA0C" w14:textId="77777777" w:rsidR="00E04E10" w:rsidRPr="0000180E" w:rsidRDefault="008F0647" w:rsidP="008F0647">
            <w:pPr>
              <w:spacing w:after="0" w:line="240" w:lineRule="auto"/>
              <w:jc w:val="center"/>
              <w:rPr>
                <w:rFonts w:ascii="Arial" w:hAnsi="Arial" w:cs="Arial"/>
                <w:b/>
                <w:color w:val="000000"/>
                <w:lang w:eastAsia="sk-SK"/>
              </w:rPr>
            </w:pPr>
            <w:r>
              <w:rPr>
                <w:rFonts w:ascii="Arial" w:hAnsi="Arial" w:cs="Arial"/>
                <w:b/>
                <w:color w:val="000000"/>
                <w:lang w:eastAsia="sk-SK"/>
              </w:rPr>
              <w:t xml:space="preserve">37 </w:t>
            </w:r>
            <w:r w:rsidR="00E04E10">
              <w:rPr>
                <w:rFonts w:ascii="Arial" w:hAnsi="Arial" w:cs="Arial"/>
                <w:b/>
                <w:color w:val="000000"/>
                <w:lang w:eastAsia="sk-SK"/>
              </w:rPr>
              <w:t>%</w:t>
            </w:r>
          </w:p>
        </w:tc>
      </w:tr>
    </w:tbl>
    <w:p w14:paraId="1A3C75D5" w14:textId="77777777" w:rsidR="007812D7" w:rsidRDefault="007812D7" w:rsidP="001047CF">
      <w:pPr>
        <w:spacing w:after="0" w:line="240" w:lineRule="auto"/>
        <w:jc w:val="both"/>
        <w:rPr>
          <w:rFonts w:ascii="Arial" w:hAnsi="Arial" w:cs="Arial"/>
          <w:b/>
        </w:rPr>
      </w:pPr>
    </w:p>
    <w:p w14:paraId="1C812C5F" w14:textId="77777777" w:rsidR="001047CF" w:rsidRDefault="001047CF" w:rsidP="001047CF">
      <w:pPr>
        <w:spacing w:after="0" w:line="240" w:lineRule="auto"/>
        <w:jc w:val="both"/>
        <w:rPr>
          <w:rFonts w:ascii="Arial" w:hAnsi="Arial" w:cs="Arial"/>
        </w:rPr>
      </w:pPr>
      <w:r>
        <w:rPr>
          <w:rFonts w:ascii="Arial" w:hAnsi="Arial" w:cs="Arial"/>
          <w:b/>
        </w:rPr>
        <w:t>Zhodnotenie:</w:t>
      </w:r>
    </w:p>
    <w:p w14:paraId="228FF0A3" w14:textId="77777777" w:rsidR="00E04E10" w:rsidRDefault="00E04E10" w:rsidP="00E04E10">
      <w:pPr>
        <w:tabs>
          <w:tab w:val="num" w:pos="0"/>
        </w:tabs>
        <w:spacing w:after="0" w:line="240" w:lineRule="auto"/>
        <w:jc w:val="both"/>
        <w:rPr>
          <w:rFonts w:ascii="Arial" w:hAnsi="Arial" w:cs="Arial"/>
        </w:rPr>
      </w:pPr>
      <w:r w:rsidRPr="00B9714B">
        <w:rPr>
          <w:rFonts w:ascii="Arial" w:hAnsi="Arial" w:cs="Arial"/>
        </w:rPr>
        <w:t>Na základe zadefinovaných kritérií hodnotenia zaraďujem</w:t>
      </w:r>
      <w:r>
        <w:rPr>
          <w:rFonts w:ascii="Arial" w:hAnsi="Arial" w:cs="Arial"/>
        </w:rPr>
        <w:t>e</w:t>
      </w:r>
      <w:r w:rsidRPr="00B9714B">
        <w:rPr>
          <w:rFonts w:ascii="Arial" w:hAnsi="Arial" w:cs="Arial"/>
        </w:rPr>
        <w:t xml:space="preserve"> </w:t>
      </w:r>
      <w:r>
        <w:rPr>
          <w:rFonts w:ascii="Arial" w:hAnsi="Arial" w:cs="Arial"/>
        </w:rPr>
        <w:t>prepelicu poľnú</w:t>
      </w:r>
      <w:r w:rsidRPr="00B9714B">
        <w:rPr>
          <w:rFonts w:ascii="Arial" w:hAnsi="Arial" w:cs="Arial"/>
        </w:rPr>
        <w:t xml:space="preserve"> v celkovom hodnotení do </w:t>
      </w:r>
      <w:r w:rsidR="008F0647">
        <w:rPr>
          <w:rFonts w:ascii="Arial" w:hAnsi="Arial" w:cs="Arial"/>
        </w:rPr>
        <w:t>ne</w:t>
      </w:r>
      <w:r w:rsidRPr="00B9714B">
        <w:rPr>
          <w:rFonts w:ascii="Arial" w:hAnsi="Arial" w:cs="Arial"/>
        </w:rPr>
        <w:t xml:space="preserve">priaznivého stavu </w:t>
      </w:r>
      <w:r w:rsidR="008F0647">
        <w:rPr>
          <w:rFonts w:ascii="Arial" w:hAnsi="Arial" w:cs="Arial"/>
        </w:rPr>
        <w:t>C</w:t>
      </w:r>
      <w:r w:rsidR="008F0647" w:rsidRPr="00B9714B">
        <w:rPr>
          <w:rFonts w:ascii="Arial" w:hAnsi="Arial" w:cs="Arial"/>
        </w:rPr>
        <w:t xml:space="preserve"> </w:t>
      </w:r>
      <w:r w:rsidRPr="00B9714B">
        <w:rPr>
          <w:rFonts w:ascii="Arial" w:hAnsi="Arial" w:cs="Arial"/>
        </w:rPr>
        <w:t xml:space="preserve">s hodnotou </w:t>
      </w:r>
      <w:r w:rsidR="008F0647">
        <w:rPr>
          <w:rFonts w:ascii="Arial" w:hAnsi="Arial" w:cs="Arial"/>
        </w:rPr>
        <w:t>37</w:t>
      </w:r>
      <w:r w:rsidR="008F0647" w:rsidRPr="00B9714B">
        <w:rPr>
          <w:rFonts w:ascii="Arial" w:hAnsi="Arial" w:cs="Arial"/>
        </w:rPr>
        <w:t xml:space="preserve"> </w:t>
      </w:r>
      <w:r w:rsidRPr="00B9714B">
        <w:rPr>
          <w:rFonts w:ascii="Arial" w:hAnsi="Arial" w:cs="Arial"/>
        </w:rPr>
        <w:t>%.</w:t>
      </w:r>
      <w:r w:rsidR="00540535">
        <w:rPr>
          <w:rFonts w:ascii="Arial" w:hAnsi="Arial" w:cs="Arial"/>
        </w:rPr>
        <w:t xml:space="preserve"> </w:t>
      </w:r>
      <w:r>
        <w:rPr>
          <w:rFonts w:ascii="Arial" w:hAnsi="Arial" w:cs="Arial"/>
        </w:rPr>
        <w:t>Kvalit</w:t>
      </w:r>
      <w:r w:rsidR="00562E6D">
        <w:rPr>
          <w:rFonts w:ascii="Arial" w:hAnsi="Arial" w:cs="Arial"/>
        </w:rPr>
        <w:t>a</w:t>
      </w:r>
      <w:r>
        <w:rPr>
          <w:rFonts w:ascii="Arial" w:hAnsi="Arial" w:cs="Arial"/>
        </w:rPr>
        <w:t xml:space="preserve"> biotopov je hodnotená negatívne, k</w:t>
      </w:r>
      <w:r w:rsidR="00562E6D">
        <w:rPr>
          <w:rFonts w:ascii="Arial" w:hAnsi="Arial" w:cs="Arial"/>
        </w:rPr>
        <w:t>e</w:t>
      </w:r>
      <w:r>
        <w:rPr>
          <w:rFonts w:ascii="Arial" w:hAnsi="Arial" w:cs="Arial"/>
        </w:rPr>
        <w:t>d</w:t>
      </w:r>
      <w:r w:rsidR="00562E6D">
        <w:rPr>
          <w:rFonts w:ascii="Arial" w:hAnsi="Arial" w:cs="Arial"/>
        </w:rPr>
        <w:t>ž</w:t>
      </w:r>
      <w:r>
        <w:rPr>
          <w:rFonts w:ascii="Arial" w:hAnsi="Arial" w:cs="Arial"/>
        </w:rPr>
        <w:t>e došlo k rozoraniu trávnych porastov, zamokrených lúk a na týchto miestach sa v súčasnosti pestujú takmer výlučne nevhodné plodiny ako kukurica, repka, slnečnica, preto aj stav hniezdnych a potravných biotopov je hodnotený stupňom C – nepriaznivý stav a tak je stupňom C hodnotený aj celkový stav druhu.</w:t>
      </w:r>
    </w:p>
    <w:p w14:paraId="070F5291" w14:textId="77777777" w:rsidR="005275BC" w:rsidRDefault="005275BC">
      <w:pPr>
        <w:tabs>
          <w:tab w:val="left" w:pos="0"/>
        </w:tabs>
        <w:spacing w:after="0" w:line="240" w:lineRule="auto"/>
        <w:jc w:val="both"/>
        <w:rPr>
          <w:rFonts w:ascii="Arial" w:hAnsi="Arial" w:cs="Arial"/>
          <w:i/>
        </w:rPr>
      </w:pPr>
    </w:p>
    <w:p w14:paraId="71DF44BD" w14:textId="77777777" w:rsidR="008828F6" w:rsidRPr="007C0E06" w:rsidRDefault="008828F6" w:rsidP="007C0E06">
      <w:pPr>
        <w:pStyle w:val="Nadpis5"/>
        <w:numPr>
          <w:ilvl w:val="5"/>
          <w:numId w:val="1"/>
        </w:numPr>
        <w:tabs>
          <w:tab w:val="clear" w:pos="1152"/>
        </w:tabs>
        <w:spacing w:before="0" w:after="0"/>
        <w:ind w:left="0" w:firstLine="0"/>
        <w:rPr>
          <w:b/>
          <w:i w:val="0"/>
        </w:rPr>
      </w:pPr>
      <w:bookmarkStart w:id="32" w:name="_Toc513212059"/>
      <w:r w:rsidRPr="0040101B">
        <w:t xml:space="preserve">1.6.3.1.13. Definovanie stavu </w:t>
      </w:r>
      <w:bookmarkStart w:id="33" w:name="OLE_LINK26"/>
      <w:bookmarkStart w:id="34" w:name="OLE_LINK25"/>
      <w:bookmarkStart w:id="35" w:name="OLE_LINK24"/>
      <w:r w:rsidRPr="0040101B">
        <w:t xml:space="preserve">pipíšky chochlatej </w:t>
      </w:r>
      <w:bookmarkEnd w:id="33"/>
      <w:bookmarkEnd w:id="34"/>
      <w:bookmarkEnd w:id="35"/>
      <w:r w:rsidRPr="0040101B">
        <w:t>v C</w:t>
      </w:r>
      <w:r w:rsidR="00AC6A2C" w:rsidRPr="00E0785E">
        <w:t>HVÚ</w:t>
      </w:r>
      <w:r w:rsidR="00AC6A2C" w:rsidRPr="006A4F1B">
        <w:t xml:space="preserve"> P</w:t>
      </w:r>
      <w:r w:rsidRPr="00C511EC">
        <w:t>oiplie</w:t>
      </w:r>
      <w:bookmarkEnd w:id="32"/>
    </w:p>
    <w:p w14:paraId="1D5CEC1E" w14:textId="77777777" w:rsidR="008828F6" w:rsidRDefault="008828F6" w:rsidP="008828F6">
      <w:pPr>
        <w:tabs>
          <w:tab w:val="left" w:pos="0"/>
        </w:tabs>
        <w:spacing w:after="0" w:line="240" w:lineRule="auto"/>
        <w:jc w:val="both"/>
        <w:rPr>
          <w:rFonts w:ascii="Arial" w:hAnsi="Arial" w:cs="Arial"/>
          <w:i/>
        </w:rPr>
      </w:pPr>
    </w:p>
    <w:p w14:paraId="10DAEC48" w14:textId="77777777" w:rsidR="00802C3E" w:rsidRDefault="008828F6" w:rsidP="007C0E06">
      <w:pPr>
        <w:spacing w:after="0" w:line="240" w:lineRule="auto"/>
        <w:jc w:val="both"/>
        <w:rPr>
          <w:rFonts w:ascii="Arial" w:hAnsi="Arial" w:cs="Arial"/>
          <w:i/>
        </w:rPr>
      </w:pPr>
      <w:r w:rsidRPr="0000180E">
        <w:rPr>
          <w:rFonts w:ascii="Arial" w:hAnsi="Arial" w:cs="Arial"/>
          <w:b/>
          <w:bCs w:val="0"/>
          <w:color w:val="000000"/>
        </w:rPr>
        <w:t xml:space="preserve">Rozšírenie, početnosť a charakteristika druhu v CHVÚ </w:t>
      </w:r>
      <w:r>
        <w:rPr>
          <w:rFonts w:ascii="Arial" w:hAnsi="Arial" w:cs="Arial"/>
          <w:b/>
          <w:bCs w:val="0"/>
          <w:color w:val="000000"/>
        </w:rPr>
        <w:t>Poiplie</w:t>
      </w:r>
    </w:p>
    <w:p w14:paraId="39A72E2B" w14:textId="77777777" w:rsidR="008828F6" w:rsidRDefault="008828F6" w:rsidP="008828F6">
      <w:pPr>
        <w:tabs>
          <w:tab w:val="left" w:pos="0"/>
        </w:tabs>
        <w:spacing w:after="0" w:line="240" w:lineRule="auto"/>
        <w:jc w:val="both"/>
        <w:rPr>
          <w:rFonts w:ascii="Arial" w:hAnsi="Arial" w:cs="Arial"/>
          <w:i/>
        </w:rPr>
      </w:pPr>
      <w:r>
        <w:rPr>
          <w:rFonts w:ascii="Arial" w:hAnsi="Arial" w:cs="Arial"/>
        </w:rPr>
        <w:t xml:space="preserve">Aktuálny stav pipíšky chochlatej sa v CHVÚ pohybuje na úrovni </w:t>
      </w:r>
      <w:r w:rsidR="002736FB" w:rsidRPr="007C0E06">
        <w:rPr>
          <w:rFonts w:ascii="Arial" w:hAnsi="Arial" w:cs="Arial"/>
          <w:b/>
        </w:rPr>
        <w:t>24 - 33 párov</w:t>
      </w:r>
      <w:r>
        <w:rPr>
          <w:rFonts w:ascii="Arial" w:hAnsi="Arial" w:cs="Arial"/>
        </w:rPr>
        <w:t xml:space="preserve">. </w:t>
      </w:r>
      <w:r w:rsidR="00811BBF">
        <w:rPr>
          <w:rFonts w:ascii="Arial" w:hAnsi="Arial" w:cs="Arial"/>
        </w:rPr>
        <w:t>Ide</w:t>
      </w:r>
      <w:r>
        <w:rPr>
          <w:rFonts w:ascii="Arial" w:hAnsi="Arial" w:cs="Arial"/>
        </w:rPr>
        <w:t xml:space="preserve"> síce o nižšiu početnosť ako vo vedeckom návrhu (150), tento nižší údaj však nie je </w:t>
      </w:r>
      <w:r w:rsidR="00E83BD3">
        <w:rPr>
          <w:rFonts w:ascii="Arial" w:hAnsi="Arial" w:cs="Arial"/>
        </w:rPr>
        <w:t xml:space="preserve">dôsledkom </w:t>
      </w:r>
      <w:r>
        <w:rPr>
          <w:rFonts w:ascii="Arial" w:hAnsi="Arial" w:cs="Arial"/>
        </w:rPr>
        <w:t xml:space="preserve">poklesu populácie, ale vyčlenenia intravilánov a okolia hospodárskych dvorov z CHVÚ. </w:t>
      </w:r>
    </w:p>
    <w:p w14:paraId="5DA3014F" w14:textId="77777777" w:rsidR="001047CF" w:rsidRDefault="001047CF" w:rsidP="008828F6">
      <w:pPr>
        <w:spacing w:after="0" w:line="240" w:lineRule="auto"/>
        <w:rPr>
          <w:rFonts w:ascii="Arial" w:hAnsi="Arial" w:cs="Arial"/>
          <w:b/>
        </w:rPr>
      </w:pPr>
    </w:p>
    <w:p w14:paraId="51761DCC" w14:textId="77777777" w:rsidR="008828F6" w:rsidRPr="00540535" w:rsidRDefault="008828F6" w:rsidP="008828F6">
      <w:pPr>
        <w:spacing w:after="0" w:line="240" w:lineRule="auto"/>
        <w:rPr>
          <w:rFonts w:ascii="Arial" w:hAnsi="Arial" w:cs="Arial"/>
        </w:rPr>
      </w:pPr>
      <w:r w:rsidRPr="00540535">
        <w:rPr>
          <w:rFonts w:ascii="Arial" w:hAnsi="Arial" w:cs="Arial"/>
        </w:rPr>
        <w:t xml:space="preserve">Tabuľka č. </w:t>
      </w:r>
      <w:r w:rsidR="00324373" w:rsidRPr="00540535">
        <w:rPr>
          <w:rFonts w:ascii="Arial" w:hAnsi="Arial" w:cs="Arial"/>
        </w:rPr>
        <w:t>39</w:t>
      </w:r>
      <w:r w:rsidRPr="00540535">
        <w:rPr>
          <w:rFonts w:ascii="Arial" w:hAnsi="Arial" w:cs="Arial"/>
        </w:rPr>
        <w:t xml:space="preserve">. </w:t>
      </w:r>
      <w:r w:rsidRPr="00540535">
        <w:rPr>
          <w:rFonts w:ascii="Arial" w:hAnsi="Arial" w:cs="Arial"/>
          <w:color w:val="000000"/>
        </w:rPr>
        <w:t xml:space="preserve">Definovanie stavu druhu pipíška chochlatá </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85"/>
        <w:gridCol w:w="1682"/>
        <w:gridCol w:w="2246"/>
        <w:gridCol w:w="2246"/>
        <w:gridCol w:w="2267"/>
      </w:tblGrid>
      <w:tr w:rsidR="001047CF" w:rsidRPr="0000180E" w14:paraId="25BE7170" w14:textId="77777777" w:rsidTr="007C0E06">
        <w:trPr>
          <w:cantSplit/>
          <w:trHeight w:val="285"/>
        </w:trPr>
        <w:tc>
          <w:tcPr>
            <w:tcW w:w="1256" w:type="pct"/>
            <w:gridSpan w:val="2"/>
            <w:vMerge w:val="restart"/>
            <w:tcBorders>
              <w:top w:val="single" w:sz="18" w:space="0" w:color="auto"/>
            </w:tcBorders>
            <w:vAlign w:val="center"/>
          </w:tcPr>
          <w:p w14:paraId="3B61FCBE" w14:textId="77777777" w:rsidR="001047CF" w:rsidRPr="0000180E" w:rsidRDefault="001047CF" w:rsidP="009C4939">
            <w:pPr>
              <w:spacing w:after="0" w:line="240" w:lineRule="auto"/>
              <w:jc w:val="center"/>
              <w:rPr>
                <w:rFonts w:ascii="Arial" w:hAnsi="Arial" w:cs="Arial"/>
                <w:b/>
                <w:bCs w:val="0"/>
                <w:color w:val="000000"/>
              </w:rPr>
            </w:pPr>
            <w:r w:rsidRPr="0000180E">
              <w:rPr>
                <w:rFonts w:ascii="Arial" w:hAnsi="Arial" w:cs="Arial"/>
                <w:b/>
                <w:bCs w:val="0"/>
                <w:color w:val="000000"/>
              </w:rPr>
              <w:t>Kritériá hodnotenia</w:t>
            </w:r>
          </w:p>
        </w:tc>
        <w:tc>
          <w:tcPr>
            <w:tcW w:w="2488" w:type="pct"/>
            <w:gridSpan w:val="2"/>
            <w:tcBorders>
              <w:top w:val="single" w:sz="18" w:space="0" w:color="auto"/>
            </w:tcBorders>
            <w:noWrap/>
            <w:tcMar>
              <w:top w:w="15" w:type="dxa"/>
              <w:left w:w="15" w:type="dxa"/>
              <w:bottom w:w="0" w:type="dxa"/>
              <w:right w:w="15" w:type="dxa"/>
            </w:tcMar>
            <w:vAlign w:val="center"/>
          </w:tcPr>
          <w:p w14:paraId="3929D280" w14:textId="77777777" w:rsidR="001047CF" w:rsidRPr="0000180E" w:rsidRDefault="001047CF" w:rsidP="009C4939">
            <w:pPr>
              <w:spacing w:after="0" w:line="240" w:lineRule="auto"/>
              <w:jc w:val="center"/>
              <w:rPr>
                <w:rFonts w:ascii="Arial" w:hAnsi="Arial" w:cs="Arial"/>
                <w:b/>
                <w:bCs w:val="0"/>
                <w:caps/>
                <w:color w:val="000000"/>
              </w:rPr>
            </w:pPr>
            <w:r w:rsidRPr="0000180E">
              <w:rPr>
                <w:rFonts w:ascii="Arial" w:hAnsi="Arial" w:cs="Arial"/>
                <w:b/>
                <w:bCs w:val="0"/>
                <w:caps/>
                <w:color w:val="000000"/>
              </w:rPr>
              <w:t>Priaznivý stav</w:t>
            </w:r>
          </w:p>
        </w:tc>
        <w:tc>
          <w:tcPr>
            <w:tcW w:w="1256" w:type="pct"/>
            <w:tcBorders>
              <w:top w:val="single" w:sz="18" w:space="0" w:color="auto"/>
            </w:tcBorders>
            <w:tcMar>
              <w:top w:w="15" w:type="dxa"/>
              <w:left w:w="15" w:type="dxa"/>
              <w:bottom w:w="0" w:type="dxa"/>
              <w:right w:w="15" w:type="dxa"/>
            </w:tcMar>
            <w:vAlign w:val="center"/>
          </w:tcPr>
          <w:p w14:paraId="147D4B4C" w14:textId="77777777" w:rsidR="001047CF" w:rsidRPr="0000180E" w:rsidRDefault="001047CF" w:rsidP="009C4939">
            <w:pPr>
              <w:spacing w:after="0" w:line="240" w:lineRule="auto"/>
              <w:jc w:val="center"/>
              <w:rPr>
                <w:rFonts w:ascii="Arial" w:hAnsi="Arial" w:cs="Arial"/>
                <w:b/>
                <w:bCs w:val="0"/>
                <w:caps/>
                <w:color w:val="000000"/>
              </w:rPr>
            </w:pPr>
            <w:r w:rsidRPr="0000180E">
              <w:rPr>
                <w:rFonts w:ascii="Arial" w:hAnsi="Arial" w:cs="Arial"/>
                <w:b/>
                <w:bCs w:val="0"/>
                <w:caps/>
                <w:color w:val="000000"/>
              </w:rPr>
              <w:t>Nepriaznivý stav</w:t>
            </w:r>
          </w:p>
        </w:tc>
      </w:tr>
      <w:tr w:rsidR="001047CF" w:rsidRPr="0000180E" w14:paraId="688B3438" w14:textId="77777777" w:rsidTr="007C0E06">
        <w:trPr>
          <w:cantSplit/>
          <w:trHeight w:val="315"/>
        </w:trPr>
        <w:tc>
          <w:tcPr>
            <w:tcW w:w="1256" w:type="pct"/>
            <w:gridSpan w:val="2"/>
            <w:vMerge/>
            <w:vAlign w:val="center"/>
          </w:tcPr>
          <w:p w14:paraId="16128C77" w14:textId="77777777" w:rsidR="001047CF" w:rsidRPr="0000180E" w:rsidRDefault="001047CF" w:rsidP="009C4939">
            <w:pPr>
              <w:spacing w:after="0" w:line="240" w:lineRule="auto"/>
              <w:jc w:val="center"/>
              <w:rPr>
                <w:rFonts w:ascii="Arial" w:hAnsi="Arial" w:cs="Arial"/>
                <w:b/>
                <w:bCs w:val="0"/>
                <w:color w:val="000000"/>
              </w:rPr>
            </w:pPr>
          </w:p>
        </w:tc>
        <w:tc>
          <w:tcPr>
            <w:tcW w:w="1244" w:type="pct"/>
            <w:noWrap/>
            <w:tcMar>
              <w:top w:w="15" w:type="dxa"/>
              <w:left w:w="15" w:type="dxa"/>
              <w:bottom w:w="0" w:type="dxa"/>
              <w:right w:w="15" w:type="dxa"/>
            </w:tcMar>
            <w:vAlign w:val="center"/>
          </w:tcPr>
          <w:p w14:paraId="60A35C3D" w14:textId="77777777" w:rsidR="001047CF" w:rsidRPr="0000180E" w:rsidRDefault="001047CF" w:rsidP="00637E3B">
            <w:pPr>
              <w:spacing w:after="0" w:line="240" w:lineRule="auto"/>
              <w:jc w:val="center"/>
              <w:rPr>
                <w:rFonts w:ascii="Arial" w:hAnsi="Arial" w:cs="Arial"/>
                <w:b/>
                <w:bCs w:val="0"/>
                <w:color w:val="000000"/>
              </w:rPr>
            </w:pPr>
            <w:r w:rsidRPr="0000180E">
              <w:rPr>
                <w:rFonts w:ascii="Arial" w:hAnsi="Arial" w:cs="Arial"/>
                <w:b/>
                <w:bCs w:val="0"/>
                <w:color w:val="000000"/>
              </w:rPr>
              <w:t>A</w:t>
            </w:r>
          </w:p>
        </w:tc>
        <w:tc>
          <w:tcPr>
            <w:tcW w:w="1244" w:type="pct"/>
            <w:tcMar>
              <w:top w:w="15" w:type="dxa"/>
              <w:left w:w="15" w:type="dxa"/>
              <w:bottom w:w="0" w:type="dxa"/>
              <w:right w:w="15" w:type="dxa"/>
            </w:tcMar>
            <w:vAlign w:val="center"/>
          </w:tcPr>
          <w:p w14:paraId="76167409" w14:textId="77777777" w:rsidR="001047CF" w:rsidRPr="0000180E" w:rsidRDefault="001047CF" w:rsidP="0040101B">
            <w:pPr>
              <w:spacing w:after="0" w:line="240" w:lineRule="auto"/>
              <w:jc w:val="center"/>
              <w:rPr>
                <w:rFonts w:ascii="Arial" w:hAnsi="Arial" w:cs="Arial"/>
                <w:b/>
                <w:bCs w:val="0"/>
                <w:color w:val="000000"/>
              </w:rPr>
            </w:pPr>
            <w:r w:rsidRPr="0000180E">
              <w:rPr>
                <w:rFonts w:ascii="Arial" w:hAnsi="Arial" w:cs="Arial"/>
                <w:b/>
                <w:bCs w:val="0"/>
                <w:color w:val="000000"/>
              </w:rPr>
              <w:t>B</w:t>
            </w:r>
          </w:p>
        </w:tc>
        <w:tc>
          <w:tcPr>
            <w:tcW w:w="1256" w:type="pct"/>
            <w:tcMar>
              <w:top w:w="15" w:type="dxa"/>
              <w:left w:w="15" w:type="dxa"/>
              <w:bottom w:w="0" w:type="dxa"/>
              <w:right w:w="15" w:type="dxa"/>
            </w:tcMar>
            <w:vAlign w:val="center"/>
          </w:tcPr>
          <w:p w14:paraId="566E8257" w14:textId="77777777" w:rsidR="001047CF" w:rsidRPr="0000180E" w:rsidRDefault="001047CF" w:rsidP="00E0785E">
            <w:pPr>
              <w:spacing w:after="0" w:line="240" w:lineRule="auto"/>
              <w:jc w:val="center"/>
              <w:rPr>
                <w:rFonts w:ascii="Arial" w:hAnsi="Arial" w:cs="Arial"/>
                <w:b/>
                <w:bCs w:val="0"/>
                <w:color w:val="000000"/>
              </w:rPr>
            </w:pPr>
            <w:r w:rsidRPr="0000180E">
              <w:rPr>
                <w:rFonts w:ascii="Arial" w:hAnsi="Arial" w:cs="Arial"/>
                <w:b/>
                <w:bCs w:val="0"/>
                <w:color w:val="000000"/>
              </w:rPr>
              <w:t>C</w:t>
            </w:r>
          </w:p>
        </w:tc>
      </w:tr>
      <w:tr w:rsidR="001047CF" w:rsidRPr="0000180E" w14:paraId="3EB1631A" w14:textId="77777777" w:rsidTr="007C0E06">
        <w:trPr>
          <w:cantSplit/>
          <w:trHeight w:val="315"/>
        </w:trPr>
        <w:tc>
          <w:tcPr>
            <w:tcW w:w="1256" w:type="pct"/>
            <w:gridSpan w:val="2"/>
            <w:vMerge/>
            <w:vAlign w:val="center"/>
          </w:tcPr>
          <w:p w14:paraId="3F5F48C5" w14:textId="77777777" w:rsidR="001047CF" w:rsidRPr="0000180E" w:rsidRDefault="001047CF" w:rsidP="009C4939">
            <w:pPr>
              <w:spacing w:after="0" w:line="240" w:lineRule="auto"/>
              <w:jc w:val="center"/>
              <w:rPr>
                <w:rFonts w:ascii="Arial" w:hAnsi="Arial" w:cs="Arial"/>
                <w:b/>
                <w:bCs w:val="0"/>
                <w:color w:val="000000"/>
              </w:rPr>
            </w:pPr>
          </w:p>
        </w:tc>
        <w:tc>
          <w:tcPr>
            <w:tcW w:w="1244" w:type="pct"/>
            <w:noWrap/>
            <w:tcMar>
              <w:top w:w="15" w:type="dxa"/>
              <w:left w:w="15" w:type="dxa"/>
              <w:bottom w:w="0" w:type="dxa"/>
              <w:right w:w="15" w:type="dxa"/>
            </w:tcMar>
            <w:vAlign w:val="center"/>
          </w:tcPr>
          <w:p w14:paraId="45779425" w14:textId="77777777" w:rsidR="001047CF" w:rsidRPr="0000180E" w:rsidRDefault="001047CF" w:rsidP="009C4939">
            <w:pPr>
              <w:spacing w:after="0" w:line="240" w:lineRule="auto"/>
              <w:jc w:val="center"/>
              <w:rPr>
                <w:rFonts w:ascii="Arial" w:hAnsi="Arial" w:cs="Arial"/>
                <w:b/>
                <w:bCs w:val="0"/>
                <w:color w:val="000000"/>
              </w:rPr>
            </w:pPr>
            <w:r w:rsidRPr="0000180E">
              <w:rPr>
                <w:rFonts w:ascii="Arial" w:hAnsi="Arial" w:cs="Arial"/>
                <w:b/>
                <w:bCs w:val="0"/>
                <w:color w:val="000000"/>
              </w:rPr>
              <w:t>dobrý</w:t>
            </w:r>
          </w:p>
        </w:tc>
        <w:tc>
          <w:tcPr>
            <w:tcW w:w="1244" w:type="pct"/>
            <w:tcMar>
              <w:top w:w="15" w:type="dxa"/>
              <w:left w:w="15" w:type="dxa"/>
              <w:bottom w:w="0" w:type="dxa"/>
              <w:right w:w="15" w:type="dxa"/>
            </w:tcMar>
            <w:vAlign w:val="center"/>
          </w:tcPr>
          <w:p w14:paraId="177B1C78" w14:textId="77777777" w:rsidR="001047CF" w:rsidRPr="0000180E" w:rsidRDefault="001047CF" w:rsidP="009C4939">
            <w:pPr>
              <w:spacing w:after="0" w:line="240" w:lineRule="auto"/>
              <w:jc w:val="center"/>
              <w:rPr>
                <w:rFonts w:ascii="Arial" w:hAnsi="Arial" w:cs="Arial"/>
                <w:b/>
                <w:bCs w:val="0"/>
                <w:color w:val="000000"/>
              </w:rPr>
            </w:pPr>
            <w:r w:rsidRPr="0000180E">
              <w:rPr>
                <w:rFonts w:ascii="Arial" w:hAnsi="Arial" w:cs="Arial"/>
                <w:b/>
                <w:bCs w:val="0"/>
                <w:color w:val="000000"/>
              </w:rPr>
              <w:t>priemerný</w:t>
            </w:r>
          </w:p>
        </w:tc>
        <w:tc>
          <w:tcPr>
            <w:tcW w:w="1256" w:type="pct"/>
            <w:tcMar>
              <w:top w:w="15" w:type="dxa"/>
              <w:left w:w="15" w:type="dxa"/>
              <w:bottom w:w="0" w:type="dxa"/>
              <w:right w:w="15" w:type="dxa"/>
            </w:tcMar>
            <w:vAlign w:val="center"/>
          </w:tcPr>
          <w:p w14:paraId="68FFF6F1" w14:textId="77777777" w:rsidR="001047CF" w:rsidRPr="0000180E" w:rsidRDefault="001047CF" w:rsidP="009C4939">
            <w:pPr>
              <w:spacing w:after="0" w:line="240" w:lineRule="auto"/>
              <w:jc w:val="center"/>
              <w:rPr>
                <w:rFonts w:ascii="Arial" w:hAnsi="Arial" w:cs="Arial"/>
                <w:b/>
                <w:bCs w:val="0"/>
                <w:color w:val="000000"/>
              </w:rPr>
            </w:pPr>
            <w:r w:rsidRPr="0000180E">
              <w:rPr>
                <w:rFonts w:ascii="Arial" w:hAnsi="Arial" w:cs="Arial"/>
                <w:b/>
                <w:bCs w:val="0"/>
                <w:color w:val="000000"/>
              </w:rPr>
              <w:t>nepriaznivý</w:t>
            </w:r>
          </w:p>
        </w:tc>
      </w:tr>
      <w:tr w:rsidR="008828F6" w:rsidRPr="0000180E" w14:paraId="5795652B" w14:textId="77777777" w:rsidTr="007C0E06">
        <w:tblPrEx>
          <w:tblCellMar>
            <w:left w:w="108" w:type="dxa"/>
            <w:right w:w="108" w:type="dxa"/>
          </w:tblCellMar>
        </w:tblPrEx>
        <w:trPr>
          <w:trHeight w:val="510"/>
        </w:trPr>
        <w:tc>
          <w:tcPr>
            <w:tcW w:w="324" w:type="pct"/>
            <w:textDirection w:val="btLr"/>
            <w:vAlign w:val="center"/>
          </w:tcPr>
          <w:p w14:paraId="3633B756" w14:textId="77777777" w:rsidR="008828F6" w:rsidRPr="0000180E" w:rsidRDefault="008828F6" w:rsidP="009C4939">
            <w:pPr>
              <w:spacing w:after="0" w:line="240" w:lineRule="auto"/>
              <w:ind w:left="113" w:right="113"/>
              <w:jc w:val="center"/>
              <w:rPr>
                <w:rFonts w:ascii="Arial" w:hAnsi="Arial" w:cs="Arial"/>
                <w:b/>
                <w:color w:val="000000"/>
              </w:rPr>
            </w:pPr>
          </w:p>
        </w:tc>
        <w:tc>
          <w:tcPr>
            <w:tcW w:w="932" w:type="pct"/>
          </w:tcPr>
          <w:p w14:paraId="790D1E61" w14:textId="77777777" w:rsidR="008828F6" w:rsidRPr="0000180E" w:rsidRDefault="008828F6" w:rsidP="009C4939">
            <w:pPr>
              <w:spacing w:after="0" w:line="240" w:lineRule="auto"/>
              <w:rPr>
                <w:rFonts w:ascii="Arial" w:hAnsi="Arial" w:cs="Arial"/>
                <w:color w:val="000000"/>
              </w:rPr>
            </w:pPr>
            <w:r w:rsidRPr="0000180E">
              <w:rPr>
                <w:rFonts w:ascii="Arial" w:hAnsi="Arial" w:cs="Arial"/>
                <w:color w:val="000000"/>
              </w:rPr>
              <w:t>1.1.Veľkosť populácie</w:t>
            </w:r>
          </w:p>
        </w:tc>
        <w:tc>
          <w:tcPr>
            <w:tcW w:w="1244" w:type="pct"/>
          </w:tcPr>
          <w:p w14:paraId="07535BAA" w14:textId="77777777" w:rsidR="008828F6" w:rsidRPr="00085503" w:rsidRDefault="008828F6" w:rsidP="009C4939">
            <w:pPr>
              <w:spacing w:after="0" w:line="240" w:lineRule="auto"/>
              <w:jc w:val="center"/>
              <w:rPr>
                <w:rFonts w:ascii="Arial Narrow" w:hAnsi="Arial Narrow" w:cs="Arial"/>
                <w:color w:val="000000"/>
              </w:rPr>
            </w:pPr>
            <w:r w:rsidRPr="00085503">
              <w:rPr>
                <w:rFonts w:ascii="Arial Narrow" w:hAnsi="Arial Narrow" w:cs="Arial"/>
                <w:color w:val="000000"/>
              </w:rPr>
              <w:t>V</w:t>
            </w:r>
            <w:r>
              <w:rPr>
                <w:rFonts w:ascii="Arial Narrow" w:hAnsi="Arial Narrow" w:cs="Arial"/>
                <w:color w:val="000000"/>
              </w:rPr>
              <w:t xml:space="preserve"> CHVÚ je obsadených viac ako 40</w:t>
            </w:r>
            <w:r w:rsidRPr="00085503">
              <w:rPr>
                <w:rFonts w:ascii="Arial Narrow" w:hAnsi="Arial Narrow" w:cs="Arial"/>
                <w:color w:val="000000"/>
              </w:rPr>
              <w:t xml:space="preserve"> teritórií</w:t>
            </w:r>
          </w:p>
        </w:tc>
        <w:tc>
          <w:tcPr>
            <w:tcW w:w="1244" w:type="pct"/>
          </w:tcPr>
          <w:p w14:paraId="23F035F1" w14:textId="77777777" w:rsidR="008828F6" w:rsidRPr="00085503" w:rsidRDefault="008828F6" w:rsidP="009C4939">
            <w:pPr>
              <w:spacing w:after="0" w:line="240" w:lineRule="auto"/>
              <w:jc w:val="center"/>
              <w:rPr>
                <w:rFonts w:ascii="Arial Narrow" w:hAnsi="Arial Narrow" w:cs="Arial"/>
                <w:color w:val="000000"/>
              </w:rPr>
            </w:pPr>
            <w:r w:rsidRPr="00085503">
              <w:rPr>
                <w:rFonts w:ascii="Arial Narrow" w:hAnsi="Arial Narrow" w:cs="Arial"/>
                <w:color w:val="000000"/>
              </w:rPr>
              <w:t xml:space="preserve">V CHVÚ je obsadených </w:t>
            </w:r>
            <w:r>
              <w:rPr>
                <w:rFonts w:ascii="Arial Narrow" w:hAnsi="Arial Narrow" w:cs="Arial"/>
                <w:color w:val="000000"/>
              </w:rPr>
              <w:t>20</w:t>
            </w:r>
            <w:r w:rsidRPr="00085503">
              <w:rPr>
                <w:rFonts w:ascii="Arial Narrow" w:hAnsi="Arial Narrow" w:cs="Arial"/>
                <w:color w:val="000000"/>
              </w:rPr>
              <w:t xml:space="preserve"> – </w:t>
            </w:r>
            <w:r>
              <w:rPr>
                <w:rFonts w:ascii="Arial Narrow" w:hAnsi="Arial Narrow" w:cs="Arial"/>
                <w:color w:val="000000"/>
              </w:rPr>
              <w:t>40</w:t>
            </w:r>
            <w:r w:rsidRPr="00085503">
              <w:rPr>
                <w:rFonts w:ascii="Arial Narrow" w:hAnsi="Arial Narrow" w:cs="Arial"/>
                <w:color w:val="000000"/>
              </w:rPr>
              <w:t xml:space="preserve"> teritórií</w:t>
            </w:r>
          </w:p>
        </w:tc>
        <w:tc>
          <w:tcPr>
            <w:tcW w:w="1256" w:type="pct"/>
          </w:tcPr>
          <w:p w14:paraId="51522655" w14:textId="77777777" w:rsidR="008828F6" w:rsidRPr="00085503" w:rsidRDefault="008828F6" w:rsidP="009C4939">
            <w:pPr>
              <w:spacing w:after="0" w:line="240" w:lineRule="auto"/>
              <w:jc w:val="center"/>
              <w:rPr>
                <w:rFonts w:ascii="Arial Narrow" w:hAnsi="Arial Narrow" w:cs="Arial"/>
                <w:color w:val="000000"/>
              </w:rPr>
            </w:pPr>
            <w:r w:rsidRPr="00085503">
              <w:rPr>
                <w:rFonts w:ascii="Arial Narrow" w:hAnsi="Arial Narrow" w:cs="Arial"/>
                <w:color w:val="000000"/>
              </w:rPr>
              <w:t xml:space="preserve">V CHVÚ je obsadených </w:t>
            </w:r>
            <w:r>
              <w:rPr>
                <w:rFonts w:ascii="Arial Narrow" w:hAnsi="Arial Narrow" w:cs="Arial"/>
                <w:color w:val="000000"/>
              </w:rPr>
              <w:t>20 a menej</w:t>
            </w:r>
            <w:r w:rsidRPr="00085503">
              <w:rPr>
                <w:rFonts w:ascii="Arial Narrow" w:hAnsi="Arial Narrow" w:cs="Arial"/>
                <w:color w:val="000000"/>
              </w:rPr>
              <w:t xml:space="preserve"> teritórií</w:t>
            </w:r>
          </w:p>
        </w:tc>
      </w:tr>
      <w:tr w:rsidR="00540535" w:rsidRPr="0000180E" w14:paraId="27EAAFEE" w14:textId="77777777" w:rsidTr="007C0E06">
        <w:tblPrEx>
          <w:tblCellMar>
            <w:left w:w="108" w:type="dxa"/>
            <w:right w:w="108" w:type="dxa"/>
          </w:tblCellMar>
        </w:tblPrEx>
        <w:trPr>
          <w:trHeight w:val="837"/>
        </w:trPr>
        <w:tc>
          <w:tcPr>
            <w:tcW w:w="324" w:type="pct"/>
            <w:vMerge w:val="restart"/>
            <w:textDirection w:val="btLr"/>
          </w:tcPr>
          <w:p w14:paraId="1956F7BE" w14:textId="77777777" w:rsidR="00540535" w:rsidRPr="0000180E" w:rsidRDefault="00540535" w:rsidP="009C4939">
            <w:pPr>
              <w:spacing w:after="0" w:line="240" w:lineRule="auto"/>
              <w:ind w:left="113" w:right="113"/>
              <w:jc w:val="center"/>
              <w:rPr>
                <w:rFonts w:ascii="Arial" w:hAnsi="Arial" w:cs="Arial"/>
                <w:b/>
                <w:color w:val="000000"/>
              </w:rPr>
            </w:pPr>
            <w:r>
              <w:rPr>
                <w:rFonts w:ascii="Arial" w:hAnsi="Arial" w:cs="Arial"/>
                <w:b/>
                <w:color w:val="000000"/>
              </w:rPr>
              <w:t>populácia</w:t>
            </w:r>
          </w:p>
        </w:tc>
        <w:tc>
          <w:tcPr>
            <w:tcW w:w="932" w:type="pct"/>
          </w:tcPr>
          <w:p w14:paraId="386AF4B0" w14:textId="77777777" w:rsidR="00540535" w:rsidRPr="0000180E" w:rsidRDefault="00540535" w:rsidP="009C4939">
            <w:pPr>
              <w:spacing w:after="0" w:line="240" w:lineRule="auto"/>
              <w:rPr>
                <w:rFonts w:ascii="Arial" w:hAnsi="Arial" w:cs="Arial"/>
                <w:color w:val="000000"/>
              </w:rPr>
            </w:pPr>
            <w:r w:rsidRPr="0000180E">
              <w:rPr>
                <w:rFonts w:ascii="Arial" w:hAnsi="Arial" w:cs="Arial"/>
                <w:color w:val="000000"/>
              </w:rPr>
              <w:t>1.2. Populačný trend</w:t>
            </w:r>
          </w:p>
        </w:tc>
        <w:tc>
          <w:tcPr>
            <w:tcW w:w="1244" w:type="pct"/>
            <w:vAlign w:val="center"/>
          </w:tcPr>
          <w:p w14:paraId="7A39D468" w14:textId="77777777" w:rsidR="00540535" w:rsidRPr="007E1E65" w:rsidRDefault="00540535" w:rsidP="009C4939">
            <w:pPr>
              <w:spacing w:after="0" w:line="240" w:lineRule="auto"/>
              <w:jc w:val="center"/>
              <w:rPr>
                <w:rFonts w:ascii="Arial Narrow" w:hAnsi="Arial Narrow" w:cs="Arial"/>
                <w:color w:val="000000"/>
              </w:rPr>
            </w:pPr>
            <w:r w:rsidRPr="007E1E65">
              <w:rPr>
                <w:rFonts w:ascii="Arial Narrow" w:hAnsi="Arial Narrow" w:cs="Arial"/>
                <w:color w:val="000000"/>
              </w:rPr>
              <w:t>populácia</w:t>
            </w:r>
            <w:r>
              <w:rPr>
                <w:rFonts w:ascii="Arial Narrow" w:hAnsi="Arial Narrow" w:cs="Arial"/>
                <w:color w:val="000000"/>
              </w:rPr>
              <w:t xml:space="preserve"> </w:t>
            </w:r>
            <w:r w:rsidRPr="007E1E65">
              <w:rPr>
                <w:rFonts w:ascii="Arial Narrow" w:hAnsi="Arial Narrow" w:cs="Arial"/>
                <w:color w:val="000000"/>
              </w:rPr>
              <w:t>má dlhodobo rastúci trend za obdobie posledných 5 rokov</w:t>
            </w:r>
            <w:r>
              <w:rPr>
                <w:rFonts w:ascii="Arial Narrow" w:hAnsi="Arial Narrow" w:cs="Arial"/>
                <w:color w:val="000000"/>
              </w:rPr>
              <w:t xml:space="preserve"> </w:t>
            </w:r>
            <w:r w:rsidRPr="007E1E65">
              <w:rPr>
                <w:rFonts w:ascii="Arial Narrow" w:hAnsi="Arial Narrow" w:cs="Arial"/>
                <w:color w:val="000000"/>
              </w:rPr>
              <w:t xml:space="preserve">(stúpla minimálne o 10 %) </w:t>
            </w:r>
          </w:p>
        </w:tc>
        <w:tc>
          <w:tcPr>
            <w:tcW w:w="1244" w:type="pct"/>
            <w:vAlign w:val="center"/>
          </w:tcPr>
          <w:p w14:paraId="17969D22" w14:textId="77777777" w:rsidR="00540535" w:rsidRDefault="00540535" w:rsidP="009C4939">
            <w:pPr>
              <w:spacing w:after="0" w:line="240" w:lineRule="auto"/>
              <w:jc w:val="center"/>
              <w:rPr>
                <w:rFonts w:ascii="Arial Narrow" w:hAnsi="Arial Narrow" w:cs="Arial"/>
                <w:color w:val="000000"/>
              </w:rPr>
            </w:pPr>
            <w:r w:rsidRPr="007E1E65">
              <w:rPr>
                <w:rFonts w:ascii="Arial Narrow" w:hAnsi="Arial Narrow" w:cs="Arial"/>
                <w:color w:val="000000"/>
              </w:rPr>
              <w:t xml:space="preserve">populácia je v období 5 rokov stabilná alebo mierne kolíše </w:t>
            </w:r>
          </w:p>
          <w:p w14:paraId="0816E4DE" w14:textId="77777777" w:rsidR="00540535" w:rsidRPr="007E1E65" w:rsidRDefault="00540535" w:rsidP="00914ED0">
            <w:pPr>
              <w:spacing w:after="0" w:line="240" w:lineRule="auto"/>
              <w:jc w:val="center"/>
              <w:rPr>
                <w:rFonts w:ascii="Arial Narrow" w:hAnsi="Arial Narrow" w:cs="Arial"/>
                <w:color w:val="000000"/>
              </w:rPr>
            </w:pPr>
            <w:r w:rsidRPr="007E1E65">
              <w:rPr>
                <w:rFonts w:ascii="Arial Narrow" w:hAnsi="Arial Narrow" w:cs="Arial"/>
                <w:color w:val="000000"/>
              </w:rPr>
              <w:t>(o</w:t>
            </w:r>
            <w:r>
              <w:rPr>
                <w:rFonts w:ascii="Arial Narrow" w:hAnsi="Arial Narrow" w:cs="Arial"/>
                <w:color w:val="000000"/>
              </w:rPr>
              <w:t xml:space="preserve"> </w:t>
            </w:r>
            <w:r w:rsidRPr="007E1E65">
              <w:rPr>
                <w:rFonts w:ascii="Arial Narrow" w:hAnsi="Arial Narrow" w:cs="Arial"/>
                <w:color w:val="000000"/>
              </w:rPr>
              <w:t xml:space="preserve">5 </w:t>
            </w:r>
            <w:r>
              <w:rPr>
                <w:rFonts w:ascii="Arial Narrow" w:hAnsi="Arial Narrow" w:cs="Arial"/>
                <w:color w:val="000000"/>
              </w:rPr>
              <w:t>-</w:t>
            </w:r>
            <w:r w:rsidRPr="007E1E65">
              <w:rPr>
                <w:rFonts w:ascii="Arial Narrow" w:hAnsi="Arial Narrow" w:cs="Arial"/>
                <w:color w:val="000000"/>
              </w:rPr>
              <w:t xml:space="preserve"> 10</w:t>
            </w:r>
            <w:r>
              <w:rPr>
                <w:rFonts w:ascii="Arial Narrow" w:hAnsi="Arial Narrow" w:cs="Arial"/>
                <w:color w:val="000000"/>
              </w:rPr>
              <w:t xml:space="preserve"> </w:t>
            </w:r>
            <w:r w:rsidRPr="007E1E65">
              <w:rPr>
                <w:rFonts w:ascii="Arial Narrow" w:hAnsi="Arial Narrow" w:cs="Arial"/>
                <w:color w:val="000000"/>
              </w:rPr>
              <w:t>% )</w:t>
            </w:r>
          </w:p>
        </w:tc>
        <w:tc>
          <w:tcPr>
            <w:tcW w:w="1256" w:type="pct"/>
            <w:vAlign w:val="center"/>
          </w:tcPr>
          <w:p w14:paraId="7156BF02" w14:textId="77777777" w:rsidR="00540535" w:rsidRPr="007E1E65" w:rsidRDefault="00540535" w:rsidP="009C4939">
            <w:pPr>
              <w:spacing w:after="0" w:line="240" w:lineRule="auto"/>
              <w:jc w:val="center"/>
              <w:rPr>
                <w:rFonts w:ascii="Arial Narrow" w:hAnsi="Arial Narrow" w:cs="Arial"/>
                <w:color w:val="000000"/>
              </w:rPr>
            </w:pPr>
            <w:r w:rsidRPr="007E1E65">
              <w:rPr>
                <w:rFonts w:ascii="Arial Narrow" w:hAnsi="Arial Narrow" w:cs="Arial"/>
                <w:color w:val="000000"/>
              </w:rPr>
              <w:t>populácia má dlhodobo klesajúci trend, za obdobie posledných 5 rokov klesla pod 50 %</w:t>
            </w:r>
          </w:p>
        </w:tc>
      </w:tr>
      <w:tr w:rsidR="00540535" w:rsidRPr="0000180E" w14:paraId="15B84233" w14:textId="77777777" w:rsidTr="007C0E06">
        <w:trPr>
          <w:cantSplit/>
          <w:trHeight w:val="978"/>
        </w:trPr>
        <w:tc>
          <w:tcPr>
            <w:tcW w:w="324" w:type="pct"/>
            <w:vMerge/>
            <w:textDirection w:val="btLr"/>
            <w:vAlign w:val="center"/>
          </w:tcPr>
          <w:p w14:paraId="716C0F34" w14:textId="77777777" w:rsidR="00540535" w:rsidRPr="0000180E" w:rsidRDefault="00540535" w:rsidP="009C4939">
            <w:pPr>
              <w:spacing w:after="0" w:line="240" w:lineRule="auto"/>
              <w:ind w:left="113" w:right="113"/>
              <w:jc w:val="center"/>
              <w:rPr>
                <w:rFonts w:ascii="Arial" w:hAnsi="Arial" w:cs="Arial"/>
                <w:b/>
                <w:color w:val="000000"/>
              </w:rPr>
            </w:pPr>
          </w:p>
        </w:tc>
        <w:tc>
          <w:tcPr>
            <w:tcW w:w="932" w:type="pct"/>
            <w:tcMar>
              <w:top w:w="15" w:type="dxa"/>
              <w:left w:w="15" w:type="dxa"/>
              <w:bottom w:w="0" w:type="dxa"/>
              <w:right w:w="15" w:type="dxa"/>
            </w:tcMar>
          </w:tcPr>
          <w:p w14:paraId="5990449C" w14:textId="77777777" w:rsidR="00540535" w:rsidRPr="003A6133" w:rsidRDefault="00540535" w:rsidP="009C4939">
            <w:pPr>
              <w:spacing w:after="0" w:line="240" w:lineRule="auto"/>
              <w:rPr>
                <w:sz w:val="24"/>
                <w:szCs w:val="24"/>
              </w:rPr>
            </w:pPr>
            <w:r w:rsidRPr="00085503">
              <w:rPr>
                <w:rFonts w:ascii="Arial" w:hAnsi="Arial" w:cs="Arial"/>
                <w:color w:val="000000"/>
              </w:rPr>
              <w:t>1.</w:t>
            </w:r>
            <w:r>
              <w:rPr>
                <w:rFonts w:ascii="Arial" w:hAnsi="Arial" w:cs="Arial"/>
                <w:color w:val="000000"/>
              </w:rPr>
              <w:t>3</w:t>
            </w:r>
            <w:r w:rsidRPr="00085503">
              <w:rPr>
                <w:rFonts w:ascii="Arial" w:hAnsi="Arial" w:cs="Arial"/>
                <w:color w:val="000000"/>
              </w:rPr>
              <w:t>. Areálový trend</w:t>
            </w:r>
          </w:p>
        </w:tc>
        <w:tc>
          <w:tcPr>
            <w:tcW w:w="1244" w:type="pct"/>
            <w:tcMar>
              <w:top w:w="15" w:type="dxa"/>
              <w:left w:w="15" w:type="dxa"/>
              <w:bottom w:w="0" w:type="dxa"/>
              <w:right w:w="15" w:type="dxa"/>
            </w:tcMar>
            <w:vAlign w:val="center"/>
          </w:tcPr>
          <w:p w14:paraId="0EA5054B" w14:textId="77777777" w:rsidR="00540535" w:rsidRDefault="00540535" w:rsidP="009C4939">
            <w:pPr>
              <w:spacing w:after="0" w:line="240" w:lineRule="auto"/>
              <w:jc w:val="center"/>
              <w:rPr>
                <w:rFonts w:ascii="Arial Narrow" w:hAnsi="Arial Narrow" w:cs="Arial"/>
                <w:color w:val="000000"/>
              </w:rPr>
            </w:pPr>
            <w:r w:rsidRPr="007E1E65">
              <w:rPr>
                <w:rFonts w:ascii="Arial Narrow" w:hAnsi="Arial Narrow" w:cs="Arial"/>
                <w:color w:val="000000"/>
              </w:rPr>
              <w:t>populácia</w:t>
            </w:r>
            <w:r>
              <w:rPr>
                <w:rFonts w:ascii="Arial Narrow" w:hAnsi="Arial Narrow" w:cs="Arial"/>
                <w:color w:val="000000"/>
              </w:rPr>
              <w:t xml:space="preserve"> </w:t>
            </w:r>
            <w:r w:rsidRPr="007E1E65">
              <w:rPr>
                <w:rFonts w:ascii="Arial Narrow" w:hAnsi="Arial Narrow" w:cs="Arial"/>
                <w:color w:val="000000"/>
              </w:rPr>
              <w:t xml:space="preserve">má dlhodobo rastúci trend za obdobie </w:t>
            </w:r>
          </w:p>
          <w:p w14:paraId="6BC8C1F2" w14:textId="77777777" w:rsidR="00540535" w:rsidRDefault="00540535" w:rsidP="009C4939">
            <w:pPr>
              <w:spacing w:after="0" w:line="240" w:lineRule="auto"/>
              <w:jc w:val="center"/>
              <w:rPr>
                <w:rFonts w:ascii="Arial Narrow" w:hAnsi="Arial Narrow" w:cs="Arial"/>
                <w:color w:val="000000"/>
              </w:rPr>
            </w:pPr>
            <w:r w:rsidRPr="007E1E65">
              <w:rPr>
                <w:rFonts w:ascii="Arial Narrow" w:hAnsi="Arial Narrow" w:cs="Arial"/>
                <w:color w:val="000000"/>
              </w:rPr>
              <w:t>posledných 5 rokov</w:t>
            </w:r>
            <w:r>
              <w:rPr>
                <w:rFonts w:ascii="Arial Narrow" w:hAnsi="Arial Narrow" w:cs="Arial"/>
                <w:color w:val="000000"/>
              </w:rPr>
              <w:t xml:space="preserve"> </w:t>
            </w:r>
          </w:p>
          <w:p w14:paraId="0FC5477F" w14:textId="77777777" w:rsidR="00540535" w:rsidRPr="007E1E65" w:rsidRDefault="00540535" w:rsidP="009C4939">
            <w:pPr>
              <w:spacing w:after="0" w:line="240" w:lineRule="auto"/>
              <w:jc w:val="center"/>
              <w:rPr>
                <w:rFonts w:ascii="Arial Narrow" w:hAnsi="Arial Narrow" w:cs="Arial"/>
                <w:color w:val="000000"/>
              </w:rPr>
            </w:pPr>
            <w:r w:rsidRPr="007E1E65">
              <w:rPr>
                <w:rFonts w:ascii="Arial Narrow" w:hAnsi="Arial Narrow" w:cs="Arial"/>
                <w:color w:val="000000"/>
              </w:rPr>
              <w:t xml:space="preserve">(stúpla minimálne o 10 %) </w:t>
            </w:r>
          </w:p>
        </w:tc>
        <w:tc>
          <w:tcPr>
            <w:tcW w:w="1244" w:type="pct"/>
            <w:tcMar>
              <w:top w:w="15" w:type="dxa"/>
              <w:left w:w="15" w:type="dxa"/>
              <w:bottom w:w="0" w:type="dxa"/>
              <w:right w:w="15" w:type="dxa"/>
            </w:tcMar>
            <w:vAlign w:val="center"/>
          </w:tcPr>
          <w:p w14:paraId="1E5479E1" w14:textId="77777777" w:rsidR="00540535" w:rsidRDefault="00540535" w:rsidP="00E83BD3">
            <w:pPr>
              <w:spacing w:after="0" w:line="240" w:lineRule="auto"/>
              <w:jc w:val="center"/>
              <w:rPr>
                <w:rFonts w:ascii="Arial Narrow" w:hAnsi="Arial Narrow" w:cs="Arial"/>
                <w:color w:val="000000"/>
              </w:rPr>
            </w:pPr>
            <w:r w:rsidRPr="007E1E65">
              <w:rPr>
                <w:rFonts w:ascii="Arial Narrow" w:hAnsi="Arial Narrow" w:cs="Arial"/>
                <w:color w:val="000000"/>
              </w:rPr>
              <w:t xml:space="preserve">populácia je v období 5 rokov stabilná alebo mierne kolíše </w:t>
            </w:r>
          </w:p>
          <w:p w14:paraId="29D45CB2" w14:textId="77777777" w:rsidR="00540535" w:rsidRPr="007E1E65" w:rsidRDefault="00540535" w:rsidP="001020B1">
            <w:pPr>
              <w:spacing w:after="0" w:line="240" w:lineRule="auto"/>
              <w:jc w:val="center"/>
              <w:rPr>
                <w:rFonts w:ascii="Arial Narrow" w:hAnsi="Arial Narrow" w:cs="Arial"/>
                <w:color w:val="000000"/>
              </w:rPr>
            </w:pPr>
            <w:r w:rsidRPr="007E1E65">
              <w:rPr>
                <w:rFonts w:ascii="Arial Narrow" w:hAnsi="Arial Narrow" w:cs="Arial"/>
                <w:color w:val="000000"/>
              </w:rPr>
              <w:t>(o</w:t>
            </w:r>
            <w:r>
              <w:rPr>
                <w:rFonts w:ascii="Arial Narrow" w:hAnsi="Arial Narrow" w:cs="Arial"/>
                <w:color w:val="000000"/>
              </w:rPr>
              <w:t xml:space="preserve"> </w:t>
            </w:r>
            <w:r w:rsidRPr="007E1E65">
              <w:rPr>
                <w:rFonts w:ascii="Arial Narrow" w:hAnsi="Arial Narrow" w:cs="Arial"/>
                <w:color w:val="000000"/>
              </w:rPr>
              <w:t xml:space="preserve">5 </w:t>
            </w:r>
            <w:r>
              <w:rPr>
                <w:rFonts w:ascii="Arial Narrow" w:hAnsi="Arial Narrow" w:cs="Arial"/>
                <w:color w:val="000000"/>
              </w:rPr>
              <w:t>–</w:t>
            </w:r>
            <w:r w:rsidRPr="007E1E65">
              <w:rPr>
                <w:rFonts w:ascii="Arial Narrow" w:hAnsi="Arial Narrow" w:cs="Arial"/>
                <w:color w:val="000000"/>
              </w:rPr>
              <w:t xml:space="preserve"> 10</w:t>
            </w:r>
            <w:r>
              <w:rPr>
                <w:rFonts w:ascii="Arial Narrow" w:hAnsi="Arial Narrow" w:cs="Arial"/>
                <w:color w:val="000000"/>
              </w:rPr>
              <w:t xml:space="preserve"> </w:t>
            </w:r>
            <w:r w:rsidRPr="007E1E65">
              <w:rPr>
                <w:rFonts w:ascii="Arial Narrow" w:hAnsi="Arial Narrow" w:cs="Arial"/>
                <w:color w:val="000000"/>
              </w:rPr>
              <w:t>% )</w:t>
            </w:r>
          </w:p>
        </w:tc>
        <w:tc>
          <w:tcPr>
            <w:tcW w:w="1256" w:type="pct"/>
            <w:tcMar>
              <w:top w:w="15" w:type="dxa"/>
              <w:left w:w="15" w:type="dxa"/>
              <w:bottom w:w="0" w:type="dxa"/>
              <w:right w:w="15" w:type="dxa"/>
            </w:tcMar>
            <w:vAlign w:val="center"/>
          </w:tcPr>
          <w:p w14:paraId="52F4D5BB" w14:textId="77777777" w:rsidR="00540535" w:rsidRPr="007E1E65" w:rsidRDefault="00540535" w:rsidP="009C4939">
            <w:pPr>
              <w:spacing w:after="0" w:line="240" w:lineRule="auto"/>
              <w:jc w:val="center"/>
              <w:rPr>
                <w:rFonts w:ascii="Arial Narrow" w:hAnsi="Arial Narrow" w:cs="Arial"/>
                <w:color w:val="000000"/>
              </w:rPr>
            </w:pPr>
            <w:r w:rsidRPr="007E1E65">
              <w:rPr>
                <w:rFonts w:ascii="Arial Narrow" w:hAnsi="Arial Narrow" w:cs="Arial"/>
                <w:color w:val="000000"/>
              </w:rPr>
              <w:t>populácia má dlhodobo klesajúci trend, za obdobie posledných 5 rokov klesla pod 50 %</w:t>
            </w:r>
          </w:p>
        </w:tc>
      </w:tr>
      <w:tr w:rsidR="008828F6" w:rsidRPr="0000180E" w14:paraId="10DA7E85" w14:textId="77777777" w:rsidTr="007C0E06">
        <w:trPr>
          <w:cantSplit/>
          <w:trHeight w:val="600"/>
        </w:trPr>
        <w:tc>
          <w:tcPr>
            <w:tcW w:w="324" w:type="pct"/>
            <w:vMerge w:val="restart"/>
            <w:textDirection w:val="btLr"/>
            <w:vAlign w:val="center"/>
          </w:tcPr>
          <w:p w14:paraId="58D05B25" w14:textId="77777777" w:rsidR="008828F6" w:rsidRPr="0000180E" w:rsidRDefault="008828F6" w:rsidP="009C4939">
            <w:pPr>
              <w:spacing w:after="0" w:line="240" w:lineRule="auto"/>
              <w:ind w:left="113" w:right="113"/>
              <w:jc w:val="center"/>
              <w:rPr>
                <w:rFonts w:ascii="Arial" w:hAnsi="Arial" w:cs="Arial"/>
                <w:b/>
                <w:color w:val="000000"/>
              </w:rPr>
            </w:pPr>
            <w:r w:rsidRPr="0000180E">
              <w:rPr>
                <w:rFonts w:ascii="Arial" w:hAnsi="Arial" w:cs="Arial"/>
                <w:b/>
                <w:color w:val="000000"/>
              </w:rPr>
              <w:t>biotop</w:t>
            </w:r>
          </w:p>
        </w:tc>
        <w:tc>
          <w:tcPr>
            <w:tcW w:w="932" w:type="pct"/>
            <w:tcMar>
              <w:top w:w="15" w:type="dxa"/>
              <w:left w:w="15" w:type="dxa"/>
              <w:bottom w:w="0" w:type="dxa"/>
              <w:right w:w="15" w:type="dxa"/>
            </w:tcMar>
            <w:vAlign w:val="center"/>
          </w:tcPr>
          <w:p w14:paraId="4C457242" w14:textId="77777777" w:rsidR="008828F6" w:rsidRPr="0000180E" w:rsidRDefault="008828F6" w:rsidP="009C4939">
            <w:pPr>
              <w:spacing w:after="0" w:line="240" w:lineRule="auto"/>
              <w:rPr>
                <w:rFonts w:ascii="Arial" w:hAnsi="Arial" w:cs="Arial"/>
                <w:color w:val="000000"/>
              </w:rPr>
            </w:pPr>
            <w:r w:rsidRPr="0000180E">
              <w:rPr>
                <w:rFonts w:ascii="Arial" w:hAnsi="Arial" w:cs="Arial"/>
                <w:color w:val="000000"/>
              </w:rPr>
              <w:t>2.1. Hniezdny biotop</w:t>
            </w:r>
          </w:p>
        </w:tc>
        <w:tc>
          <w:tcPr>
            <w:tcW w:w="1244" w:type="pct"/>
            <w:tcMar>
              <w:top w:w="15" w:type="dxa"/>
              <w:left w:w="15" w:type="dxa"/>
              <w:bottom w:w="0" w:type="dxa"/>
              <w:right w:w="15" w:type="dxa"/>
            </w:tcMar>
          </w:tcPr>
          <w:p w14:paraId="1F3D2352" w14:textId="77777777" w:rsidR="008828F6" w:rsidRPr="007E1E65" w:rsidRDefault="008828F6" w:rsidP="00182169">
            <w:pPr>
              <w:spacing w:after="0" w:line="240" w:lineRule="auto"/>
              <w:jc w:val="center"/>
              <w:rPr>
                <w:rFonts w:ascii="Arial Narrow" w:hAnsi="Arial Narrow" w:cs="Arial"/>
                <w:color w:val="000000"/>
              </w:rPr>
            </w:pPr>
            <w:r w:rsidRPr="007E1E65">
              <w:rPr>
                <w:rFonts w:ascii="Arial Narrow" w:hAnsi="Arial Narrow" w:cs="Arial"/>
                <w:color w:val="000000"/>
              </w:rPr>
              <w:t xml:space="preserve">Vhodné hniezdne biotopy, predovšetkým </w:t>
            </w:r>
            <w:r w:rsidR="00182169">
              <w:rPr>
                <w:rFonts w:ascii="Arial Narrow" w:hAnsi="Arial Narrow" w:cs="Arial"/>
                <w:color w:val="000000"/>
              </w:rPr>
              <w:t>trvalé trávne porasty</w:t>
            </w:r>
            <w:r w:rsidRPr="007E1E65">
              <w:rPr>
                <w:rFonts w:ascii="Arial Narrow" w:hAnsi="Arial Narrow" w:cs="Arial"/>
                <w:color w:val="000000"/>
              </w:rPr>
              <w:t xml:space="preserve">, lúky, úhory, slaniská, okraje ťažobných priestorov štrkopieskov a pieskov, </w:t>
            </w:r>
            <w:r>
              <w:rPr>
                <w:rFonts w:ascii="Arial Narrow" w:hAnsi="Arial Narrow" w:cs="Arial"/>
                <w:color w:val="000000"/>
              </w:rPr>
              <w:t>okraje intravilánov a poľnohospodárskych dvorov</w:t>
            </w:r>
            <w:r w:rsidRPr="007E1E65">
              <w:rPr>
                <w:rFonts w:ascii="Arial Narrow" w:hAnsi="Arial Narrow" w:cs="Arial"/>
                <w:color w:val="000000"/>
              </w:rPr>
              <w:t xml:space="preserve"> sú prítomné</w:t>
            </w:r>
            <w:r w:rsidR="00465F57">
              <w:rPr>
                <w:rFonts w:ascii="Arial Narrow" w:hAnsi="Arial Narrow" w:cs="Arial"/>
                <w:color w:val="000000"/>
              </w:rPr>
              <w:t xml:space="preserve"> </w:t>
            </w:r>
            <w:r w:rsidRPr="007E1E65">
              <w:rPr>
                <w:rFonts w:ascii="Arial Narrow" w:hAnsi="Arial Narrow" w:cs="Arial"/>
                <w:color w:val="000000"/>
              </w:rPr>
              <w:t>aspoň na 5</w:t>
            </w:r>
            <w:r w:rsidR="00E83BD3">
              <w:rPr>
                <w:rFonts w:ascii="Arial Narrow" w:hAnsi="Arial Narrow" w:cs="Arial"/>
                <w:color w:val="000000"/>
              </w:rPr>
              <w:t xml:space="preserve"> </w:t>
            </w:r>
            <w:r w:rsidRPr="007E1E65">
              <w:rPr>
                <w:rFonts w:ascii="Arial Narrow" w:hAnsi="Arial Narrow" w:cs="Arial"/>
                <w:color w:val="000000"/>
              </w:rPr>
              <w:t>% z rozlohy CHVÚ</w:t>
            </w:r>
          </w:p>
        </w:tc>
        <w:tc>
          <w:tcPr>
            <w:tcW w:w="1244" w:type="pct"/>
            <w:tcMar>
              <w:top w:w="15" w:type="dxa"/>
              <w:left w:w="15" w:type="dxa"/>
              <w:bottom w:w="0" w:type="dxa"/>
              <w:right w:w="15" w:type="dxa"/>
            </w:tcMar>
          </w:tcPr>
          <w:p w14:paraId="0780D65C" w14:textId="77777777" w:rsidR="008828F6" w:rsidRPr="007E1E65" w:rsidRDefault="008828F6" w:rsidP="00182169">
            <w:pPr>
              <w:spacing w:after="0" w:line="240" w:lineRule="auto"/>
              <w:jc w:val="center"/>
              <w:rPr>
                <w:rFonts w:ascii="Arial Narrow" w:hAnsi="Arial Narrow" w:cs="Arial"/>
                <w:color w:val="000000"/>
              </w:rPr>
            </w:pPr>
            <w:r w:rsidRPr="007E1E65">
              <w:rPr>
                <w:rFonts w:ascii="Arial Narrow" w:hAnsi="Arial Narrow" w:cs="Arial"/>
                <w:color w:val="000000"/>
              </w:rPr>
              <w:t xml:space="preserve">Vhodné hniezdne biotopy, predovšetkým </w:t>
            </w:r>
            <w:r w:rsidR="00182169">
              <w:rPr>
                <w:rFonts w:ascii="Arial Narrow" w:hAnsi="Arial Narrow" w:cs="Arial"/>
                <w:color w:val="000000"/>
              </w:rPr>
              <w:t>trvalé trávne porasty</w:t>
            </w:r>
            <w:r w:rsidRPr="007E1E65">
              <w:rPr>
                <w:rFonts w:ascii="Arial Narrow" w:hAnsi="Arial Narrow" w:cs="Arial"/>
                <w:color w:val="000000"/>
              </w:rPr>
              <w:t xml:space="preserve">, lúky, úhory, slaniská, okraje ťažobných priestorov štrkopieskov a pieskov, </w:t>
            </w:r>
            <w:r>
              <w:rPr>
                <w:rFonts w:ascii="Arial Narrow" w:hAnsi="Arial Narrow" w:cs="Arial"/>
                <w:color w:val="000000"/>
              </w:rPr>
              <w:t>okraje intravilánov a poľnohospodárskych dvorov</w:t>
            </w:r>
            <w:r w:rsidRPr="007E1E65">
              <w:rPr>
                <w:rFonts w:ascii="Arial Narrow" w:hAnsi="Arial Narrow" w:cs="Arial"/>
                <w:color w:val="000000"/>
              </w:rPr>
              <w:t xml:space="preserve"> sú prítomné</w:t>
            </w:r>
            <w:r w:rsidR="00465F57">
              <w:rPr>
                <w:rFonts w:ascii="Arial Narrow" w:hAnsi="Arial Narrow" w:cs="Arial"/>
                <w:color w:val="000000"/>
              </w:rPr>
              <w:t xml:space="preserve"> </w:t>
            </w:r>
            <w:r w:rsidRPr="007E1E65">
              <w:rPr>
                <w:rFonts w:ascii="Arial Narrow" w:hAnsi="Arial Narrow" w:cs="Arial"/>
                <w:color w:val="000000"/>
              </w:rPr>
              <w:t xml:space="preserve">aspoň na </w:t>
            </w:r>
            <w:r>
              <w:rPr>
                <w:rFonts w:ascii="Arial Narrow" w:hAnsi="Arial Narrow" w:cs="Arial"/>
                <w:color w:val="000000"/>
              </w:rPr>
              <w:t xml:space="preserve">3 </w:t>
            </w:r>
            <w:r w:rsidR="00E83BD3">
              <w:rPr>
                <w:rFonts w:ascii="Arial Narrow" w:hAnsi="Arial Narrow" w:cs="Arial"/>
                <w:color w:val="000000"/>
              </w:rPr>
              <w:t>–</w:t>
            </w:r>
            <w:r>
              <w:rPr>
                <w:rFonts w:ascii="Arial Narrow" w:hAnsi="Arial Narrow" w:cs="Arial"/>
                <w:color w:val="000000"/>
              </w:rPr>
              <w:t xml:space="preserve"> </w:t>
            </w:r>
            <w:r w:rsidRPr="007E1E65">
              <w:rPr>
                <w:rFonts w:ascii="Arial Narrow" w:hAnsi="Arial Narrow" w:cs="Arial"/>
                <w:color w:val="000000"/>
              </w:rPr>
              <w:t>5</w:t>
            </w:r>
            <w:r w:rsidR="00E83BD3">
              <w:rPr>
                <w:rFonts w:ascii="Arial Narrow" w:hAnsi="Arial Narrow" w:cs="Arial"/>
                <w:color w:val="000000"/>
              </w:rPr>
              <w:t xml:space="preserve"> </w:t>
            </w:r>
            <w:r w:rsidRPr="007E1E65">
              <w:rPr>
                <w:rFonts w:ascii="Arial Narrow" w:hAnsi="Arial Narrow" w:cs="Arial"/>
                <w:color w:val="000000"/>
              </w:rPr>
              <w:t>% z rozlohy CHVÚ</w:t>
            </w:r>
          </w:p>
        </w:tc>
        <w:tc>
          <w:tcPr>
            <w:tcW w:w="1256" w:type="pct"/>
            <w:tcMar>
              <w:top w:w="15" w:type="dxa"/>
              <w:left w:w="15" w:type="dxa"/>
              <w:bottom w:w="0" w:type="dxa"/>
              <w:right w:w="15" w:type="dxa"/>
            </w:tcMar>
          </w:tcPr>
          <w:p w14:paraId="74AC4B87" w14:textId="77777777" w:rsidR="008828F6" w:rsidRPr="007E1E65" w:rsidRDefault="008828F6" w:rsidP="00182169">
            <w:pPr>
              <w:spacing w:after="0" w:line="240" w:lineRule="auto"/>
              <w:jc w:val="center"/>
              <w:rPr>
                <w:rFonts w:ascii="Arial Narrow" w:hAnsi="Arial Narrow" w:cs="Arial"/>
                <w:color w:val="000000"/>
              </w:rPr>
            </w:pPr>
            <w:r w:rsidRPr="007E1E65">
              <w:rPr>
                <w:rFonts w:ascii="Arial Narrow" w:hAnsi="Arial Narrow" w:cs="Arial"/>
                <w:color w:val="000000"/>
              </w:rPr>
              <w:t xml:space="preserve">Nedostatok vhodných hniezdnych príležitostí, vhodné hniezdne biotopy, predovšetkým </w:t>
            </w:r>
            <w:r w:rsidR="00182169">
              <w:rPr>
                <w:rFonts w:ascii="Arial Narrow" w:hAnsi="Arial Narrow" w:cs="Arial"/>
                <w:color w:val="000000"/>
              </w:rPr>
              <w:t>trvalé trávne porasty</w:t>
            </w:r>
            <w:r w:rsidRPr="007E1E65">
              <w:rPr>
                <w:rFonts w:ascii="Arial Narrow" w:hAnsi="Arial Narrow" w:cs="Arial"/>
                <w:color w:val="000000"/>
              </w:rPr>
              <w:t xml:space="preserve">, lúky, úhory, slaniská, okraje ťažobných priestorov štrkopieskov a pieskov, </w:t>
            </w:r>
            <w:r>
              <w:rPr>
                <w:rFonts w:ascii="Arial Narrow" w:hAnsi="Arial Narrow" w:cs="Arial"/>
                <w:color w:val="000000"/>
              </w:rPr>
              <w:t>okraje intravilánov a poľnohospodárskych dvorov sú</w:t>
            </w:r>
            <w:r w:rsidRPr="007E1E65">
              <w:rPr>
                <w:rFonts w:ascii="Arial Narrow" w:hAnsi="Arial Narrow" w:cs="Arial"/>
                <w:color w:val="000000"/>
              </w:rPr>
              <w:t xml:space="preserve"> na ploche menej ako 3 % rozlohy CHVÚ</w:t>
            </w:r>
          </w:p>
        </w:tc>
      </w:tr>
      <w:tr w:rsidR="008828F6" w:rsidRPr="0000180E" w14:paraId="72D5F133" w14:textId="77777777" w:rsidTr="007C0E06">
        <w:trPr>
          <w:cantSplit/>
          <w:trHeight w:val="1085"/>
        </w:trPr>
        <w:tc>
          <w:tcPr>
            <w:tcW w:w="324" w:type="pct"/>
            <w:vMerge/>
            <w:textDirection w:val="btLr"/>
            <w:vAlign w:val="center"/>
          </w:tcPr>
          <w:p w14:paraId="29346D30" w14:textId="77777777" w:rsidR="008828F6" w:rsidRPr="0000180E" w:rsidRDefault="008828F6" w:rsidP="009C4939">
            <w:pPr>
              <w:spacing w:after="0" w:line="240" w:lineRule="auto"/>
              <w:ind w:left="113" w:right="113"/>
              <w:jc w:val="center"/>
              <w:rPr>
                <w:rFonts w:ascii="Arial" w:hAnsi="Arial" w:cs="Arial"/>
                <w:b/>
                <w:color w:val="000000"/>
              </w:rPr>
            </w:pPr>
          </w:p>
        </w:tc>
        <w:tc>
          <w:tcPr>
            <w:tcW w:w="932" w:type="pct"/>
            <w:tcMar>
              <w:top w:w="15" w:type="dxa"/>
              <w:left w:w="15" w:type="dxa"/>
              <w:bottom w:w="0" w:type="dxa"/>
              <w:right w:w="15" w:type="dxa"/>
            </w:tcMar>
            <w:vAlign w:val="center"/>
          </w:tcPr>
          <w:p w14:paraId="5B4D9F1B" w14:textId="77777777" w:rsidR="008828F6" w:rsidRPr="0000180E" w:rsidRDefault="008828F6" w:rsidP="009C4939">
            <w:pPr>
              <w:spacing w:after="0" w:line="240" w:lineRule="auto"/>
              <w:rPr>
                <w:rFonts w:ascii="Arial" w:hAnsi="Arial" w:cs="Arial"/>
                <w:color w:val="000000"/>
              </w:rPr>
            </w:pPr>
            <w:r w:rsidRPr="0000180E">
              <w:rPr>
                <w:rFonts w:ascii="Arial" w:hAnsi="Arial" w:cs="Arial"/>
                <w:color w:val="000000"/>
              </w:rPr>
              <w:t>2.2. Potravný biotop</w:t>
            </w:r>
          </w:p>
        </w:tc>
        <w:tc>
          <w:tcPr>
            <w:tcW w:w="1244" w:type="pct"/>
            <w:tcMar>
              <w:top w:w="15" w:type="dxa"/>
              <w:left w:w="15" w:type="dxa"/>
              <w:bottom w:w="0" w:type="dxa"/>
              <w:right w:w="15" w:type="dxa"/>
            </w:tcMar>
          </w:tcPr>
          <w:p w14:paraId="4BDDB263" w14:textId="77777777" w:rsidR="008828F6" w:rsidRPr="007E1E65" w:rsidRDefault="008828F6" w:rsidP="00914ED0">
            <w:pPr>
              <w:spacing w:after="0" w:line="240" w:lineRule="auto"/>
              <w:jc w:val="center"/>
              <w:rPr>
                <w:rFonts w:ascii="Arial Narrow" w:hAnsi="Arial Narrow" w:cs="Arial"/>
                <w:color w:val="000000"/>
              </w:rPr>
            </w:pPr>
            <w:r w:rsidRPr="007E1E65">
              <w:rPr>
                <w:rFonts w:ascii="Arial Narrow" w:hAnsi="Arial Narrow" w:cs="Arial"/>
                <w:color w:val="000000"/>
              </w:rPr>
              <w:t xml:space="preserve">potravné biotopy (loviská) obsahujú minimálne 20 </w:t>
            </w:r>
            <w:r w:rsidR="00E83BD3">
              <w:rPr>
                <w:rFonts w:ascii="Arial Narrow" w:hAnsi="Arial Narrow" w:cs="Arial"/>
                <w:color w:val="000000"/>
              </w:rPr>
              <w:t>-</w:t>
            </w:r>
            <w:r w:rsidR="00E83BD3" w:rsidRPr="007E1E65">
              <w:rPr>
                <w:rFonts w:ascii="Arial Narrow" w:hAnsi="Arial Narrow" w:cs="Arial"/>
                <w:color w:val="000000"/>
              </w:rPr>
              <w:t xml:space="preserve"> </w:t>
            </w:r>
            <w:r w:rsidRPr="007E1E65">
              <w:rPr>
                <w:rFonts w:ascii="Arial Narrow" w:hAnsi="Arial Narrow" w:cs="Arial"/>
                <w:color w:val="000000"/>
              </w:rPr>
              <w:t>30% trvalých trávnych porastov, pasienkov, lucerny úhorov, riedkych poľnohospod. plodín s obnaženou pôdou, nespevnené poľné cesty</w:t>
            </w:r>
          </w:p>
        </w:tc>
        <w:tc>
          <w:tcPr>
            <w:tcW w:w="1244" w:type="pct"/>
            <w:tcMar>
              <w:top w:w="15" w:type="dxa"/>
              <w:left w:w="15" w:type="dxa"/>
              <w:bottom w:w="0" w:type="dxa"/>
              <w:right w:w="15" w:type="dxa"/>
            </w:tcMar>
          </w:tcPr>
          <w:p w14:paraId="1311692B" w14:textId="77777777" w:rsidR="008828F6" w:rsidRPr="007E1E65" w:rsidRDefault="008828F6" w:rsidP="001020B1">
            <w:pPr>
              <w:spacing w:after="0" w:line="240" w:lineRule="auto"/>
              <w:jc w:val="center"/>
              <w:rPr>
                <w:rFonts w:ascii="Arial Narrow" w:hAnsi="Arial Narrow" w:cs="Arial"/>
                <w:color w:val="000000"/>
              </w:rPr>
            </w:pPr>
            <w:r w:rsidRPr="007E1E65">
              <w:rPr>
                <w:rFonts w:ascii="Arial Narrow" w:hAnsi="Arial Narrow" w:cs="Arial"/>
                <w:color w:val="000000"/>
              </w:rPr>
              <w:t xml:space="preserve">potravné biotopy obsahujú minimálne 15 </w:t>
            </w:r>
            <w:r w:rsidR="00E83BD3">
              <w:rPr>
                <w:rFonts w:ascii="Arial Narrow" w:hAnsi="Arial Narrow" w:cs="Arial"/>
                <w:color w:val="000000"/>
              </w:rPr>
              <w:t>-</w:t>
            </w:r>
            <w:r w:rsidR="00E83BD3" w:rsidRPr="007E1E65">
              <w:rPr>
                <w:rFonts w:ascii="Arial Narrow" w:hAnsi="Arial Narrow" w:cs="Arial"/>
                <w:color w:val="000000"/>
              </w:rPr>
              <w:t xml:space="preserve"> </w:t>
            </w:r>
            <w:r w:rsidRPr="007E1E65">
              <w:rPr>
                <w:rFonts w:ascii="Arial Narrow" w:hAnsi="Arial Narrow" w:cs="Arial"/>
                <w:color w:val="000000"/>
              </w:rPr>
              <w:t>20 % trvalých trávnych porastov, pasienkov, lucern</w:t>
            </w:r>
            <w:r>
              <w:rPr>
                <w:rFonts w:ascii="Arial Narrow" w:hAnsi="Arial Narrow" w:cs="Arial"/>
                <w:color w:val="000000"/>
              </w:rPr>
              <w:t>y,</w:t>
            </w:r>
            <w:r w:rsidRPr="007E1E65">
              <w:rPr>
                <w:rFonts w:ascii="Arial Narrow" w:hAnsi="Arial Narrow" w:cs="Arial"/>
                <w:color w:val="000000"/>
              </w:rPr>
              <w:t xml:space="preserve"> úhorov, riedkych poľnohospod. plodín s obnaženou pôdou, nespevnené poľné cesty </w:t>
            </w:r>
          </w:p>
        </w:tc>
        <w:tc>
          <w:tcPr>
            <w:tcW w:w="1256" w:type="pct"/>
            <w:tcMar>
              <w:top w:w="15" w:type="dxa"/>
              <w:left w:w="15" w:type="dxa"/>
              <w:bottom w:w="0" w:type="dxa"/>
              <w:right w:w="15" w:type="dxa"/>
            </w:tcMar>
          </w:tcPr>
          <w:p w14:paraId="1DFC4B00" w14:textId="77777777" w:rsidR="008828F6" w:rsidRPr="007E1E65" w:rsidRDefault="008828F6" w:rsidP="009C4939">
            <w:pPr>
              <w:spacing w:after="0" w:line="240" w:lineRule="auto"/>
              <w:jc w:val="center"/>
              <w:rPr>
                <w:rFonts w:ascii="Arial Narrow" w:hAnsi="Arial Narrow" w:cs="Arial"/>
                <w:color w:val="000000"/>
              </w:rPr>
            </w:pPr>
            <w:r w:rsidRPr="007E1E65">
              <w:rPr>
                <w:rFonts w:ascii="Arial Narrow" w:hAnsi="Arial Narrow" w:cs="Arial"/>
                <w:color w:val="000000"/>
              </w:rPr>
              <w:t>potravné biotopy majú pod 5 % trvalých trávnych porastov, pasienkov, lucern</w:t>
            </w:r>
            <w:r>
              <w:rPr>
                <w:rFonts w:ascii="Arial Narrow" w:hAnsi="Arial Narrow" w:cs="Arial"/>
                <w:color w:val="000000"/>
              </w:rPr>
              <w:t>y,</w:t>
            </w:r>
            <w:r w:rsidRPr="007E1E65">
              <w:rPr>
                <w:rFonts w:ascii="Arial Narrow" w:hAnsi="Arial Narrow" w:cs="Arial"/>
                <w:color w:val="000000"/>
              </w:rPr>
              <w:t xml:space="preserve"> úhorov, riedkych poľnohospod. plodín s obnaženou pôdou, nespevnené poľné cesty </w:t>
            </w:r>
          </w:p>
        </w:tc>
      </w:tr>
      <w:tr w:rsidR="00D228CE" w:rsidRPr="0000180E" w14:paraId="24E4BCAC" w14:textId="77777777" w:rsidTr="007C0E06">
        <w:trPr>
          <w:cantSplit/>
          <w:trHeight w:val="1085"/>
        </w:trPr>
        <w:tc>
          <w:tcPr>
            <w:tcW w:w="324" w:type="pct"/>
            <w:textDirection w:val="btLr"/>
            <w:vAlign w:val="center"/>
          </w:tcPr>
          <w:p w14:paraId="42A4DC48" w14:textId="77777777" w:rsidR="00D228CE" w:rsidRPr="0000180E" w:rsidRDefault="00D228CE" w:rsidP="009C4939">
            <w:pPr>
              <w:spacing w:after="0" w:line="240" w:lineRule="auto"/>
              <w:ind w:left="113" w:right="113"/>
              <w:jc w:val="center"/>
              <w:rPr>
                <w:rFonts w:ascii="Arial" w:hAnsi="Arial" w:cs="Arial"/>
                <w:b/>
                <w:color w:val="000000"/>
              </w:rPr>
            </w:pPr>
          </w:p>
        </w:tc>
        <w:tc>
          <w:tcPr>
            <w:tcW w:w="932" w:type="pct"/>
            <w:tcMar>
              <w:top w:w="15" w:type="dxa"/>
              <w:left w:w="15" w:type="dxa"/>
              <w:bottom w:w="0" w:type="dxa"/>
              <w:right w:w="15" w:type="dxa"/>
            </w:tcMar>
            <w:vAlign w:val="center"/>
          </w:tcPr>
          <w:p w14:paraId="49A39D8F" w14:textId="254113F7" w:rsidR="00D228CE" w:rsidRPr="0000180E" w:rsidRDefault="00D228CE" w:rsidP="009C4939">
            <w:pPr>
              <w:spacing w:after="0" w:line="240" w:lineRule="auto"/>
              <w:rPr>
                <w:rFonts w:ascii="Arial" w:hAnsi="Arial" w:cs="Arial"/>
                <w:color w:val="000000"/>
              </w:rPr>
            </w:pPr>
            <w:r w:rsidRPr="00085503">
              <w:rPr>
                <w:rFonts w:ascii="Arial" w:hAnsi="Arial" w:cs="Arial"/>
                <w:color w:val="000000"/>
              </w:rPr>
              <w:t xml:space="preserve">3.1. </w:t>
            </w:r>
            <w:r>
              <w:rPr>
                <w:rFonts w:ascii="Arial" w:hAnsi="Arial" w:cs="Arial"/>
                <w:color w:val="000000"/>
              </w:rPr>
              <w:t>Populácie</w:t>
            </w:r>
          </w:p>
        </w:tc>
        <w:tc>
          <w:tcPr>
            <w:tcW w:w="1244" w:type="pct"/>
            <w:tcMar>
              <w:top w:w="15" w:type="dxa"/>
              <w:left w:w="15" w:type="dxa"/>
              <w:bottom w:w="0" w:type="dxa"/>
              <w:right w:w="15" w:type="dxa"/>
            </w:tcMar>
          </w:tcPr>
          <w:p w14:paraId="24E043E7" w14:textId="553E6B0B" w:rsidR="00D228CE" w:rsidRPr="007E1E65" w:rsidRDefault="00D228CE" w:rsidP="00914ED0">
            <w:pPr>
              <w:spacing w:after="0" w:line="240" w:lineRule="auto"/>
              <w:jc w:val="center"/>
              <w:rPr>
                <w:rFonts w:ascii="Arial Narrow" w:hAnsi="Arial Narrow" w:cs="Arial"/>
                <w:color w:val="000000"/>
              </w:rPr>
            </w:pPr>
            <w:r w:rsidRPr="007E1E65">
              <w:rPr>
                <w:rFonts w:ascii="Arial Narrow" w:hAnsi="Arial Narrow" w:cs="Arial"/>
                <w:color w:val="000000"/>
              </w:rPr>
              <w:t>v hniezdnom teritóriu nedochádza k vyrušovaniu v miere ohrozujúcej inkubáciu a výchovu mláďat, územie</w:t>
            </w:r>
            <w:r>
              <w:rPr>
                <w:rFonts w:ascii="Arial Narrow" w:hAnsi="Arial Narrow" w:cs="Arial"/>
                <w:color w:val="000000"/>
              </w:rPr>
              <w:t xml:space="preserve"> </w:t>
            </w:r>
            <w:r w:rsidRPr="007E1E65">
              <w:rPr>
                <w:rFonts w:ascii="Arial Narrow" w:hAnsi="Arial Narrow" w:cs="Arial"/>
                <w:color w:val="000000"/>
              </w:rPr>
              <w:t>bez rizika negatívnych vplyvov u a iných foriem vyrušovania</w:t>
            </w:r>
            <w:r>
              <w:rPr>
                <w:rFonts w:ascii="Arial Narrow" w:hAnsi="Arial Narrow" w:cs="Arial"/>
                <w:color w:val="000000"/>
              </w:rPr>
              <w:t xml:space="preserve"> </w:t>
            </w:r>
          </w:p>
        </w:tc>
        <w:tc>
          <w:tcPr>
            <w:tcW w:w="1244" w:type="pct"/>
            <w:tcMar>
              <w:top w:w="15" w:type="dxa"/>
              <w:left w:w="15" w:type="dxa"/>
              <w:bottom w:w="0" w:type="dxa"/>
              <w:right w:w="15" w:type="dxa"/>
            </w:tcMar>
          </w:tcPr>
          <w:p w14:paraId="4A99BD4C" w14:textId="23E0DB52" w:rsidR="00D228CE" w:rsidRPr="007E1E65" w:rsidRDefault="00D228CE" w:rsidP="001020B1">
            <w:pPr>
              <w:spacing w:after="0" w:line="240" w:lineRule="auto"/>
              <w:jc w:val="center"/>
              <w:rPr>
                <w:rFonts w:ascii="Arial Narrow" w:hAnsi="Arial Narrow" w:cs="Arial"/>
                <w:color w:val="000000"/>
              </w:rPr>
            </w:pPr>
            <w:r w:rsidRPr="007E1E65">
              <w:rPr>
                <w:rFonts w:ascii="Arial Narrow" w:hAnsi="Arial Narrow" w:cs="Arial"/>
                <w:color w:val="000000"/>
              </w:rPr>
              <w:t> v hniezdnom teritóriu nedochádza alebo len čiastočne k vyrušovaniu v miere ohrozujúcej inkubáciu a výchovu mláďat, územie</w:t>
            </w:r>
            <w:r>
              <w:rPr>
                <w:rFonts w:ascii="Arial Narrow" w:hAnsi="Arial Narrow" w:cs="Arial"/>
                <w:color w:val="000000"/>
              </w:rPr>
              <w:t xml:space="preserve"> </w:t>
            </w:r>
            <w:r w:rsidRPr="007E1E65">
              <w:rPr>
                <w:rFonts w:ascii="Arial Narrow" w:hAnsi="Arial Narrow" w:cs="Arial"/>
                <w:color w:val="000000"/>
              </w:rPr>
              <w:t>bez rizika negatívnych vplyvov</w:t>
            </w:r>
          </w:p>
        </w:tc>
        <w:tc>
          <w:tcPr>
            <w:tcW w:w="1256" w:type="pct"/>
            <w:tcMar>
              <w:top w:w="15" w:type="dxa"/>
              <w:left w:w="15" w:type="dxa"/>
              <w:bottom w:w="0" w:type="dxa"/>
              <w:right w:w="15" w:type="dxa"/>
            </w:tcMar>
          </w:tcPr>
          <w:p w14:paraId="06FFF849" w14:textId="18D6FD5F" w:rsidR="00D228CE" w:rsidRPr="007E1E65" w:rsidRDefault="00D228CE" w:rsidP="009C4939">
            <w:pPr>
              <w:spacing w:after="0" w:line="240" w:lineRule="auto"/>
              <w:jc w:val="center"/>
              <w:rPr>
                <w:rFonts w:ascii="Arial Narrow" w:hAnsi="Arial Narrow" w:cs="Arial"/>
                <w:color w:val="000000"/>
              </w:rPr>
            </w:pPr>
            <w:r w:rsidRPr="007E1E65">
              <w:rPr>
                <w:rFonts w:ascii="Arial Narrow" w:hAnsi="Arial Narrow" w:cs="Arial"/>
                <w:color w:val="000000"/>
              </w:rPr>
              <w:t>v hniezdnom teritóriu dochádza k vyrušovaniu v miere</w:t>
            </w:r>
            <w:r>
              <w:rPr>
                <w:rFonts w:ascii="Arial Narrow" w:hAnsi="Arial Narrow" w:cs="Arial"/>
                <w:color w:val="000000"/>
              </w:rPr>
              <w:t xml:space="preserve"> </w:t>
            </w:r>
            <w:r w:rsidRPr="007E1E65">
              <w:rPr>
                <w:rFonts w:ascii="Arial Narrow" w:hAnsi="Arial Narrow" w:cs="Arial"/>
                <w:color w:val="000000"/>
              </w:rPr>
              <w:t>ohrozujúcej inkubáciu a výchovu mláďat, územie</w:t>
            </w:r>
            <w:r>
              <w:rPr>
                <w:rFonts w:ascii="Arial Narrow" w:hAnsi="Arial Narrow" w:cs="Arial"/>
                <w:color w:val="000000"/>
              </w:rPr>
              <w:t xml:space="preserve"> </w:t>
            </w:r>
            <w:r w:rsidRPr="007E1E65">
              <w:rPr>
                <w:rFonts w:ascii="Arial Narrow" w:hAnsi="Arial Narrow" w:cs="Arial"/>
                <w:color w:val="000000"/>
              </w:rPr>
              <w:t>je s</w:t>
            </w:r>
            <w:r>
              <w:rPr>
                <w:rFonts w:ascii="Arial Narrow" w:hAnsi="Arial Narrow" w:cs="Arial"/>
                <w:color w:val="000000"/>
              </w:rPr>
              <w:t xml:space="preserve"> </w:t>
            </w:r>
            <w:r w:rsidRPr="007E1E65">
              <w:rPr>
                <w:rFonts w:ascii="Arial Narrow" w:hAnsi="Arial Narrow" w:cs="Arial"/>
                <w:color w:val="000000"/>
              </w:rPr>
              <w:t>rizikom negatívnych vplyvov a iných foriem vyrušovania</w:t>
            </w:r>
          </w:p>
        </w:tc>
      </w:tr>
      <w:tr w:rsidR="008828F6" w:rsidRPr="0000180E" w14:paraId="435CEB0E" w14:textId="77777777" w:rsidTr="007C0E06">
        <w:trPr>
          <w:cantSplit/>
          <w:trHeight w:val="760"/>
        </w:trPr>
        <w:tc>
          <w:tcPr>
            <w:tcW w:w="324" w:type="pct"/>
            <w:vMerge w:val="restart"/>
            <w:textDirection w:val="btLr"/>
            <w:vAlign w:val="center"/>
          </w:tcPr>
          <w:p w14:paraId="14932632" w14:textId="77777777" w:rsidR="008828F6" w:rsidRPr="0000180E" w:rsidRDefault="008828F6" w:rsidP="009C4939">
            <w:pPr>
              <w:spacing w:after="0" w:line="240" w:lineRule="auto"/>
              <w:ind w:right="113"/>
              <w:jc w:val="center"/>
              <w:rPr>
                <w:rFonts w:ascii="Arial" w:hAnsi="Arial" w:cs="Arial"/>
                <w:b/>
                <w:bCs w:val="0"/>
                <w:color w:val="000000"/>
              </w:rPr>
            </w:pPr>
            <w:r w:rsidRPr="0000180E">
              <w:rPr>
                <w:rFonts w:ascii="Arial" w:hAnsi="Arial" w:cs="Arial"/>
                <w:b/>
                <w:bCs w:val="0"/>
                <w:color w:val="000000"/>
              </w:rPr>
              <w:lastRenderedPageBreak/>
              <w:t>ohrozenia</w:t>
            </w:r>
          </w:p>
        </w:tc>
        <w:tc>
          <w:tcPr>
            <w:tcW w:w="932" w:type="pct"/>
            <w:tcMar>
              <w:top w:w="15" w:type="dxa"/>
              <w:left w:w="15" w:type="dxa"/>
              <w:bottom w:w="0" w:type="dxa"/>
              <w:right w:w="15" w:type="dxa"/>
            </w:tcMar>
          </w:tcPr>
          <w:p w14:paraId="6C2CF898" w14:textId="2B1F29F8" w:rsidR="008828F6" w:rsidRPr="00085503" w:rsidRDefault="008828F6" w:rsidP="009C4939">
            <w:pPr>
              <w:spacing w:after="0" w:line="240" w:lineRule="auto"/>
              <w:rPr>
                <w:rFonts w:ascii="Arial" w:hAnsi="Arial" w:cs="Arial"/>
                <w:color w:val="000000"/>
              </w:rPr>
            </w:pPr>
          </w:p>
        </w:tc>
        <w:tc>
          <w:tcPr>
            <w:tcW w:w="1244" w:type="pct"/>
            <w:tcMar>
              <w:top w:w="15" w:type="dxa"/>
              <w:left w:w="15" w:type="dxa"/>
              <w:bottom w:w="0" w:type="dxa"/>
              <w:right w:w="15" w:type="dxa"/>
            </w:tcMar>
          </w:tcPr>
          <w:p w14:paraId="1449D469" w14:textId="1294C036" w:rsidR="008828F6" w:rsidRPr="007E1E65" w:rsidRDefault="008828F6" w:rsidP="009C4939">
            <w:pPr>
              <w:spacing w:after="0" w:line="240" w:lineRule="auto"/>
              <w:jc w:val="center"/>
              <w:rPr>
                <w:rFonts w:ascii="Arial Narrow" w:hAnsi="Arial Narrow" w:cs="Arial"/>
                <w:color w:val="000000"/>
              </w:rPr>
            </w:pPr>
            <w:r w:rsidRPr="007E1E65">
              <w:rPr>
                <w:rFonts w:ascii="Arial Narrow" w:hAnsi="Arial Narrow" w:cs="Arial"/>
                <w:color w:val="000000"/>
              </w:rPr>
              <w:t>, viac ako 80 % hniezdisk je v priaznivom stave</w:t>
            </w:r>
          </w:p>
        </w:tc>
        <w:tc>
          <w:tcPr>
            <w:tcW w:w="1244" w:type="pct"/>
            <w:tcMar>
              <w:top w:w="15" w:type="dxa"/>
              <w:left w:w="15" w:type="dxa"/>
              <w:bottom w:w="0" w:type="dxa"/>
              <w:right w:w="15" w:type="dxa"/>
            </w:tcMar>
          </w:tcPr>
          <w:p w14:paraId="6F6676EA" w14:textId="74673BCF" w:rsidR="008828F6" w:rsidRPr="007E1E65" w:rsidRDefault="008828F6" w:rsidP="00914ED0">
            <w:pPr>
              <w:spacing w:after="0" w:line="240" w:lineRule="auto"/>
              <w:jc w:val="center"/>
              <w:rPr>
                <w:rFonts w:ascii="Arial Narrow" w:hAnsi="Arial Narrow" w:cs="Arial"/>
                <w:color w:val="000000"/>
              </w:rPr>
            </w:pPr>
            <w:r w:rsidRPr="007E1E65">
              <w:rPr>
                <w:rFonts w:ascii="Arial Narrow" w:hAnsi="Arial Narrow" w:cs="Arial"/>
                <w:color w:val="000000"/>
              </w:rPr>
              <w:t xml:space="preserve">a iných foriem vyrušovania, 50 </w:t>
            </w:r>
            <w:r w:rsidR="00E83BD3">
              <w:rPr>
                <w:rFonts w:ascii="Arial Narrow" w:hAnsi="Arial Narrow" w:cs="Arial"/>
                <w:color w:val="000000"/>
              </w:rPr>
              <w:t>-</w:t>
            </w:r>
            <w:r w:rsidR="00E83BD3" w:rsidRPr="007E1E65">
              <w:rPr>
                <w:rFonts w:ascii="Arial Narrow" w:hAnsi="Arial Narrow" w:cs="Arial"/>
                <w:color w:val="000000"/>
              </w:rPr>
              <w:t xml:space="preserve"> </w:t>
            </w:r>
            <w:r w:rsidRPr="007E1E65">
              <w:rPr>
                <w:rFonts w:ascii="Arial Narrow" w:hAnsi="Arial Narrow" w:cs="Arial"/>
                <w:color w:val="000000"/>
              </w:rPr>
              <w:t>80 % hniezdisk je v priaznivom stave</w:t>
            </w:r>
          </w:p>
        </w:tc>
        <w:tc>
          <w:tcPr>
            <w:tcW w:w="1256" w:type="pct"/>
            <w:tcMar>
              <w:top w:w="15" w:type="dxa"/>
              <w:left w:w="15" w:type="dxa"/>
              <w:bottom w:w="0" w:type="dxa"/>
              <w:right w:w="15" w:type="dxa"/>
            </w:tcMar>
          </w:tcPr>
          <w:p w14:paraId="48ECE6BE" w14:textId="7DF3415E" w:rsidR="008828F6" w:rsidRPr="007E1E65" w:rsidRDefault="008828F6" w:rsidP="009C4939">
            <w:pPr>
              <w:spacing w:after="0" w:line="240" w:lineRule="auto"/>
              <w:jc w:val="center"/>
              <w:rPr>
                <w:rFonts w:ascii="Arial Narrow" w:hAnsi="Arial Narrow" w:cs="Arial"/>
                <w:color w:val="000000"/>
              </w:rPr>
            </w:pPr>
            <w:r w:rsidRPr="007E1E65">
              <w:rPr>
                <w:rFonts w:ascii="Arial Narrow" w:hAnsi="Arial Narrow" w:cs="Arial"/>
                <w:color w:val="000000"/>
              </w:rPr>
              <w:t>, menej ako 50% hniezdisk je v priaznivom stave</w:t>
            </w:r>
          </w:p>
        </w:tc>
      </w:tr>
      <w:tr w:rsidR="008828F6" w:rsidRPr="0000180E" w14:paraId="3DC6B014" w14:textId="77777777" w:rsidTr="007C0E06">
        <w:trPr>
          <w:cantSplit/>
          <w:trHeight w:val="760"/>
        </w:trPr>
        <w:tc>
          <w:tcPr>
            <w:tcW w:w="324" w:type="pct"/>
            <w:vMerge/>
            <w:textDirection w:val="btLr"/>
            <w:vAlign w:val="center"/>
          </w:tcPr>
          <w:p w14:paraId="5EB23E5E" w14:textId="77777777" w:rsidR="008828F6" w:rsidRPr="0000180E" w:rsidRDefault="008828F6" w:rsidP="009C4939">
            <w:pPr>
              <w:spacing w:after="0" w:line="240" w:lineRule="auto"/>
              <w:ind w:right="113"/>
              <w:jc w:val="center"/>
              <w:rPr>
                <w:rFonts w:ascii="Arial" w:hAnsi="Arial" w:cs="Arial"/>
                <w:b/>
                <w:bCs w:val="0"/>
                <w:color w:val="000000"/>
              </w:rPr>
            </w:pPr>
          </w:p>
        </w:tc>
        <w:tc>
          <w:tcPr>
            <w:tcW w:w="932" w:type="pct"/>
            <w:tcMar>
              <w:top w:w="15" w:type="dxa"/>
              <w:left w:w="15" w:type="dxa"/>
              <w:bottom w:w="0" w:type="dxa"/>
              <w:right w:w="15" w:type="dxa"/>
            </w:tcMar>
          </w:tcPr>
          <w:p w14:paraId="770F8485" w14:textId="77777777" w:rsidR="008828F6" w:rsidRPr="00085503" w:rsidRDefault="008828F6" w:rsidP="009C4939">
            <w:pPr>
              <w:spacing w:after="0" w:line="240" w:lineRule="auto"/>
              <w:rPr>
                <w:rFonts w:ascii="Arial" w:hAnsi="Arial" w:cs="Arial"/>
                <w:color w:val="000000"/>
              </w:rPr>
            </w:pPr>
            <w:r w:rsidRPr="00085503">
              <w:rPr>
                <w:rFonts w:ascii="Arial" w:hAnsi="Arial" w:cs="Arial"/>
                <w:color w:val="000000"/>
              </w:rPr>
              <w:t xml:space="preserve">3.2. </w:t>
            </w:r>
            <w:r>
              <w:rPr>
                <w:rFonts w:ascii="Arial" w:hAnsi="Arial" w:cs="Arial"/>
                <w:color w:val="000000"/>
              </w:rPr>
              <w:t>Biotop</w:t>
            </w:r>
            <w:r w:rsidRPr="00085503">
              <w:rPr>
                <w:rFonts w:ascii="Arial" w:hAnsi="Arial" w:cs="Arial"/>
                <w:color w:val="000000"/>
              </w:rPr>
              <w:t xml:space="preserve"> </w:t>
            </w:r>
          </w:p>
        </w:tc>
        <w:tc>
          <w:tcPr>
            <w:tcW w:w="1244" w:type="pct"/>
            <w:tcMar>
              <w:top w:w="15" w:type="dxa"/>
              <w:left w:w="15" w:type="dxa"/>
              <w:bottom w:w="0" w:type="dxa"/>
              <w:right w:w="15" w:type="dxa"/>
            </w:tcMar>
          </w:tcPr>
          <w:p w14:paraId="295BE37F" w14:textId="77777777" w:rsidR="00E83BD3" w:rsidRDefault="00465F57" w:rsidP="009C4939">
            <w:pPr>
              <w:spacing w:after="0" w:line="240" w:lineRule="auto"/>
              <w:jc w:val="center"/>
              <w:rPr>
                <w:rFonts w:ascii="Arial Narrow" w:hAnsi="Arial Narrow" w:cs="Arial"/>
                <w:color w:val="000000"/>
              </w:rPr>
            </w:pPr>
            <w:r>
              <w:rPr>
                <w:rFonts w:ascii="Arial Narrow" w:hAnsi="Arial Narrow" w:cs="Arial"/>
                <w:color w:val="000000"/>
              </w:rPr>
              <w:t xml:space="preserve"> </w:t>
            </w:r>
            <w:r w:rsidR="008828F6" w:rsidRPr="007E1E65">
              <w:rPr>
                <w:rFonts w:ascii="Arial Narrow" w:hAnsi="Arial Narrow" w:cs="Arial"/>
                <w:color w:val="000000"/>
              </w:rPr>
              <w:t xml:space="preserve">viac ako 70% hniezdnych biotopov je bez priameho ohrozenia (napr. rozoranie, zástavba, zmena druhu pozemkov a pod.). Viac ako </w:t>
            </w:r>
          </w:p>
          <w:p w14:paraId="4533384F" w14:textId="77777777" w:rsidR="008828F6" w:rsidRPr="007E1E65" w:rsidRDefault="008828F6" w:rsidP="009C4939">
            <w:pPr>
              <w:spacing w:after="0" w:line="240" w:lineRule="auto"/>
              <w:jc w:val="center"/>
              <w:rPr>
                <w:rFonts w:ascii="Arial Narrow" w:hAnsi="Arial Narrow" w:cs="Arial"/>
                <w:color w:val="000000"/>
              </w:rPr>
            </w:pPr>
            <w:r w:rsidRPr="007E1E65">
              <w:rPr>
                <w:rFonts w:ascii="Arial Narrow" w:hAnsi="Arial Narrow" w:cs="Arial"/>
                <w:color w:val="000000"/>
              </w:rPr>
              <w:t>70</w:t>
            </w:r>
            <w:r w:rsidR="00E83BD3">
              <w:rPr>
                <w:rFonts w:ascii="Arial Narrow" w:hAnsi="Arial Narrow" w:cs="Arial"/>
                <w:color w:val="000000"/>
              </w:rPr>
              <w:t xml:space="preserve"> </w:t>
            </w:r>
            <w:r w:rsidRPr="007E1E65">
              <w:rPr>
                <w:rFonts w:ascii="Arial Narrow" w:hAnsi="Arial Narrow" w:cs="Arial"/>
                <w:color w:val="000000"/>
              </w:rPr>
              <w:t>% potravných biotopov je vo vyhovujúcom stave a s dostatočnou potravnou ponukou (nie sú</w:t>
            </w:r>
            <w:r>
              <w:rPr>
                <w:rFonts w:ascii="Arial Narrow" w:hAnsi="Arial Narrow" w:cs="Arial"/>
                <w:color w:val="000000"/>
              </w:rPr>
              <w:t xml:space="preserve"> husto</w:t>
            </w:r>
            <w:r w:rsidRPr="007E1E65">
              <w:rPr>
                <w:rFonts w:ascii="Arial Narrow" w:hAnsi="Arial Narrow" w:cs="Arial"/>
                <w:color w:val="000000"/>
              </w:rPr>
              <w:t xml:space="preserve"> zastavané, rozorané v hniezdnom období a pod.).</w:t>
            </w:r>
          </w:p>
        </w:tc>
        <w:tc>
          <w:tcPr>
            <w:tcW w:w="1244" w:type="pct"/>
            <w:tcMar>
              <w:top w:w="15" w:type="dxa"/>
              <w:left w:w="15" w:type="dxa"/>
              <w:bottom w:w="0" w:type="dxa"/>
              <w:right w:w="15" w:type="dxa"/>
            </w:tcMar>
          </w:tcPr>
          <w:p w14:paraId="5903F8E1" w14:textId="77777777" w:rsidR="008828F6" w:rsidRPr="007E1E65" w:rsidRDefault="008828F6" w:rsidP="00914ED0">
            <w:pPr>
              <w:spacing w:after="0" w:line="240" w:lineRule="auto"/>
              <w:jc w:val="center"/>
              <w:rPr>
                <w:rFonts w:ascii="Arial Narrow" w:hAnsi="Arial Narrow" w:cs="Arial"/>
                <w:color w:val="000000"/>
              </w:rPr>
            </w:pPr>
            <w:r w:rsidRPr="007E1E65">
              <w:rPr>
                <w:rFonts w:ascii="Arial Narrow" w:hAnsi="Arial Narrow" w:cs="Arial"/>
                <w:color w:val="000000"/>
              </w:rPr>
              <w:t xml:space="preserve">50 </w:t>
            </w:r>
            <w:r w:rsidR="00E83BD3">
              <w:rPr>
                <w:rFonts w:ascii="Arial Narrow" w:hAnsi="Arial Narrow" w:cs="Arial"/>
                <w:color w:val="000000"/>
              </w:rPr>
              <w:t>-</w:t>
            </w:r>
            <w:r w:rsidR="00E83BD3" w:rsidRPr="007E1E65">
              <w:rPr>
                <w:rFonts w:ascii="Arial Narrow" w:hAnsi="Arial Narrow" w:cs="Arial"/>
                <w:color w:val="000000"/>
              </w:rPr>
              <w:t xml:space="preserve"> </w:t>
            </w:r>
            <w:r w:rsidRPr="007E1E65">
              <w:rPr>
                <w:rFonts w:ascii="Arial Narrow" w:hAnsi="Arial Narrow" w:cs="Arial"/>
                <w:color w:val="000000"/>
              </w:rPr>
              <w:t>70% hniezdnych biotopov je bez priameho ohrozenia (napr. rozoranie, zástavba, zmena druhu pozemkov a pod.). 50 až</w:t>
            </w:r>
            <w:r w:rsidR="00465F57">
              <w:rPr>
                <w:rFonts w:ascii="Arial Narrow" w:hAnsi="Arial Narrow" w:cs="Arial"/>
                <w:color w:val="000000"/>
              </w:rPr>
              <w:t xml:space="preserve"> </w:t>
            </w:r>
            <w:r w:rsidRPr="007E1E65">
              <w:rPr>
                <w:rFonts w:ascii="Arial Narrow" w:hAnsi="Arial Narrow" w:cs="Arial"/>
                <w:color w:val="000000"/>
              </w:rPr>
              <w:t xml:space="preserve">70% potravných biotopov je vo vyhovujúcom stave a s dostatočnou potravnou ponukou (nie sú </w:t>
            </w:r>
            <w:r>
              <w:rPr>
                <w:rFonts w:ascii="Arial Narrow" w:hAnsi="Arial Narrow" w:cs="Arial"/>
                <w:color w:val="000000"/>
              </w:rPr>
              <w:t>husto</w:t>
            </w:r>
            <w:r w:rsidRPr="007E1E65">
              <w:rPr>
                <w:rFonts w:ascii="Arial Narrow" w:hAnsi="Arial Narrow" w:cs="Arial"/>
                <w:color w:val="000000"/>
              </w:rPr>
              <w:t xml:space="preserve"> zastavané, rozorané v hniezdnom období a pod.).</w:t>
            </w:r>
          </w:p>
        </w:tc>
        <w:tc>
          <w:tcPr>
            <w:tcW w:w="1256" w:type="pct"/>
            <w:tcMar>
              <w:top w:w="15" w:type="dxa"/>
              <w:left w:w="15" w:type="dxa"/>
              <w:bottom w:w="0" w:type="dxa"/>
              <w:right w:w="15" w:type="dxa"/>
            </w:tcMar>
          </w:tcPr>
          <w:p w14:paraId="086FA2D6" w14:textId="77777777" w:rsidR="008828F6" w:rsidRPr="007E1E65" w:rsidRDefault="008828F6" w:rsidP="009C4939">
            <w:pPr>
              <w:spacing w:after="0" w:line="240" w:lineRule="auto"/>
              <w:jc w:val="center"/>
              <w:rPr>
                <w:rFonts w:ascii="Arial Narrow" w:hAnsi="Arial Narrow" w:cs="Arial"/>
                <w:color w:val="000000"/>
              </w:rPr>
            </w:pPr>
            <w:r w:rsidRPr="007E1E65">
              <w:rPr>
                <w:rFonts w:ascii="Arial Narrow" w:hAnsi="Arial Narrow" w:cs="Arial"/>
                <w:color w:val="000000"/>
              </w:rPr>
              <w:t xml:space="preserve">viac ako 50% hniezdnych biotopov je v priamom ohrození (napr. rozoranie, zástavba, zmena druhu pozemkov a pod.). Viac ako 50% potravných biotopov je v nevyhovujúcom stave a s nedostatočnou potravnou ponukou (sú </w:t>
            </w:r>
            <w:r>
              <w:rPr>
                <w:rFonts w:ascii="Arial Narrow" w:hAnsi="Arial Narrow" w:cs="Arial"/>
                <w:color w:val="000000"/>
              </w:rPr>
              <w:t>husto</w:t>
            </w:r>
            <w:r w:rsidRPr="007E1E65">
              <w:rPr>
                <w:rFonts w:ascii="Arial Narrow" w:hAnsi="Arial Narrow" w:cs="Arial"/>
                <w:color w:val="000000"/>
              </w:rPr>
              <w:t xml:space="preserve"> zastavané, rozorané v hniezdnom období a pod.).</w:t>
            </w:r>
          </w:p>
        </w:tc>
      </w:tr>
    </w:tbl>
    <w:p w14:paraId="0A5DBBEC" w14:textId="77777777" w:rsidR="008828F6" w:rsidRPr="0000180E" w:rsidRDefault="008828F6" w:rsidP="008828F6">
      <w:pPr>
        <w:spacing w:after="0" w:line="240" w:lineRule="auto"/>
        <w:rPr>
          <w:rFonts w:ascii="Arial" w:hAnsi="Arial" w:cs="Arial"/>
          <w:b/>
          <w:color w:val="000000"/>
        </w:rPr>
      </w:pPr>
    </w:p>
    <w:p w14:paraId="48FEF93E" w14:textId="77777777" w:rsidR="008828F6" w:rsidRPr="00540535" w:rsidRDefault="005F4C4F" w:rsidP="00540535">
      <w:pPr>
        <w:spacing w:after="0" w:line="240" w:lineRule="auto"/>
        <w:rPr>
          <w:rFonts w:ascii="Arial" w:hAnsi="Arial" w:cs="Arial"/>
          <w:color w:val="000000"/>
        </w:rPr>
      </w:pPr>
      <w:r w:rsidRPr="00540535">
        <w:rPr>
          <w:rFonts w:ascii="Arial" w:hAnsi="Arial" w:cs="Arial"/>
        </w:rPr>
        <w:t>Tabuľka č. 4</w:t>
      </w:r>
      <w:r w:rsidR="00324373" w:rsidRPr="00540535">
        <w:rPr>
          <w:rFonts w:ascii="Arial" w:hAnsi="Arial" w:cs="Arial"/>
        </w:rPr>
        <w:t>0</w:t>
      </w:r>
      <w:r w:rsidRPr="00540535">
        <w:rPr>
          <w:rFonts w:ascii="Arial" w:hAnsi="Arial" w:cs="Arial"/>
        </w:rPr>
        <w:t>. Vyhodnotenie súčasného stavu pipíšky chochlatej (body):</w:t>
      </w:r>
    </w:p>
    <w:tbl>
      <w:tblPr>
        <w:tblW w:w="907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567"/>
        <w:gridCol w:w="3119"/>
        <w:gridCol w:w="1701"/>
        <w:gridCol w:w="1843"/>
        <w:gridCol w:w="1842"/>
      </w:tblGrid>
      <w:tr w:rsidR="008828F6" w:rsidRPr="0000180E" w14:paraId="432480D9" w14:textId="77777777" w:rsidTr="007C0E06">
        <w:trPr>
          <w:trHeight w:val="517"/>
          <w:jc w:val="center"/>
        </w:trPr>
        <w:tc>
          <w:tcPr>
            <w:tcW w:w="3686" w:type="dxa"/>
            <w:gridSpan w:val="2"/>
            <w:vMerge w:val="restart"/>
            <w:tcBorders>
              <w:top w:val="single" w:sz="18" w:space="0" w:color="auto"/>
            </w:tcBorders>
            <w:vAlign w:val="center"/>
          </w:tcPr>
          <w:p w14:paraId="78AC9550" w14:textId="77777777" w:rsidR="008828F6" w:rsidRPr="0000180E" w:rsidRDefault="008828F6" w:rsidP="009C4939">
            <w:pPr>
              <w:spacing w:after="0" w:line="240" w:lineRule="auto"/>
              <w:jc w:val="center"/>
              <w:rPr>
                <w:rFonts w:ascii="Arial" w:hAnsi="Arial" w:cs="Arial"/>
                <w:b/>
                <w:bCs w:val="0"/>
                <w:color w:val="000000"/>
                <w:lang w:eastAsia="sk-SK"/>
              </w:rPr>
            </w:pPr>
            <w:r w:rsidRPr="0000180E">
              <w:rPr>
                <w:rFonts w:ascii="Arial" w:hAnsi="Arial" w:cs="Arial"/>
                <w:b/>
                <w:bCs w:val="0"/>
                <w:color w:val="000000"/>
                <w:lang w:eastAsia="sk-SK"/>
              </w:rPr>
              <w:t>Kritérium</w:t>
            </w:r>
          </w:p>
        </w:tc>
        <w:tc>
          <w:tcPr>
            <w:tcW w:w="1701" w:type="dxa"/>
            <w:vMerge w:val="restart"/>
            <w:tcBorders>
              <w:top w:val="single" w:sz="18" w:space="0" w:color="auto"/>
            </w:tcBorders>
            <w:vAlign w:val="center"/>
          </w:tcPr>
          <w:p w14:paraId="0FE91D72" w14:textId="77777777" w:rsidR="008828F6" w:rsidRPr="0000180E" w:rsidRDefault="008828F6" w:rsidP="009C4939">
            <w:pPr>
              <w:spacing w:after="0" w:line="240" w:lineRule="auto"/>
              <w:jc w:val="center"/>
              <w:rPr>
                <w:rFonts w:ascii="Arial" w:hAnsi="Arial" w:cs="Arial"/>
                <w:b/>
                <w:bCs w:val="0"/>
                <w:color w:val="000000"/>
                <w:lang w:eastAsia="sk-SK"/>
              </w:rPr>
            </w:pPr>
            <w:r w:rsidRPr="0000180E">
              <w:rPr>
                <w:rFonts w:ascii="Arial" w:hAnsi="Arial" w:cs="Arial"/>
                <w:b/>
                <w:bCs w:val="0"/>
                <w:color w:val="000000"/>
                <w:lang w:eastAsia="sk-SK"/>
              </w:rPr>
              <w:t>Stav*</w:t>
            </w:r>
          </w:p>
        </w:tc>
        <w:tc>
          <w:tcPr>
            <w:tcW w:w="1843" w:type="dxa"/>
            <w:vMerge w:val="restart"/>
            <w:tcBorders>
              <w:top w:val="single" w:sz="18" w:space="0" w:color="auto"/>
            </w:tcBorders>
            <w:vAlign w:val="center"/>
          </w:tcPr>
          <w:p w14:paraId="7D1B49CB" w14:textId="77777777" w:rsidR="008828F6" w:rsidRPr="0000180E" w:rsidRDefault="008828F6" w:rsidP="00637E3B">
            <w:pPr>
              <w:spacing w:after="0" w:line="240" w:lineRule="auto"/>
              <w:jc w:val="center"/>
              <w:rPr>
                <w:rFonts w:ascii="Arial" w:hAnsi="Arial" w:cs="Arial"/>
                <w:b/>
                <w:bCs w:val="0"/>
                <w:color w:val="000000"/>
                <w:lang w:eastAsia="sk-SK"/>
              </w:rPr>
            </w:pPr>
            <w:r w:rsidRPr="0000180E">
              <w:rPr>
                <w:rFonts w:ascii="Arial" w:hAnsi="Arial" w:cs="Arial"/>
                <w:b/>
                <w:bCs w:val="0"/>
                <w:color w:val="000000"/>
                <w:lang w:eastAsia="sk-SK"/>
              </w:rPr>
              <w:t>Váha</w:t>
            </w:r>
            <w:r w:rsidRPr="0000180E">
              <w:rPr>
                <w:rFonts w:ascii="Arial" w:hAnsi="Arial" w:cs="Arial"/>
                <w:b/>
                <w:bCs w:val="0"/>
                <w:color w:val="000000"/>
                <w:lang w:eastAsia="sk-SK"/>
              </w:rPr>
              <w:br/>
            </w:r>
            <w:r w:rsidR="001047CF">
              <w:rPr>
                <w:rFonts w:ascii="Arial" w:hAnsi="Arial" w:cs="Arial"/>
                <w:b/>
                <w:bCs w:val="0"/>
                <w:color w:val="000000"/>
                <w:lang w:eastAsia="sk-SK"/>
              </w:rPr>
              <w:t>parametra</w:t>
            </w:r>
          </w:p>
        </w:tc>
        <w:tc>
          <w:tcPr>
            <w:tcW w:w="1842" w:type="dxa"/>
            <w:vMerge w:val="restart"/>
            <w:tcBorders>
              <w:top w:val="single" w:sz="18" w:space="0" w:color="auto"/>
            </w:tcBorders>
            <w:vAlign w:val="center"/>
          </w:tcPr>
          <w:p w14:paraId="1AEAF778" w14:textId="77777777" w:rsidR="008828F6" w:rsidRPr="0000180E" w:rsidRDefault="001047CF" w:rsidP="009C4939">
            <w:pPr>
              <w:spacing w:after="0" w:line="240" w:lineRule="auto"/>
              <w:jc w:val="center"/>
              <w:rPr>
                <w:rFonts w:ascii="Arial" w:hAnsi="Arial" w:cs="Arial"/>
                <w:b/>
                <w:bCs w:val="0"/>
                <w:color w:val="000000"/>
                <w:lang w:eastAsia="sk-SK"/>
              </w:rPr>
            </w:pPr>
            <w:r>
              <w:rPr>
                <w:rFonts w:ascii="Arial" w:hAnsi="Arial" w:cs="Arial"/>
                <w:b/>
                <w:bCs w:val="0"/>
                <w:color w:val="000000"/>
                <w:lang w:eastAsia="sk-SK"/>
              </w:rPr>
              <w:t>Počet bodov</w:t>
            </w:r>
          </w:p>
        </w:tc>
      </w:tr>
      <w:tr w:rsidR="008828F6" w:rsidRPr="0000180E" w14:paraId="67A2D339" w14:textId="77777777" w:rsidTr="007C0E06">
        <w:trPr>
          <w:trHeight w:val="253"/>
          <w:jc w:val="center"/>
        </w:trPr>
        <w:tc>
          <w:tcPr>
            <w:tcW w:w="3686" w:type="dxa"/>
            <w:gridSpan w:val="2"/>
            <w:vMerge/>
          </w:tcPr>
          <w:p w14:paraId="6A6FDEE5" w14:textId="77777777" w:rsidR="008828F6" w:rsidRPr="0000180E" w:rsidRDefault="008828F6" w:rsidP="009C4939">
            <w:pPr>
              <w:spacing w:after="0" w:line="240" w:lineRule="auto"/>
              <w:rPr>
                <w:rFonts w:ascii="Arial" w:hAnsi="Arial" w:cs="Arial"/>
                <w:b/>
                <w:bCs w:val="0"/>
                <w:color w:val="000000"/>
                <w:lang w:eastAsia="sk-SK"/>
              </w:rPr>
            </w:pPr>
          </w:p>
        </w:tc>
        <w:tc>
          <w:tcPr>
            <w:tcW w:w="1701" w:type="dxa"/>
            <w:vMerge/>
          </w:tcPr>
          <w:p w14:paraId="60C6DDC4" w14:textId="77777777" w:rsidR="008828F6" w:rsidRPr="0000180E" w:rsidRDefault="008828F6" w:rsidP="009C4939">
            <w:pPr>
              <w:spacing w:after="0" w:line="240" w:lineRule="auto"/>
              <w:rPr>
                <w:rFonts w:ascii="Arial" w:hAnsi="Arial" w:cs="Arial"/>
                <w:b/>
                <w:bCs w:val="0"/>
                <w:color w:val="000000"/>
                <w:lang w:eastAsia="sk-SK"/>
              </w:rPr>
            </w:pPr>
          </w:p>
        </w:tc>
        <w:tc>
          <w:tcPr>
            <w:tcW w:w="1843" w:type="dxa"/>
            <w:vMerge/>
          </w:tcPr>
          <w:p w14:paraId="48369B98" w14:textId="77777777" w:rsidR="008828F6" w:rsidRPr="0000180E" w:rsidRDefault="008828F6" w:rsidP="009C4939">
            <w:pPr>
              <w:spacing w:after="0" w:line="240" w:lineRule="auto"/>
              <w:rPr>
                <w:rFonts w:ascii="Arial" w:hAnsi="Arial" w:cs="Arial"/>
                <w:b/>
                <w:bCs w:val="0"/>
                <w:color w:val="000000"/>
                <w:lang w:eastAsia="sk-SK"/>
              </w:rPr>
            </w:pPr>
          </w:p>
        </w:tc>
        <w:tc>
          <w:tcPr>
            <w:tcW w:w="1842" w:type="dxa"/>
            <w:vMerge/>
          </w:tcPr>
          <w:p w14:paraId="71FBE591" w14:textId="77777777" w:rsidR="008828F6" w:rsidRPr="0000180E" w:rsidRDefault="008828F6" w:rsidP="009C4939">
            <w:pPr>
              <w:spacing w:after="0" w:line="240" w:lineRule="auto"/>
              <w:rPr>
                <w:rFonts w:ascii="Arial" w:hAnsi="Arial" w:cs="Arial"/>
                <w:b/>
                <w:bCs w:val="0"/>
                <w:color w:val="000000"/>
                <w:lang w:eastAsia="sk-SK"/>
              </w:rPr>
            </w:pPr>
          </w:p>
        </w:tc>
      </w:tr>
      <w:tr w:rsidR="008828F6" w:rsidRPr="0000180E" w14:paraId="6C02149E" w14:textId="77777777" w:rsidTr="007C0E06">
        <w:trPr>
          <w:trHeight w:val="340"/>
          <w:jc w:val="center"/>
        </w:trPr>
        <w:tc>
          <w:tcPr>
            <w:tcW w:w="567" w:type="dxa"/>
            <w:vMerge w:val="restart"/>
            <w:noWrap/>
            <w:vAlign w:val="center"/>
          </w:tcPr>
          <w:p w14:paraId="6C8E331B" w14:textId="77777777" w:rsidR="008828F6" w:rsidRPr="0000180E" w:rsidRDefault="008828F6" w:rsidP="009C4939">
            <w:pPr>
              <w:spacing w:after="0" w:line="240" w:lineRule="auto"/>
              <w:jc w:val="center"/>
              <w:rPr>
                <w:rFonts w:ascii="Arial" w:hAnsi="Arial" w:cs="Arial"/>
                <w:b/>
                <w:color w:val="000000"/>
              </w:rPr>
            </w:pPr>
            <w:r w:rsidRPr="0000180E">
              <w:rPr>
                <w:rFonts w:ascii="Arial" w:hAnsi="Arial" w:cs="Arial"/>
                <w:b/>
                <w:color w:val="000000"/>
              </w:rPr>
              <w:t>P</w:t>
            </w:r>
          </w:p>
        </w:tc>
        <w:tc>
          <w:tcPr>
            <w:tcW w:w="3119" w:type="dxa"/>
            <w:noWrap/>
            <w:vAlign w:val="center"/>
          </w:tcPr>
          <w:p w14:paraId="264B8740" w14:textId="77777777" w:rsidR="008828F6" w:rsidRPr="0000180E" w:rsidRDefault="008828F6" w:rsidP="009C4939">
            <w:pPr>
              <w:spacing w:after="0" w:line="240" w:lineRule="auto"/>
              <w:rPr>
                <w:rFonts w:ascii="Arial" w:hAnsi="Arial" w:cs="Arial"/>
                <w:color w:val="000000"/>
              </w:rPr>
            </w:pPr>
            <w:r w:rsidRPr="0000180E">
              <w:rPr>
                <w:rFonts w:ascii="Arial" w:hAnsi="Arial" w:cs="Arial"/>
                <w:color w:val="000000"/>
              </w:rPr>
              <w:t>veľkosť populácie</w:t>
            </w:r>
          </w:p>
        </w:tc>
        <w:tc>
          <w:tcPr>
            <w:tcW w:w="1701" w:type="dxa"/>
            <w:noWrap/>
            <w:vAlign w:val="center"/>
          </w:tcPr>
          <w:p w14:paraId="3A906037" w14:textId="77777777" w:rsidR="008828F6" w:rsidRPr="0000180E" w:rsidRDefault="008828F6"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2</w:t>
            </w:r>
          </w:p>
        </w:tc>
        <w:tc>
          <w:tcPr>
            <w:tcW w:w="1843" w:type="dxa"/>
            <w:vAlign w:val="center"/>
          </w:tcPr>
          <w:p w14:paraId="4FC80023" w14:textId="77777777" w:rsidR="008828F6" w:rsidRPr="0000180E" w:rsidRDefault="008828F6"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3</w:t>
            </w:r>
          </w:p>
        </w:tc>
        <w:tc>
          <w:tcPr>
            <w:tcW w:w="1842" w:type="dxa"/>
            <w:vAlign w:val="center"/>
          </w:tcPr>
          <w:p w14:paraId="46BA169B" w14:textId="77777777" w:rsidR="008828F6" w:rsidRPr="0000180E" w:rsidRDefault="008828F6"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6</w:t>
            </w:r>
          </w:p>
        </w:tc>
      </w:tr>
      <w:tr w:rsidR="008828F6" w:rsidRPr="0000180E" w14:paraId="00D14A6D" w14:textId="77777777" w:rsidTr="007C0E06">
        <w:trPr>
          <w:trHeight w:val="340"/>
          <w:jc w:val="center"/>
        </w:trPr>
        <w:tc>
          <w:tcPr>
            <w:tcW w:w="567" w:type="dxa"/>
            <w:vMerge/>
            <w:vAlign w:val="center"/>
          </w:tcPr>
          <w:p w14:paraId="26DDE936" w14:textId="77777777" w:rsidR="008828F6" w:rsidRPr="0000180E" w:rsidRDefault="008828F6" w:rsidP="009C4939">
            <w:pPr>
              <w:spacing w:after="0" w:line="240" w:lineRule="auto"/>
              <w:jc w:val="center"/>
              <w:rPr>
                <w:rFonts w:ascii="Arial" w:hAnsi="Arial" w:cs="Arial"/>
                <w:b/>
                <w:bCs w:val="0"/>
                <w:color w:val="000000"/>
                <w:lang w:eastAsia="sk-SK"/>
              </w:rPr>
            </w:pPr>
          </w:p>
        </w:tc>
        <w:tc>
          <w:tcPr>
            <w:tcW w:w="3119" w:type="dxa"/>
            <w:noWrap/>
            <w:vAlign w:val="center"/>
          </w:tcPr>
          <w:p w14:paraId="2A48812E" w14:textId="77777777" w:rsidR="008828F6" w:rsidRPr="0000180E" w:rsidRDefault="008828F6" w:rsidP="009C4939">
            <w:pPr>
              <w:spacing w:after="0" w:line="240" w:lineRule="auto"/>
              <w:rPr>
                <w:rFonts w:ascii="Arial" w:hAnsi="Arial" w:cs="Arial"/>
                <w:color w:val="000000"/>
              </w:rPr>
            </w:pPr>
            <w:r w:rsidRPr="0000180E">
              <w:rPr>
                <w:rFonts w:ascii="Arial" w:hAnsi="Arial" w:cs="Arial"/>
                <w:color w:val="000000"/>
              </w:rPr>
              <w:t>populačný trend</w:t>
            </w:r>
          </w:p>
        </w:tc>
        <w:tc>
          <w:tcPr>
            <w:tcW w:w="1701" w:type="dxa"/>
            <w:noWrap/>
            <w:vAlign w:val="center"/>
          </w:tcPr>
          <w:p w14:paraId="3A907CE8" w14:textId="77777777" w:rsidR="008828F6" w:rsidRPr="0000180E" w:rsidRDefault="008828F6"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2</w:t>
            </w:r>
          </w:p>
        </w:tc>
        <w:tc>
          <w:tcPr>
            <w:tcW w:w="1843" w:type="dxa"/>
            <w:vAlign w:val="center"/>
          </w:tcPr>
          <w:p w14:paraId="541496CA" w14:textId="77777777" w:rsidR="008828F6" w:rsidRPr="0000180E" w:rsidRDefault="008828F6"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3</w:t>
            </w:r>
          </w:p>
        </w:tc>
        <w:tc>
          <w:tcPr>
            <w:tcW w:w="1842" w:type="dxa"/>
            <w:vAlign w:val="center"/>
          </w:tcPr>
          <w:p w14:paraId="34E99A4D" w14:textId="77777777" w:rsidR="008828F6" w:rsidRPr="0000180E" w:rsidRDefault="008828F6"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6</w:t>
            </w:r>
          </w:p>
        </w:tc>
      </w:tr>
      <w:tr w:rsidR="008828F6" w:rsidRPr="0000180E" w14:paraId="15EFE183" w14:textId="77777777" w:rsidTr="007C0E06">
        <w:trPr>
          <w:trHeight w:val="340"/>
          <w:jc w:val="center"/>
        </w:trPr>
        <w:tc>
          <w:tcPr>
            <w:tcW w:w="567" w:type="dxa"/>
            <w:vMerge/>
            <w:vAlign w:val="center"/>
          </w:tcPr>
          <w:p w14:paraId="7820F1E4" w14:textId="77777777" w:rsidR="008828F6" w:rsidRPr="0000180E" w:rsidRDefault="008828F6" w:rsidP="009C4939">
            <w:pPr>
              <w:spacing w:after="0" w:line="240" w:lineRule="auto"/>
              <w:jc w:val="center"/>
              <w:rPr>
                <w:rFonts w:ascii="Arial" w:hAnsi="Arial" w:cs="Arial"/>
                <w:b/>
                <w:bCs w:val="0"/>
                <w:color w:val="000000"/>
                <w:lang w:eastAsia="sk-SK"/>
              </w:rPr>
            </w:pPr>
          </w:p>
        </w:tc>
        <w:tc>
          <w:tcPr>
            <w:tcW w:w="3119" w:type="dxa"/>
            <w:noWrap/>
            <w:vAlign w:val="center"/>
          </w:tcPr>
          <w:p w14:paraId="22EC9DCF" w14:textId="77777777" w:rsidR="008828F6" w:rsidRPr="0000180E" w:rsidRDefault="008828F6" w:rsidP="009C4939">
            <w:pPr>
              <w:spacing w:after="0" w:line="240" w:lineRule="auto"/>
              <w:rPr>
                <w:rFonts w:ascii="Arial" w:hAnsi="Arial" w:cs="Arial"/>
                <w:color w:val="000000"/>
              </w:rPr>
            </w:pPr>
            <w:r>
              <w:rPr>
                <w:rFonts w:ascii="Arial" w:hAnsi="Arial" w:cs="Arial"/>
                <w:color w:val="000000"/>
              </w:rPr>
              <w:t>a</w:t>
            </w:r>
            <w:r w:rsidRPr="00085503">
              <w:rPr>
                <w:rFonts w:ascii="Arial" w:hAnsi="Arial" w:cs="Arial"/>
                <w:color w:val="000000"/>
              </w:rPr>
              <w:t>reálový trend</w:t>
            </w:r>
          </w:p>
        </w:tc>
        <w:tc>
          <w:tcPr>
            <w:tcW w:w="1701" w:type="dxa"/>
            <w:noWrap/>
            <w:vAlign w:val="center"/>
          </w:tcPr>
          <w:p w14:paraId="6A6ED574" w14:textId="77777777" w:rsidR="008828F6" w:rsidRPr="0000180E" w:rsidRDefault="008828F6"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2</w:t>
            </w:r>
          </w:p>
        </w:tc>
        <w:tc>
          <w:tcPr>
            <w:tcW w:w="1843" w:type="dxa"/>
            <w:vAlign w:val="center"/>
          </w:tcPr>
          <w:p w14:paraId="38FFB961" w14:textId="77777777" w:rsidR="008828F6" w:rsidRPr="0000180E" w:rsidRDefault="008828F6"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3</w:t>
            </w:r>
          </w:p>
        </w:tc>
        <w:tc>
          <w:tcPr>
            <w:tcW w:w="1842" w:type="dxa"/>
            <w:vAlign w:val="center"/>
          </w:tcPr>
          <w:p w14:paraId="457789D7" w14:textId="77777777" w:rsidR="008828F6" w:rsidRPr="0000180E" w:rsidRDefault="008828F6"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6</w:t>
            </w:r>
          </w:p>
        </w:tc>
      </w:tr>
      <w:tr w:rsidR="008828F6" w:rsidRPr="0000180E" w14:paraId="6B54C56A" w14:textId="77777777" w:rsidTr="007C0E06">
        <w:trPr>
          <w:trHeight w:val="340"/>
          <w:jc w:val="center"/>
        </w:trPr>
        <w:tc>
          <w:tcPr>
            <w:tcW w:w="567" w:type="dxa"/>
            <w:vMerge w:val="restart"/>
            <w:vAlign w:val="center"/>
          </w:tcPr>
          <w:p w14:paraId="2EAB215A" w14:textId="77777777" w:rsidR="008828F6" w:rsidRPr="0000180E" w:rsidRDefault="008828F6" w:rsidP="009C4939">
            <w:pPr>
              <w:spacing w:after="0" w:line="240" w:lineRule="auto"/>
              <w:jc w:val="center"/>
              <w:rPr>
                <w:rFonts w:ascii="Arial" w:hAnsi="Arial" w:cs="Arial"/>
                <w:b/>
                <w:color w:val="000000"/>
              </w:rPr>
            </w:pPr>
            <w:r w:rsidRPr="0000180E">
              <w:rPr>
                <w:rFonts w:ascii="Arial" w:hAnsi="Arial" w:cs="Arial"/>
                <w:b/>
                <w:color w:val="000000"/>
              </w:rPr>
              <w:t>B</w:t>
            </w:r>
          </w:p>
        </w:tc>
        <w:tc>
          <w:tcPr>
            <w:tcW w:w="3119" w:type="dxa"/>
            <w:noWrap/>
            <w:vAlign w:val="center"/>
          </w:tcPr>
          <w:p w14:paraId="762B4D76" w14:textId="77777777" w:rsidR="008828F6" w:rsidRPr="0000180E" w:rsidRDefault="008828F6" w:rsidP="009C4939">
            <w:pPr>
              <w:spacing w:after="0" w:line="240" w:lineRule="auto"/>
              <w:rPr>
                <w:rFonts w:ascii="Arial" w:hAnsi="Arial" w:cs="Arial"/>
                <w:color w:val="000000"/>
              </w:rPr>
            </w:pPr>
            <w:r w:rsidRPr="0000180E">
              <w:rPr>
                <w:rFonts w:ascii="Arial" w:hAnsi="Arial" w:cs="Arial"/>
                <w:color w:val="000000"/>
              </w:rPr>
              <w:t>hniezdny biotop</w:t>
            </w:r>
          </w:p>
        </w:tc>
        <w:tc>
          <w:tcPr>
            <w:tcW w:w="1701" w:type="dxa"/>
            <w:noWrap/>
            <w:vAlign w:val="center"/>
          </w:tcPr>
          <w:p w14:paraId="7647AAEA" w14:textId="77777777" w:rsidR="008828F6" w:rsidRPr="0000180E" w:rsidRDefault="008828F6"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2</w:t>
            </w:r>
          </w:p>
        </w:tc>
        <w:tc>
          <w:tcPr>
            <w:tcW w:w="1843" w:type="dxa"/>
            <w:vAlign w:val="center"/>
          </w:tcPr>
          <w:p w14:paraId="3674C75F" w14:textId="77777777" w:rsidR="008828F6" w:rsidRPr="0000180E" w:rsidRDefault="008828F6"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3</w:t>
            </w:r>
          </w:p>
        </w:tc>
        <w:tc>
          <w:tcPr>
            <w:tcW w:w="1842" w:type="dxa"/>
            <w:vAlign w:val="center"/>
          </w:tcPr>
          <w:p w14:paraId="391164CC" w14:textId="77777777" w:rsidR="008828F6" w:rsidRPr="0000180E" w:rsidRDefault="008828F6"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6</w:t>
            </w:r>
          </w:p>
        </w:tc>
      </w:tr>
      <w:tr w:rsidR="008828F6" w:rsidRPr="0000180E" w14:paraId="7FD9D99E" w14:textId="77777777" w:rsidTr="007C0E06">
        <w:trPr>
          <w:trHeight w:val="340"/>
          <w:jc w:val="center"/>
        </w:trPr>
        <w:tc>
          <w:tcPr>
            <w:tcW w:w="567" w:type="dxa"/>
            <w:vMerge/>
            <w:vAlign w:val="center"/>
          </w:tcPr>
          <w:p w14:paraId="2E267583" w14:textId="77777777" w:rsidR="008828F6" w:rsidRPr="0000180E" w:rsidRDefault="008828F6" w:rsidP="009C4939">
            <w:pPr>
              <w:spacing w:after="0" w:line="240" w:lineRule="auto"/>
              <w:jc w:val="center"/>
              <w:rPr>
                <w:rFonts w:ascii="Arial" w:hAnsi="Arial" w:cs="Arial"/>
                <w:b/>
                <w:color w:val="000000"/>
              </w:rPr>
            </w:pPr>
          </w:p>
        </w:tc>
        <w:tc>
          <w:tcPr>
            <w:tcW w:w="3119" w:type="dxa"/>
            <w:noWrap/>
            <w:vAlign w:val="center"/>
          </w:tcPr>
          <w:p w14:paraId="1476DBC3" w14:textId="77777777" w:rsidR="008828F6" w:rsidRPr="0000180E" w:rsidRDefault="008828F6" w:rsidP="009C4939">
            <w:pPr>
              <w:spacing w:after="0" w:line="240" w:lineRule="auto"/>
              <w:rPr>
                <w:rFonts w:ascii="Arial" w:hAnsi="Arial" w:cs="Arial"/>
                <w:color w:val="000000"/>
              </w:rPr>
            </w:pPr>
            <w:r w:rsidRPr="0000180E">
              <w:rPr>
                <w:rFonts w:ascii="Arial" w:hAnsi="Arial" w:cs="Arial"/>
                <w:color w:val="000000"/>
              </w:rPr>
              <w:t>potravný biotop</w:t>
            </w:r>
          </w:p>
        </w:tc>
        <w:tc>
          <w:tcPr>
            <w:tcW w:w="1701" w:type="dxa"/>
            <w:noWrap/>
            <w:vAlign w:val="center"/>
          </w:tcPr>
          <w:p w14:paraId="2ED99205" w14:textId="77777777" w:rsidR="008828F6" w:rsidRPr="0000180E" w:rsidRDefault="008828F6"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2</w:t>
            </w:r>
          </w:p>
        </w:tc>
        <w:tc>
          <w:tcPr>
            <w:tcW w:w="1843" w:type="dxa"/>
            <w:vAlign w:val="center"/>
          </w:tcPr>
          <w:p w14:paraId="6BC39CE9" w14:textId="77777777" w:rsidR="008828F6" w:rsidRPr="0000180E" w:rsidRDefault="008828F6"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3</w:t>
            </w:r>
          </w:p>
        </w:tc>
        <w:tc>
          <w:tcPr>
            <w:tcW w:w="1842" w:type="dxa"/>
            <w:vAlign w:val="center"/>
          </w:tcPr>
          <w:p w14:paraId="4A678158" w14:textId="77777777" w:rsidR="008828F6" w:rsidRPr="0000180E" w:rsidRDefault="008828F6"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6</w:t>
            </w:r>
          </w:p>
        </w:tc>
      </w:tr>
      <w:tr w:rsidR="008828F6" w:rsidRPr="0000180E" w14:paraId="002B5605" w14:textId="77777777" w:rsidTr="007C0E06">
        <w:trPr>
          <w:trHeight w:val="340"/>
          <w:jc w:val="center"/>
        </w:trPr>
        <w:tc>
          <w:tcPr>
            <w:tcW w:w="567" w:type="dxa"/>
            <w:vMerge w:val="restart"/>
            <w:vAlign w:val="center"/>
          </w:tcPr>
          <w:p w14:paraId="637E7BA1" w14:textId="77777777" w:rsidR="008828F6" w:rsidRPr="0000180E" w:rsidRDefault="008828F6" w:rsidP="009C4939">
            <w:pPr>
              <w:spacing w:after="0" w:line="240" w:lineRule="auto"/>
              <w:jc w:val="center"/>
              <w:rPr>
                <w:rFonts w:ascii="Arial" w:hAnsi="Arial" w:cs="Arial"/>
                <w:b/>
                <w:color w:val="000000"/>
              </w:rPr>
            </w:pPr>
            <w:r>
              <w:rPr>
                <w:rFonts w:ascii="Arial" w:hAnsi="Arial" w:cs="Arial"/>
                <w:b/>
                <w:color w:val="000000"/>
              </w:rPr>
              <w:t>O</w:t>
            </w:r>
          </w:p>
        </w:tc>
        <w:tc>
          <w:tcPr>
            <w:tcW w:w="3119" w:type="dxa"/>
            <w:noWrap/>
            <w:vAlign w:val="center"/>
          </w:tcPr>
          <w:p w14:paraId="0659CBCC" w14:textId="77777777" w:rsidR="008828F6" w:rsidRPr="0000180E" w:rsidRDefault="008828F6" w:rsidP="009C4939">
            <w:pPr>
              <w:spacing w:after="0" w:line="240" w:lineRule="auto"/>
              <w:rPr>
                <w:rFonts w:ascii="Arial" w:hAnsi="Arial" w:cs="Arial"/>
                <w:color w:val="000000"/>
              </w:rPr>
            </w:pPr>
            <w:r>
              <w:rPr>
                <w:rFonts w:ascii="Arial" w:hAnsi="Arial" w:cs="Arial"/>
                <w:color w:val="000000"/>
              </w:rPr>
              <w:t>populácie</w:t>
            </w:r>
          </w:p>
        </w:tc>
        <w:tc>
          <w:tcPr>
            <w:tcW w:w="1701" w:type="dxa"/>
            <w:noWrap/>
            <w:vAlign w:val="center"/>
          </w:tcPr>
          <w:p w14:paraId="3DEC11B3" w14:textId="77777777" w:rsidR="008828F6" w:rsidRPr="0000180E" w:rsidRDefault="008828F6"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2</w:t>
            </w:r>
          </w:p>
        </w:tc>
        <w:tc>
          <w:tcPr>
            <w:tcW w:w="1843" w:type="dxa"/>
            <w:vAlign w:val="center"/>
          </w:tcPr>
          <w:p w14:paraId="246FC989" w14:textId="77777777" w:rsidR="008828F6" w:rsidRPr="0000180E" w:rsidRDefault="008828F6"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2</w:t>
            </w:r>
          </w:p>
        </w:tc>
        <w:tc>
          <w:tcPr>
            <w:tcW w:w="1842" w:type="dxa"/>
            <w:vAlign w:val="center"/>
          </w:tcPr>
          <w:p w14:paraId="6F934783" w14:textId="77777777" w:rsidR="008828F6" w:rsidRPr="0000180E" w:rsidRDefault="008828F6"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4</w:t>
            </w:r>
          </w:p>
        </w:tc>
      </w:tr>
      <w:tr w:rsidR="008828F6" w:rsidRPr="0000180E" w14:paraId="55AC393E" w14:textId="77777777" w:rsidTr="007C0E06">
        <w:trPr>
          <w:trHeight w:val="340"/>
          <w:jc w:val="center"/>
        </w:trPr>
        <w:tc>
          <w:tcPr>
            <w:tcW w:w="567" w:type="dxa"/>
            <w:vMerge/>
            <w:tcBorders>
              <w:bottom w:val="single" w:sz="12" w:space="0" w:color="auto"/>
            </w:tcBorders>
          </w:tcPr>
          <w:p w14:paraId="198FA0D0" w14:textId="77777777" w:rsidR="008828F6" w:rsidRPr="0000180E" w:rsidRDefault="008828F6" w:rsidP="009C4939">
            <w:pPr>
              <w:spacing w:after="0" w:line="240" w:lineRule="auto"/>
              <w:jc w:val="center"/>
              <w:rPr>
                <w:rFonts w:ascii="Arial" w:hAnsi="Arial" w:cs="Arial"/>
                <w:b/>
                <w:color w:val="000000"/>
              </w:rPr>
            </w:pPr>
          </w:p>
        </w:tc>
        <w:tc>
          <w:tcPr>
            <w:tcW w:w="3119" w:type="dxa"/>
            <w:tcBorders>
              <w:bottom w:val="single" w:sz="12" w:space="0" w:color="auto"/>
            </w:tcBorders>
            <w:noWrap/>
            <w:vAlign w:val="center"/>
          </w:tcPr>
          <w:p w14:paraId="3618F85F" w14:textId="77777777" w:rsidR="008828F6" w:rsidRPr="0000180E" w:rsidRDefault="008828F6" w:rsidP="009C4939">
            <w:pPr>
              <w:spacing w:after="0" w:line="240" w:lineRule="auto"/>
              <w:rPr>
                <w:rFonts w:ascii="Arial" w:hAnsi="Arial" w:cs="Arial"/>
                <w:color w:val="000000"/>
              </w:rPr>
            </w:pPr>
            <w:r w:rsidRPr="0000180E">
              <w:rPr>
                <w:rFonts w:ascii="Arial" w:hAnsi="Arial" w:cs="Arial"/>
                <w:color w:val="000000"/>
              </w:rPr>
              <w:t>biotop</w:t>
            </w:r>
          </w:p>
        </w:tc>
        <w:tc>
          <w:tcPr>
            <w:tcW w:w="1701" w:type="dxa"/>
            <w:tcBorders>
              <w:bottom w:val="single" w:sz="12" w:space="0" w:color="auto"/>
            </w:tcBorders>
            <w:noWrap/>
            <w:vAlign w:val="center"/>
          </w:tcPr>
          <w:p w14:paraId="76FD2E2E" w14:textId="77777777" w:rsidR="008828F6" w:rsidRPr="0000180E" w:rsidRDefault="008828F6"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2</w:t>
            </w:r>
          </w:p>
        </w:tc>
        <w:tc>
          <w:tcPr>
            <w:tcW w:w="1843" w:type="dxa"/>
            <w:tcBorders>
              <w:bottom w:val="single" w:sz="12" w:space="0" w:color="auto"/>
            </w:tcBorders>
            <w:vAlign w:val="center"/>
          </w:tcPr>
          <w:p w14:paraId="69E18CAD" w14:textId="77777777" w:rsidR="008828F6" w:rsidRPr="0000180E" w:rsidRDefault="008828F6"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3</w:t>
            </w:r>
          </w:p>
        </w:tc>
        <w:tc>
          <w:tcPr>
            <w:tcW w:w="1842" w:type="dxa"/>
            <w:tcBorders>
              <w:bottom w:val="single" w:sz="12" w:space="0" w:color="auto"/>
            </w:tcBorders>
            <w:vAlign w:val="center"/>
          </w:tcPr>
          <w:p w14:paraId="0CDEAD54" w14:textId="77777777" w:rsidR="008828F6" w:rsidRPr="0000180E" w:rsidRDefault="008828F6" w:rsidP="009C4939">
            <w:pPr>
              <w:spacing w:after="0" w:line="240" w:lineRule="auto"/>
              <w:jc w:val="center"/>
              <w:rPr>
                <w:rFonts w:ascii="Arial" w:hAnsi="Arial" w:cs="Arial"/>
                <w:color w:val="000000"/>
                <w:lang w:eastAsia="sk-SK"/>
              </w:rPr>
            </w:pPr>
            <w:r w:rsidRPr="0000180E">
              <w:rPr>
                <w:rFonts w:ascii="Arial" w:hAnsi="Arial" w:cs="Arial"/>
                <w:color w:val="000000"/>
                <w:lang w:eastAsia="sk-SK"/>
              </w:rPr>
              <w:t>6</w:t>
            </w:r>
          </w:p>
        </w:tc>
      </w:tr>
      <w:tr w:rsidR="008828F6" w:rsidRPr="0000180E" w14:paraId="10C366C9" w14:textId="77777777" w:rsidTr="007C0E06">
        <w:trPr>
          <w:trHeight w:val="340"/>
          <w:jc w:val="center"/>
        </w:trPr>
        <w:tc>
          <w:tcPr>
            <w:tcW w:w="7230" w:type="dxa"/>
            <w:gridSpan w:val="4"/>
            <w:tcBorders>
              <w:top w:val="single" w:sz="12" w:space="0" w:color="auto"/>
              <w:bottom w:val="single" w:sz="2" w:space="0" w:color="auto"/>
            </w:tcBorders>
            <w:noWrap/>
            <w:vAlign w:val="center"/>
          </w:tcPr>
          <w:p w14:paraId="4B1CF589" w14:textId="77777777" w:rsidR="008828F6" w:rsidRPr="0000180E" w:rsidRDefault="008828F6" w:rsidP="009C4939">
            <w:pPr>
              <w:spacing w:after="0" w:line="240" w:lineRule="auto"/>
              <w:rPr>
                <w:rFonts w:ascii="Arial" w:hAnsi="Arial" w:cs="Arial"/>
                <w:color w:val="000000"/>
                <w:lang w:eastAsia="sk-SK"/>
              </w:rPr>
            </w:pPr>
            <w:r w:rsidRPr="0000180E">
              <w:rPr>
                <w:rFonts w:ascii="Arial" w:hAnsi="Arial" w:cs="Arial"/>
                <w:color w:val="000000"/>
                <w:lang w:eastAsia="sk-SK"/>
              </w:rPr>
              <w:t>Dosiahnutá hodnota spolu</w:t>
            </w:r>
          </w:p>
        </w:tc>
        <w:tc>
          <w:tcPr>
            <w:tcW w:w="1842" w:type="dxa"/>
            <w:tcBorders>
              <w:top w:val="single" w:sz="12" w:space="0" w:color="auto"/>
              <w:bottom w:val="single" w:sz="2" w:space="0" w:color="auto"/>
            </w:tcBorders>
            <w:noWrap/>
            <w:vAlign w:val="center"/>
          </w:tcPr>
          <w:p w14:paraId="310465D5" w14:textId="77777777" w:rsidR="008828F6" w:rsidRPr="00A806EA" w:rsidRDefault="008828F6" w:rsidP="009C4939">
            <w:pPr>
              <w:spacing w:after="0" w:line="240" w:lineRule="auto"/>
              <w:jc w:val="center"/>
              <w:rPr>
                <w:rFonts w:ascii="Arial" w:hAnsi="Arial" w:cs="Arial"/>
                <w:b/>
                <w:color w:val="000000"/>
                <w:lang w:eastAsia="sk-SK"/>
              </w:rPr>
            </w:pPr>
            <w:r w:rsidRPr="00A806EA">
              <w:rPr>
                <w:rFonts w:ascii="Arial" w:hAnsi="Arial" w:cs="Arial"/>
                <w:b/>
                <w:color w:val="000000"/>
                <w:lang w:eastAsia="sk-SK"/>
              </w:rPr>
              <w:t>4</w:t>
            </w:r>
            <w:r>
              <w:rPr>
                <w:rFonts w:ascii="Arial" w:hAnsi="Arial" w:cs="Arial"/>
                <w:b/>
                <w:color w:val="000000"/>
                <w:lang w:eastAsia="sk-SK"/>
              </w:rPr>
              <w:t>0</w:t>
            </w:r>
          </w:p>
        </w:tc>
      </w:tr>
      <w:tr w:rsidR="008828F6" w:rsidRPr="0000180E" w14:paraId="4719C0ED" w14:textId="77777777" w:rsidTr="007C0E06">
        <w:trPr>
          <w:trHeight w:val="340"/>
          <w:jc w:val="center"/>
        </w:trPr>
        <w:tc>
          <w:tcPr>
            <w:tcW w:w="7230" w:type="dxa"/>
            <w:gridSpan w:val="4"/>
            <w:tcBorders>
              <w:top w:val="single" w:sz="2" w:space="0" w:color="auto"/>
              <w:bottom w:val="single" w:sz="18" w:space="0" w:color="auto"/>
            </w:tcBorders>
            <w:noWrap/>
            <w:vAlign w:val="center"/>
          </w:tcPr>
          <w:p w14:paraId="334AEEA8" w14:textId="77777777" w:rsidR="008828F6" w:rsidRPr="0000180E" w:rsidRDefault="008828F6" w:rsidP="009C4939">
            <w:pPr>
              <w:spacing w:after="0" w:line="240" w:lineRule="auto"/>
              <w:rPr>
                <w:rFonts w:ascii="Arial" w:hAnsi="Arial" w:cs="Arial"/>
                <w:color w:val="000000"/>
                <w:lang w:eastAsia="sk-SK"/>
              </w:rPr>
            </w:pPr>
            <w:r w:rsidRPr="0000180E">
              <w:rPr>
                <w:rFonts w:ascii="Arial" w:hAnsi="Arial" w:cs="Arial"/>
                <w:color w:val="000000"/>
                <w:lang w:eastAsia="sk-SK"/>
              </w:rPr>
              <w:t>Maximálna možná hodnota (∑ váh × 3)</w:t>
            </w:r>
          </w:p>
        </w:tc>
        <w:tc>
          <w:tcPr>
            <w:tcW w:w="1842" w:type="dxa"/>
            <w:tcBorders>
              <w:top w:val="single" w:sz="2" w:space="0" w:color="auto"/>
              <w:bottom w:val="single" w:sz="18" w:space="0" w:color="auto"/>
            </w:tcBorders>
            <w:noWrap/>
            <w:vAlign w:val="center"/>
          </w:tcPr>
          <w:p w14:paraId="5CB2815D" w14:textId="77777777" w:rsidR="008828F6" w:rsidRPr="00A806EA" w:rsidRDefault="008828F6" w:rsidP="009C4939">
            <w:pPr>
              <w:spacing w:after="0" w:line="240" w:lineRule="auto"/>
              <w:jc w:val="center"/>
              <w:rPr>
                <w:rFonts w:ascii="Arial" w:hAnsi="Arial" w:cs="Arial"/>
                <w:b/>
                <w:color w:val="000000"/>
                <w:lang w:eastAsia="sk-SK"/>
              </w:rPr>
            </w:pPr>
            <w:r w:rsidRPr="00A806EA">
              <w:rPr>
                <w:rFonts w:ascii="Arial" w:hAnsi="Arial" w:cs="Arial"/>
                <w:b/>
                <w:color w:val="000000"/>
                <w:lang w:eastAsia="sk-SK"/>
              </w:rPr>
              <w:t>6</w:t>
            </w:r>
            <w:r>
              <w:rPr>
                <w:rFonts w:ascii="Arial" w:hAnsi="Arial" w:cs="Arial"/>
                <w:b/>
                <w:color w:val="000000"/>
                <w:lang w:eastAsia="sk-SK"/>
              </w:rPr>
              <w:t>0</w:t>
            </w:r>
          </w:p>
        </w:tc>
      </w:tr>
    </w:tbl>
    <w:p w14:paraId="420B0C67" w14:textId="77777777" w:rsidR="005F4C4F" w:rsidRPr="00780E7E" w:rsidRDefault="00182169" w:rsidP="005F4C4F">
      <w:pPr>
        <w:spacing w:after="0" w:line="240" w:lineRule="auto"/>
        <w:rPr>
          <w:rFonts w:ascii="Arial" w:hAnsi="Arial" w:cs="Arial"/>
        </w:rPr>
      </w:pPr>
      <w:r>
        <w:rPr>
          <w:rFonts w:ascii="Arial" w:hAnsi="Arial" w:cs="Arial"/>
        </w:rPr>
        <w:t>*</w:t>
      </w:r>
      <w:r w:rsidR="005F4C4F" w:rsidRPr="00780E7E">
        <w:rPr>
          <w:rFonts w:ascii="Arial" w:hAnsi="Arial" w:cs="Arial"/>
        </w:rPr>
        <w:t xml:space="preserve">Body </w:t>
      </w:r>
      <w:r w:rsidR="005F4C4F">
        <w:rPr>
          <w:rFonts w:ascii="Arial" w:hAnsi="Arial" w:cs="Arial"/>
        </w:rPr>
        <w:t xml:space="preserve">pre jednotlivé kritériá môžu dosiahnuť hodnotu </w:t>
      </w:r>
      <w:r w:rsidR="005F4C4F" w:rsidRPr="00780E7E">
        <w:rPr>
          <w:rFonts w:ascii="Arial" w:hAnsi="Arial" w:cs="Arial"/>
        </w:rPr>
        <w:t>v rozsahu 1, 2, 3</w:t>
      </w:r>
    </w:p>
    <w:p w14:paraId="3CE7B01F" w14:textId="77777777" w:rsidR="005F4C4F" w:rsidRPr="00780E7E" w:rsidRDefault="005F4C4F" w:rsidP="005F4C4F">
      <w:pPr>
        <w:spacing w:after="0" w:line="240" w:lineRule="auto"/>
        <w:rPr>
          <w:rFonts w:ascii="Arial" w:hAnsi="Arial" w:cs="Arial"/>
        </w:rPr>
      </w:pPr>
      <w:r w:rsidRPr="00780E7E">
        <w:rPr>
          <w:rFonts w:ascii="Arial" w:hAnsi="Arial" w:cs="Arial"/>
        </w:rPr>
        <w:t>Váh</w:t>
      </w:r>
      <w:r>
        <w:rPr>
          <w:rFonts w:ascii="Arial" w:hAnsi="Arial" w:cs="Arial"/>
        </w:rPr>
        <w:t>a</w:t>
      </w:r>
      <w:r w:rsidRPr="00780E7E">
        <w:rPr>
          <w:rFonts w:ascii="Arial" w:hAnsi="Arial" w:cs="Arial"/>
        </w:rPr>
        <w:t xml:space="preserve"> parametrov</w:t>
      </w:r>
      <w:r>
        <w:rPr>
          <w:rFonts w:ascii="Arial" w:hAnsi="Arial" w:cs="Arial"/>
        </w:rPr>
        <w:t xml:space="preserve"> pre jednotlivé kritériá môže dosiahnuť hodnotu v rozsahu</w:t>
      </w:r>
      <w:r w:rsidRPr="00780E7E">
        <w:rPr>
          <w:rFonts w:ascii="Arial" w:hAnsi="Arial" w:cs="Arial"/>
        </w:rPr>
        <w:t xml:space="preserve"> 1, 2, 3. </w:t>
      </w:r>
    </w:p>
    <w:p w14:paraId="1F5C73E6" w14:textId="77777777" w:rsidR="001047CF" w:rsidRPr="00780E7E" w:rsidRDefault="001047CF" w:rsidP="001047CF">
      <w:pPr>
        <w:spacing w:after="0" w:line="240" w:lineRule="auto"/>
        <w:rPr>
          <w:rFonts w:ascii="Arial" w:hAnsi="Arial" w:cs="Arial"/>
        </w:rPr>
      </w:pPr>
      <w:r>
        <w:rPr>
          <w:rFonts w:ascii="Arial" w:hAnsi="Arial" w:cs="Arial"/>
        </w:rPr>
        <w:t>P – populácia, B – biotop, O - ohrozenia</w:t>
      </w:r>
    </w:p>
    <w:p w14:paraId="38D701D7" w14:textId="77777777" w:rsidR="005F4C4F" w:rsidRPr="00780E7E" w:rsidRDefault="005F4C4F" w:rsidP="005F4C4F">
      <w:pPr>
        <w:spacing w:after="0" w:line="240" w:lineRule="auto"/>
        <w:rPr>
          <w:rFonts w:ascii="Arial" w:hAnsi="Arial" w:cs="Arial"/>
          <w:b/>
        </w:rPr>
      </w:pPr>
    </w:p>
    <w:p w14:paraId="2B6E734B" w14:textId="77777777" w:rsidR="005F4C4F" w:rsidRPr="00540535" w:rsidRDefault="005F4C4F" w:rsidP="005F4C4F">
      <w:pPr>
        <w:spacing w:after="0" w:line="240" w:lineRule="auto"/>
        <w:rPr>
          <w:rFonts w:ascii="Arial" w:hAnsi="Arial" w:cs="Arial"/>
        </w:rPr>
      </w:pPr>
      <w:r w:rsidRPr="00540535">
        <w:rPr>
          <w:rFonts w:ascii="Arial" w:hAnsi="Arial" w:cs="Arial"/>
        </w:rPr>
        <w:t xml:space="preserve">Tabuľka č. </w:t>
      </w:r>
      <w:r w:rsidR="00324373" w:rsidRPr="00540535">
        <w:rPr>
          <w:rFonts w:ascii="Arial" w:hAnsi="Arial" w:cs="Arial"/>
        </w:rPr>
        <w:t>41</w:t>
      </w:r>
      <w:r w:rsidRPr="00540535">
        <w:rPr>
          <w:rFonts w:ascii="Arial" w:hAnsi="Arial" w:cs="Arial"/>
        </w:rPr>
        <w:t xml:space="preserve">. Celkové percentuálne zhodnotenie súčasného priaznivého stavu pipíšky chochlatej </w:t>
      </w:r>
    </w:p>
    <w:tbl>
      <w:tblPr>
        <w:tblW w:w="527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758"/>
        <w:gridCol w:w="1758"/>
        <w:gridCol w:w="1758"/>
      </w:tblGrid>
      <w:tr w:rsidR="008828F6" w:rsidRPr="0000180E" w14:paraId="0BD10BD3" w14:textId="77777777" w:rsidTr="00540535">
        <w:trPr>
          <w:trHeight w:val="340"/>
          <w:jc w:val="center"/>
        </w:trPr>
        <w:tc>
          <w:tcPr>
            <w:tcW w:w="1758" w:type="dxa"/>
            <w:tcBorders>
              <w:top w:val="single" w:sz="18" w:space="0" w:color="auto"/>
            </w:tcBorders>
            <w:shd w:val="clear" w:color="auto" w:fill="auto"/>
            <w:noWrap/>
            <w:vAlign w:val="center"/>
          </w:tcPr>
          <w:p w14:paraId="4749C416" w14:textId="77777777" w:rsidR="008828F6" w:rsidRPr="0000180E" w:rsidRDefault="008828F6" w:rsidP="009C4939">
            <w:pPr>
              <w:spacing w:after="0" w:line="240" w:lineRule="auto"/>
              <w:jc w:val="center"/>
              <w:rPr>
                <w:rFonts w:ascii="Arial" w:hAnsi="Arial" w:cs="Arial"/>
                <w:b/>
                <w:bCs w:val="0"/>
                <w:color w:val="000000"/>
              </w:rPr>
            </w:pPr>
            <w:r w:rsidRPr="0000180E">
              <w:rPr>
                <w:rFonts w:ascii="Arial" w:hAnsi="Arial" w:cs="Arial"/>
                <w:b/>
                <w:bCs w:val="0"/>
                <w:color w:val="000000"/>
              </w:rPr>
              <w:t>A</w:t>
            </w:r>
          </w:p>
        </w:tc>
        <w:tc>
          <w:tcPr>
            <w:tcW w:w="1758" w:type="dxa"/>
            <w:tcBorders>
              <w:top w:val="single" w:sz="18" w:space="0" w:color="auto"/>
            </w:tcBorders>
            <w:shd w:val="clear" w:color="auto" w:fill="auto"/>
            <w:noWrap/>
            <w:vAlign w:val="center"/>
          </w:tcPr>
          <w:p w14:paraId="73F4508A" w14:textId="77777777" w:rsidR="008828F6" w:rsidRPr="0000180E" w:rsidRDefault="008828F6" w:rsidP="009C4939">
            <w:pPr>
              <w:spacing w:after="0" w:line="240" w:lineRule="auto"/>
              <w:jc w:val="center"/>
              <w:rPr>
                <w:rFonts w:ascii="Arial" w:hAnsi="Arial" w:cs="Arial"/>
                <w:b/>
                <w:bCs w:val="0"/>
                <w:color w:val="000000"/>
              </w:rPr>
            </w:pPr>
            <w:r w:rsidRPr="0000180E">
              <w:rPr>
                <w:rFonts w:ascii="Arial" w:hAnsi="Arial" w:cs="Arial"/>
                <w:b/>
                <w:bCs w:val="0"/>
                <w:color w:val="000000"/>
              </w:rPr>
              <w:t>B</w:t>
            </w:r>
          </w:p>
        </w:tc>
        <w:tc>
          <w:tcPr>
            <w:tcW w:w="1758" w:type="dxa"/>
            <w:tcBorders>
              <w:top w:val="single" w:sz="18" w:space="0" w:color="auto"/>
            </w:tcBorders>
            <w:shd w:val="clear" w:color="auto" w:fill="auto"/>
            <w:noWrap/>
            <w:vAlign w:val="center"/>
          </w:tcPr>
          <w:p w14:paraId="7EC2A215" w14:textId="77777777" w:rsidR="008828F6" w:rsidRPr="0000180E" w:rsidRDefault="008828F6" w:rsidP="009C4939">
            <w:pPr>
              <w:spacing w:after="0" w:line="240" w:lineRule="auto"/>
              <w:jc w:val="center"/>
              <w:rPr>
                <w:rFonts w:ascii="Arial" w:hAnsi="Arial" w:cs="Arial"/>
                <w:b/>
                <w:bCs w:val="0"/>
                <w:color w:val="000000"/>
              </w:rPr>
            </w:pPr>
            <w:r w:rsidRPr="0000180E">
              <w:rPr>
                <w:rFonts w:ascii="Arial" w:hAnsi="Arial" w:cs="Arial"/>
                <w:b/>
                <w:bCs w:val="0"/>
                <w:color w:val="000000"/>
              </w:rPr>
              <w:t>C</w:t>
            </w:r>
          </w:p>
        </w:tc>
      </w:tr>
      <w:tr w:rsidR="008828F6" w:rsidRPr="0000180E" w14:paraId="61DC8993" w14:textId="77777777" w:rsidTr="00540535">
        <w:trPr>
          <w:trHeight w:val="340"/>
          <w:jc w:val="center"/>
        </w:trPr>
        <w:tc>
          <w:tcPr>
            <w:tcW w:w="1758" w:type="dxa"/>
            <w:shd w:val="clear" w:color="auto" w:fill="auto"/>
            <w:noWrap/>
            <w:vAlign w:val="center"/>
          </w:tcPr>
          <w:p w14:paraId="6DBF4B6E" w14:textId="77777777" w:rsidR="008828F6" w:rsidRPr="0000180E" w:rsidRDefault="008828F6" w:rsidP="00A77653">
            <w:pPr>
              <w:spacing w:after="0" w:line="240" w:lineRule="auto"/>
              <w:jc w:val="center"/>
              <w:rPr>
                <w:rFonts w:ascii="Arial" w:hAnsi="Arial" w:cs="Arial"/>
                <w:bCs w:val="0"/>
                <w:color w:val="000000"/>
              </w:rPr>
            </w:pPr>
            <w:r w:rsidRPr="0000180E">
              <w:rPr>
                <w:rFonts w:ascii="Arial" w:hAnsi="Arial" w:cs="Arial"/>
                <w:bCs w:val="0"/>
                <w:color w:val="000000"/>
              </w:rPr>
              <w:t>100</w:t>
            </w:r>
            <w:r w:rsidR="001132D9">
              <w:rPr>
                <w:rFonts w:ascii="Arial" w:hAnsi="Arial" w:cs="Arial"/>
                <w:bCs w:val="0"/>
                <w:color w:val="000000"/>
              </w:rPr>
              <w:t xml:space="preserve"> - </w:t>
            </w:r>
            <w:r w:rsidRPr="0000180E">
              <w:rPr>
                <w:rFonts w:ascii="Arial" w:hAnsi="Arial" w:cs="Arial"/>
                <w:bCs w:val="0"/>
                <w:color w:val="000000"/>
              </w:rPr>
              <w:t>78 %</w:t>
            </w:r>
          </w:p>
        </w:tc>
        <w:tc>
          <w:tcPr>
            <w:tcW w:w="1758" w:type="dxa"/>
            <w:shd w:val="clear" w:color="auto" w:fill="auto"/>
            <w:noWrap/>
            <w:vAlign w:val="center"/>
          </w:tcPr>
          <w:p w14:paraId="5EBDBA7D" w14:textId="77777777" w:rsidR="008828F6" w:rsidRPr="0000180E" w:rsidRDefault="008828F6" w:rsidP="003537A7">
            <w:pPr>
              <w:spacing w:after="0" w:line="240" w:lineRule="auto"/>
              <w:jc w:val="center"/>
              <w:rPr>
                <w:rFonts w:ascii="Arial" w:hAnsi="Arial" w:cs="Arial"/>
                <w:bCs w:val="0"/>
                <w:color w:val="000000"/>
              </w:rPr>
            </w:pPr>
            <w:r w:rsidRPr="0000180E">
              <w:rPr>
                <w:rFonts w:ascii="Arial" w:hAnsi="Arial" w:cs="Arial"/>
                <w:bCs w:val="0"/>
                <w:color w:val="000000"/>
              </w:rPr>
              <w:t>77</w:t>
            </w:r>
            <w:r w:rsidR="001132D9">
              <w:rPr>
                <w:rFonts w:ascii="Arial" w:hAnsi="Arial" w:cs="Arial"/>
                <w:bCs w:val="0"/>
                <w:color w:val="000000"/>
              </w:rPr>
              <w:t xml:space="preserve"> - </w:t>
            </w:r>
            <w:r w:rsidRPr="0000180E">
              <w:rPr>
                <w:rFonts w:ascii="Arial" w:hAnsi="Arial" w:cs="Arial"/>
                <w:bCs w:val="0"/>
                <w:color w:val="000000"/>
              </w:rPr>
              <w:t>55 %</w:t>
            </w:r>
          </w:p>
        </w:tc>
        <w:tc>
          <w:tcPr>
            <w:tcW w:w="1758" w:type="dxa"/>
            <w:shd w:val="clear" w:color="auto" w:fill="auto"/>
            <w:noWrap/>
            <w:vAlign w:val="center"/>
          </w:tcPr>
          <w:p w14:paraId="2FA82D3F" w14:textId="77777777" w:rsidR="008828F6" w:rsidRPr="0000180E" w:rsidRDefault="008828F6">
            <w:pPr>
              <w:spacing w:after="0" w:line="240" w:lineRule="auto"/>
              <w:jc w:val="center"/>
              <w:rPr>
                <w:rFonts w:ascii="Arial" w:hAnsi="Arial" w:cs="Arial"/>
                <w:bCs w:val="0"/>
                <w:color w:val="000000"/>
              </w:rPr>
            </w:pPr>
            <w:r w:rsidRPr="0000180E">
              <w:rPr>
                <w:rFonts w:ascii="Arial" w:hAnsi="Arial" w:cs="Arial"/>
                <w:bCs w:val="0"/>
                <w:color w:val="000000"/>
              </w:rPr>
              <w:t>54</w:t>
            </w:r>
            <w:r w:rsidR="001132D9">
              <w:rPr>
                <w:rFonts w:ascii="Arial" w:hAnsi="Arial" w:cs="Arial"/>
                <w:bCs w:val="0"/>
                <w:color w:val="000000"/>
              </w:rPr>
              <w:t xml:space="preserve"> - </w:t>
            </w:r>
            <w:r w:rsidRPr="0000180E">
              <w:rPr>
                <w:rFonts w:ascii="Arial" w:hAnsi="Arial" w:cs="Arial"/>
                <w:bCs w:val="0"/>
                <w:color w:val="000000"/>
              </w:rPr>
              <w:t>33 %</w:t>
            </w:r>
          </w:p>
        </w:tc>
      </w:tr>
      <w:tr w:rsidR="008828F6" w:rsidRPr="0000180E" w14:paraId="065033C6" w14:textId="77777777" w:rsidTr="00540535">
        <w:trPr>
          <w:trHeight w:val="340"/>
          <w:jc w:val="center"/>
        </w:trPr>
        <w:tc>
          <w:tcPr>
            <w:tcW w:w="1758" w:type="dxa"/>
            <w:tcBorders>
              <w:bottom w:val="single" w:sz="18" w:space="0" w:color="auto"/>
            </w:tcBorders>
            <w:shd w:val="clear" w:color="auto" w:fill="auto"/>
            <w:noWrap/>
            <w:vAlign w:val="center"/>
          </w:tcPr>
          <w:p w14:paraId="6496B560" w14:textId="77777777" w:rsidR="008828F6" w:rsidRPr="0000180E" w:rsidRDefault="008828F6" w:rsidP="009C4939">
            <w:pPr>
              <w:spacing w:after="0" w:line="240" w:lineRule="auto"/>
              <w:jc w:val="center"/>
              <w:rPr>
                <w:rFonts w:ascii="Arial" w:hAnsi="Arial" w:cs="Arial"/>
                <w:color w:val="000000"/>
                <w:lang w:eastAsia="sk-SK"/>
              </w:rPr>
            </w:pPr>
          </w:p>
        </w:tc>
        <w:tc>
          <w:tcPr>
            <w:tcW w:w="1758" w:type="dxa"/>
            <w:tcBorders>
              <w:bottom w:val="single" w:sz="18" w:space="0" w:color="auto"/>
            </w:tcBorders>
            <w:shd w:val="clear" w:color="auto" w:fill="auto"/>
            <w:noWrap/>
            <w:vAlign w:val="center"/>
          </w:tcPr>
          <w:p w14:paraId="04B91013" w14:textId="77777777" w:rsidR="008828F6" w:rsidRPr="0000180E" w:rsidRDefault="008828F6" w:rsidP="009C4939">
            <w:pPr>
              <w:spacing w:after="0" w:line="240" w:lineRule="auto"/>
              <w:jc w:val="center"/>
              <w:rPr>
                <w:rFonts w:ascii="Arial" w:hAnsi="Arial" w:cs="Arial"/>
                <w:b/>
                <w:color w:val="000000"/>
                <w:lang w:eastAsia="sk-SK"/>
              </w:rPr>
            </w:pPr>
            <w:r w:rsidRPr="0000180E">
              <w:rPr>
                <w:rFonts w:ascii="Arial" w:hAnsi="Arial" w:cs="Arial"/>
                <w:b/>
                <w:color w:val="000000"/>
                <w:lang w:eastAsia="sk-SK"/>
              </w:rPr>
              <w:t>67%</w:t>
            </w:r>
          </w:p>
        </w:tc>
        <w:tc>
          <w:tcPr>
            <w:tcW w:w="1758" w:type="dxa"/>
            <w:tcBorders>
              <w:bottom w:val="single" w:sz="18" w:space="0" w:color="auto"/>
            </w:tcBorders>
            <w:shd w:val="clear" w:color="auto" w:fill="auto"/>
            <w:noWrap/>
            <w:vAlign w:val="center"/>
          </w:tcPr>
          <w:p w14:paraId="4AAA6778" w14:textId="77777777" w:rsidR="008828F6" w:rsidRPr="0000180E" w:rsidRDefault="008828F6" w:rsidP="009C4939">
            <w:pPr>
              <w:spacing w:after="0" w:line="240" w:lineRule="auto"/>
              <w:jc w:val="center"/>
              <w:rPr>
                <w:rFonts w:ascii="Arial" w:hAnsi="Arial" w:cs="Arial"/>
                <w:b/>
                <w:color w:val="000000"/>
                <w:lang w:eastAsia="sk-SK"/>
              </w:rPr>
            </w:pPr>
          </w:p>
        </w:tc>
      </w:tr>
    </w:tbl>
    <w:p w14:paraId="4DDEE9DA" w14:textId="77777777" w:rsidR="001047CF" w:rsidRPr="007C0E06" w:rsidRDefault="001047CF" w:rsidP="008828F6">
      <w:pPr>
        <w:tabs>
          <w:tab w:val="num" w:pos="0"/>
        </w:tabs>
        <w:spacing w:after="0" w:line="240" w:lineRule="auto"/>
        <w:jc w:val="both"/>
        <w:rPr>
          <w:rFonts w:ascii="Arial" w:hAnsi="Arial" w:cs="Arial"/>
          <w:b/>
        </w:rPr>
      </w:pPr>
      <w:r w:rsidRPr="007C0E06">
        <w:rPr>
          <w:rFonts w:ascii="Arial" w:hAnsi="Arial" w:cs="Arial"/>
          <w:b/>
        </w:rPr>
        <w:t>Zhodnotenie:</w:t>
      </w:r>
    </w:p>
    <w:p w14:paraId="7BBE2F80" w14:textId="77777777" w:rsidR="008828F6" w:rsidRDefault="008828F6" w:rsidP="008828F6">
      <w:pPr>
        <w:tabs>
          <w:tab w:val="num" w:pos="0"/>
        </w:tabs>
        <w:spacing w:after="0" w:line="240" w:lineRule="auto"/>
        <w:jc w:val="both"/>
        <w:rPr>
          <w:rFonts w:ascii="Arial" w:hAnsi="Arial" w:cs="Arial"/>
        </w:rPr>
      </w:pPr>
      <w:r w:rsidRPr="00B9714B">
        <w:rPr>
          <w:rFonts w:ascii="Arial" w:hAnsi="Arial" w:cs="Arial"/>
        </w:rPr>
        <w:t>Na základe zadefinovaných kritérií hodnotenia zaraďujem</w:t>
      </w:r>
      <w:r>
        <w:rPr>
          <w:rFonts w:ascii="Arial" w:hAnsi="Arial" w:cs="Arial"/>
        </w:rPr>
        <w:t>e</w:t>
      </w:r>
      <w:r w:rsidRPr="00B9714B">
        <w:rPr>
          <w:rFonts w:ascii="Arial" w:hAnsi="Arial" w:cs="Arial"/>
        </w:rPr>
        <w:t xml:space="preserve"> </w:t>
      </w:r>
      <w:r w:rsidR="000425C1">
        <w:rPr>
          <w:rFonts w:ascii="Arial" w:hAnsi="Arial" w:cs="Arial"/>
        </w:rPr>
        <w:t xml:space="preserve">populáciu </w:t>
      </w:r>
      <w:r>
        <w:rPr>
          <w:rFonts w:ascii="Arial" w:hAnsi="Arial" w:cs="Arial"/>
        </w:rPr>
        <w:t>pipíšky chochlatej</w:t>
      </w:r>
      <w:r w:rsidRPr="00B9714B">
        <w:rPr>
          <w:rFonts w:ascii="Arial" w:hAnsi="Arial" w:cs="Arial"/>
        </w:rPr>
        <w:t xml:space="preserve"> v celkovom hodnotení do priemerného</w:t>
      </w:r>
      <w:r>
        <w:rPr>
          <w:rFonts w:ascii="Arial" w:hAnsi="Arial" w:cs="Arial"/>
        </w:rPr>
        <w:t>,</w:t>
      </w:r>
      <w:r w:rsidRPr="00B9714B">
        <w:rPr>
          <w:rFonts w:ascii="Arial" w:hAnsi="Arial" w:cs="Arial"/>
        </w:rPr>
        <w:t xml:space="preserve"> priaznivého stavu B s hodnotou </w:t>
      </w:r>
      <w:r>
        <w:rPr>
          <w:rFonts w:ascii="Arial" w:hAnsi="Arial" w:cs="Arial"/>
        </w:rPr>
        <w:t>67</w:t>
      </w:r>
      <w:r w:rsidRPr="00B9714B">
        <w:rPr>
          <w:rFonts w:ascii="Arial" w:hAnsi="Arial" w:cs="Arial"/>
        </w:rPr>
        <w:t xml:space="preserve"> %.</w:t>
      </w:r>
    </w:p>
    <w:p w14:paraId="4A314380" w14:textId="77777777" w:rsidR="008828F6" w:rsidRPr="00B9714B" w:rsidRDefault="008828F6" w:rsidP="008828F6">
      <w:pPr>
        <w:tabs>
          <w:tab w:val="num" w:pos="0"/>
        </w:tabs>
        <w:spacing w:after="0" w:line="240" w:lineRule="auto"/>
        <w:jc w:val="both"/>
        <w:rPr>
          <w:rFonts w:ascii="Arial" w:hAnsi="Arial" w:cs="Arial"/>
        </w:rPr>
      </w:pPr>
    </w:p>
    <w:p w14:paraId="5EF76508" w14:textId="77777777" w:rsidR="008828F6" w:rsidRDefault="008828F6" w:rsidP="008828F6">
      <w:pPr>
        <w:tabs>
          <w:tab w:val="left" w:pos="0"/>
        </w:tabs>
        <w:spacing w:after="0" w:line="240" w:lineRule="auto"/>
        <w:jc w:val="both"/>
        <w:rPr>
          <w:rFonts w:ascii="Arial" w:hAnsi="Arial" w:cs="Arial"/>
          <w:i/>
        </w:rPr>
      </w:pPr>
      <w:r>
        <w:rPr>
          <w:rFonts w:ascii="Arial" w:hAnsi="Arial" w:cs="Arial"/>
        </w:rPr>
        <w:t>Celkový trend populácie v CHVÚ je však stabilný (lokálne mierne rastúci), a preto sú populačné kritéria hodnotené stupňom B ako priemerný, priaznivý stav. Rovnako sú hodnotené aj potravné biotopy a hniezdne biotopy, a preto je celkový stav hodnotený stupňom B – priemerný, priaznivý stav.</w:t>
      </w:r>
    </w:p>
    <w:p w14:paraId="53EBD473" w14:textId="77777777" w:rsidR="005275BC" w:rsidRDefault="005275BC">
      <w:pPr>
        <w:tabs>
          <w:tab w:val="left" w:pos="0"/>
        </w:tabs>
        <w:spacing w:after="0" w:line="240" w:lineRule="auto"/>
        <w:jc w:val="both"/>
        <w:rPr>
          <w:rFonts w:ascii="Arial" w:hAnsi="Arial" w:cs="Arial"/>
          <w:i/>
        </w:rPr>
      </w:pPr>
    </w:p>
    <w:p w14:paraId="194212E0" w14:textId="77777777" w:rsidR="005275BC" w:rsidRPr="007C0E06" w:rsidRDefault="005275BC" w:rsidP="007C0E06">
      <w:pPr>
        <w:pStyle w:val="Nadpis5"/>
        <w:numPr>
          <w:ilvl w:val="5"/>
          <w:numId w:val="1"/>
        </w:numPr>
        <w:tabs>
          <w:tab w:val="clear" w:pos="1152"/>
        </w:tabs>
        <w:spacing w:before="0" w:after="0"/>
        <w:ind w:left="0" w:firstLine="0"/>
        <w:rPr>
          <w:b/>
          <w:i w:val="0"/>
        </w:rPr>
      </w:pPr>
      <w:bookmarkStart w:id="36" w:name="_Toc513212060"/>
      <w:bookmarkStart w:id="37" w:name="OLE_LINK12"/>
      <w:r w:rsidRPr="00F0479C">
        <w:lastRenderedPageBreak/>
        <w:t xml:space="preserve">1.6.3.1.14. Definovanie stavu </w:t>
      </w:r>
      <w:bookmarkStart w:id="38" w:name="OLE_LINK23"/>
      <w:bookmarkStart w:id="39" w:name="OLE_LINK22"/>
      <w:r w:rsidRPr="00F0479C">
        <w:t xml:space="preserve">brehule hnedej </w:t>
      </w:r>
      <w:bookmarkEnd w:id="38"/>
      <w:bookmarkEnd w:id="39"/>
      <w:r w:rsidRPr="0040101B">
        <w:t>v C</w:t>
      </w:r>
      <w:r w:rsidR="00AC6A2C" w:rsidRPr="00E0785E">
        <w:t>HVÚ</w:t>
      </w:r>
      <w:r w:rsidR="00AC6A2C" w:rsidRPr="006A4F1B">
        <w:t xml:space="preserve"> </w:t>
      </w:r>
      <w:r w:rsidRPr="00C511EC">
        <w:t>Poiplie</w:t>
      </w:r>
      <w:bookmarkEnd w:id="36"/>
    </w:p>
    <w:bookmarkEnd w:id="37"/>
    <w:p w14:paraId="16DADFB6" w14:textId="77777777" w:rsidR="005275BC" w:rsidRDefault="005275BC">
      <w:pPr>
        <w:tabs>
          <w:tab w:val="left" w:pos="0"/>
        </w:tabs>
        <w:spacing w:after="0" w:line="240" w:lineRule="auto"/>
        <w:jc w:val="both"/>
        <w:rPr>
          <w:rFonts w:ascii="Arial" w:hAnsi="Arial" w:cs="Arial"/>
          <w:i/>
        </w:rPr>
      </w:pPr>
    </w:p>
    <w:p w14:paraId="65C515C4" w14:textId="77777777" w:rsidR="007B236B" w:rsidRPr="007B236B" w:rsidRDefault="007B236B" w:rsidP="007B236B">
      <w:pPr>
        <w:spacing w:after="0" w:line="240" w:lineRule="auto"/>
        <w:jc w:val="both"/>
        <w:rPr>
          <w:rFonts w:ascii="Arial" w:hAnsi="Arial" w:cs="Arial"/>
          <w:color w:val="000000"/>
        </w:rPr>
      </w:pPr>
      <w:r w:rsidRPr="007B236B">
        <w:rPr>
          <w:rFonts w:ascii="Arial" w:hAnsi="Arial" w:cs="Arial"/>
          <w:b/>
          <w:color w:val="000000"/>
        </w:rPr>
        <w:t>Rozšírenie, početnosť a charakteristika druhu v CHVÚ Poiplie</w:t>
      </w:r>
    </w:p>
    <w:p w14:paraId="3C9EAF29" w14:textId="54586129" w:rsidR="006D621A" w:rsidRDefault="006D621A" w:rsidP="006D621A">
      <w:pPr>
        <w:tabs>
          <w:tab w:val="left" w:pos="0"/>
        </w:tabs>
        <w:spacing w:after="0" w:line="240" w:lineRule="auto"/>
        <w:jc w:val="both"/>
        <w:rPr>
          <w:rFonts w:ascii="Arial" w:hAnsi="Arial" w:cs="Arial"/>
        </w:rPr>
      </w:pPr>
      <w:r>
        <w:rPr>
          <w:rFonts w:ascii="Arial" w:hAnsi="Arial" w:cs="Arial"/>
        </w:rPr>
        <w:t>V minulosti bola brehuľa hnedá v CHVÚ Poiplie bežným hniezdičom, pričom v r. 1989 - 2010 dosahovala je početnosť 40 - 400 párov. V poslednej dekáde však došlo k poklesu početnosti, v r. 2011</w:t>
      </w:r>
      <w:r w:rsidR="00D42E03">
        <w:rPr>
          <w:rFonts w:ascii="Arial" w:hAnsi="Arial" w:cs="Arial"/>
        </w:rPr>
        <w:t xml:space="preserve"> bol</w:t>
      </w:r>
      <w:r>
        <w:rPr>
          <w:rFonts w:ascii="Arial" w:hAnsi="Arial" w:cs="Arial"/>
        </w:rPr>
        <w:t xml:space="preserve"> jej odhad </w:t>
      </w:r>
      <w:r w:rsidRPr="00F13FCE">
        <w:rPr>
          <w:rFonts w:ascii="Arial" w:hAnsi="Arial" w:cs="Arial"/>
        </w:rPr>
        <w:t>100 – 150 párov</w:t>
      </w:r>
      <w:r>
        <w:rPr>
          <w:rFonts w:ascii="Arial" w:hAnsi="Arial" w:cs="Arial"/>
        </w:rPr>
        <w:t xml:space="preserve"> (Mojžiš et al. 2011). </w:t>
      </w:r>
      <w:bookmarkStart w:id="40" w:name="_GoBack"/>
      <w:r>
        <w:rPr>
          <w:rFonts w:ascii="Arial" w:hAnsi="Arial" w:cs="Arial"/>
        </w:rPr>
        <w:t xml:space="preserve">Podľa najnovších </w:t>
      </w:r>
      <w:r w:rsidR="00D82F47">
        <w:rPr>
          <w:rFonts w:ascii="Arial" w:hAnsi="Arial" w:cs="Arial"/>
        </w:rPr>
        <w:t xml:space="preserve">(za roky 2012 – 2015) </w:t>
      </w:r>
      <w:r>
        <w:rPr>
          <w:rFonts w:ascii="Arial" w:hAnsi="Arial" w:cs="Arial"/>
        </w:rPr>
        <w:t xml:space="preserve">publikovaných údajov (Karaska et al. 2015) je odhad početnosti len na úrovni 2 </w:t>
      </w:r>
      <w:r w:rsidRPr="007B236B">
        <w:rPr>
          <w:rFonts w:ascii="Arial" w:hAnsi="Arial" w:cs="Arial"/>
        </w:rPr>
        <w:t>-</w:t>
      </w:r>
      <w:r>
        <w:rPr>
          <w:rFonts w:ascii="Arial" w:hAnsi="Arial" w:cs="Arial"/>
        </w:rPr>
        <w:t xml:space="preserve"> </w:t>
      </w:r>
      <w:r w:rsidRPr="00914ED0">
        <w:rPr>
          <w:rFonts w:ascii="Arial" w:hAnsi="Arial" w:cs="Arial"/>
        </w:rPr>
        <w:t>190</w:t>
      </w:r>
      <w:r w:rsidRPr="007B236B">
        <w:rPr>
          <w:rFonts w:ascii="Arial" w:hAnsi="Arial" w:cs="Arial"/>
        </w:rPr>
        <w:t xml:space="preserve"> párov (v Lučenskej časti Poiplia nehniezdia vôbec</w:t>
      </w:r>
      <w:r>
        <w:rPr>
          <w:rFonts w:ascii="Arial" w:hAnsi="Arial" w:cs="Arial"/>
        </w:rPr>
        <w:t>)</w:t>
      </w:r>
      <w:r w:rsidRPr="007B236B">
        <w:rPr>
          <w:rFonts w:ascii="Arial" w:hAnsi="Arial" w:cs="Arial"/>
        </w:rPr>
        <w:t>.</w:t>
      </w:r>
    </w:p>
    <w:bookmarkEnd w:id="40"/>
    <w:p w14:paraId="2EB28286" w14:textId="5D9C61D1" w:rsidR="006D621A" w:rsidRPr="007B236B" w:rsidRDefault="006D621A" w:rsidP="006D621A">
      <w:pPr>
        <w:tabs>
          <w:tab w:val="left" w:pos="0"/>
        </w:tabs>
        <w:spacing w:after="0" w:line="240" w:lineRule="auto"/>
        <w:jc w:val="both"/>
        <w:rPr>
          <w:rFonts w:ascii="Arial" w:hAnsi="Arial" w:cs="Arial"/>
        </w:rPr>
      </w:pPr>
      <w:r>
        <w:rPr>
          <w:rFonts w:ascii="Arial" w:hAnsi="Arial" w:cs="Arial"/>
        </w:rPr>
        <w:t>Za poklesom početnosti je podobne ako u včelárika zánik hniezdnych biotopov a nedostatočný vznik nových hniezdnych stien</w:t>
      </w:r>
      <w:r w:rsidR="00D42E03">
        <w:rPr>
          <w:rFonts w:ascii="Arial" w:hAnsi="Arial" w:cs="Arial"/>
        </w:rPr>
        <w:t>,</w:t>
      </w:r>
      <w:r>
        <w:rPr>
          <w:rFonts w:ascii="Arial" w:hAnsi="Arial" w:cs="Arial"/>
        </w:rPr>
        <w:t xml:space="preserve"> ako aj nedostatočná údržba existujúcich hniezdnych stien v</w:t>
      </w:r>
      <w:r w:rsidR="00D42E03">
        <w:rPr>
          <w:rFonts w:ascii="Arial" w:hAnsi="Arial" w:cs="Arial"/>
        </w:rPr>
        <w:t> </w:t>
      </w:r>
      <w:r>
        <w:rPr>
          <w:rFonts w:ascii="Arial" w:hAnsi="Arial" w:cs="Arial"/>
        </w:rPr>
        <w:t>prípade</w:t>
      </w:r>
      <w:r w:rsidR="00D42E03">
        <w:rPr>
          <w:rFonts w:ascii="Arial" w:hAnsi="Arial" w:cs="Arial"/>
        </w:rPr>
        <w:t>,</w:t>
      </w:r>
      <w:r>
        <w:rPr>
          <w:rFonts w:ascii="Arial" w:hAnsi="Arial" w:cs="Arial"/>
        </w:rPr>
        <w:t xml:space="preserve"> kde chýba ich prirodzená obnova fluviálnymi procesmi.</w:t>
      </w:r>
    </w:p>
    <w:p w14:paraId="56D37C16" w14:textId="09D66A50" w:rsidR="00540535" w:rsidRDefault="00540535" w:rsidP="007B236B">
      <w:pPr>
        <w:spacing w:after="0" w:line="240" w:lineRule="auto"/>
        <w:rPr>
          <w:rFonts w:ascii="Arial" w:hAnsi="Arial" w:cs="Arial"/>
          <w:b/>
        </w:rPr>
      </w:pPr>
    </w:p>
    <w:p w14:paraId="0A4C4AA3" w14:textId="77777777" w:rsidR="007B236B" w:rsidRPr="00540535" w:rsidRDefault="007B236B" w:rsidP="007B236B">
      <w:pPr>
        <w:spacing w:after="0" w:line="240" w:lineRule="auto"/>
        <w:rPr>
          <w:rFonts w:ascii="Arial" w:hAnsi="Arial" w:cs="Arial"/>
          <w:color w:val="000000"/>
        </w:rPr>
      </w:pPr>
      <w:r w:rsidRPr="00540535">
        <w:rPr>
          <w:rFonts w:ascii="Arial" w:hAnsi="Arial" w:cs="Arial"/>
        </w:rPr>
        <w:t xml:space="preserve">Tabuľka č. 42. </w:t>
      </w:r>
      <w:r w:rsidRPr="00540535">
        <w:rPr>
          <w:rFonts w:ascii="Arial" w:hAnsi="Arial" w:cs="Arial"/>
          <w:color w:val="000000"/>
        </w:rPr>
        <w:t xml:space="preserve">Definovanie stavu druhu brehuľa hnedá </w:t>
      </w:r>
    </w:p>
    <w:tbl>
      <w:tblPr>
        <w:tblW w:w="9120" w:type="dxa"/>
        <w:jc w:val="center"/>
        <w:tblLayout w:type="fixed"/>
        <w:tblCellMar>
          <w:left w:w="0" w:type="dxa"/>
          <w:right w:w="0" w:type="dxa"/>
        </w:tblCellMar>
        <w:tblLook w:val="0000" w:firstRow="0" w:lastRow="0" w:firstColumn="0" w:lastColumn="0" w:noHBand="0" w:noVBand="0"/>
      </w:tblPr>
      <w:tblGrid>
        <w:gridCol w:w="555"/>
        <w:gridCol w:w="1737"/>
        <w:gridCol w:w="2268"/>
        <w:gridCol w:w="2268"/>
        <w:gridCol w:w="2292"/>
      </w:tblGrid>
      <w:tr w:rsidR="007B236B" w:rsidRPr="007B236B" w14:paraId="5FAC27BA" w14:textId="77777777" w:rsidTr="00D228CE">
        <w:trPr>
          <w:cantSplit/>
          <w:trHeight w:val="209"/>
          <w:tblHeader/>
          <w:jc w:val="center"/>
        </w:trPr>
        <w:tc>
          <w:tcPr>
            <w:tcW w:w="2292" w:type="dxa"/>
            <w:gridSpan w:val="2"/>
            <w:vMerge w:val="restart"/>
            <w:tcBorders>
              <w:top w:val="single" w:sz="18" w:space="0" w:color="auto"/>
              <w:left w:val="single" w:sz="18" w:space="0" w:color="auto"/>
            </w:tcBorders>
            <w:shd w:val="clear" w:color="auto" w:fill="auto"/>
            <w:vAlign w:val="center"/>
          </w:tcPr>
          <w:p w14:paraId="2BD7FF3F" w14:textId="77777777" w:rsidR="007B236B" w:rsidRPr="007B236B" w:rsidRDefault="007B236B" w:rsidP="001A3116">
            <w:pPr>
              <w:spacing w:after="0" w:line="240" w:lineRule="auto"/>
              <w:jc w:val="center"/>
              <w:rPr>
                <w:rFonts w:ascii="Arial" w:hAnsi="Arial" w:cs="Arial"/>
                <w:b/>
                <w:bCs w:val="0"/>
                <w:caps/>
                <w:color w:val="000000"/>
              </w:rPr>
            </w:pPr>
            <w:r w:rsidRPr="007B236B">
              <w:rPr>
                <w:rFonts w:ascii="Arial" w:hAnsi="Arial" w:cs="Arial"/>
                <w:b/>
                <w:bCs w:val="0"/>
                <w:color w:val="000000"/>
              </w:rPr>
              <w:t>Kritériá hodnotenia</w:t>
            </w:r>
          </w:p>
        </w:tc>
        <w:tc>
          <w:tcPr>
            <w:tcW w:w="4536" w:type="dxa"/>
            <w:gridSpan w:val="2"/>
            <w:tcBorders>
              <w:top w:val="single" w:sz="18" w:space="0" w:color="auto"/>
              <w:left w:val="single" w:sz="4" w:space="0" w:color="000000"/>
              <w:bottom w:val="single" w:sz="4" w:space="0" w:color="000000"/>
            </w:tcBorders>
            <w:shd w:val="clear" w:color="auto" w:fill="auto"/>
            <w:vAlign w:val="center"/>
          </w:tcPr>
          <w:p w14:paraId="1867D7ED" w14:textId="77777777" w:rsidR="007B236B" w:rsidRPr="007B236B" w:rsidRDefault="007B236B" w:rsidP="001A3116">
            <w:pPr>
              <w:spacing w:after="0" w:line="240" w:lineRule="auto"/>
              <w:jc w:val="center"/>
              <w:rPr>
                <w:rFonts w:ascii="Arial" w:hAnsi="Arial" w:cs="Arial"/>
                <w:b/>
                <w:bCs w:val="0"/>
                <w:caps/>
                <w:color w:val="000000"/>
              </w:rPr>
            </w:pPr>
            <w:r w:rsidRPr="007B236B">
              <w:rPr>
                <w:rFonts w:ascii="Arial" w:hAnsi="Arial" w:cs="Arial"/>
                <w:b/>
                <w:bCs w:val="0"/>
                <w:caps/>
                <w:color w:val="000000"/>
              </w:rPr>
              <w:t>Priaznivý stav</w:t>
            </w:r>
          </w:p>
        </w:tc>
        <w:tc>
          <w:tcPr>
            <w:tcW w:w="2292" w:type="dxa"/>
            <w:tcBorders>
              <w:top w:val="single" w:sz="18" w:space="0" w:color="auto"/>
              <w:left w:val="single" w:sz="4" w:space="0" w:color="000000"/>
              <w:bottom w:val="single" w:sz="4" w:space="0" w:color="000000"/>
              <w:right w:val="single" w:sz="18" w:space="0" w:color="auto"/>
            </w:tcBorders>
            <w:shd w:val="clear" w:color="auto" w:fill="auto"/>
            <w:vAlign w:val="center"/>
          </w:tcPr>
          <w:p w14:paraId="62D34FE0" w14:textId="77777777" w:rsidR="007B236B" w:rsidRPr="007B236B" w:rsidRDefault="007B236B" w:rsidP="001A3116">
            <w:pPr>
              <w:spacing w:after="0" w:line="240" w:lineRule="auto"/>
              <w:jc w:val="center"/>
            </w:pPr>
            <w:r w:rsidRPr="007B236B">
              <w:rPr>
                <w:rFonts w:ascii="Arial" w:hAnsi="Arial" w:cs="Arial"/>
                <w:b/>
                <w:bCs w:val="0"/>
                <w:caps/>
                <w:color w:val="000000"/>
              </w:rPr>
              <w:t>Nepriaznivý stav</w:t>
            </w:r>
          </w:p>
        </w:tc>
      </w:tr>
      <w:tr w:rsidR="007B236B" w:rsidRPr="007B236B" w14:paraId="4101830A" w14:textId="77777777" w:rsidTr="00D228CE">
        <w:trPr>
          <w:cantSplit/>
          <w:trHeight w:val="234"/>
          <w:tblHeader/>
          <w:jc w:val="center"/>
        </w:trPr>
        <w:tc>
          <w:tcPr>
            <w:tcW w:w="2292" w:type="dxa"/>
            <w:gridSpan w:val="2"/>
            <w:vMerge/>
            <w:tcBorders>
              <w:left w:val="single" w:sz="18" w:space="0" w:color="auto"/>
            </w:tcBorders>
            <w:shd w:val="clear" w:color="auto" w:fill="auto"/>
            <w:vAlign w:val="center"/>
          </w:tcPr>
          <w:p w14:paraId="6A7D053A" w14:textId="77777777" w:rsidR="007B236B" w:rsidRPr="007B236B" w:rsidRDefault="007B236B" w:rsidP="001A3116">
            <w:pPr>
              <w:snapToGrid w:val="0"/>
              <w:spacing w:after="0" w:line="240" w:lineRule="auto"/>
              <w:jc w:val="center"/>
              <w:rPr>
                <w:rFonts w:ascii="Arial" w:hAnsi="Arial" w:cs="Arial"/>
                <w:b/>
                <w:bCs w:val="0"/>
                <w:color w:val="000000"/>
              </w:rPr>
            </w:pPr>
          </w:p>
        </w:tc>
        <w:tc>
          <w:tcPr>
            <w:tcW w:w="2268" w:type="dxa"/>
            <w:tcBorders>
              <w:top w:val="single" w:sz="4" w:space="0" w:color="000000"/>
              <w:left w:val="single" w:sz="4" w:space="0" w:color="000000"/>
              <w:bottom w:val="single" w:sz="4" w:space="0" w:color="000000"/>
            </w:tcBorders>
            <w:shd w:val="clear" w:color="auto" w:fill="auto"/>
            <w:vAlign w:val="center"/>
          </w:tcPr>
          <w:p w14:paraId="593E692C" w14:textId="77777777" w:rsidR="007B236B" w:rsidRPr="007B236B" w:rsidRDefault="007B236B" w:rsidP="001A3116">
            <w:pPr>
              <w:spacing w:after="0" w:line="240" w:lineRule="auto"/>
              <w:jc w:val="center"/>
              <w:rPr>
                <w:rFonts w:ascii="Arial" w:hAnsi="Arial" w:cs="Arial"/>
                <w:b/>
                <w:bCs w:val="0"/>
                <w:color w:val="000000"/>
              </w:rPr>
            </w:pPr>
            <w:r w:rsidRPr="007B236B">
              <w:rPr>
                <w:rFonts w:ascii="Arial" w:hAnsi="Arial" w:cs="Arial"/>
                <w:b/>
                <w:bCs w:val="0"/>
                <w:color w:val="000000"/>
              </w:rPr>
              <w:t>A</w:t>
            </w:r>
          </w:p>
        </w:tc>
        <w:tc>
          <w:tcPr>
            <w:tcW w:w="2268" w:type="dxa"/>
            <w:tcBorders>
              <w:top w:val="single" w:sz="4" w:space="0" w:color="000000"/>
              <w:left w:val="single" w:sz="4" w:space="0" w:color="000000"/>
              <w:bottom w:val="single" w:sz="4" w:space="0" w:color="000000"/>
            </w:tcBorders>
            <w:shd w:val="clear" w:color="auto" w:fill="auto"/>
            <w:vAlign w:val="center"/>
          </w:tcPr>
          <w:p w14:paraId="4A55946D" w14:textId="77777777" w:rsidR="007B236B" w:rsidRPr="007B236B" w:rsidRDefault="007B236B" w:rsidP="001A3116">
            <w:pPr>
              <w:spacing w:after="0" w:line="240" w:lineRule="auto"/>
              <w:jc w:val="center"/>
              <w:rPr>
                <w:rFonts w:ascii="Arial" w:hAnsi="Arial" w:cs="Arial"/>
                <w:b/>
                <w:bCs w:val="0"/>
                <w:color w:val="000000"/>
              </w:rPr>
            </w:pPr>
            <w:r w:rsidRPr="007B236B">
              <w:rPr>
                <w:rFonts w:ascii="Arial" w:hAnsi="Arial" w:cs="Arial"/>
                <w:b/>
                <w:bCs w:val="0"/>
                <w:color w:val="000000"/>
              </w:rPr>
              <w:t>B</w:t>
            </w:r>
          </w:p>
        </w:tc>
        <w:tc>
          <w:tcPr>
            <w:tcW w:w="2292" w:type="dxa"/>
            <w:tcBorders>
              <w:top w:val="single" w:sz="4" w:space="0" w:color="000000"/>
              <w:left w:val="single" w:sz="4" w:space="0" w:color="000000"/>
              <w:bottom w:val="single" w:sz="4" w:space="0" w:color="000000"/>
              <w:right w:val="single" w:sz="18" w:space="0" w:color="auto"/>
            </w:tcBorders>
            <w:shd w:val="clear" w:color="auto" w:fill="auto"/>
            <w:vAlign w:val="center"/>
          </w:tcPr>
          <w:p w14:paraId="502BF276" w14:textId="77777777" w:rsidR="007B236B" w:rsidRPr="007B236B" w:rsidRDefault="007B236B" w:rsidP="001A3116">
            <w:pPr>
              <w:spacing w:after="0" w:line="240" w:lineRule="auto"/>
              <w:jc w:val="center"/>
            </w:pPr>
            <w:r w:rsidRPr="007B236B">
              <w:rPr>
                <w:rFonts w:ascii="Arial" w:hAnsi="Arial" w:cs="Arial"/>
                <w:b/>
                <w:bCs w:val="0"/>
                <w:color w:val="000000"/>
              </w:rPr>
              <w:t>C</w:t>
            </w:r>
          </w:p>
        </w:tc>
      </w:tr>
      <w:tr w:rsidR="007B236B" w:rsidRPr="007B236B" w14:paraId="1D5455F0" w14:textId="77777777" w:rsidTr="00D228CE">
        <w:trPr>
          <w:cantSplit/>
          <w:trHeight w:val="110"/>
          <w:tblHeader/>
          <w:jc w:val="center"/>
        </w:trPr>
        <w:tc>
          <w:tcPr>
            <w:tcW w:w="2292" w:type="dxa"/>
            <w:gridSpan w:val="2"/>
            <w:vMerge/>
            <w:tcBorders>
              <w:left w:val="single" w:sz="18" w:space="0" w:color="auto"/>
              <w:bottom w:val="single" w:sz="4" w:space="0" w:color="000000"/>
            </w:tcBorders>
            <w:shd w:val="clear" w:color="auto" w:fill="auto"/>
          </w:tcPr>
          <w:p w14:paraId="720CFF3B" w14:textId="77777777" w:rsidR="007B236B" w:rsidRPr="007B236B" w:rsidRDefault="007B236B" w:rsidP="001A3116">
            <w:pPr>
              <w:snapToGrid w:val="0"/>
              <w:spacing w:after="0" w:line="240" w:lineRule="auto"/>
              <w:rPr>
                <w:rFonts w:ascii="Arial" w:hAnsi="Arial" w:cs="Arial"/>
                <w:b/>
                <w:bCs w:val="0"/>
                <w:color w:val="000000"/>
              </w:rPr>
            </w:pPr>
          </w:p>
        </w:tc>
        <w:tc>
          <w:tcPr>
            <w:tcW w:w="2268" w:type="dxa"/>
            <w:tcBorders>
              <w:top w:val="single" w:sz="4" w:space="0" w:color="000000"/>
              <w:left w:val="single" w:sz="4" w:space="0" w:color="000000"/>
              <w:bottom w:val="single" w:sz="4" w:space="0" w:color="000000"/>
            </w:tcBorders>
            <w:shd w:val="clear" w:color="auto" w:fill="auto"/>
            <w:vAlign w:val="center"/>
          </w:tcPr>
          <w:p w14:paraId="77A86A26" w14:textId="77777777" w:rsidR="007B236B" w:rsidRPr="007B236B" w:rsidRDefault="007B236B" w:rsidP="001A3116">
            <w:pPr>
              <w:spacing w:after="0" w:line="240" w:lineRule="auto"/>
              <w:jc w:val="center"/>
              <w:rPr>
                <w:rFonts w:ascii="Arial" w:hAnsi="Arial" w:cs="Arial"/>
                <w:b/>
                <w:bCs w:val="0"/>
                <w:color w:val="000000"/>
              </w:rPr>
            </w:pPr>
            <w:r w:rsidRPr="007B236B">
              <w:rPr>
                <w:rFonts w:ascii="Arial" w:hAnsi="Arial" w:cs="Arial"/>
                <w:b/>
                <w:bCs w:val="0"/>
                <w:color w:val="000000"/>
              </w:rPr>
              <w:t>dobrý</w:t>
            </w:r>
          </w:p>
        </w:tc>
        <w:tc>
          <w:tcPr>
            <w:tcW w:w="2268" w:type="dxa"/>
            <w:tcBorders>
              <w:top w:val="single" w:sz="4" w:space="0" w:color="000000"/>
              <w:left w:val="single" w:sz="4" w:space="0" w:color="000000"/>
              <w:bottom w:val="single" w:sz="4" w:space="0" w:color="000000"/>
            </w:tcBorders>
            <w:shd w:val="clear" w:color="auto" w:fill="auto"/>
            <w:vAlign w:val="center"/>
          </w:tcPr>
          <w:p w14:paraId="12FD2D6B" w14:textId="77777777" w:rsidR="007B236B" w:rsidRPr="007B236B" w:rsidRDefault="007B236B" w:rsidP="001A3116">
            <w:pPr>
              <w:spacing w:after="0" w:line="240" w:lineRule="auto"/>
              <w:jc w:val="center"/>
              <w:rPr>
                <w:rFonts w:ascii="Arial" w:hAnsi="Arial" w:cs="Arial"/>
                <w:b/>
                <w:bCs w:val="0"/>
                <w:color w:val="000000"/>
              </w:rPr>
            </w:pPr>
            <w:r w:rsidRPr="007B236B">
              <w:rPr>
                <w:rFonts w:ascii="Arial" w:hAnsi="Arial" w:cs="Arial"/>
                <w:b/>
                <w:bCs w:val="0"/>
                <w:color w:val="000000"/>
              </w:rPr>
              <w:t>priemerný</w:t>
            </w:r>
          </w:p>
        </w:tc>
        <w:tc>
          <w:tcPr>
            <w:tcW w:w="2292" w:type="dxa"/>
            <w:tcBorders>
              <w:top w:val="single" w:sz="4" w:space="0" w:color="000000"/>
              <w:left w:val="single" w:sz="4" w:space="0" w:color="000000"/>
              <w:bottom w:val="single" w:sz="4" w:space="0" w:color="000000"/>
              <w:right w:val="single" w:sz="18" w:space="0" w:color="auto"/>
            </w:tcBorders>
            <w:shd w:val="clear" w:color="auto" w:fill="auto"/>
            <w:vAlign w:val="center"/>
          </w:tcPr>
          <w:p w14:paraId="15C40DDB" w14:textId="77777777" w:rsidR="007B236B" w:rsidRPr="007B236B" w:rsidRDefault="007B236B" w:rsidP="001A3116">
            <w:pPr>
              <w:spacing w:after="0" w:line="240" w:lineRule="auto"/>
              <w:jc w:val="center"/>
            </w:pPr>
            <w:r w:rsidRPr="007B236B">
              <w:rPr>
                <w:rFonts w:ascii="Arial" w:hAnsi="Arial" w:cs="Arial"/>
                <w:b/>
                <w:bCs w:val="0"/>
                <w:color w:val="000000"/>
              </w:rPr>
              <w:t>nepriaznivý</w:t>
            </w:r>
          </w:p>
        </w:tc>
      </w:tr>
      <w:tr w:rsidR="007B236B" w:rsidRPr="007B236B" w14:paraId="2F43424A" w14:textId="77777777" w:rsidTr="001132D9">
        <w:trPr>
          <w:cantSplit/>
          <w:trHeight w:val="732"/>
          <w:jc w:val="center"/>
        </w:trPr>
        <w:tc>
          <w:tcPr>
            <w:tcW w:w="555" w:type="dxa"/>
            <w:tcBorders>
              <w:top w:val="single" w:sz="4" w:space="0" w:color="000000"/>
              <w:left w:val="single" w:sz="18" w:space="0" w:color="auto"/>
            </w:tcBorders>
            <w:shd w:val="clear" w:color="auto" w:fill="auto"/>
            <w:textDirection w:val="btLr"/>
            <w:vAlign w:val="center"/>
          </w:tcPr>
          <w:p w14:paraId="4771A7B0" w14:textId="77777777" w:rsidR="007B236B" w:rsidRPr="007B236B" w:rsidRDefault="007B236B" w:rsidP="00A77653">
            <w:pPr>
              <w:spacing w:after="0" w:line="240" w:lineRule="auto"/>
              <w:ind w:left="113" w:right="113"/>
              <w:jc w:val="center"/>
              <w:rPr>
                <w:rFonts w:ascii="Arial" w:hAnsi="Arial" w:cs="Arial"/>
                <w:color w:val="000000"/>
              </w:rPr>
            </w:pPr>
          </w:p>
        </w:tc>
        <w:tc>
          <w:tcPr>
            <w:tcW w:w="1737" w:type="dxa"/>
            <w:tcBorders>
              <w:top w:val="single" w:sz="4" w:space="0" w:color="000000"/>
              <w:left w:val="single" w:sz="4" w:space="0" w:color="000000"/>
              <w:bottom w:val="single" w:sz="4" w:space="0" w:color="000000"/>
            </w:tcBorders>
            <w:shd w:val="clear" w:color="auto" w:fill="auto"/>
            <w:vAlign w:val="center"/>
          </w:tcPr>
          <w:p w14:paraId="6E3ADA0F" w14:textId="77777777" w:rsidR="007B236B" w:rsidRPr="007B236B" w:rsidRDefault="007B236B" w:rsidP="007B236B">
            <w:pPr>
              <w:widowControl w:val="0"/>
              <w:spacing w:after="0" w:line="240" w:lineRule="auto"/>
              <w:rPr>
                <w:rFonts w:ascii="Arial" w:hAnsi="Arial" w:cs="Arial"/>
                <w:color w:val="000000"/>
              </w:rPr>
            </w:pPr>
            <w:r w:rsidRPr="007B236B">
              <w:rPr>
                <w:rFonts w:ascii="Arial" w:hAnsi="Arial" w:cs="Arial"/>
                <w:color w:val="000000"/>
              </w:rPr>
              <w:t>1.1. Veľkosť populácie</w:t>
            </w:r>
          </w:p>
        </w:tc>
        <w:tc>
          <w:tcPr>
            <w:tcW w:w="2268" w:type="dxa"/>
            <w:tcBorders>
              <w:top w:val="single" w:sz="4" w:space="0" w:color="000000"/>
              <w:left w:val="single" w:sz="4" w:space="0" w:color="000000"/>
              <w:bottom w:val="single" w:sz="4" w:space="0" w:color="000000"/>
            </w:tcBorders>
            <w:shd w:val="clear" w:color="auto" w:fill="auto"/>
            <w:vAlign w:val="center"/>
          </w:tcPr>
          <w:p w14:paraId="62CC6A75" w14:textId="77777777" w:rsidR="007B236B" w:rsidRPr="007B236B" w:rsidRDefault="007B236B" w:rsidP="007B236B">
            <w:pPr>
              <w:spacing w:after="0" w:line="240" w:lineRule="auto"/>
              <w:jc w:val="center"/>
              <w:rPr>
                <w:rFonts w:ascii="Arial" w:hAnsi="Arial" w:cs="Arial"/>
                <w:color w:val="000000"/>
              </w:rPr>
            </w:pPr>
            <w:r w:rsidRPr="007B236B">
              <w:rPr>
                <w:rFonts w:ascii="Arial" w:hAnsi="Arial" w:cs="Arial"/>
                <w:color w:val="000000"/>
              </w:rPr>
              <w:t>viac ako 300 hniezdnych</w:t>
            </w:r>
            <w:r w:rsidR="00465F57">
              <w:rPr>
                <w:rFonts w:ascii="Arial" w:hAnsi="Arial" w:cs="Arial"/>
                <w:color w:val="000000"/>
              </w:rPr>
              <w:t xml:space="preserve"> </w:t>
            </w:r>
            <w:r w:rsidRPr="007B236B">
              <w:rPr>
                <w:rFonts w:ascii="Arial" w:hAnsi="Arial" w:cs="Arial"/>
                <w:color w:val="000000"/>
              </w:rPr>
              <w:t>párov</w:t>
            </w:r>
          </w:p>
        </w:tc>
        <w:tc>
          <w:tcPr>
            <w:tcW w:w="2268" w:type="dxa"/>
            <w:tcBorders>
              <w:top w:val="single" w:sz="4" w:space="0" w:color="000000"/>
              <w:left w:val="single" w:sz="4" w:space="0" w:color="000000"/>
              <w:bottom w:val="single" w:sz="4" w:space="0" w:color="000000"/>
            </w:tcBorders>
            <w:shd w:val="clear" w:color="auto" w:fill="auto"/>
            <w:vAlign w:val="center"/>
          </w:tcPr>
          <w:p w14:paraId="571CF1D4" w14:textId="77777777" w:rsidR="007B236B" w:rsidRPr="007B236B" w:rsidRDefault="007B236B" w:rsidP="00FF35FA">
            <w:pPr>
              <w:spacing w:after="0" w:line="240" w:lineRule="auto"/>
              <w:jc w:val="center"/>
              <w:rPr>
                <w:rFonts w:ascii="Arial" w:hAnsi="Arial" w:cs="Arial"/>
                <w:color w:val="000000"/>
              </w:rPr>
            </w:pPr>
            <w:r w:rsidRPr="007B236B">
              <w:rPr>
                <w:rFonts w:ascii="Arial" w:hAnsi="Arial" w:cs="Arial"/>
                <w:color w:val="000000"/>
              </w:rPr>
              <w:t xml:space="preserve">200 </w:t>
            </w:r>
            <w:r w:rsidR="00914ED0">
              <w:rPr>
                <w:rFonts w:ascii="Arial" w:hAnsi="Arial" w:cs="Arial"/>
                <w:color w:val="000000"/>
              </w:rPr>
              <w:t>-</w:t>
            </w:r>
            <w:r w:rsidR="00914ED0" w:rsidRPr="007B236B">
              <w:rPr>
                <w:rFonts w:ascii="Arial" w:hAnsi="Arial" w:cs="Arial"/>
                <w:color w:val="000000"/>
              </w:rPr>
              <w:t xml:space="preserve"> </w:t>
            </w:r>
            <w:r w:rsidRPr="007B236B">
              <w:rPr>
                <w:rFonts w:ascii="Arial" w:hAnsi="Arial" w:cs="Arial"/>
                <w:color w:val="000000"/>
              </w:rPr>
              <w:t>300 hniezdnych párov</w:t>
            </w:r>
          </w:p>
        </w:tc>
        <w:tc>
          <w:tcPr>
            <w:tcW w:w="2292" w:type="dxa"/>
            <w:tcBorders>
              <w:top w:val="single" w:sz="4" w:space="0" w:color="000000"/>
              <w:left w:val="single" w:sz="4" w:space="0" w:color="000000"/>
              <w:bottom w:val="single" w:sz="4" w:space="0" w:color="000000"/>
              <w:right w:val="single" w:sz="18" w:space="0" w:color="auto"/>
            </w:tcBorders>
            <w:shd w:val="clear" w:color="auto" w:fill="auto"/>
            <w:vAlign w:val="center"/>
          </w:tcPr>
          <w:p w14:paraId="0C763E5E" w14:textId="77777777" w:rsidR="007B236B" w:rsidRPr="007B236B" w:rsidRDefault="007B236B" w:rsidP="007B236B">
            <w:pPr>
              <w:spacing w:after="0" w:line="240" w:lineRule="auto"/>
              <w:jc w:val="center"/>
            </w:pPr>
            <w:r w:rsidRPr="007B236B">
              <w:rPr>
                <w:rFonts w:ascii="Arial" w:hAnsi="Arial" w:cs="Arial"/>
                <w:color w:val="000000"/>
              </w:rPr>
              <w:t>menej ako 200 hniezdnych</w:t>
            </w:r>
            <w:r w:rsidR="00465F57">
              <w:rPr>
                <w:rFonts w:ascii="Arial" w:hAnsi="Arial" w:cs="Arial"/>
                <w:color w:val="000000"/>
              </w:rPr>
              <w:t xml:space="preserve"> </w:t>
            </w:r>
            <w:r w:rsidRPr="007B236B">
              <w:rPr>
                <w:rFonts w:ascii="Arial" w:hAnsi="Arial" w:cs="Arial"/>
                <w:color w:val="000000"/>
              </w:rPr>
              <w:t>párov</w:t>
            </w:r>
          </w:p>
        </w:tc>
      </w:tr>
      <w:tr w:rsidR="001132D9" w:rsidRPr="007B236B" w14:paraId="7A68726C" w14:textId="77777777" w:rsidTr="007C0E06">
        <w:trPr>
          <w:cantSplit/>
          <w:trHeight w:val="528"/>
          <w:jc w:val="center"/>
        </w:trPr>
        <w:tc>
          <w:tcPr>
            <w:tcW w:w="555" w:type="dxa"/>
            <w:vMerge w:val="restart"/>
            <w:tcBorders>
              <w:left w:val="single" w:sz="18" w:space="0" w:color="auto"/>
            </w:tcBorders>
            <w:shd w:val="clear" w:color="auto" w:fill="auto"/>
            <w:textDirection w:val="btLr"/>
            <w:vAlign w:val="center"/>
          </w:tcPr>
          <w:p w14:paraId="4252D5D1" w14:textId="77777777" w:rsidR="001132D9" w:rsidRPr="007B236B" w:rsidRDefault="00867074" w:rsidP="001132D9">
            <w:pPr>
              <w:snapToGrid w:val="0"/>
              <w:spacing w:after="0" w:line="240" w:lineRule="auto"/>
              <w:ind w:left="113" w:right="113"/>
              <w:jc w:val="center"/>
              <w:rPr>
                <w:rFonts w:ascii="Arial" w:hAnsi="Arial" w:cs="Arial"/>
                <w:b/>
                <w:color w:val="000000"/>
              </w:rPr>
            </w:pPr>
            <w:r>
              <w:rPr>
                <w:rFonts w:ascii="Arial" w:hAnsi="Arial" w:cs="Arial"/>
                <w:b/>
                <w:color w:val="000000"/>
              </w:rPr>
              <w:t>p</w:t>
            </w:r>
            <w:r w:rsidR="001132D9">
              <w:rPr>
                <w:rFonts w:ascii="Arial" w:hAnsi="Arial" w:cs="Arial"/>
                <w:b/>
                <w:color w:val="000000"/>
              </w:rPr>
              <w:t>opulácia</w:t>
            </w:r>
          </w:p>
        </w:tc>
        <w:tc>
          <w:tcPr>
            <w:tcW w:w="1737" w:type="dxa"/>
            <w:tcBorders>
              <w:top w:val="single" w:sz="4" w:space="0" w:color="000000"/>
              <w:left w:val="single" w:sz="4" w:space="0" w:color="000000"/>
              <w:bottom w:val="single" w:sz="4" w:space="0" w:color="000000"/>
            </w:tcBorders>
            <w:shd w:val="clear" w:color="auto" w:fill="auto"/>
            <w:vAlign w:val="center"/>
          </w:tcPr>
          <w:p w14:paraId="7EE190F5" w14:textId="77777777" w:rsidR="001132D9" w:rsidRPr="007B236B" w:rsidRDefault="001132D9" w:rsidP="001A3116">
            <w:pPr>
              <w:spacing w:after="0" w:line="240" w:lineRule="auto"/>
              <w:rPr>
                <w:rFonts w:ascii="Arial" w:hAnsi="Arial" w:cs="Arial"/>
                <w:color w:val="000000"/>
              </w:rPr>
            </w:pPr>
            <w:r w:rsidRPr="007B236B">
              <w:rPr>
                <w:rFonts w:ascii="Arial" w:hAnsi="Arial" w:cs="Arial"/>
                <w:color w:val="000000"/>
              </w:rPr>
              <w:t>1.2. Populačný trend</w:t>
            </w:r>
          </w:p>
          <w:p w14:paraId="2E8305A2" w14:textId="77777777" w:rsidR="001132D9" w:rsidRPr="007B236B" w:rsidRDefault="001132D9" w:rsidP="001A3116">
            <w:pPr>
              <w:spacing w:after="0" w:line="240" w:lineRule="auto"/>
              <w:rPr>
                <w:rFonts w:ascii="Arial" w:hAnsi="Arial" w:cs="Arial"/>
                <w:color w:val="000000"/>
              </w:rPr>
            </w:pPr>
          </w:p>
        </w:tc>
        <w:tc>
          <w:tcPr>
            <w:tcW w:w="2268" w:type="dxa"/>
            <w:tcBorders>
              <w:top w:val="single" w:sz="4" w:space="0" w:color="000000"/>
              <w:left w:val="single" w:sz="4" w:space="0" w:color="000000"/>
              <w:bottom w:val="single" w:sz="4" w:space="0" w:color="000000"/>
            </w:tcBorders>
            <w:shd w:val="clear" w:color="auto" w:fill="auto"/>
          </w:tcPr>
          <w:p w14:paraId="737BF0CA" w14:textId="77777777" w:rsidR="001132D9" w:rsidRPr="007B236B" w:rsidRDefault="001132D9" w:rsidP="001A3116">
            <w:pPr>
              <w:spacing w:after="0" w:line="240" w:lineRule="auto"/>
              <w:jc w:val="center"/>
              <w:rPr>
                <w:rFonts w:ascii="Arial" w:eastAsia="Arial" w:hAnsi="Arial" w:cs="Arial"/>
                <w:color w:val="000000"/>
              </w:rPr>
            </w:pPr>
            <w:r w:rsidRPr="007B236B">
              <w:rPr>
                <w:rFonts w:ascii="Arial" w:hAnsi="Arial" w:cs="Arial"/>
                <w:color w:val="000000"/>
              </w:rPr>
              <w:t>stúpajúci za 5 rokov o viac ako 20 %</w:t>
            </w:r>
          </w:p>
        </w:tc>
        <w:tc>
          <w:tcPr>
            <w:tcW w:w="2268" w:type="dxa"/>
            <w:tcBorders>
              <w:top w:val="single" w:sz="4" w:space="0" w:color="000000"/>
              <w:left w:val="single" w:sz="4" w:space="0" w:color="000000"/>
              <w:bottom w:val="single" w:sz="4" w:space="0" w:color="000000"/>
            </w:tcBorders>
            <w:shd w:val="clear" w:color="auto" w:fill="auto"/>
          </w:tcPr>
          <w:p w14:paraId="74D16686" w14:textId="77777777" w:rsidR="001132D9" w:rsidRPr="007B236B" w:rsidRDefault="001132D9" w:rsidP="001A3116">
            <w:pPr>
              <w:spacing w:after="0" w:line="240" w:lineRule="auto"/>
              <w:jc w:val="center"/>
              <w:rPr>
                <w:rFonts w:ascii="Arial" w:hAnsi="Arial" w:cs="Arial"/>
                <w:color w:val="000000"/>
              </w:rPr>
            </w:pPr>
            <w:r w:rsidRPr="007B236B">
              <w:rPr>
                <w:rFonts w:ascii="Arial" w:eastAsia="Arial" w:hAnsi="Arial" w:cs="Arial"/>
                <w:color w:val="000000"/>
              </w:rPr>
              <w:t xml:space="preserve"> </w:t>
            </w:r>
            <w:r w:rsidRPr="007B236B">
              <w:rPr>
                <w:rFonts w:ascii="Arial" w:hAnsi="Arial" w:cs="Arial"/>
                <w:color w:val="000000"/>
              </w:rPr>
              <w:t xml:space="preserve">stabilný alebo oscilujúci za 5 rokov v rozmedzí </w:t>
            </w:r>
          </w:p>
          <w:p w14:paraId="20570750" w14:textId="77777777" w:rsidR="001132D9" w:rsidRPr="007B236B" w:rsidRDefault="001132D9" w:rsidP="001A3116">
            <w:pPr>
              <w:spacing w:after="0" w:line="240" w:lineRule="auto"/>
              <w:jc w:val="center"/>
              <w:rPr>
                <w:rFonts w:ascii="Arial" w:hAnsi="Arial" w:cs="Arial"/>
                <w:color w:val="000000"/>
              </w:rPr>
            </w:pPr>
            <w:r w:rsidRPr="007B236B">
              <w:rPr>
                <w:rFonts w:ascii="Arial" w:hAnsi="Arial" w:cs="Arial"/>
                <w:color w:val="000000"/>
              </w:rPr>
              <w:t>± 20 %</w:t>
            </w:r>
          </w:p>
        </w:tc>
        <w:tc>
          <w:tcPr>
            <w:tcW w:w="2292" w:type="dxa"/>
            <w:tcBorders>
              <w:top w:val="single" w:sz="4" w:space="0" w:color="000000"/>
              <w:left w:val="single" w:sz="4" w:space="0" w:color="000000"/>
              <w:bottom w:val="single" w:sz="4" w:space="0" w:color="000000"/>
              <w:right w:val="single" w:sz="18" w:space="0" w:color="auto"/>
            </w:tcBorders>
            <w:shd w:val="clear" w:color="auto" w:fill="auto"/>
          </w:tcPr>
          <w:p w14:paraId="45C03971" w14:textId="77777777" w:rsidR="001132D9" w:rsidRPr="007B236B" w:rsidRDefault="001132D9" w:rsidP="001A3116">
            <w:pPr>
              <w:spacing w:after="0" w:line="240" w:lineRule="auto"/>
              <w:jc w:val="center"/>
            </w:pPr>
            <w:r w:rsidRPr="007B236B">
              <w:rPr>
                <w:rFonts w:ascii="Arial" w:hAnsi="Arial" w:cs="Arial"/>
                <w:color w:val="000000"/>
              </w:rPr>
              <w:t>pokles za 5 rokov o viac ako 20 %</w:t>
            </w:r>
          </w:p>
        </w:tc>
      </w:tr>
      <w:tr w:rsidR="001132D9" w:rsidRPr="007B236B" w14:paraId="0563C6C9" w14:textId="77777777" w:rsidTr="00242D0B">
        <w:trPr>
          <w:cantSplit/>
          <w:trHeight w:val="1266"/>
          <w:jc w:val="center"/>
        </w:trPr>
        <w:tc>
          <w:tcPr>
            <w:tcW w:w="555" w:type="dxa"/>
            <w:vMerge/>
            <w:tcBorders>
              <w:left w:val="single" w:sz="18" w:space="0" w:color="auto"/>
            </w:tcBorders>
            <w:shd w:val="clear" w:color="auto" w:fill="auto"/>
            <w:textDirection w:val="btLr"/>
            <w:vAlign w:val="center"/>
          </w:tcPr>
          <w:p w14:paraId="13FA994A" w14:textId="77777777" w:rsidR="001132D9" w:rsidRPr="007B236B" w:rsidRDefault="001132D9">
            <w:pPr>
              <w:snapToGrid w:val="0"/>
              <w:spacing w:after="0" w:line="240" w:lineRule="auto"/>
              <w:ind w:left="113" w:right="113"/>
              <w:jc w:val="center"/>
              <w:rPr>
                <w:rFonts w:ascii="Arial" w:hAnsi="Arial" w:cs="Arial"/>
                <w:b/>
                <w:color w:val="000000"/>
              </w:rPr>
            </w:pPr>
          </w:p>
        </w:tc>
        <w:tc>
          <w:tcPr>
            <w:tcW w:w="1737" w:type="dxa"/>
            <w:tcBorders>
              <w:top w:val="single" w:sz="4" w:space="0" w:color="000000"/>
              <w:left w:val="single" w:sz="4" w:space="0" w:color="000000"/>
            </w:tcBorders>
            <w:shd w:val="clear" w:color="auto" w:fill="auto"/>
            <w:vAlign w:val="center"/>
          </w:tcPr>
          <w:p w14:paraId="0FD76FB2" w14:textId="77777777" w:rsidR="001132D9" w:rsidRPr="007B236B" w:rsidRDefault="001132D9" w:rsidP="007B236B">
            <w:pPr>
              <w:spacing w:after="0" w:line="240" w:lineRule="auto"/>
              <w:rPr>
                <w:rFonts w:ascii="Arial" w:hAnsi="Arial" w:cs="Arial"/>
                <w:color w:val="000000"/>
              </w:rPr>
            </w:pPr>
            <w:r w:rsidRPr="007B236B">
              <w:rPr>
                <w:rFonts w:ascii="Arial" w:hAnsi="Arial" w:cs="Arial"/>
                <w:color w:val="000000"/>
              </w:rPr>
              <w:t>1.3. Areálový trend</w:t>
            </w:r>
          </w:p>
        </w:tc>
        <w:tc>
          <w:tcPr>
            <w:tcW w:w="2268" w:type="dxa"/>
            <w:tcBorders>
              <w:top w:val="single" w:sz="4" w:space="0" w:color="000000"/>
              <w:left w:val="single" w:sz="4" w:space="0" w:color="000000"/>
            </w:tcBorders>
            <w:shd w:val="clear" w:color="auto" w:fill="auto"/>
          </w:tcPr>
          <w:p w14:paraId="56E4C1E6" w14:textId="77777777" w:rsidR="001132D9" w:rsidRPr="007B236B" w:rsidRDefault="001132D9" w:rsidP="001A3116">
            <w:pPr>
              <w:spacing w:after="0" w:line="240" w:lineRule="auto"/>
              <w:jc w:val="center"/>
              <w:rPr>
                <w:rFonts w:ascii="Arial" w:hAnsi="Arial" w:cs="Arial"/>
                <w:color w:val="000000"/>
              </w:rPr>
            </w:pPr>
            <w:r w:rsidRPr="007B236B">
              <w:rPr>
                <w:rFonts w:ascii="Arial" w:hAnsi="Arial" w:cs="Arial"/>
                <w:color w:val="000000"/>
              </w:rPr>
              <w:t>areál sa za 5 rokov zväčšil o viac ako 2 katastrálne územia</w:t>
            </w:r>
          </w:p>
        </w:tc>
        <w:tc>
          <w:tcPr>
            <w:tcW w:w="2268" w:type="dxa"/>
            <w:tcBorders>
              <w:top w:val="single" w:sz="4" w:space="0" w:color="000000"/>
              <w:left w:val="single" w:sz="4" w:space="0" w:color="000000"/>
            </w:tcBorders>
            <w:shd w:val="clear" w:color="auto" w:fill="auto"/>
          </w:tcPr>
          <w:p w14:paraId="20EF8446" w14:textId="77777777" w:rsidR="001132D9" w:rsidRPr="007B236B" w:rsidRDefault="001132D9" w:rsidP="001A3116">
            <w:pPr>
              <w:spacing w:after="0" w:line="240" w:lineRule="auto"/>
              <w:jc w:val="center"/>
              <w:rPr>
                <w:rFonts w:ascii="Arial" w:hAnsi="Arial" w:cs="Arial"/>
                <w:color w:val="000000"/>
              </w:rPr>
            </w:pPr>
            <w:r w:rsidRPr="007B236B">
              <w:rPr>
                <w:rFonts w:ascii="Arial" w:hAnsi="Arial" w:cs="Arial"/>
                <w:color w:val="000000"/>
              </w:rPr>
              <w:t xml:space="preserve">areál je za 5 rokov stabilizovaný alebo oscilujúci v rozmedzí </w:t>
            </w:r>
          </w:p>
          <w:p w14:paraId="1FB2449A" w14:textId="77777777" w:rsidR="001132D9" w:rsidRPr="007B236B" w:rsidRDefault="001132D9" w:rsidP="001A3116">
            <w:pPr>
              <w:spacing w:after="0" w:line="240" w:lineRule="auto"/>
              <w:jc w:val="center"/>
              <w:rPr>
                <w:rFonts w:ascii="Arial" w:hAnsi="Arial" w:cs="Arial"/>
                <w:color w:val="000000"/>
              </w:rPr>
            </w:pPr>
            <w:r w:rsidRPr="007B236B">
              <w:rPr>
                <w:rFonts w:ascii="Arial" w:hAnsi="Arial" w:cs="Arial"/>
                <w:color w:val="000000"/>
              </w:rPr>
              <w:t>± 20 % katastrálnych území</w:t>
            </w:r>
          </w:p>
        </w:tc>
        <w:tc>
          <w:tcPr>
            <w:tcW w:w="2292" w:type="dxa"/>
            <w:tcBorders>
              <w:top w:val="single" w:sz="4" w:space="0" w:color="000000"/>
              <w:left w:val="single" w:sz="4" w:space="0" w:color="000000"/>
              <w:right w:val="single" w:sz="18" w:space="0" w:color="auto"/>
            </w:tcBorders>
            <w:shd w:val="clear" w:color="auto" w:fill="auto"/>
          </w:tcPr>
          <w:p w14:paraId="14FE9340" w14:textId="77777777" w:rsidR="001132D9" w:rsidRPr="007B236B" w:rsidRDefault="001132D9" w:rsidP="001A3116">
            <w:pPr>
              <w:spacing w:after="0" w:line="240" w:lineRule="auto"/>
              <w:jc w:val="center"/>
            </w:pPr>
            <w:r w:rsidRPr="007B236B">
              <w:rPr>
                <w:rFonts w:ascii="Arial" w:hAnsi="Arial" w:cs="Arial"/>
                <w:color w:val="000000"/>
              </w:rPr>
              <w:t>areál sa za 5 rokov zmenšil o viac ako 20 % katastrálnych území</w:t>
            </w:r>
          </w:p>
        </w:tc>
      </w:tr>
      <w:tr w:rsidR="007B236B" w:rsidRPr="007B236B" w14:paraId="48A5D8B4" w14:textId="77777777" w:rsidTr="007C0E06">
        <w:trPr>
          <w:cantSplit/>
          <w:trHeight w:val="1950"/>
          <w:jc w:val="center"/>
        </w:trPr>
        <w:tc>
          <w:tcPr>
            <w:tcW w:w="555" w:type="dxa"/>
            <w:vMerge w:val="restart"/>
            <w:tcBorders>
              <w:top w:val="single" w:sz="4" w:space="0" w:color="000000"/>
              <w:left w:val="single" w:sz="18" w:space="0" w:color="auto"/>
            </w:tcBorders>
            <w:shd w:val="clear" w:color="auto" w:fill="auto"/>
            <w:textDirection w:val="btLr"/>
            <w:vAlign w:val="center"/>
          </w:tcPr>
          <w:p w14:paraId="5FCDB9E6" w14:textId="77777777" w:rsidR="007B236B" w:rsidRPr="007B236B" w:rsidRDefault="007B236B" w:rsidP="001A3116">
            <w:pPr>
              <w:spacing w:after="0" w:line="240" w:lineRule="auto"/>
              <w:ind w:left="113" w:right="113"/>
              <w:jc w:val="center"/>
              <w:rPr>
                <w:rFonts w:ascii="Arial" w:hAnsi="Arial" w:cs="Arial"/>
                <w:color w:val="000000"/>
              </w:rPr>
            </w:pPr>
            <w:r w:rsidRPr="007B236B">
              <w:rPr>
                <w:rFonts w:ascii="Arial" w:hAnsi="Arial" w:cs="Arial"/>
                <w:b/>
              </w:rPr>
              <w:t>biotop</w:t>
            </w:r>
          </w:p>
        </w:tc>
        <w:tc>
          <w:tcPr>
            <w:tcW w:w="1737" w:type="dxa"/>
            <w:tcBorders>
              <w:top w:val="single" w:sz="4" w:space="0" w:color="000000"/>
              <w:left w:val="single" w:sz="4" w:space="0" w:color="000000"/>
              <w:bottom w:val="single" w:sz="4" w:space="0" w:color="000000"/>
            </w:tcBorders>
            <w:shd w:val="clear" w:color="auto" w:fill="auto"/>
            <w:vAlign w:val="center"/>
          </w:tcPr>
          <w:p w14:paraId="7261A530" w14:textId="77777777" w:rsidR="007B236B" w:rsidRPr="007B236B" w:rsidRDefault="007B236B" w:rsidP="001A3116">
            <w:pPr>
              <w:spacing w:after="0" w:line="240" w:lineRule="auto"/>
              <w:rPr>
                <w:rFonts w:ascii="Arial" w:hAnsi="Arial" w:cs="Arial"/>
                <w:color w:val="000000"/>
              </w:rPr>
            </w:pPr>
            <w:r w:rsidRPr="007B236B">
              <w:rPr>
                <w:rFonts w:ascii="Arial" w:hAnsi="Arial" w:cs="Arial"/>
                <w:color w:val="000000"/>
              </w:rPr>
              <w:t>2.1. Hniezdny biotop</w:t>
            </w:r>
          </w:p>
        </w:tc>
        <w:tc>
          <w:tcPr>
            <w:tcW w:w="2268" w:type="dxa"/>
            <w:tcBorders>
              <w:top w:val="single" w:sz="4" w:space="0" w:color="000000"/>
              <w:left w:val="single" w:sz="4" w:space="0" w:color="000000"/>
              <w:bottom w:val="single" w:sz="4" w:space="0" w:color="000000"/>
            </w:tcBorders>
            <w:shd w:val="clear" w:color="auto" w:fill="auto"/>
          </w:tcPr>
          <w:p w14:paraId="270B0D36" w14:textId="77777777" w:rsidR="007B236B" w:rsidRPr="007B236B" w:rsidRDefault="007B236B" w:rsidP="001A3116">
            <w:pPr>
              <w:spacing w:after="0" w:line="240" w:lineRule="auto"/>
              <w:jc w:val="center"/>
              <w:rPr>
                <w:rFonts w:ascii="Arial" w:hAnsi="Arial" w:cs="Arial"/>
                <w:color w:val="000000"/>
              </w:rPr>
            </w:pPr>
            <w:r w:rsidRPr="007B236B">
              <w:rPr>
                <w:rFonts w:ascii="Arial" w:hAnsi="Arial" w:cs="Arial"/>
                <w:color w:val="000000"/>
              </w:rPr>
              <w:t>na viac ako 80 % hniezdnych lokalít sú</w:t>
            </w:r>
            <w:r w:rsidR="00465F57">
              <w:rPr>
                <w:rFonts w:ascii="Arial" w:hAnsi="Arial" w:cs="Arial"/>
                <w:color w:val="000000"/>
              </w:rPr>
              <w:t xml:space="preserve"> </w:t>
            </w:r>
            <w:r w:rsidRPr="007B236B">
              <w:rPr>
                <w:rFonts w:ascii="Arial" w:hAnsi="Arial" w:cs="Arial"/>
                <w:color w:val="000000"/>
              </w:rPr>
              <w:t>steny udržiavané proti zarastaniu vegetáciou a zosuvu substrátu; zabezpečený manažment zabraňujúci likvidácii stien a jám v hniezdnom období</w:t>
            </w:r>
          </w:p>
        </w:tc>
        <w:tc>
          <w:tcPr>
            <w:tcW w:w="2268" w:type="dxa"/>
            <w:tcBorders>
              <w:top w:val="single" w:sz="4" w:space="0" w:color="000000"/>
              <w:left w:val="single" w:sz="4" w:space="0" w:color="000000"/>
              <w:bottom w:val="single" w:sz="4" w:space="0" w:color="000000"/>
            </w:tcBorders>
            <w:shd w:val="clear" w:color="auto" w:fill="auto"/>
          </w:tcPr>
          <w:p w14:paraId="6E06A44F" w14:textId="77777777" w:rsidR="007B236B" w:rsidRPr="007B236B" w:rsidRDefault="007B236B" w:rsidP="00FF35FA">
            <w:pPr>
              <w:spacing w:after="0" w:line="240" w:lineRule="auto"/>
              <w:jc w:val="center"/>
              <w:rPr>
                <w:rFonts w:ascii="Arial" w:hAnsi="Arial" w:cs="Arial"/>
                <w:color w:val="000000"/>
              </w:rPr>
            </w:pPr>
            <w:r w:rsidRPr="007B236B">
              <w:rPr>
                <w:rFonts w:ascii="Arial" w:hAnsi="Arial" w:cs="Arial"/>
                <w:color w:val="000000"/>
              </w:rPr>
              <w:t xml:space="preserve">na 50 </w:t>
            </w:r>
            <w:r w:rsidR="00914ED0">
              <w:rPr>
                <w:rFonts w:ascii="Arial" w:hAnsi="Arial" w:cs="Arial"/>
                <w:color w:val="000000"/>
              </w:rPr>
              <w:t>-</w:t>
            </w:r>
            <w:r w:rsidR="00914ED0" w:rsidRPr="007B236B">
              <w:rPr>
                <w:rFonts w:ascii="Arial" w:hAnsi="Arial" w:cs="Arial"/>
                <w:color w:val="000000"/>
              </w:rPr>
              <w:t xml:space="preserve"> </w:t>
            </w:r>
            <w:r w:rsidRPr="007B236B">
              <w:rPr>
                <w:rFonts w:ascii="Arial" w:hAnsi="Arial" w:cs="Arial"/>
                <w:color w:val="000000"/>
              </w:rPr>
              <w:t>80 % hniezdnych lokalít sú steny udržiavané proti zarastaniu vegetáciou a zosuvu substrátu; zabezpečený manažment zabraňujúci likvidácii stien a jám v hniezdnom období</w:t>
            </w:r>
          </w:p>
        </w:tc>
        <w:tc>
          <w:tcPr>
            <w:tcW w:w="2292" w:type="dxa"/>
            <w:tcBorders>
              <w:top w:val="single" w:sz="4" w:space="0" w:color="000000"/>
              <w:left w:val="single" w:sz="4" w:space="0" w:color="000000"/>
              <w:bottom w:val="single" w:sz="4" w:space="0" w:color="000000"/>
              <w:right w:val="single" w:sz="18" w:space="0" w:color="auto"/>
            </w:tcBorders>
            <w:shd w:val="clear" w:color="auto" w:fill="auto"/>
          </w:tcPr>
          <w:p w14:paraId="0FDA66C9" w14:textId="77777777" w:rsidR="007B236B" w:rsidRPr="007B236B" w:rsidRDefault="007B236B" w:rsidP="001A3116">
            <w:pPr>
              <w:spacing w:after="0" w:line="240" w:lineRule="auto"/>
              <w:jc w:val="center"/>
            </w:pPr>
            <w:r w:rsidRPr="007B236B">
              <w:rPr>
                <w:rFonts w:ascii="Arial" w:hAnsi="Arial" w:cs="Arial"/>
                <w:color w:val="000000"/>
              </w:rPr>
              <w:t>na menej ako 50 % hniezdnych lokalít sú steny udržiavané proti zarastaniu vegetáciou a zosuvu substrátu; zabezpečený manažment zabraňujúci likvidácii stien a jám v hniezdnom období</w:t>
            </w:r>
          </w:p>
        </w:tc>
      </w:tr>
      <w:tr w:rsidR="007B236B" w:rsidRPr="007B236B" w14:paraId="5FFCF474" w14:textId="77777777" w:rsidTr="007C0E06">
        <w:trPr>
          <w:cantSplit/>
          <w:trHeight w:val="510"/>
          <w:jc w:val="center"/>
        </w:trPr>
        <w:tc>
          <w:tcPr>
            <w:tcW w:w="555" w:type="dxa"/>
            <w:vMerge/>
            <w:tcBorders>
              <w:left w:val="single" w:sz="18" w:space="0" w:color="auto"/>
            </w:tcBorders>
            <w:shd w:val="clear" w:color="auto" w:fill="auto"/>
            <w:vAlign w:val="center"/>
          </w:tcPr>
          <w:p w14:paraId="1D774743" w14:textId="77777777" w:rsidR="007B236B" w:rsidRPr="007B236B" w:rsidRDefault="007B236B" w:rsidP="001A3116">
            <w:pPr>
              <w:snapToGrid w:val="0"/>
              <w:spacing w:after="0" w:line="240" w:lineRule="auto"/>
              <w:ind w:left="113" w:right="113"/>
              <w:jc w:val="center"/>
              <w:rPr>
                <w:rFonts w:ascii="Arial" w:hAnsi="Arial" w:cs="Arial"/>
                <w:b/>
                <w:color w:val="000000"/>
              </w:rPr>
            </w:pPr>
          </w:p>
        </w:tc>
        <w:tc>
          <w:tcPr>
            <w:tcW w:w="1737" w:type="dxa"/>
            <w:tcBorders>
              <w:top w:val="single" w:sz="4" w:space="0" w:color="000000"/>
              <w:left w:val="single" w:sz="4" w:space="0" w:color="000000"/>
              <w:bottom w:val="single" w:sz="4" w:space="0" w:color="000000"/>
            </w:tcBorders>
            <w:shd w:val="clear" w:color="auto" w:fill="auto"/>
            <w:vAlign w:val="center"/>
          </w:tcPr>
          <w:p w14:paraId="03F58EF7" w14:textId="77777777" w:rsidR="007B236B" w:rsidRPr="007B236B" w:rsidRDefault="007B236B" w:rsidP="001A3116">
            <w:pPr>
              <w:spacing w:after="0" w:line="240" w:lineRule="auto"/>
              <w:rPr>
                <w:rFonts w:ascii="Arial" w:hAnsi="Arial" w:cs="Arial"/>
                <w:color w:val="000000"/>
              </w:rPr>
            </w:pPr>
            <w:r w:rsidRPr="007B236B">
              <w:rPr>
                <w:rFonts w:ascii="Arial" w:hAnsi="Arial" w:cs="Arial"/>
                <w:color w:val="000000"/>
              </w:rPr>
              <w:t xml:space="preserve">2.2. Potravný biotop </w:t>
            </w:r>
            <w:r w:rsidRPr="007B236B">
              <w:rPr>
                <w:rFonts w:ascii="Arial" w:hAnsi="Arial" w:cs="Arial"/>
                <w:color w:val="000000"/>
                <w:vertAlign w:val="superscript"/>
              </w:rPr>
              <w:t>1</w:t>
            </w:r>
          </w:p>
        </w:tc>
        <w:tc>
          <w:tcPr>
            <w:tcW w:w="2268" w:type="dxa"/>
            <w:tcBorders>
              <w:top w:val="single" w:sz="4" w:space="0" w:color="000000"/>
              <w:left w:val="single" w:sz="4" w:space="0" w:color="000000"/>
              <w:bottom w:val="single" w:sz="4" w:space="0" w:color="000000"/>
            </w:tcBorders>
            <w:shd w:val="clear" w:color="auto" w:fill="auto"/>
          </w:tcPr>
          <w:p w14:paraId="7E7A40FD" w14:textId="77777777" w:rsidR="007B236B" w:rsidRPr="007B236B" w:rsidRDefault="007B236B" w:rsidP="001A3116">
            <w:pPr>
              <w:spacing w:after="0" w:line="240" w:lineRule="auto"/>
              <w:jc w:val="center"/>
              <w:rPr>
                <w:rFonts w:ascii="Arial" w:hAnsi="Arial" w:cs="Arial"/>
                <w:color w:val="000000"/>
              </w:rPr>
            </w:pPr>
            <w:r w:rsidRPr="007B236B">
              <w:rPr>
                <w:rFonts w:ascii="Arial" w:hAnsi="Arial" w:cs="Arial"/>
                <w:color w:val="000000"/>
              </w:rPr>
              <w:t>na viac ako 80 % hniezdnych lokalít sa v okolí hniezd do 1 km nachádzajú lúky, mokrade, sady a vodné plochy</w:t>
            </w:r>
          </w:p>
        </w:tc>
        <w:tc>
          <w:tcPr>
            <w:tcW w:w="2268" w:type="dxa"/>
            <w:tcBorders>
              <w:top w:val="single" w:sz="4" w:space="0" w:color="000000"/>
              <w:left w:val="single" w:sz="4" w:space="0" w:color="000000"/>
              <w:bottom w:val="single" w:sz="4" w:space="0" w:color="000000"/>
            </w:tcBorders>
            <w:shd w:val="clear" w:color="auto" w:fill="auto"/>
          </w:tcPr>
          <w:p w14:paraId="331C3102" w14:textId="77777777" w:rsidR="007B236B" w:rsidRPr="007B236B" w:rsidRDefault="007B236B" w:rsidP="00FF35FA">
            <w:pPr>
              <w:spacing w:after="0" w:line="240" w:lineRule="auto"/>
              <w:jc w:val="center"/>
              <w:rPr>
                <w:rFonts w:ascii="Arial" w:hAnsi="Arial" w:cs="Arial"/>
                <w:color w:val="000000"/>
              </w:rPr>
            </w:pPr>
            <w:r w:rsidRPr="007B236B">
              <w:rPr>
                <w:rFonts w:ascii="Arial" w:hAnsi="Arial" w:cs="Arial"/>
                <w:color w:val="000000"/>
              </w:rPr>
              <w:t xml:space="preserve">na 50 </w:t>
            </w:r>
            <w:r w:rsidR="00914ED0">
              <w:rPr>
                <w:rFonts w:ascii="Arial" w:hAnsi="Arial" w:cs="Arial"/>
                <w:color w:val="000000"/>
              </w:rPr>
              <w:t>-</w:t>
            </w:r>
            <w:r w:rsidR="00914ED0" w:rsidRPr="007B236B">
              <w:rPr>
                <w:rFonts w:ascii="Arial" w:hAnsi="Arial" w:cs="Arial"/>
                <w:color w:val="000000"/>
              </w:rPr>
              <w:t xml:space="preserve"> </w:t>
            </w:r>
            <w:r w:rsidRPr="007B236B">
              <w:rPr>
                <w:rFonts w:ascii="Arial" w:hAnsi="Arial" w:cs="Arial"/>
                <w:color w:val="000000"/>
              </w:rPr>
              <w:t>80 % hniezdnych lokalít sa v okolí hniezd do 1 km nachádzajú lúky, mokrade, sady a vodné plochy</w:t>
            </w:r>
          </w:p>
        </w:tc>
        <w:tc>
          <w:tcPr>
            <w:tcW w:w="2292" w:type="dxa"/>
            <w:tcBorders>
              <w:top w:val="single" w:sz="4" w:space="0" w:color="000000"/>
              <w:left w:val="single" w:sz="4" w:space="0" w:color="000000"/>
              <w:bottom w:val="single" w:sz="4" w:space="0" w:color="000000"/>
              <w:right w:val="single" w:sz="18" w:space="0" w:color="auto"/>
            </w:tcBorders>
            <w:shd w:val="clear" w:color="auto" w:fill="auto"/>
          </w:tcPr>
          <w:p w14:paraId="5B90E062" w14:textId="77777777" w:rsidR="007B236B" w:rsidRPr="007B236B" w:rsidRDefault="007B236B" w:rsidP="001A3116">
            <w:pPr>
              <w:spacing w:after="0" w:line="240" w:lineRule="auto"/>
              <w:jc w:val="center"/>
            </w:pPr>
            <w:r w:rsidRPr="007B236B">
              <w:rPr>
                <w:rFonts w:ascii="Arial" w:hAnsi="Arial" w:cs="Arial"/>
                <w:color w:val="000000"/>
              </w:rPr>
              <w:t>na menej ako 50 % hniezdnych lokalít sa v okolí hniezd do 1 km nachádzajú lúky, mokrade, sady a vodné plochy</w:t>
            </w:r>
          </w:p>
        </w:tc>
      </w:tr>
      <w:tr w:rsidR="007B236B" w:rsidRPr="007B236B" w14:paraId="09D0FAFD" w14:textId="77777777" w:rsidTr="007C0E06">
        <w:trPr>
          <w:cantSplit/>
          <w:trHeight w:val="675"/>
          <w:jc w:val="center"/>
        </w:trPr>
        <w:tc>
          <w:tcPr>
            <w:tcW w:w="555" w:type="dxa"/>
            <w:vMerge/>
            <w:tcBorders>
              <w:left w:val="single" w:sz="18" w:space="0" w:color="auto"/>
              <w:bottom w:val="single" w:sz="4" w:space="0" w:color="000000"/>
            </w:tcBorders>
            <w:shd w:val="clear" w:color="auto" w:fill="auto"/>
            <w:vAlign w:val="center"/>
          </w:tcPr>
          <w:p w14:paraId="063AF2B7" w14:textId="77777777" w:rsidR="007B236B" w:rsidRPr="007B236B" w:rsidRDefault="007B236B" w:rsidP="001A3116">
            <w:pPr>
              <w:snapToGrid w:val="0"/>
              <w:spacing w:after="0" w:line="240" w:lineRule="auto"/>
              <w:ind w:left="113" w:right="113"/>
              <w:jc w:val="center"/>
              <w:rPr>
                <w:rFonts w:ascii="Arial" w:hAnsi="Arial" w:cs="Arial"/>
                <w:b/>
                <w:color w:val="000000"/>
              </w:rPr>
            </w:pPr>
          </w:p>
        </w:tc>
        <w:tc>
          <w:tcPr>
            <w:tcW w:w="1737" w:type="dxa"/>
            <w:tcBorders>
              <w:top w:val="single" w:sz="4" w:space="0" w:color="000000"/>
              <w:left w:val="single" w:sz="4" w:space="0" w:color="000000"/>
              <w:bottom w:val="single" w:sz="4" w:space="0" w:color="000000"/>
            </w:tcBorders>
            <w:shd w:val="clear" w:color="auto" w:fill="auto"/>
            <w:vAlign w:val="center"/>
          </w:tcPr>
          <w:p w14:paraId="1E7E1187" w14:textId="77777777" w:rsidR="007B236B" w:rsidRPr="007B236B" w:rsidRDefault="007B236B" w:rsidP="001A3116">
            <w:pPr>
              <w:spacing w:after="0" w:line="240" w:lineRule="auto"/>
              <w:rPr>
                <w:rFonts w:ascii="Arial" w:hAnsi="Arial" w:cs="Arial"/>
                <w:color w:val="000000"/>
              </w:rPr>
            </w:pPr>
            <w:r w:rsidRPr="007B236B">
              <w:rPr>
                <w:rFonts w:ascii="Arial" w:hAnsi="Arial" w:cs="Arial"/>
                <w:color w:val="000000"/>
              </w:rPr>
              <w:t>2.3. Biotopy dôležité počas migrácie</w:t>
            </w:r>
          </w:p>
        </w:tc>
        <w:tc>
          <w:tcPr>
            <w:tcW w:w="2268" w:type="dxa"/>
            <w:tcBorders>
              <w:top w:val="single" w:sz="4" w:space="0" w:color="000000"/>
              <w:left w:val="single" w:sz="4" w:space="0" w:color="000000"/>
              <w:bottom w:val="single" w:sz="4" w:space="0" w:color="000000"/>
            </w:tcBorders>
            <w:shd w:val="clear" w:color="auto" w:fill="auto"/>
          </w:tcPr>
          <w:p w14:paraId="6573209D" w14:textId="77777777" w:rsidR="007B236B" w:rsidRPr="007B236B" w:rsidRDefault="007B236B" w:rsidP="001A3116">
            <w:pPr>
              <w:spacing w:after="0" w:line="240" w:lineRule="auto"/>
              <w:jc w:val="center"/>
              <w:rPr>
                <w:rFonts w:ascii="Arial" w:hAnsi="Arial" w:cs="Arial"/>
                <w:color w:val="000000"/>
              </w:rPr>
            </w:pPr>
            <w:r w:rsidRPr="007B236B">
              <w:rPr>
                <w:rFonts w:ascii="Arial" w:hAnsi="Arial" w:cs="Arial"/>
                <w:color w:val="000000"/>
              </w:rPr>
              <w:t>na viac ako 60 % katastrálnych území sa</w:t>
            </w:r>
            <w:r w:rsidR="00465F57">
              <w:rPr>
                <w:rFonts w:ascii="Arial" w:hAnsi="Arial" w:cs="Arial"/>
                <w:color w:val="000000"/>
              </w:rPr>
              <w:t xml:space="preserve"> </w:t>
            </w:r>
            <w:r w:rsidRPr="007B236B">
              <w:rPr>
                <w:rFonts w:ascii="Arial" w:hAnsi="Arial" w:cs="Arial"/>
                <w:color w:val="000000"/>
              </w:rPr>
              <w:t>nachádzajú lúky, mokrade, sady a vodné plochy</w:t>
            </w:r>
          </w:p>
        </w:tc>
        <w:tc>
          <w:tcPr>
            <w:tcW w:w="2268" w:type="dxa"/>
            <w:tcBorders>
              <w:top w:val="single" w:sz="4" w:space="0" w:color="000000"/>
              <w:left w:val="single" w:sz="4" w:space="0" w:color="000000"/>
              <w:bottom w:val="single" w:sz="4" w:space="0" w:color="000000"/>
            </w:tcBorders>
            <w:shd w:val="clear" w:color="auto" w:fill="auto"/>
          </w:tcPr>
          <w:p w14:paraId="0CB70633" w14:textId="77777777" w:rsidR="007B236B" w:rsidRPr="007B236B" w:rsidRDefault="007B236B" w:rsidP="00FF35FA">
            <w:pPr>
              <w:spacing w:after="0" w:line="240" w:lineRule="auto"/>
              <w:jc w:val="center"/>
              <w:rPr>
                <w:rFonts w:ascii="Arial" w:hAnsi="Arial" w:cs="Arial"/>
                <w:color w:val="000000"/>
              </w:rPr>
            </w:pPr>
            <w:r w:rsidRPr="007B236B">
              <w:rPr>
                <w:rFonts w:ascii="Arial" w:hAnsi="Arial" w:cs="Arial"/>
                <w:color w:val="000000"/>
              </w:rPr>
              <w:t xml:space="preserve">na 30 </w:t>
            </w:r>
            <w:r w:rsidR="00914ED0">
              <w:rPr>
                <w:rFonts w:ascii="Arial" w:hAnsi="Arial" w:cs="Arial"/>
                <w:color w:val="000000"/>
              </w:rPr>
              <w:t>-</w:t>
            </w:r>
            <w:r w:rsidR="00914ED0" w:rsidRPr="007B236B">
              <w:rPr>
                <w:rFonts w:ascii="Arial" w:hAnsi="Arial" w:cs="Arial"/>
                <w:color w:val="000000"/>
              </w:rPr>
              <w:t xml:space="preserve"> </w:t>
            </w:r>
            <w:r w:rsidRPr="007B236B">
              <w:rPr>
                <w:rFonts w:ascii="Arial" w:hAnsi="Arial" w:cs="Arial"/>
                <w:color w:val="000000"/>
              </w:rPr>
              <w:t>60 % katastrálnych území sa nachádzajú lúky, mokrade, sady a vodné plochy</w:t>
            </w:r>
          </w:p>
        </w:tc>
        <w:tc>
          <w:tcPr>
            <w:tcW w:w="2292" w:type="dxa"/>
            <w:tcBorders>
              <w:top w:val="single" w:sz="4" w:space="0" w:color="000000"/>
              <w:left w:val="single" w:sz="4" w:space="0" w:color="000000"/>
              <w:bottom w:val="single" w:sz="4" w:space="0" w:color="000000"/>
              <w:right w:val="single" w:sz="18" w:space="0" w:color="auto"/>
            </w:tcBorders>
            <w:shd w:val="clear" w:color="auto" w:fill="auto"/>
          </w:tcPr>
          <w:p w14:paraId="647579DD" w14:textId="77777777" w:rsidR="007B236B" w:rsidRPr="007B236B" w:rsidRDefault="007B236B" w:rsidP="001A3116">
            <w:pPr>
              <w:spacing w:after="0" w:line="240" w:lineRule="auto"/>
              <w:jc w:val="center"/>
            </w:pPr>
            <w:r w:rsidRPr="007B236B">
              <w:rPr>
                <w:rFonts w:ascii="Arial" w:hAnsi="Arial" w:cs="Arial"/>
                <w:color w:val="000000"/>
              </w:rPr>
              <w:t>na menej ako 30 % katastrálnych území sa nachádzajú lúky, mokrade, sady a vodné plochy</w:t>
            </w:r>
          </w:p>
        </w:tc>
      </w:tr>
      <w:tr w:rsidR="007B236B" w:rsidRPr="007B236B" w14:paraId="05830CF3" w14:textId="77777777" w:rsidTr="007C0E06">
        <w:trPr>
          <w:cantSplit/>
          <w:trHeight w:val="760"/>
          <w:jc w:val="center"/>
        </w:trPr>
        <w:tc>
          <w:tcPr>
            <w:tcW w:w="555" w:type="dxa"/>
            <w:vMerge w:val="restart"/>
            <w:tcBorders>
              <w:top w:val="single" w:sz="4" w:space="0" w:color="000000"/>
              <w:left w:val="single" w:sz="18" w:space="0" w:color="auto"/>
            </w:tcBorders>
            <w:shd w:val="clear" w:color="auto" w:fill="auto"/>
            <w:textDirection w:val="btLr"/>
            <w:vAlign w:val="center"/>
          </w:tcPr>
          <w:p w14:paraId="31397E5F" w14:textId="77777777" w:rsidR="007B236B" w:rsidRPr="007B236B" w:rsidRDefault="007B236B" w:rsidP="001A3116">
            <w:pPr>
              <w:spacing w:after="0" w:line="240" w:lineRule="auto"/>
              <w:ind w:left="113" w:right="113"/>
              <w:jc w:val="center"/>
              <w:rPr>
                <w:rFonts w:ascii="Arial" w:hAnsi="Arial" w:cs="Arial"/>
                <w:bCs w:val="0"/>
                <w:color w:val="000000"/>
              </w:rPr>
            </w:pPr>
            <w:r w:rsidRPr="007B236B">
              <w:rPr>
                <w:rFonts w:ascii="Arial" w:hAnsi="Arial" w:cs="Arial"/>
                <w:b/>
                <w:bCs w:val="0"/>
                <w:color w:val="000000"/>
              </w:rPr>
              <w:lastRenderedPageBreak/>
              <w:t>ohrozenia</w:t>
            </w:r>
          </w:p>
        </w:tc>
        <w:tc>
          <w:tcPr>
            <w:tcW w:w="1737" w:type="dxa"/>
            <w:tcBorders>
              <w:top w:val="single" w:sz="4" w:space="0" w:color="000000"/>
              <w:left w:val="single" w:sz="4" w:space="0" w:color="000000"/>
              <w:bottom w:val="single" w:sz="4" w:space="0" w:color="000000"/>
            </w:tcBorders>
            <w:shd w:val="clear" w:color="auto" w:fill="auto"/>
            <w:vAlign w:val="center"/>
          </w:tcPr>
          <w:p w14:paraId="05B1E0C7" w14:textId="77777777" w:rsidR="007B236B" w:rsidRPr="007B236B" w:rsidRDefault="007B236B" w:rsidP="001A3116">
            <w:pPr>
              <w:spacing w:after="0" w:line="240" w:lineRule="auto"/>
              <w:rPr>
                <w:rFonts w:ascii="Arial" w:hAnsi="Arial" w:cs="Arial"/>
                <w:color w:val="000000"/>
              </w:rPr>
            </w:pPr>
            <w:r w:rsidRPr="007B236B">
              <w:rPr>
                <w:rFonts w:ascii="Arial" w:hAnsi="Arial" w:cs="Arial"/>
                <w:bCs w:val="0"/>
                <w:color w:val="000000"/>
              </w:rPr>
              <w:t>3.1. Stupeň ohrozenia druhu (prenasledovanie, vyrušovanie)</w:t>
            </w:r>
          </w:p>
        </w:tc>
        <w:tc>
          <w:tcPr>
            <w:tcW w:w="2268" w:type="dxa"/>
            <w:tcBorders>
              <w:top w:val="single" w:sz="4" w:space="0" w:color="000000"/>
              <w:left w:val="single" w:sz="4" w:space="0" w:color="000000"/>
              <w:bottom w:val="single" w:sz="4" w:space="0" w:color="000000"/>
            </w:tcBorders>
            <w:shd w:val="clear" w:color="auto" w:fill="auto"/>
          </w:tcPr>
          <w:p w14:paraId="1408D2BD" w14:textId="77777777" w:rsidR="007B236B" w:rsidRPr="007B236B" w:rsidRDefault="007B236B" w:rsidP="001A3116">
            <w:pPr>
              <w:spacing w:after="0" w:line="240" w:lineRule="auto"/>
              <w:jc w:val="center"/>
              <w:rPr>
                <w:rFonts w:ascii="Arial" w:hAnsi="Arial" w:cs="Arial"/>
                <w:color w:val="000000"/>
              </w:rPr>
            </w:pPr>
            <w:r w:rsidRPr="007B236B">
              <w:rPr>
                <w:rFonts w:ascii="Arial" w:hAnsi="Arial" w:cs="Arial"/>
                <w:color w:val="000000"/>
              </w:rPr>
              <w:t>na 90 % hniezdnych lokalít nedochádza k upchávaniu hniezdnych nôr a druh nie je prenasledovaný (napr. odstrelom)</w:t>
            </w:r>
          </w:p>
        </w:tc>
        <w:tc>
          <w:tcPr>
            <w:tcW w:w="2268" w:type="dxa"/>
            <w:tcBorders>
              <w:top w:val="single" w:sz="4" w:space="0" w:color="000000"/>
              <w:left w:val="single" w:sz="4" w:space="0" w:color="000000"/>
              <w:bottom w:val="single" w:sz="4" w:space="0" w:color="000000"/>
            </w:tcBorders>
            <w:shd w:val="clear" w:color="auto" w:fill="auto"/>
          </w:tcPr>
          <w:p w14:paraId="31896917" w14:textId="77777777" w:rsidR="007B236B" w:rsidRPr="007B236B" w:rsidRDefault="007B236B" w:rsidP="00FF35FA">
            <w:pPr>
              <w:spacing w:after="0" w:line="240" w:lineRule="auto"/>
              <w:jc w:val="center"/>
              <w:rPr>
                <w:rFonts w:ascii="Arial" w:hAnsi="Arial" w:cs="Arial"/>
                <w:bCs w:val="0"/>
                <w:color w:val="000000"/>
              </w:rPr>
            </w:pPr>
            <w:r w:rsidRPr="007B236B">
              <w:rPr>
                <w:rFonts w:ascii="Arial" w:hAnsi="Arial" w:cs="Arial"/>
                <w:color w:val="000000"/>
              </w:rPr>
              <w:t xml:space="preserve">na 60 </w:t>
            </w:r>
            <w:r w:rsidR="00914ED0">
              <w:rPr>
                <w:rFonts w:ascii="Arial" w:hAnsi="Arial" w:cs="Arial"/>
                <w:color w:val="000000"/>
              </w:rPr>
              <w:t>-</w:t>
            </w:r>
            <w:r w:rsidR="00914ED0" w:rsidRPr="007B236B">
              <w:rPr>
                <w:rFonts w:ascii="Arial" w:hAnsi="Arial" w:cs="Arial"/>
                <w:color w:val="000000"/>
              </w:rPr>
              <w:t xml:space="preserve"> </w:t>
            </w:r>
            <w:r w:rsidRPr="007B236B">
              <w:rPr>
                <w:rFonts w:ascii="Arial" w:hAnsi="Arial" w:cs="Arial"/>
                <w:color w:val="000000"/>
              </w:rPr>
              <w:t>90 % hniezdnych lokalít nedochádza k upchávaniu hniezdnych nôr a druh nie je prenasledovaný (napr. odstrelom)</w:t>
            </w:r>
          </w:p>
        </w:tc>
        <w:tc>
          <w:tcPr>
            <w:tcW w:w="2292" w:type="dxa"/>
            <w:tcBorders>
              <w:top w:val="single" w:sz="4" w:space="0" w:color="000000"/>
              <w:left w:val="single" w:sz="4" w:space="0" w:color="000000"/>
              <w:bottom w:val="single" w:sz="4" w:space="0" w:color="000000"/>
              <w:right w:val="single" w:sz="18" w:space="0" w:color="auto"/>
            </w:tcBorders>
            <w:shd w:val="clear" w:color="auto" w:fill="auto"/>
          </w:tcPr>
          <w:p w14:paraId="7F915551" w14:textId="77777777" w:rsidR="007B236B" w:rsidRPr="007B236B" w:rsidRDefault="007B236B" w:rsidP="001A3116">
            <w:pPr>
              <w:spacing w:after="0" w:line="240" w:lineRule="auto"/>
              <w:jc w:val="center"/>
            </w:pPr>
            <w:r w:rsidRPr="007B236B">
              <w:rPr>
                <w:rFonts w:ascii="Arial" w:hAnsi="Arial" w:cs="Arial"/>
                <w:bCs w:val="0"/>
                <w:color w:val="000000"/>
              </w:rPr>
              <w:t>na menej ako 60 % hniezdnych lokalít nedochádza k upchávaniu hniezdnych nôr a druh nie je prenasledovaný (napr. odstrelom)</w:t>
            </w:r>
          </w:p>
        </w:tc>
      </w:tr>
      <w:tr w:rsidR="007B236B" w:rsidRPr="007B236B" w14:paraId="4BD222ED" w14:textId="77777777" w:rsidTr="007C0E06">
        <w:trPr>
          <w:cantSplit/>
          <w:trHeight w:val="507"/>
          <w:jc w:val="center"/>
        </w:trPr>
        <w:tc>
          <w:tcPr>
            <w:tcW w:w="555" w:type="dxa"/>
            <w:vMerge/>
            <w:tcBorders>
              <w:left w:val="single" w:sz="18" w:space="0" w:color="auto"/>
            </w:tcBorders>
            <w:shd w:val="clear" w:color="auto" w:fill="auto"/>
            <w:vAlign w:val="center"/>
          </w:tcPr>
          <w:p w14:paraId="0F9477F5" w14:textId="77777777" w:rsidR="007B236B" w:rsidRPr="007B236B" w:rsidRDefault="007B236B" w:rsidP="001A3116">
            <w:pPr>
              <w:snapToGrid w:val="0"/>
              <w:spacing w:after="0" w:line="240" w:lineRule="auto"/>
              <w:rPr>
                <w:rFonts w:ascii="Arial" w:hAnsi="Arial" w:cs="Arial"/>
                <w:bCs w:val="0"/>
                <w:color w:val="000000"/>
              </w:rPr>
            </w:pPr>
          </w:p>
        </w:tc>
        <w:tc>
          <w:tcPr>
            <w:tcW w:w="1737" w:type="dxa"/>
            <w:tcBorders>
              <w:top w:val="single" w:sz="4" w:space="0" w:color="000000"/>
              <w:left w:val="single" w:sz="4" w:space="0" w:color="000000"/>
              <w:bottom w:val="single" w:sz="4" w:space="0" w:color="000000"/>
            </w:tcBorders>
            <w:shd w:val="clear" w:color="auto" w:fill="auto"/>
            <w:vAlign w:val="center"/>
          </w:tcPr>
          <w:p w14:paraId="4DCAB5E3" w14:textId="77777777" w:rsidR="007B236B" w:rsidRPr="007B236B" w:rsidRDefault="007B236B" w:rsidP="001A3116">
            <w:pPr>
              <w:spacing w:after="0" w:line="240" w:lineRule="auto"/>
              <w:rPr>
                <w:rFonts w:ascii="Arial" w:hAnsi="Arial" w:cs="Arial"/>
                <w:color w:val="000000"/>
              </w:rPr>
            </w:pPr>
            <w:r w:rsidRPr="007B236B">
              <w:rPr>
                <w:rFonts w:ascii="Arial" w:hAnsi="Arial" w:cs="Arial"/>
                <w:bCs w:val="0"/>
                <w:color w:val="000000"/>
              </w:rPr>
              <w:t xml:space="preserve">3.2. Stupeň ohrozenia hniezdneho biotopu </w:t>
            </w:r>
          </w:p>
        </w:tc>
        <w:tc>
          <w:tcPr>
            <w:tcW w:w="2268" w:type="dxa"/>
            <w:tcBorders>
              <w:top w:val="single" w:sz="4" w:space="0" w:color="000000"/>
              <w:left w:val="single" w:sz="4" w:space="0" w:color="000000"/>
              <w:bottom w:val="single" w:sz="4" w:space="0" w:color="000000"/>
            </w:tcBorders>
            <w:shd w:val="clear" w:color="auto" w:fill="auto"/>
          </w:tcPr>
          <w:p w14:paraId="74B0B508" w14:textId="77777777" w:rsidR="007B236B" w:rsidRPr="007B236B" w:rsidRDefault="007B236B" w:rsidP="001A3116">
            <w:pPr>
              <w:spacing w:after="0" w:line="240" w:lineRule="auto"/>
              <w:jc w:val="center"/>
              <w:rPr>
                <w:rFonts w:ascii="Arial" w:hAnsi="Arial" w:cs="Arial"/>
                <w:color w:val="000000"/>
              </w:rPr>
            </w:pPr>
            <w:r w:rsidRPr="007B236B">
              <w:rPr>
                <w:rFonts w:ascii="Arial" w:hAnsi="Arial" w:cs="Arial"/>
                <w:color w:val="000000"/>
              </w:rPr>
              <w:t xml:space="preserve">na viac ako 90 % lokalít nedochádza počas hniezdneho obdobia k zavážaniu jám odpadom a extrakcii piesku z hniezdnych stien </w:t>
            </w:r>
          </w:p>
        </w:tc>
        <w:tc>
          <w:tcPr>
            <w:tcW w:w="2268" w:type="dxa"/>
            <w:tcBorders>
              <w:top w:val="single" w:sz="4" w:space="0" w:color="000000"/>
              <w:left w:val="single" w:sz="4" w:space="0" w:color="000000"/>
              <w:bottom w:val="single" w:sz="4" w:space="0" w:color="000000"/>
            </w:tcBorders>
            <w:shd w:val="clear" w:color="auto" w:fill="auto"/>
          </w:tcPr>
          <w:p w14:paraId="3A1DDF81" w14:textId="77777777" w:rsidR="007B236B" w:rsidRPr="007B236B" w:rsidRDefault="007B236B" w:rsidP="00FF35FA">
            <w:pPr>
              <w:spacing w:after="0" w:line="240" w:lineRule="auto"/>
              <w:jc w:val="center"/>
              <w:rPr>
                <w:rFonts w:ascii="Arial" w:hAnsi="Arial" w:cs="Arial"/>
                <w:bCs w:val="0"/>
                <w:color w:val="000000"/>
              </w:rPr>
            </w:pPr>
            <w:r w:rsidRPr="007B236B">
              <w:rPr>
                <w:rFonts w:ascii="Arial" w:hAnsi="Arial" w:cs="Arial"/>
                <w:color w:val="000000"/>
              </w:rPr>
              <w:t xml:space="preserve">na 60 </w:t>
            </w:r>
            <w:r w:rsidR="00914ED0">
              <w:rPr>
                <w:rFonts w:ascii="Arial" w:hAnsi="Arial" w:cs="Arial"/>
                <w:color w:val="000000"/>
              </w:rPr>
              <w:t>-</w:t>
            </w:r>
            <w:r w:rsidR="00914ED0" w:rsidRPr="007B236B">
              <w:rPr>
                <w:rFonts w:ascii="Arial" w:hAnsi="Arial" w:cs="Arial"/>
                <w:color w:val="000000"/>
              </w:rPr>
              <w:t xml:space="preserve"> </w:t>
            </w:r>
            <w:r w:rsidRPr="007B236B">
              <w:rPr>
                <w:rFonts w:ascii="Arial" w:hAnsi="Arial" w:cs="Arial"/>
                <w:color w:val="000000"/>
              </w:rPr>
              <w:t>90 % lokalít nedochádza počas hniezdneho obdobia k zavážaniu jám odpadom a extrakcii piesku z hniezdnych stien</w:t>
            </w:r>
          </w:p>
        </w:tc>
        <w:tc>
          <w:tcPr>
            <w:tcW w:w="2292" w:type="dxa"/>
            <w:tcBorders>
              <w:top w:val="single" w:sz="4" w:space="0" w:color="000000"/>
              <w:left w:val="single" w:sz="4" w:space="0" w:color="000000"/>
              <w:bottom w:val="single" w:sz="4" w:space="0" w:color="000000"/>
              <w:right w:val="single" w:sz="18" w:space="0" w:color="auto"/>
            </w:tcBorders>
            <w:shd w:val="clear" w:color="auto" w:fill="auto"/>
          </w:tcPr>
          <w:p w14:paraId="27142B69" w14:textId="77777777" w:rsidR="007B236B" w:rsidRPr="007B236B" w:rsidRDefault="007B236B" w:rsidP="001A3116">
            <w:pPr>
              <w:spacing w:after="0" w:line="240" w:lineRule="auto"/>
              <w:jc w:val="center"/>
            </w:pPr>
            <w:r w:rsidRPr="007B236B">
              <w:rPr>
                <w:rFonts w:ascii="Arial" w:hAnsi="Arial" w:cs="Arial"/>
                <w:bCs w:val="0"/>
                <w:color w:val="000000"/>
              </w:rPr>
              <w:t>na menej ako 60 % lokalít nedochádza počas hniezdneho obdobia k zavážaniu jám odpadom a extrakcii piesku z hniezdnych stien</w:t>
            </w:r>
          </w:p>
        </w:tc>
      </w:tr>
      <w:tr w:rsidR="007B236B" w:rsidRPr="007B236B" w14:paraId="56CFCF5F" w14:textId="77777777" w:rsidTr="007C0E06">
        <w:trPr>
          <w:cantSplit/>
          <w:trHeight w:val="869"/>
          <w:jc w:val="center"/>
        </w:trPr>
        <w:tc>
          <w:tcPr>
            <w:tcW w:w="555" w:type="dxa"/>
            <w:vMerge/>
            <w:tcBorders>
              <w:left w:val="single" w:sz="18" w:space="0" w:color="auto"/>
              <w:bottom w:val="single" w:sz="18" w:space="0" w:color="auto"/>
            </w:tcBorders>
            <w:shd w:val="clear" w:color="auto" w:fill="auto"/>
            <w:vAlign w:val="center"/>
          </w:tcPr>
          <w:p w14:paraId="5792B863" w14:textId="77777777" w:rsidR="007B236B" w:rsidRPr="007B236B" w:rsidRDefault="007B236B" w:rsidP="001A3116">
            <w:pPr>
              <w:snapToGrid w:val="0"/>
              <w:spacing w:after="0" w:line="240" w:lineRule="auto"/>
              <w:rPr>
                <w:rFonts w:ascii="Arial" w:hAnsi="Arial" w:cs="Arial"/>
                <w:bCs w:val="0"/>
                <w:color w:val="000000"/>
              </w:rPr>
            </w:pPr>
          </w:p>
        </w:tc>
        <w:tc>
          <w:tcPr>
            <w:tcW w:w="1737" w:type="dxa"/>
            <w:tcBorders>
              <w:top w:val="single" w:sz="4" w:space="0" w:color="000000"/>
              <w:left w:val="single" w:sz="4" w:space="0" w:color="000000"/>
              <w:bottom w:val="single" w:sz="18" w:space="0" w:color="auto"/>
            </w:tcBorders>
            <w:shd w:val="clear" w:color="auto" w:fill="auto"/>
            <w:vAlign w:val="center"/>
          </w:tcPr>
          <w:p w14:paraId="32B88316" w14:textId="77777777" w:rsidR="007B236B" w:rsidRPr="007B236B" w:rsidRDefault="007B236B" w:rsidP="001A3116">
            <w:pPr>
              <w:spacing w:after="0" w:line="240" w:lineRule="auto"/>
              <w:rPr>
                <w:rFonts w:ascii="Arial" w:hAnsi="Arial" w:cs="Arial"/>
                <w:color w:val="000000"/>
              </w:rPr>
            </w:pPr>
            <w:r w:rsidRPr="007B236B">
              <w:rPr>
                <w:rFonts w:ascii="Arial" w:hAnsi="Arial" w:cs="Arial"/>
                <w:bCs w:val="0"/>
                <w:color w:val="000000"/>
              </w:rPr>
              <w:t xml:space="preserve">3.3. Stupeň ohrozenia potravného a migračného biotopu </w:t>
            </w:r>
          </w:p>
        </w:tc>
        <w:tc>
          <w:tcPr>
            <w:tcW w:w="2268" w:type="dxa"/>
            <w:tcBorders>
              <w:top w:val="single" w:sz="4" w:space="0" w:color="000000"/>
              <w:left w:val="single" w:sz="4" w:space="0" w:color="000000"/>
              <w:bottom w:val="single" w:sz="18" w:space="0" w:color="auto"/>
            </w:tcBorders>
            <w:shd w:val="clear" w:color="auto" w:fill="auto"/>
          </w:tcPr>
          <w:p w14:paraId="6B89A3A7" w14:textId="77777777" w:rsidR="007B236B" w:rsidRPr="007B236B" w:rsidRDefault="007B236B" w:rsidP="001A3116">
            <w:pPr>
              <w:spacing w:after="0" w:line="240" w:lineRule="auto"/>
              <w:jc w:val="center"/>
              <w:rPr>
                <w:rFonts w:ascii="Arial" w:hAnsi="Arial" w:cs="Arial"/>
                <w:color w:val="000000"/>
              </w:rPr>
            </w:pPr>
            <w:r w:rsidRPr="007B236B">
              <w:rPr>
                <w:rFonts w:ascii="Arial" w:hAnsi="Arial" w:cs="Arial"/>
                <w:color w:val="000000"/>
              </w:rPr>
              <w:t>na viac ako 80 % katastrálnych území sa nachádzajú v blízkosti vodných plôch súvislé bylinné plochy &gt; 1 km</w:t>
            </w:r>
            <w:r w:rsidRPr="007B236B">
              <w:rPr>
                <w:rFonts w:ascii="Arial" w:hAnsi="Arial" w:cs="Arial"/>
                <w:color w:val="000000"/>
                <w:vertAlign w:val="superscript"/>
              </w:rPr>
              <w:t>2</w:t>
            </w:r>
            <w:r w:rsidRPr="007B236B">
              <w:rPr>
                <w:rFonts w:ascii="Arial" w:hAnsi="Arial" w:cs="Arial"/>
                <w:color w:val="000000"/>
              </w:rPr>
              <w:t xml:space="preserve"> bez chemického ošetrovania</w:t>
            </w:r>
          </w:p>
        </w:tc>
        <w:tc>
          <w:tcPr>
            <w:tcW w:w="2268" w:type="dxa"/>
            <w:tcBorders>
              <w:top w:val="single" w:sz="4" w:space="0" w:color="000000"/>
              <w:left w:val="single" w:sz="4" w:space="0" w:color="000000"/>
              <w:bottom w:val="single" w:sz="18" w:space="0" w:color="auto"/>
            </w:tcBorders>
            <w:shd w:val="clear" w:color="auto" w:fill="auto"/>
          </w:tcPr>
          <w:p w14:paraId="1A583482" w14:textId="77777777" w:rsidR="007B236B" w:rsidRPr="007B236B" w:rsidRDefault="007B236B" w:rsidP="00FF35FA">
            <w:pPr>
              <w:spacing w:after="0" w:line="240" w:lineRule="auto"/>
              <w:jc w:val="center"/>
              <w:rPr>
                <w:rFonts w:ascii="Arial" w:hAnsi="Arial" w:cs="Arial"/>
                <w:color w:val="000000"/>
              </w:rPr>
            </w:pPr>
            <w:r w:rsidRPr="007B236B">
              <w:rPr>
                <w:rFonts w:ascii="Arial" w:hAnsi="Arial" w:cs="Arial"/>
                <w:color w:val="000000"/>
              </w:rPr>
              <w:t xml:space="preserve">na 50 </w:t>
            </w:r>
            <w:r w:rsidR="00914ED0">
              <w:rPr>
                <w:rFonts w:ascii="Arial" w:hAnsi="Arial" w:cs="Arial"/>
                <w:color w:val="000000"/>
              </w:rPr>
              <w:t>-</w:t>
            </w:r>
            <w:r w:rsidR="00914ED0" w:rsidRPr="007B236B">
              <w:rPr>
                <w:rFonts w:ascii="Arial" w:hAnsi="Arial" w:cs="Arial"/>
                <w:color w:val="000000"/>
              </w:rPr>
              <w:t xml:space="preserve"> </w:t>
            </w:r>
            <w:r w:rsidRPr="007B236B">
              <w:rPr>
                <w:rFonts w:ascii="Arial" w:hAnsi="Arial" w:cs="Arial"/>
                <w:color w:val="000000"/>
              </w:rPr>
              <w:t>80 % katastrálnych území sa nachádzajú v blízkosti vodných plôch súvislé bylinné plochy &gt; 1 km</w:t>
            </w:r>
            <w:r w:rsidRPr="007B236B">
              <w:rPr>
                <w:rFonts w:ascii="Arial" w:hAnsi="Arial" w:cs="Arial"/>
                <w:color w:val="000000"/>
                <w:vertAlign w:val="superscript"/>
              </w:rPr>
              <w:t>2</w:t>
            </w:r>
            <w:r w:rsidRPr="007B236B">
              <w:rPr>
                <w:rFonts w:ascii="Arial" w:hAnsi="Arial" w:cs="Arial"/>
                <w:color w:val="000000"/>
              </w:rPr>
              <w:t xml:space="preserve"> bez chemického ošetrovania</w:t>
            </w:r>
          </w:p>
        </w:tc>
        <w:tc>
          <w:tcPr>
            <w:tcW w:w="2292" w:type="dxa"/>
            <w:tcBorders>
              <w:top w:val="single" w:sz="4" w:space="0" w:color="000000"/>
              <w:left w:val="single" w:sz="4" w:space="0" w:color="000000"/>
              <w:bottom w:val="single" w:sz="18" w:space="0" w:color="auto"/>
              <w:right w:val="single" w:sz="18" w:space="0" w:color="auto"/>
            </w:tcBorders>
            <w:shd w:val="clear" w:color="auto" w:fill="auto"/>
          </w:tcPr>
          <w:p w14:paraId="44E31600" w14:textId="77777777" w:rsidR="007B236B" w:rsidRPr="007B236B" w:rsidRDefault="007B236B" w:rsidP="001A3116">
            <w:pPr>
              <w:spacing w:after="0" w:line="240" w:lineRule="auto"/>
              <w:jc w:val="center"/>
            </w:pPr>
            <w:r w:rsidRPr="007B236B">
              <w:rPr>
                <w:rFonts w:ascii="Arial" w:hAnsi="Arial" w:cs="Arial"/>
                <w:color w:val="000000"/>
              </w:rPr>
              <w:t>na menej ako 50 % katastrálnych území sa nachádzajú v blízkosti vodných plôch súvislé bylinné plochy &gt; 1 km</w:t>
            </w:r>
            <w:r w:rsidRPr="007B236B">
              <w:rPr>
                <w:rFonts w:ascii="Arial" w:hAnsi="Arial" w:cs="Arial"/>
                <w:color w:val="000000"/>
                <w:vertAlign w:val="superscript"/>
              </w:rPr>
              <w:t>2</w:t>
            </w:r>
            <w:r w:rsidRPr="007B236B">
              <w:rPr>
                <w:rFonts w:ascii="Arial" w:hAnsi="Arial" w:cs="Arial"/>
                <w:color w:val="000000"/>
              </w:rPr>
              <w:t xml:space="preserve"> bez chemického ošetrovania</w:t>
            </w:r>
          </w:p>
        </w:tc>
      </w:tr>
    </w:tbl>
    <w:p w14:paraId="7D535363" w14:textId="77777777" w:rsidR="007B236B" w:rsidRPr="007B236B" w:rsidRDefault="007B236B" w:rsidP="007B236B">
      <w:pPr>
        <w:spacing w:after="0" w:line="240" w:lineRule="auto"/>
        <w:rPr>
          <w:rFonts w:ascii="Arial" w:hAnsi="Arial" w:cs="Arial"/>
          <w:b/>
          <w:color w:val="000000"/>
          <w:highlight w:val="yellow"/>
        </w:rPr>
      </w:pPr>
    </w:p>
    <w:p w14:paraId="00B3020B" w14:textId="77777777" w:rsidR="007B236B" w:rsidRPr="00540535" w:rsidRDefault="007B236B" w:rsidP="007812D7">
      <w:pPr>
        <w:tabs>
          <w:tab w:val="left" w:pos="360"/>
          <w:tab w:val="left" w:pos="1815"/>
          <w:tab w:val="left" w:pos="3615"/>
          <w:tab w:val="left" w:pos="5415"/>
          <w:tab w:val="left" w:pos="7215"/>
          <w:tab w:val="left" w:pos="9120"/>
        </w:tabs>
        <w:spacing w:after="0" w:line="240" w:lineRule="auto"/>
        <w:rPr>
          <w:rFonts w:ascii="Arial" w:hAnsi="Arial" w:cs="Arial"/>
        </w:rPr>
      </w:pPr>
      <w:r w:rsidRPr="00540535">
        <w:rPr>
          <w:rFonts w:ascii="Arial" w:hAnsi="Arial" w:cs="Arial"/>
        </w:rPr>
        <w:t xml:space="preserve">Tabuľka č. 43. Vyhodnotenie súčasného stavu brehule hnedej (body): </w:t>
      </w:r>
    </w:p>
    <w:tbl>
      <w:tblPr>
        <w:tblW w:w="0" w:type="auto"/>
        <w:jc w:val="center"/>
        <w:tblLayout w:type="fixed"/>
        <w:tblCellMar>
          <w:left w:w="70" w:type="dxa"/>
          <w:right w:w="70" w:type="dxa"/>
        </w:tblCellMar>
        <w:tblLook w:val="0000" w:firstRow="0" w:lastRow="0" w:firstColumn="0" w:lastColumn="0" w:noHBand="0" w:noVBand="0"/>
      </w:tblPr>
      <w:tblGrid>
        <w:gridCol w:w="585"/>
        <w:gridCol w:w="3119"/>
        <w:gridCol w:w="1701"/>
        <w:gridCol w:w="1843"/>
        <w:gridCol w:w="1860"/>
      </w:tblGrid>
      <w:tr w:rsidR="007B236B" w:rsidRPr="007B236B" w14:paraId="2B8899E5" w14:textId="77777777" w:rsidTr="00D228CE">
        <w:trPr>
          <w:trHeight w:val="515"/>
          <w:jc w:val="center"/>
        </w:trPr>
        <w:tc>
          <w:tcPr>
            <w:tcW w:w="3704" w:type="dxa"/>
            <w:gridSpan w:val="2"/>
            <w:tcBorders>
              <w:top w:val="single" w:sz="18" w:space="0" w:color="auto"/>
              <w:left w:val="single" w:sz="18" w:space="0" w:color="auto"/>
              <w:bottom w:val="single" w:sz="4" w:space="0" w:color="000000"/>
            </w:tcBorders>
            <w:shd w:val="clear" w:color="auto" w:fill="auto"/>
            <w:vAlign w:val="center"/>
          </w:tcPr>
          <w:p w14:paraId="6E6203E2" w14:textId="77777777" w:rsidR="007B236B" w:rsidRPr="007B236B" w:rsidRDefault="007B236B" w:rsidP="001A3116">
            <w:pPr>
              <w:spacing w:after="0" w:line="240" w:lineRule="auto"/>
              <w:jc w:val="center"/>
              <w:rPr>
                <w:rFonts w:ascii="Arial" w:hAnsi="Arial" w:cs="Arial"/>
                <w:b/>
                <w:bCs w:val="0"/>
                <w:color w:val="000000"/>
                <w:lang w:eastAsia="sk-SK"/>
              </w:rPr>
            </w:pPr>
            <w:r w:rsidRPr="007B236B">
              <w:rPr>
                <w:rFonts w:ascii="Arial" w:hAnsi="Arial" w:cs="Arial"/>
                <w:b/>
                <w:bCs w:val="0"/>
                <w:color w:val="000000"/>
                <w:lang w:eastAsia="sk-SK"/>
              </w:rPr>
              <w:t>Kritérium</w:t>
            </w:r>
          </w:p>
        </w:tc>
        <w:tc>
          <w:tcPr>
            <w:tcW w:w="1701" w:type="dxa"/>
            <w:tcBorders>
              <w:top w:val="single" w:sz="18" w:space="0" w:color="auto"/>
              <w:left w:val="single" w:sz="4" w:space="0" w:color="000000"/>
              <w:bottom w:val="single" w:sz="4" w:space="0" w:color="000000"/>
            </w:tcBorders>
            <w:shd w:val="clear" w:color="auto" w:fill="auto"/>
            <w:vAlign w:val="center"/>
          </w:tcPr>
          <w:p w14:paraId="413BF588" w14:textId="77777777" w:rsidR="007B236B" w:rsidRPr="007B236B" w:rsidRDefault="007B236B" w:rsidP="001A3116">
            <w:pPr>
              <w:spacing w:after="0" w:line="240" w:lineRule="auto"/>
              <w:jc w:val="center"/>
              <w:rPr>
                <w:rFonts w:ascii="Arial" w:hAnsi="Arial" w:cs="Arial"/>
                <w:b/>
                <w:bCs w:val="0"/>
                <w:color w:val="000000"/>
                <w:lang w:eastAsia="sk-SK"/>
              </w:rPr>
            </w:pPr>
            <w:r w:rsidRPr="007B236B">
              <w:rPr>
                <w:rFonts w:ascii="Arial" w:hAnsi="Arial" w:cs="Arial"/>
                <w:b/>
                <w:bCs w:val="0"/>
                <w:color w:val="000000"/>
                <w:lang w:eastAsia="sk-SK"/>
              </w:rPr>
              <w:t>Stav*</w:t>
            </w:r>
          </w:p>
        </w:tc>
        <w:tc>
          <w:tcPr>
            <w:tcW w:w="1843" w:type="dxa"/>
            <w:tcBorders>
              <w:top w:val="single" w:sz="18" w:space="0" w:color="auto"/>
              <w:left w:val="single" w:sz="4" w:space="0" w:color="000000"/>
              <w:bottom w:val="single" w:sz="4" w:space="0" w:color="000000"/>
            </w:tcBorders>
            <w:shd w:val="clear" w:color="auto" w:fill="auto"/>
            <w:vAlign w:val="center"/>
          </w:tcPr>
          <w:p w14:paraId="34472E29" w14:textId="77777777" w:rsidR="007B236B" w:rsidRPr="007B236B" w:rsidRDefault="007B236B" w:rsidP="00637E3B">
            <w:pPr>
              <w:spacing w:after="0" w:line="240" w:lineRule="auto"/>
              <w:jc w:val="center"/>
              <w:rPr>
                <w:rFonts w:ascii="Arial" w:hAnsi="Arial" w:cs="Arial"/>
                <w:b/>
                <w:bCs w:val="0"/>
                <w:color w:val="000000"/>
                <w:lang w:eastAsia="sk-SK"/>
              </w:rPr>
            </w:pPr>
            <w:r w:rsidRPr="007B236B">
              <w:rPr>
                <w:rFonts w:ascii="Arial" w:hAnsi="Arial" w:cs="Arial"/>
                <w:b/>
                <w:bCs w:val="0"/>
                <w:color w:val="000000"/>
                <w:lang w:eastAsia="sk-SK"/>
              </w:rPr>
              <w:t>Váha</w:t>
            </w:r>
            <w:r w:rsidRPr="007B236B">
              <w:rPr>
                <w:rFonts w:ascii="Arial" w:hAnsi="Arial" w:cs="Arial"/>
                <w:b/>
                <w:bCs w:val="0"/>
                <w:color w:val="000000"/>
                <w:lang w:eastAsia="sk-SK"/>
              </w:rPr>
              <w:br/>
            </w:r>
            <w:r w:rsidR="002D6AF7">
              <w:rPr>
                <w:rFonts w:ascii="Arial" w:hAnsi="Arial" w:cs="Arial"/>
                <w:b/>
                <w:bCs w:val="0"/>
                <w:color w:val="000000"/>
                <w:lang w:eastAsia="sk-SK"/>
              </w:rPr>
              <w:t>parametra</w:t>
            </w:r>
          </w:p>
        </w:tc>
        <w:tc>
          <w:tcPr>
            <w:tcW w:w="1860" w:type="dxa"/>
            <w:tcBorders>
              <w:top w:val="single" w:sz="18" w:space="0" w:color="auto"/>
              <w:left w:val="single" w:sz="4" w:space="0" w:color="000000"/>
              <w:bottom w:val="single" w:sz="4" w:space="0" w:color="000000"/>
              <w:right w:val="single" w:sz="18" w:space="0" w:color="auto"/>
            </w:tcBorders>
            <w:shd w:val="clear" w:color="auto" w:fill="auto"/>
            <w:vAlign w:val="center"/>
          </w:tcPr>
          <w:p w14:paraId="29C2A6E0" w14:textId="77777777" w:rsidR="007B236B" w:rsidRPr="007B236B" w:rsidRDefault="002D6AF7" w:rsidP="001A3116">
            <w:pPr>
              <w:spacing w:after="0" w:line="240" w:lineRule="auto"/>
              <w:jc w:val="center"/>
            </w:pPr>
            <w:r>
              <w:rPr>
                <w:rFonts w:ascii="Arial" w:hAnsi="Arial" w:cs="Arial"/>
                <w:b/>
                <w:bCs w:val="0"/>
                <w:color w:val="000000"/>
                <w:lang w:eastAsia="sk-SK"/>
              </w:rPr>
              <w:t>Počet bodov</w:t>
            </w:r>
          </w:p>
        </w:tc>
      </w:tr>
      <w:tr w:rsidR="007B236B" w:rsidRPr="007B236B" w14:paraId="185B0E0E" w14:textId="77777777" w:rsidTr="007C0E06">
        <w:trPr>
          <w:trHeight w:val="340"/>
          <w:jc w:val="center"/>
        </w:trPr>
        <w:tc>
          <w:tcPr>
            <w:tcW w:w="585" w:type="dxa"/>
            <w:vMerge w:val="restart"/>
            <w:tcBorders>
              <w:top w:val="single" w:sz="4" w:space="0" w:color="000000"/>
              <w:left w:val="single" w:sz="18" w:space="0" w:color="auto"/>
            </w:tcBorders>
            <w:shd w:val="clear" w:color="auto" w:fill="auto"/>
            <w:vAlign w:val="center"/>
          </w:tcPr>
          <w:p w14:paraId="3284BAB6" w14:textId="77777777" w:rsidR="007B236B" w:rsidRPr="007B236B" w:rsidRDefault="007B236B" w:rsidP="001A3116">
            <w:pPr>
              <w:spacing w:after="0" w:line="240" w:lineRule="auto"/>
              <w:jc w:val="center"/>
              <w:rPr>
                <w:rFonts w:ascii="Arial" w:hAnsi="Arial" w:cs="Arial"/>
                <w:color w:val="000000"/>
              </w:rPr>
            </w:pPr>
            <w:r w:rsidRPr="007B236B">
              <w:rPr>
                <w:rFonts w:ascii="Arial" w:hAnsi="Arial" w:cs="Arial"/>
                <w:b/>
                <w:color w:val="000000"/>
              </w:rPr>
              <w:t>P</w:t>
            </w:r>
          </w:p>
        </w:tc>
        <w:tc>
          <w:tcPr>
            <w:tcW w:w="3119" w:type="dxa"/>
            <w:tcBorders>
              <w:top w:val="single" w:sz="4" w:space="0" w:color="000000"/>
              <w:left w:val="single" w:sz="4" w:space="0" w:color="000000"/>
              <w:bottom w:val="single" w:sz="4" w:space="0" w:color="000000"/>
            </w:tcBorders>
            <w:shd w:val="clear" w:color="auto" w:fill="auto"/>
            <w:vAlign w:val="center"/>
          </w:tcPr>
          <w:p w14:paraId="28FBADC3" w14:textId="77777777" w:rsidR="007B236B" w:rsidRPr="007B236B" w:rsidRDefault="007B236B" w:rsidP="001A3116">
            <w:pPr>
              <w:spacing w:after="0" w:line="240" w:lineRule="auto"/>
              <w:rPr>
                <w:rFonts w:ascii="Arial" w:hAnsi="Arial" w:cs="Arial"/>
                <w:color w:val="000000"/>
                <w:lang w:eastAsia="sk-SK"/>
              </w:rPr>
            </w:pPr>
            <w:r w:rsidRPr="007B236B">
              <w:rPr>
                <w:rFonts w:ascii="Arial" w:hAnsi="Arial" w:cs="Arial"/>
                <w:color w:val="000000"/>
              </w:rPr>
              <w:t xml:space="preserve">veľkosť populácie </w:t>
            </w:r>
          </w:p>
        </w:tc>
        <w:tc>
          <w:tcPr>
            <w:tcW w:w="1701" w:type="dxa"/>
            <w:tcBorders>
              <w:top w:val="single" w:sz="4" w:space="0" w:color="000000"/>
              <w:left w:val="single" w:sz="4" w:space="0" w:color="000000"/>
              <w:bottom w:val="single" w:sz="4" w:space="0" w:color="000000"/>
            </w:tcBorders>
            <w:shd w:val="clear" w:color="auto" w:fill="auto"/>
            <w:vAlign w:val="center"/>
          </w:tcPr>
          <w:p w14:paraId="5A45DCEB" w14:textId="77777777" w:rsidR="007B236B" w:rsidRPr="007B236B" w:rsidRDefault="007B236B" w:rsidP="001A3116">
            <w:pPr>
              <w:snapToGrid w:val="0"/>
              <w:spacing w:after="0" w:line="240" w:lineRule="auto"/>
              <w:jc w:val="center"/>
              <w:rPr>
                <w:rFonts w:ascii="Arial" w:hAnsi="Arial" w:cs="Arial"/>
                <w:color w:val="000000"/>
                <w:lang w:eastAsia="sk-SK"/>
              </w:rPr>
            </w:pPr>
            <w:r w:rsidRPr="007B236B">
              <w:rPr>
                <w:rFonts w:ascii="Arial" w:hAnsi="Arial" w:cs="Arial"/>
                <w:color w:val="000000"/>
                <w:lang w:eastAsia="sk-SK"/>
              </w:rPr>
              <w:t>1</w:t>
            </w:r>
          </w:p>
        </w:tc>
        <w:tc>
          <w:tcPr>
            <w:tcW w:w="1843" w:type="dxa"/>
            <w:tcBorders>
              <w:top w:val="single" w:sz="4" w:space="0" w:color="000000"/>
              <w:left w:val="single" w:sz="4" w:space="0" w:color="000000"/>
              <w:bottom w:val="single" w:sz="4" w:space="0" w:color="000000"/>
            </w:tcBorders>
            <w:shd w:val="clear" w:color="auto" w:fill="auto"/>
            <w:vAlign w:val="center"/>
          </w:tcPr>
          <w:p w14:paraId="4538FD5C" w14:textId="77777777" w:rsidR="007B236B" w:rsidRPr="007B236B" w:rsidRDefault="007B236B" w:rsidP="001A3116">
            <w:pPr>
              <w:spacing w:after="0" w:line="240" w:lineRule="auto"/>
              <w:jc w:val="center"/>
              <w:rPr>
                <w:rFonts w:ascii="Arial" w:hAnsi="Arial" w:cs="Arial"/>
                <w:color w:val="000000"/>
                <w:lang w:eastAsia="sk-SK"/>
              </w:rPr>
            </w:pPr>
            <w:r w:rsidRPr="007B236B">
              <w:rPr>
                <w:rFonts w:ascii="Arial" w:hAnsi="Arial" w:cs="Arial"/>
                <w:color w:val="000000"/>
                <w:lang w:eastAsia="sk-SK"/>
              </w:rPr>
              <w:t>3</w:t>
            </w:r>
          </w:p>
        </w:tc>
        <w:tc>
          <w:tcPr>
            <w:tcW w:w="1860" w:type="dxa"/>
            <w:tcBorders>
              <w:top w:val="single" w:sz="4" w:space="0" w:color="000000"/>
              <w:left w:val="single" w:sz="4" w:space="0" w:color="000000"/>
              <w:bottom w:val="single" w:sz="4" w:space="0" w:color="000000"/>
              <w:right w:val="single" w:sz="18" w:space="0" w:color="auto"/>
            </w:tcBorders>
            <w:shd w:val="clear" w:color="auto" w:fill="auto"/>
            <w:vAlign w:val="center"/>
          </w:tcPr>
          <w:p w14:paraId="365C9208" w14:textId="77777777" w:rsidR="007B236B" w:rsidRPr="007B236B" w:rsidRDefault="007B236B" w:rsidP="001A3116">
            <w:pPr>
              <w:snapToGrid w:val="0"/>
              <w:spacing w:after="0" w:line="240" w:lineRule="auto"/>
              <w:jc w:val="center"/>
            </w:pPr>
            <w:r w:rsidRPr="007B236B">
              <w:rPr>
                <w:rFonts w:ascii="Arial" w:hAnsi="Arial" w:cs="Arial"/>
                <w:color w:val="000000"/>
                <w:lang w:eastAsia="sk-SK"/>
              </w:rPr>
              <w:t>3</w:t>
            </w:r>
          </w:p>
        </w:tc>
      </w:tr>
      <w:tr w:rsidR="007B236B" w:rsidRPr="007B236B" w14:paraId="409A1913" w14:textId="77777777" w:rsidTr="007C0E06">
        <w:trPr>
          <w:trHeight w:val="340"/>
          <w:jc w:val="center"/>
        </w:trPr>
        <w:tc>
          <w:tcPr>
            <w:tcW w:w="585" w:type="dxa"/>
            <w:vMerge/>
            <w:tcBorders>
              <w:left w:val="single" w:sz="18" w:space="0" w:color="auto"/>
            </w:tcBorders>
            <w:shd w:val="clear" w:color="auto" w:fill="auto"/>
            <w:vAlign w:val="center"/>
          </w:tcPr>
          <w:p w14:paraId="7836FE0F" w14:textId="77777777" w:rsidR="007B236B" w:rsidRPr="007B236B" w:rsidRDefault="007B236B" w:rsidP="001A3116">
            <w:pPr>
              <w:snapToGrid w:val="0"/>
              <w:spacing w:after="0" w:line="240" w:lineRule="auto"/>
              <w:rPr>
                <w:rFonts w:ascii="Arial" w:hAnsi="Arial" w:cs="Arial"/>
                <w:b/>
                <w:bCs w:val="0"/>
                <w:color w:val="000000"/>
                <w:lang w:eastAsia="sk-SK"/>
              </w:rPr>
            </w:pPr>
          </w:p>
        </w:tc>
        <w:tc>
          <w:tcPr>
            <w:tcW w:w="3119" w:type="dxa"/>
            <w:tcBorders>
              <w:left w:val="single" w:sz="4" w:space="0" w:color="000000"/>
              <w:bottom w:val="single" w:sz="4" w:space="0" w:color="000000"/>
            </w:tcBorders>
            <w:shd w:val="clear" w:color="auto" w:fill="auto"/>
            <w:vAlign w:val="center"/>
          </w:tcPr>
          <w:p w14:paraId="70BD7085" w14:textId="77777777" w:rsidR="007B236B" w:rsidRPr="007B236B" w:rsidRDefault="007B236B" w:rsidP="001A3116">
            <w:pPr>
              <w:spacing w:after="0" w:line="240" w:lineRule="auto"/>
              <w:rPr>
                <w:rFonts w:ascii="Arial" w:hAnsi="Arial" w:cs="Arial"/>
                <w:color w:val="000000"/>
                <w:lang w:eastAsia="sk-SK"/>
              </w:rPr>
            </w:pPr>
            <w:r w:rsidRPr="007B236B">
              <w:rPr>
                <w:rFonts w:ascii="Arial" w:hAnsi="Arial" w:cs="Arial"/>
                <w:color w:val="000000"/>
              </w:rPr>
              <w:t>populačný trend</w:t>
            </w:r>
          </w:p>
        </w:tc>
        <w:tc>
          <w:tcPr>
            <w:tcW w:w="1701" w:type="dxa"/>
            <w:tcBorders>
              <w:left w:val="single" w:sz="4" w:space="0" w:color="000000"/>
              <w:bottom w:val="single" w:sz="4" w:space="0" w:color="000000"/>
            </w:tcBorders>
            <w:shd w:val="clear" w:color="auto" w:fill="auto"/>
            <w:vAlign w:val="center"/>
          </w:tcPr>
          <w:p w14:paraId="2E928DE3" w14:textId="77777777" w:rsidR="007B236B" w:rsidRPr="007B236B" w:rsidRDefault="007B236B" w:rsidP="001A3116">
            <w:pPr>
              <w:snapToGrid w:val="0"/>
              <w:spacing w:after="0" w:line="240" w:lineRule="auto"/>
              <w:jc w:val="center"/>
              <w:rPr>
                <w:rFonts w:ascii="Arial" w:hAnsi="Arial" w:cs="Arial"/>
                <w:color w:val="000000"/>
                <w:lang w:eastAsia="sk-SK"/>
              </w:rPr>
            </w:pPr>
            <w:r w:rsidRPr="007B236B">
              <w:rPr>
                <w:rFonts w:ascii="Arial" w:hAnsi="Arial" w:cs="Arial"/>
                <w:color w:val="000000"/>
                <w:lang w:eastAsia="sk-SK"/>
              </w:rPr>
              <w:t>1</w:t>
            </w:r>
          </w:p>
        </w:tc>
        <w:tc>
          <w:tcPr>
            <w:tcW w:w="1843" w:type="dxa"/>
            <w:tcBorders>
              <w:left w:val="single" w:sz="4" w:space="0" w:color="000000"/>
              <w:bottom w:val="single" w:sz="4" w:space="0" w:color="000000"/>
            </w:tcBorders>
            <w:shd w:val="clear" w:color="auto" w:fill="auto"/>
            <w:vAlign w:val="center"/>
          </w:tcPr>
          <w:p w14:paraId="475A02C6" w14:textId="77777777" w:rsidR="007B236B" w:rsidRPr="007B236B" w:rsidRDefault="007B236B" w:rsidP="001A3116">
            <w:pPr>
              <w:spacing w:after="0" w:line="240" w:lineRule="auto"/>
              <w:jc w:val="center"/>
              <w:rPr>
                <w:rFonts w:ascii="Arial" w:hAnsi="Arial" w:cs="Arial"/>
                <w:color w:val="000000"/>
                <w:lang w:eastAsia="sk-SK"/>
              </w:rPr>
            </w:pPr>
            <w:r w:rsidRPr="007B236B">
              <w:rPr>
                <w:rFonts w:ascii="Arial" w:hAnsi="Arial" w:cs="Arial"/>
                <w:color w:val="000000"/>
                <w:lang w:eastAsia="sk-SK"/>
              </w:rPr>
              <w:t>3</w:t>
            </w:r>
          </w:p>
        </w:tc>
        <w:tc>
          <w:tcPr>
            <w:tcW w:w="1860" w:type="dxa"/>
            <w:tcBorders>
              <w:left w:val="single" w:sz="4" w:space="0" w:color="000000"/>
              <w:bottom w:val="single" w:sz="4" w:space="0" w:color="000000"/>
              <w:right w:val="single" w:sz="18" w:space="0" w:color="auto"/>
            </w:tcBorders>
            <w:shd w:val="clear" w:color="auto" w:fill="auto"/>
            <w:vAlign w:val="center"/>
          </w:tcPr>
          <w:p w14:paraId="63294071" w14:textId="77777777" w:rsidR="007B236B" w:rsidRPr="007B236B" w:rsidRDefault="007B236B" w:rsidP="001A3116">
            <w:pPr>
              <w:snapToGrid w:val="0"/>
              <w:spacing w:after="0" w:line="240" w:lineRule="auto"/>
              <w:jc w:val="center"/>
            </w:pPr>
            <w:r w:rsidRPr="007B236B">
              <w:rPr>
                <w:rFonts w:ascii="Arial" w:hAnsi="Arial" w:cs="Arial"/>
                <w:color w:val="000000"/>
                <w:lang w:eastAsia="sk-SK"/>
              </w:rPr>
              <w:t>3</w:t>
            </w:r>
          </w:p>
        </w:tc>
      </w:tr>
      <w:tr w:rsidR="007B236B" w:rsidRPr="007B236B" w14:paraId="4D599814" w14:textId="77777777" w:rsidTr="007C0E06">
        <w:trPr>
          <w:trHeight w:val="340"/>
          <w:jc w:val="center"/>
        </w:trPr>
        <w:tc>
          <w:tcPr>
            <w:tcW w:w="585" w:type="dxa"/>
            <w:vMerge/>
            <w:tcBorders>
              <w:left w:val="single" w:sz="18" w:space="0" w:color="auto"/>
            </w:tcBorders>
            <w:shd w:val="clear" w:color="auto" w:fill="auto"/>
            <w:vAlign w:val="center"/>
          </w:tcPr>
          <w:p w14:paraId="72C0C890" w14:textId="77777777" w:rsidR="007B236B" w:rsidRPr="007B236B" w:rsidRDefault="007B236B" w:rsidP="001A3116">
            <w:pPr>
              <w:snapToGrid w:val="0"/>
              <w:spacing w:after="0" w:line="240" w:lineRule="auto"/>
              <w:rPr>
                <w:rFonts w:ascii="Arial" w:hAnsi="Arial" w:cs="Arial"/>
                <w:b/>
                <w:bCs w:val="0"/>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68DB3445" w14:textId="77777777" w:rsidR="007B236B" w:rsidRPr="007B236B" w:rsidRDefault="007B236B" w:rsidP="001A3116">
            <w:pPr>
              <w:spacing w:after="0" w:line="240" w:lineRule="auto"/>
              <w:rPr>
                <w:rFonts w:ascii="Arial" w:hAnsi="Arial" w:cs="Arial"/>
                <w:color w:val="000000"/>
                <w:lang w:eastAsia="sk-SK"/>
              </w:rPr>
            </w:pPr>
            <w:r w:rsidRPr="007B236B">
              <w:rPr>
                <w:rFonts w:ascii="Arial" w:hAnsi="Arial" w:cs="Arial"/>
                <w:color w:val="000000"/>
              </w:rPr>
              <w:t>areálový trend</w:t>
            </w:r>
          </w:p>
        </w:tc>
        <w:tc>
          <w:tcPr>
            <w:tcW w:w="1701" w:type="dxa"/>
            <w:tcBorders>
              <w:top w:val="single" w:sz="4" w:space="0" w:color="000000"/>
              <w:left w:val="single" w:sz="4" w:space="0" w:color="000000"/>
              <w:bottom w:val="single" w:sz="4" w:space="0" w:color="000000"/>
            </w:tcBorders>
            <w:shd w:val="clear" w:color="auto" w:fill="auto"/>
            <w:vAlign w:val="center"/>
          </w:tcPr>
          <w:p w14:paraId="3C7133ED" w14:textId="77777777" w:rsidR="007B236B" w:rsidRPr="007B236B" w:rsidRDefault="007B236B" w:rsidP="001A3116">
            <w:pPr>
              <w:snapToGrid w:val="0"/>
              <w:spacing w:after="0" w:line="240" w:lineRule="auto"/>
              <w:jc w:val="center"/>
              <w:rPr>
                <w:rFonts w:ascii="Arial" w:hAnsi="Arial" w:cs="Arial"/>
                <w:color w:val="000000"/>
                <w:lang w:eastAsia="sk-SK"/>
              </w:rPr>
            </w:pPr>
            <w:r w:rsidRPr="007B236B">
              <w:rPr>
                <w:rFonts w:ascii="Arial" w:hAnsi="Arial" w:cs="Arial"/>
                <w:color w:val="000000"/>
                <w:lang w:eastAsia="sk-SK"/>
              </w:rPr>
              <w:t>1</w:t>
            </w:r>
          </w:p>
        </w:tc>
        <w:tc>
          <w:tcPr>
            <w:tcW w:w="1843" w:type="dxa"/>
            <w:tcBorders>
              <w:top w:val="single" w:sz="4" w:space="0" w:color="000000"/>
              <w:left w:val="single" w:sz="4" w:space="0" w:color="000000"/>
              <w:bottom w:val="single" w:sz="4" w:space="0" w:color="000000"/>
            </w:tcBorders>
            <w:shd w:val="clear" w:color="auto" w:fill="auto"/>
            <w:vAlign w:val="center"/>
          </w:tcPr>
          <w:p w14:paraId="5DE1E469" w14:textId="77777777" w:rsidR="007B236B" w:rsidRPr="007B236B" w:rsidRDefault="007B236B" w:rsidP="001A3116">
            <w:pPr>
              <w:spacing w:after="0" w:line="240" w:lineRule="auto"/>
              <w:jc w:val="center"/>
              <w:rPr>
                <w:rFonts w:ascii="Arial" w:hAnsi="Arial" w:cs="Arial"/>
                <w:color w:val="000000"/>
                <w:lang w:eastAsia="sk-SK"/>
              </w:rPr>
            </w:pPr>
            <w:r w:rsidRPr="007B236B">
              <w:rPr>
                <w:rFonts w:ascii="Arial" w:hAnsi="Arial" w:cs="Arial"/>
                <w:color w:val="000000"/>
                <w:lang w:eastAsia="sk-SK"/>
              </w:rPr>
              <w:t>3</w:t>
            </w:r>
          </w:p>
        </w:tc>
        <w:tc>
          <w:tcPr>
            <w:tcW w:w="1860" w:type="dxa"/>
            <w:tcBorders>
              <w:top w:val="single" w:sz="4" w:space="0" w:color="000000"/>
              <w:left w:val="single" w:sz="4" w:space="0" w:color="000000"/>
              <w:bottom w:val="single" w:sz="4" w:space="0" w:color="000000"/>
              <w:right w:val="single" w:sz="18" w:space="0" w:color="auto"/>
            </w:tcBorders>
            <w:shd w:val="clear" w:color="auto" w:fill="auto"/>
            <w:vAlign w:val="center"/>
          </w:tcPr>
          <w:p w14:paraId="3E047DC4" w14:textId="77777777" w:rsidR="007B236B" w:rsidRPr="007B236B" w:rsidRDefault="007B236B" w:rsidP="001A3116">
            <w:pPr>
              <w:snapToGrid w:val="0"/>
              <w:spacing w:after="0" w:line="240" w:lineRule="auto"/>
              <w:jc w:val="center"/>
            </w:pPr>
            <w:r w:rsidRPr="007B236B">
              <w:rPr>
                <w:rFonts w:ascii="Arial" w:hAnsi="Arial" w:cs="Arial"/>
                <w:color w:val="000000"/>
                <w:lang w:eastAsia="sk-SK"/>
              </w:rPr>
              <w:t>3</w:t>
            </w:r>
          </w:p>
        </w:tc>
      </w:tr>
      <w:tr w:rsidR="007B236B" w:rsidRPr="007B236B" w14:paraId="2E63050F" w14:textId="77777777" w:rsidTr="007C0E06">
        <w:trPr>
          <w:trHeight w:val="340"/>
          <w:jc w:val="center"/>
        </w:trPr>
        <w:tc>
          <w:tcPr>
            <w:tcW w:w="585" w:type="dxa"/>
            <w:vMerge w:val="restart"/>
            <w:tcBorders>
              <w:top w:val="single" w:sz="4" w:space="0" w:color="000000"/>
              <w:left w:val="single" w:sz="18" w:space="0" w:color="auto"/>
            </w:tcBorders>
            <w:shd w:val="clear" w:color="auto" w:fill="auto"/>
            <w:vAlign w:val="center"/>
          </w:tcPr>
          <w:p w14:paraId="012C02DF" w14:textId="77777777" w:rsidR="007B236B" w:rsidRPr="007B236B" w:rsidRDefault="007B236B" w:rsidP="001A3116">
            <w:pPr>
              <w:spacing w:after="0" w:line="240" w:lineRule="auto"/>
              <w:jc w:val="center"/>
              <w:rPr>
                <w:rFonts w:ascii="Arial" w:hAnsi="Arial" w:cs="Arial"/>
                <w:color w:val="000000"/>
              </w:rPr>
            </w:pPr>
            <w:r w:rsidRPr="007B236B">
              <w:rPr>
                <w:rFonts w:ascii="Arial" w:hAnsi="Arial" w:cs="Arial"/>
                <w:b/>
                <w:color w:val="000000"/>
              </w:rPr>
              <w:t>B</w:t>
            </w:r>
          </w:p>
        </w:tc>
        <w:tc>
          <w:tcPr>
            <w:tcW w:w="3119" w:type="dxa"/>
            <w:tcBorders>
              <w:top w:val="single" w:sz="4" w:space="0" w:color="000000"/>
              <w:left w:val="single" w:sz="4" w:space="0" w:color="000000"/>
              <w:bottom w:val="single" w:sz="4" w:space="0" w:color="000000"/>
            </w:tcBorders>
            <w:shd w:val="clear" w:color="auto" w:fill="auto"/>
            <w:vAlign w:val="center"/>
          </w:tcPr>
          <w:p w14:paraId="1076E30E" w14:textId="77777777" w:rsidR="007B236B" w:rsidRPr="007B236B" w:rsidRDefault="007B236B" w:rsidP="001A3116">
            <w:pPr>
              <w:spacing w:after="0" w:line="240" w:lineRule="auto"/>
              <w:rPr>
                <w:rFonts w:ascii="Arial" w:hAnsi="Arial" w:cs="Arial"/>
                <w:color w:val="000000"/>
                <w:lang w:eastAsia="sk-SK"/>
              </w:rPr>
            </w:pPr>
            <w:r w:rsidRPr="007B236B">
              <w:rPr>
                <w:rFonts w:ascii="Arial" w:hAnsi="Arial" w:cs="Arial"/>
                <w:color w:val="000000"/>
              </w:rPr>
              <w:t>hniezdny biotop</w:t>
            </w:r>
          </w:p>
        </w:tc>
        <w:tc>
          <w:tcPr>
            <w:tcW w:w="1701" w:type="dxa"/>
            <w:tcBorders>
              <w:top w:val="single" w:sz="4" w:space="0" w:color="000000"/>
              <w:left w:val="single" w:sz="4" w:space="0" w:color="000000"/>
              <w:bottom w:val="single" w:sz="4" w:space="0" w:color="000000"/>
            </w:tcBorders>
            <w:shd w:val="clear" w:color="auto" w:fill="auto"/>
            <w:vAlign w:val="center"/>
          </w:tcPr>
          <w:p w14:paraId="3BF152D9" w14:textId="77777777" w:rsidR="007B236B" w:rsidRPr="007B236B" w:rsidRDefault="007B236B" w:rsidP="001A3116">
            <w:pPr>
              <w:snapToGrid w:val="0"/>
              <w:spacing w:after="0" w:line="240" w:lineRule="auto"/>
              <w:jc w:val="center"/>
              <w:rPr>
                <w:rFonts w:ascii="Arial" w:hAnsi="Arial" w:cs="Arial"/>
                <w:color w:val="000000"/>
                <w:lang w:eastAsia="sk-SK"/>
              </w:rPr>
            </w:pPr>
            <w:r w:rsidRPr="007B236B">
              <w:rPr>
                <w:rFonts w:ascii="Arial" w:hAnsi="Arial" w:cs="Arial"/>
                <w:color w:val="000000"/>
                <w:lang w:eastAsia="sk-SK"/>
              </w:rPr>
              <w:t>1</w:t>
            </w:r>
          </w:p>
        </w:tc>
        <w:tc>
          <w:tcPr>
            <w:tcW w:w="1843" w:type="dxa"/>
            <w:tcBorders>
              <w:top w:val="single" w:sz="4" w:space="0" w:color="000000"/>
              <w:left w:val="single" w:sz="4" w:space="0" w:color="000000"/>
              <w:bottom w:val="single" w:sz="4" w:space="0" w:color="000000"/>
            </w:tcBorders>
            <w:shd w:val="clear" w:color="auto" w:fill="auto"/>
            <w:vAlign w:val="center"/>
          </w:tcPr>
          <w:p w14:paraId="34042E1B" w14:textId="77777777" w:rsidR="007B236B" w:rsidRPr="007B236B" w:rsidRDefault="007B236B" w:rsidP="001A3116">
            <w:pPr>
              <w:spacing w:after="0" w:line="240" w:lineRule="auto"/>
              <w:jc w:val="center"/>
              <w:rPr>
                <w:rFonts w:ascii="Arial" w:hAnsi="Arial" w:cs="Arial"/>
                <w:color w:val="000000"/>
                <w:lang w:eastAsia="sk-SK"/>
              </w:rPr>
            </w:pPr>
            <w:r w:rsidRPr="007B236B">
              <w:rPr>
                <w:rFonts w:ascii="Arial" w:hAnsi="Arial" w:cs="Arial"/>
                <w:color w:val="000000"/>
                <w:lang w:eastAsia="sk-SK"/>
              </w:rPr>
              <w:t>3</w:t>
            </w:r>
          </w:p>
        </w:tc>
        <w:tc>
          <w:tcPr>
            <w:tcW w:w="1860" w:type="dxa"/>
            <w:tcBorders>
              <w:top w:val="single" w:sz="4" w:space="0" w:color="000000"/>
              <w:left w:val="single" w:sz="4" w:space="0" w:color="000000"/>
              <w:bottom w:val="single" w:sz="4" w:space="0" w:color="000000"/>
              <w:right w:val="single" w:sz="18" w:space="0" w:color="auto"/>
            </w:tcBorders>
            <w:shd w:val="clear" w:color="auto" w:fill="auto"/>
            <w:vAlign w:val="center"/>
          </w:tcPr>
          <w:p w14:paraId="1F6986BF" w14:textId="77777777" w:rsidR="007B236B" w:rsidRPr="007B236B" w:rsidRDefault="007B236B" w:rsidP="001A3116">
            <w:pPr>
              <w:snapToGrid w:val="0"/>
              <w:spacing w:after="0" w:line="240" w:lineRule="auto"/>
              <w:jc w:val="center"/>
            </w:pPr>
            <w:r w:rsidRPr="007B236B">
              <w:rPr>
                <w:rFonts w:ascii="Arial" w:hAnsi="Arial" w:cs="Arial"/>
                <w:color w:val="000000"/>
                <w:lang w:eastAsia="sk-SK"/>
              </w:rPr>
              <w:t>3</w:t>
            </w:r>
          </w:p>
        </w:tc>
      </w:tr>
      <w:tr w:rsidR="007B236B" w:rsidRPr="007B236B" w14:paraId="1F8CB67B" w14:textId="77777777" w:rsidTr="007C0E06">
        <w:trPr>
          <w:trHeight w:val="340"/>
          <w:jc w:val="center"/>
        </w:trPr>
        <w:tc>
          <w:tcPr>
            <w:tcW w:w="585" w:type="dxa"/>
            <w:vMerge/>
            <w:tcBorders>
              <w:left w:val="single" w:sz="18" w:space="0" w:color="auto"/>
            </w:tcBorders>
            <w:shd w:val="clear" w:color="auto" w:fill="auto"/>
            <w:vAlign w:val="center"/>
          </w:tcPr>
          <w:p w14:paraId="27C5E8B7" w14:textId="77777777" w:rsidR="007B236B" w:rsidRPr="007B236B" w:rsidRDefault="007B236B" w:rsidP="001A3116">
            <w:pPr>
              <w:snapToGrid w:val="0"/>
              <w:spacing w:after="0" w:line="240" w:lineRule="auto"/>
              <w:jc w:val="center"/>
              <w:rPr>
                <w:rFonts w:ascii="Arial" w:hAnsi="Arial" w:cs="Arial"/>
                <w:b/>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6E7D8D45" w14:textId="77777777" w:rsidR="007B236B" w:rsidRPr="007B236B" w:rsidRDefault="007B236B" w:rsidP="001A3116">
            <w:pPr>
              <w:spacing w:after="0" w:line="240" w:lineRule="auto"/>
              <w:rPr>
                <w:rFonts w:ascii="Arial" w:hAnsi="Arial" w:cs="Arial"/>
                <w:color w:val="000000"/>
                <w:lang w:eastAsia="sk-SK"/>
              </w:rPr>
            </w:pPr>
            <w:r w:rsidRPr="007B236B">
              <w:rPr>
                <w:rFonts w:ascii="Arial" w:hAnsi="Arial" w:cs="Arial"/>
                <w:color w:val="000000"/>
              </w:rPr>
              <w:t>potravný biotop</w:t>
            </w:r>
          </w:p>
        </w:tc>
        <w:tc>
          <w:tcPr>
            <w:tcW w:w="1701" w:type="dxa"/>
            <w:tcBorders>
              <w:top w:val="single" w:sz="4" w:space="0" w:color="000000"/>
              <w:left w:val="single" w:sz="4" w:space="0" w:color="000000"/>
              <w:bottom w:val="single" w:sz="4" w:space="0" w:color="000000"/>
            </w:tcBorders>
            <w:shd w:val="clear" w:color="auto" w:fill="auto"/>
            <w:vAlign w:val="center"/>
          </w:tcPr>
          <w:p w14:paraId="61A17345" w14:textId="77777777" w:rsidR="007B236B" w:rsidRPr="007B236B" w:rsidRDefault="007B236B" w:rsidP="001A3116">
            <w:pPr>
              <w:snapToGrid w:val="0"/>
              <w:spacing w:after="0" w:line="240" w:lineRule="auto"/>
              <w:jc w:val="center"/>
              <w:rPr>
                <w:rFonts w:ascii="Arial" w:hAnsi="Arial" w:cs="Arial"/>
                <w:color w:val="000000"/>
                <w:lang w:eastAsia="sk-SK"/>
              </w:rPr>
            </w:pPr>
            <w:r w:rsidRPr="007B236B">
              <w:rPr>
                <w:rFonts w:ascii="Arial" w:hAnsi="Arial" w:cs="Arial"/>
                <w:color w:val="000000"/>
                <w:lang w:eastAsia="sk-SK"/>
              </w:rPr>
              <w:t>2</w:t>
            </w:r>
          </w:p>
        </w:tc>
        <w:tc>
          <w:tcPr>
            <w:tcW w:w="1843" w:type="dxa"/>
            <w:tcBorders>
              <w:top w:val="single" w:sz="4" w:space="0" w:color="000000"/>
              <w:left w:val="single" w:sz="4" w:space="0" w:color="000000"/>
              <w:bottom w:val="single" w:sz="4" w:space="0" w:color="000000"/>
            </w:tcBorders>
            <w:shd w:val="clear" w:color="auto" w:fill="auto"/>
            <w:vAlign w:val="center"/>
          </w:tcPr>
          <w:p w14:paraId="09D00ACA" w14:textId="77777777" w:rsidR="007B236B" w:rsidRPr="007B236B" w:rsidRDefault="007B236B" w:rsidP="001A3116">
            <w:pPr>
              <w:spacing w:after="0" w:line="240" w:lineRule="auto"/>
              <w:jc w:val="center"/>
              <w:rPr>
                <w:rFonts w:ascii="Arial" w:hAnsi="Arial" w:cs="Arial"/>
                <w:color w:val="000000"/>
                <w:lang w:eastAsia="sk-SK"/>
              </w:rPr>
            </w:pPr>
            <w:r w:rsidRPr="007B236B">
              <w:rPr>
                <w:rFonts w:ascii="Arial" w:hAnsi="Arial" w:cs="Arial"/>
                <w:color w:val="000000"/>
                <w:lang w:eastAsia="sk-SK"/>
              </w:rPr>
              <w:t>3</w:t>
            </w:r>
          </w:p>
        </w:tc>
        <w:tc>
          <w:tcPr>
            <w:tcW w:w="1860" w:type="dxa"/>
            <w:tcBorders>
              <w:top w:val="single" w:sz="4" w:space="0" w:color="000000"/>
              <w:left w:val="single" w:sz="4" w:space="0" w:color="000000"/>
              <w:bottom w:val="single" w:sz="4" w:space="0" w:color="000000"/>
              <w:right w:val="single" w:sz="18" w:space="0" w:color="auto"/>
            </w:tcBorders>
            <w:shd w:val="clear" w:color="auto" w:fill="auto"/>
            <w:vAlign w:val="center"/>
          </w:tcPr>
          <w:p w14:paraId="0D3AB05E" w14:textId="77777777" w:rsidR="007B236B" w:rsidRPr="007B236B" w:rsidRDefault="007B236B" w:rsidP="001A3116">
            <w:pPr>
              <w:snapToGrid w:val="0"/>
              <w:spacing w:after="0" w:line="240" w:lineRule="auto"/>
              <w:jc w:val="center"/>
            </w:pPr>
            <w:r>
              <w:rPr>
                <w:rFonts w:ascii="Arial" w:hAnsi="Arial" w:cs="Arial"/>
                <w:color w:val="000000"/>
                <w:lang w:eastAsia="sk-SK"/>
              </w:rPr>
              <w:t>6</w:t>
            </w:r>
          </w:p>
        </w:tc>
      </w:tr>
      <w:tr w:rsidR="007B236B" w:rsidRPr="007B236B" w14:paraId="5967F2A9" w14:textId="77777777" w:rsidTr="007C0E06">
        <w:trPr>
          <w:trHeight w:val="340"/>
          <w:jc w:val="center"/>
        </w:trPr>
        <w:tc>
          <w:tcPr>
            <w:tcW w:w="585" w:type="dxa"/>
            <w:vMerge/>
            <w:tcBorders>
              <w:left w:val="single" w:sz="18" w:space="0" w:color="auto"/>
              <w:bottom w:val="single" w:sz="4" w:space="0" w:color="000000"/>
            </w:tcBorders>
            <w:shd w:val="clear" w:color="auto" w:fill="auto"/>
            <w:vAlign w:val="center"/>
          </w:tcPr>
          <w:p w14:paraId="7441463A" w14:textId="77777777" w:rsidR="007B236B" w:rsidRPr="007B236B" w:rsidRDefault="007B236B" w:rsidP="001A3116">
            <w:pPr>
              <w:snapToGrid w:val="0"/>
              <w:spacing w:after="0" w:line="240" w:lineRule="auto"/>
              <w:jc w:val="center"/>
              <w:rPr>
                <w:rFonts w:ascii="Arial" w:hAnsi="Arial" w:cs="Arial"/>
                <w:b/>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07300C18" w14:textId="77777777" w:rsidR="007B236B" w:rsidRPr="007B236B" w:rsidRDefault="007B236B" w:rsidP="001A3116">
            <w:pPr>
              <w:spacing w:after="0" w:line="240" w:lineRule="auto"/>
              <w:rPr>
                <w:rFonts w:ascii="Arial" w:hAnsi="Arial" w:cs="Arial"/>
                <w:color w:val="000000"/>
                <w:lang w:eastAsia="sk-SK"/>
              </w:rPr>
            </w:pPr>
            <w:r w:rsidRPr="007B236B">
              <w:rPr>
                <w:rFonts w:ascii="Arial" w:hAnsi="Arial" w:cs="Arial"/>
                <w:color w:val="000000"/>
              </w:rPr>
              <w:t>migračný biotop</w:t>
            </w:r>
          </w:p>
        </w:tc>
        <w:tc>
          <w:tcPr>
            <w:tcW w:w="1701" w:type="dxa"/>
            <w:tcBorders>
              <w:top w:val="single" w:sz="4" w:space="0" w:color="000000"/>
              <w:left w:val="single" w:sz="4" w:space="0" w:color="000000"/>
              <w:bottom w:val="single" w:sz="4" w:space="0" w:color="000000"/>
            </w:tcBorders>
            <w:shd w:val="clear" w:color="auto" w:fill="auto"/>
            <w:vAlign w:val="center"/>
          </w:tcPr>
          <w:p w14:paraId="594CB348" w14:textId="77777777" w:rsidR="007B236B" w:rsidRPr="007B236B" w:rsidRDefault="007B236B" w:rsidP="001A3116">
            <w:pPr>
              <w:snapToGrid w:val="0"/>
              <w:spacing w:after="0" w:line="240" w:lineRule="auto"/>
              <w:jc w:val="center"/>
              <w:rPr>
                <w:rFonts w:ascii="Arial" w:hAnsi="Arial" w:cs="Arial"/>
                <w:color w:val="000000"/>
                <w:lang w:eastAsia="sk-SK"/>
              </w:rPr>
            </w:pPr>
            <w:r w:rsidRPr="007B236B">
              <w:rPr>
                <w:rFonts w:ascii="Arial" w:hAnsi="Arial" w:cs="Arial"/>
                <w:color w:val="000000"/>
                <w:lang w:eastAsia="sk-SK"/>
              </w:rPr>
              <w:t>2</w:t>
            </w:r>
          </w:p>
        </w:tc>
        <w:tc>
          <w:tcPr>
            <w:tcW w:w="1843" w:type="dxa"/>
            <w:tcBorders>
              <w:top w:val="single" w:sz="4" w:space="0" w:color="000000"/>
              <w:left w:val="single" w:sz="4" w:space="0" w:color="000000"/>
              <w:bottom w:val="single" w:sz="4" w:space="0" w:color="000000"/>
            </w:tcBorders>
            <w:shd w:val="clear" w:color="auto" w:fill="auto"/>
            <w:vAlign w:val="center"/>
          </w:tcPr>
          <w:p w14:paraId="6E86C4B1" w14:textId="77777777" w:rsidR="007B236B" w:rsidRPr="007B236B" w:rsidRDefault="007B236B" w:rsidP="001A3116">
            <w:pPr>
              <w:spacing w:after="0" w:line="240" w:lineRule="auto"/>
              <w:jc w:val="center"/>
              <w:rPr>
                <w:rFonts w:ascii="Arial" w:hAnsi="Arial" w:cs="Arial"/>
                <w:color w:val="000000"/>
                <w:lang w:eastAsia="sk-SK"/>
              </w:rPr>
            </w:pPr>
            <w:r w:rsidRPr="007B236B">
              <w:rPr>
                <w:rFonts w:ascii="Arial" w:hAnsi="Arial" w:cs="Arial"/>
                <w:color w:val="000000"/>
                <w:lang w:eastAsia="sk-SK"/>
              </w:rPr>
              <w:t>2</w:t>
            </w:r>
          </w:p>
        </w:tc>
        <w:tc>
          <w:tcPr>
            <w:tcW w:w="1860" w:type="dxa"/>
            <w:tcBorders>
              <w:top w:val="single" w:sz="4" w:space="0" w:color="000000"/>
              <w:left w:val="single" w:sz="4" w:space="0" w:color="000000"/>
              <w:bottom w:val="single" w:sz="4" w:space="0" w:color="000000"/>
              <w:right w:val="single" w:sz="18" w:space="0" w:color="auto"/>
            </w:tcBorders>
            <w:shd w:val="clear" w:color="auto" w:fill="auto"/>
            <w:vAlign w:val="center"/>
          </w:tcPr>
          <w:p w14:paraId="4334BDF3" w14:textId="77777777" w:rsidR="007B236B" w:rsidRPr="007B236B" w:rsidRDefault="007B236B" w:rsidP="001A3116">
            <w:pPr>
              <w:snapToGrid w:val="0"/>
              <w:spacing w:after="0" w:line="240" w:lineRule="auto"/>
              <w:jc w:val="center"/>
            </w:pPr>
            <w:r>
              <w:rPr>
                <w:rFonts w:ascii="Arial" w:hAnsi="Arial" w:cs="Arial"/>
                <w:color w:val="000000"/>
                <w:lang w:eastAsia="sk-SK"/>
              </w:rPr>
              <w:t>4</w:t>
            </w:r>
          </w:p>
        </w:tc>
      </w:tr>
      <w:tr w:rsidR="007B236B" w:rsidRPr="007B236B" w14:paraId="04371B9C" w14:textId="77777777" w:rsidTr="007C0E06">
        <w:trPr>
          <w:trHeight w:val="340"/>
          <w:jc w:val="center"/>
        </w:trPr>
        <w:tc>
          <w:tcPr>
            <w:tcW w:w="585" w:type="dxa"/>
            <w:vMerge w:val="restart"/>
            <w:tcBorders>
              <w:top w:val="single" w:sz="4" w:space="0" w:color="000000"/>
              <w:left w:val="single" w:sz="18" w:space="0" w:color="auto"/>
            </w:tcBorders>
            <w:shd w:val="clear" w:color="auto" w:fill="auto"/>
            <w:vAlign w:val="center"/>
          </w:tcPr>
          <w:p w14:paraId="03D52001" w14:textId="77777777" w:rsidR="007B236B" w:rsidRPr="007B236B" w:rsidRDefault="007B236B" w:rsidP="001A3116">
            <w:pPr>
              <w:spacing w:after="0" w:line="240" w:lineRule="auto"/>
              <w:jc w:val="center"/>
              <w:rPr>
                <w:rFonts w:ascii="Arial" w:hAnsi="Arial" w:cs="Arial"/>
                <w:color w:val="000000"/>
              </w:rPr>
            </w:pPr>
            <w:r w:rsidRPr="007B236B">
              <w:rPr>
                <w:rFonts w:ascii="Arial" w:hAnsi="Arial" w:cs="Arial"/>
                <w:b/>
                <w:color w:val="000000"/>
              </w:rPr>
              <w:t>O</w:t>
            </w:r>
          </w:p>
        </w:tc>
        <w:tc>
          <w:tcPr>
            <w:tcW w:w="3119" w:type="dxa"/>
            <w:tcBorders>
              <w:top w:val="single" w:sz="4" w:space="0" w:color="000000"/>
              <w:left w:val="single" w:sz="4" w:space="0" w:color="000000"/>
              <w:bottom w:val="single" w:sz="4" w:space="0" w:color="000000"/>
            </w:tcBorders>
            <w:shd w:val="clear" w:color="auto" w:fill="auto"/>
            <w:vAlign w:val="center"/>
          </w:tcPr>
          <w:p w14:paraId="22397B57" w14:textId="77777777" w:rsidR="007B236B" w:rsidRPr="007B236B" w:rsidRDefault="007B236B" w:rsidP="001A3116">
            <w:pPr>
              <w:spacing w:after="0" w:line="240" w:lineRule="auto"/>
              <w:rPr>
                <w:rFonts w:ascii="Arial" w:hAnsi="Arial" w:cs="Arial"/>
                <w:color w:val="000000"/>
                <w:lang w:eastAsia="sk-SK"/>
              </w:rPr>
            </w:pPr>
            <w:r w:rsidRPr="007B236B">
              <w:rPr>
                <w:rFonts w:ascii="Arial" w:hAnsi="Arial" w:cs="Arial"/>
                <w:color w:val="000000"/>
              </w:rPr>
              <w:t>populácia</w:t>
            </w:r>
          </w:p>
        </w:tc>
        <w:tc>
          <w:tcPr>
            <w:tcW w:w="1701" w:type="dxa"/>
            <w:tcBorders>
              <w:top w:val="single" w:sz="4" w:space="0" w:color="000000"/>
              <w:left w:val="single" w:sz="4" w:space="0" w:color="000000"/>
              <w:bottom w:val="single" w:sz="4" w:space="0" w:color="000000"/>
            </w:tcBorders>
            <w:shd w:val="clear" w:color="auto" w:fill="auto"/>
            <w:vAlign w:val="center"/>
          </w:tcPr>
          <w:p w14:paraId="123D7C32" w14:textId="77777777" w:rsidR="007B236B" w:rsidRPr="007B236B" w:rsidRDefault="007B236B" w:rsidP="001A3116">
            <w:pPr>
              <w:snapToGrid w:val="0"/>
              <w:spacing w:after="0" w:line="240" w:lineRule="auto"/>
              <w:jc w:val="center"/>
              <w:rPr>
                <w:rFonts w:ascii="Arial" w:hAnsi="Arial" w:cs="Arial"/>
                <w:color w:val="000000"/>
                <w:lang w:eastAsia="sk-SK"/>
              </w:rPr>
            </w:pPr>
            <w:r w:rsidRPr="007B236B">
              <w:rPr>
                <w:rFonts w:ascii="Arial" w:hAnsi="Arial" w:cs="Arial"/>
                <w:color w:val="000000"/>
                <w:lang w:eastAsia="sk-SK"/>
              </w:rPr>
              <w:t>3</w:t>
            </w:r>
          </w:p>
        </w:tc>
        <w:tc>
          <w:tcPr>
            <w:tcW w:w="1843" w:type="dxa"/>
            <w:tcBorders>
              <w:top w:val="single" w:sz="4" w:space="0" w:color="000000"/>
              <w:left w:val="single" w:sz="4" w:space="0" w:color="000000"/>
              <w:bottom w:val="single" w:sz="4" w:space="0" w:color="000000"/>
            </w:tcBorders>
            <w:shd w:val="clear" w:color="auto" w:fill="auto"/>
            <w:vAlign w:val="center"/>
          </w:tcPr>
          <w:p w14:paraId="5BD2377F" w14:textId="77777777" w:rsidR="007B236B" w:rsidRPr="007B236B" w:rsidRDefault="007B236B" w:rsidP="001A3116">
            <w:pPr>
              <w:spacing w:after="0" w:line="240" w:lineRule="auto"/>
              <w:jc w:val="center"/>
              <w:rPr>
                <w:rFonts w:ascii="Arial" w:hAnsi="Arial" w:cs="Arial"/>
                <w:color w:val="000000"/>
                <w:lang w:eastAsia="sk-SK"/>
              </w:rPr>
            </w:pPr>
            <w:r w:rsidRPr="007B236B">
              <w:rPr>
                <w:rFonts w:ascii="Arial" w:hAnsi="Arial" w:cs="Arial"/>
                <w:color w:val="000000"/>
                <w:lang w:eastAsia="sk-SK"/>
              </w:rPr>
              <w:t>2</w:t>
            </w:r>
          </w:p>
        </w:tc>
        <w:tc>
          <w:tcPr>
            <w:tcW w:w="1860" w:type="dxa"/>
            <w:tcBorders>
              <w:top w:val="single" w:sz="4" w:space="0" w:color="000000"/>
              <w:left w:val="single" w:sz="4" w:space="0" w:color="000000"/>
              <w:bottom w:val="single" w:sz="4" w:space="0" w:color="000000"/>
              <w:right w:val="single" w:sz="18" w:space="0" w:color="auto"/>
            </w:tcBorders>
            <w:shd w:val="clear" w:color="auto" w:fill="auto"/>
            <w:vAlign w:val="center"/>
          </w:tcPr>
          <w:p w14:paraId="2AA7D8DB" w14:textId="77777777" w:rsidR="007B236B" w:rsidRPr="007B236B" w:rsidRDefault="007B236B" w:rsidP="001A3116">
            <w:pPr>
              <w:snapToGrid w:val="0"/>
              <w:spacing w:after="0" w:line="240" w:lineRule="auto"/>
              <w:jc w:val="center"/>
            </w:pPr>
            <w:r w:rsidRPr="007B236B">
              <w:rPr>
                <w:rFonts w:ascii="Arial" w:hAnsi="Arial" w:cs="Arial"/>
                <w:color w:val="000000"/>
                <w:lang w:eastAsia="sk-SK"/>
              </w:rPr>
              <w:t>6</w:t>
            </w:r>
          </w:p>
        </w:tc>
      </w:tr>
      <w:tr w:rsidR="007B236B" w:rsidRPr="007B236B" w14:paraId="0D884D25" w14:textId="77777777" w:rsidTr="007C0E06">
        <w:trPr>
          <w:trHeight w:val="340"/>
          <w:jc w:val="center"/>
        </w:trPr>
        <w:tc>
          <w:tcPr>
            <w:tcW w:w="585" w:type="dxa"/>
            <w:vMerge/>
            <w:tcBorders>
              <w:left w:val="single" w:sz="18" w:space="0" w:color="auto"/>
            </w:tcBorders>
            <w:shd w:val="clear" w:color="auto" w:fill="auto"/>
            <w:vAlign w:val="center"/>
          </w:tcPr>
          <w:p w14:paraId="512ADF2D" w14:textId="77777777" w:rsidR="007B236B" w:rsidRPr="007B236B" w:rsidRDefault="007B236B" w:rsidP="001A3116">
            <w:pPr>
              <w:snapToGrid w:val="0"/>
              <w:spacing w:after="0" w:line="240" w:lineRule="auto"/>
              <w:jc w:val="center"/>
              <w:rPr>
                <w:rFonts w:ascii="Arial" w:hAnsi="Arial" w:cs="Arial"/>
                <w:b/>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74C0A154" w14:textId="77777777" w:rsidR="007B236B" w:rsidRPr="007B236B" w:rsidRDefault="007B236B" w:rsidP="001A3116">
            <w:pPr>
              <w:spacing w:after="0" w:line="240" w:lineRule="auto"/>
              <w:rPr>
                <w:rFonts w:ascii="Arial" w:hAnsi="Arial" w:cs="Arial"/>
                <w:color w:val="000000"/>
                <w:lang w:eastAsia="sk-SK"/>
              </w:rPr>
            </w:pPr>
            <w:r w:rsidRPr="007B236B">
              <w:rPr>
                <w:rFonts w:ascii="Arial" w:hAnsi="Arial" w:cs="Arial"/>
                <w:color w:val="000000"/>
              </w:rPr>
              <w:t>hniezdny biotop</w:t>
            </w:r>
          </w:p>
        </w:tc>
        <w:tc>
          <w:tcPr>
            <w:tcW w:w="1701" w:type="dxa"/>
            <w:tcBorders>
              <w:top w:val="single" w:sz="4" w:space="0" w:color="000000"/>
              <w:left w:val="single" w:sz="4" w:space="0" w:color="000000"/>
              <w:bottom w:val="single" w:sz="4" w:space="0" w:color="000000"/>
            </w:tcBorders>
            <w:shd w:val="clear" w:color="auto" w:fill="auto"/>
            <w:vAlign w:val="center"/>
          </w:tcPr>
          <w:p w14:paraId="1CFA0782" w14:textId="77777777" w:rsidR="007B236B" w:rsidRPr="007B236B" w:rsidRDefault="007B236B" w:rsidP="001A3116">
            <w:pPr>
              <w:snapToGrid w:val="0"/>
              <w:spacing w:after="0" w:line="240" w:lineRule="auto"/>
              <w:jc w:val="center"/>
              <w:rPr>
                <w:rFonts w:ascii="Arial" w:hAnsi="Arial" w:cs="Arial"/>
                <w:color w:val="000000"/>
                <w:lang w:eastAsia="sk-SK"/>
              </w:rPr>
            </w:pPr>
            <w:r w:rsidRPr="007B236B">
              <w:rPr>
                <w:rFonts w:ascii="Arial" w:hAnsi="Arial" w:cs="Arial"/>
                <w:color w:val="000000"/>
                <w:lang w:eastAsia="sk-SK"/>
              </w:rPr>
              <w:t>2</w:t>
            </w:r>
          </w:p>
        </w:tc>
        <w:tc>
          <w:tcPr>
            <w:tcW w:w="1843" w:type="dxa"/>
            <w:tcBorders>
              <w:top w:val="single" w:sz="4" w:space="0" w:color="000000"/>
              <w:left w:val="single" w:sz="4" w:space="0" w:color="000000"/>
              <w:bottom w:val="single" w:sz="4" w:space="0" w:color="000000"/>
            </w:tcBorders>
            <w:shd w:val="clear" w:color="auto" w:fill="auto"/>
            <w:vAlign w:val="center"/>
          </w:tcPr>
          <w:p w14:paraId="3EFEC099" w14:textId="77777777" w:rsidR="007B236B" w:rsidRPr="007B236B" w:rsidRDefault="007B236B" w:rsidP="001A3116">
            <w:pPr>
              <w:spacing w:after="0" w:line="240" w:lineRule="auto"/>
              <w:jc w:val="center"/>
              <w:rPr>
                <w:rFonts w:ascii="Arial" w:hAnsi="Arial" w:cs="Arial"/>
                <w:color w:val="000000"/>
                <w:lang w:eastAsia="sk-SK"/>
              </w:rPr>
            </w:pPr>
            <w:r w:rsidRPr="007B236B">
              <w:rPr>
                <w:rFonts w:ascii="Arial" w:hAnsi="Arial" w:cs="Arial"/>
                <w:color w:val="000000"/>
                <w:lang w:eastAsia="sk-SK"/>
              </w:rPr>
              <w:t>3</w:t>
            </w:r>
          </w:p>
        </w:tc>
        <w:tc>
          <w:tcPr>
            <w:tcW w:w="1860" w:type="dxa"/>
            <w:tcBorders>
              <w:top w:val="single" w:sz="4" w:space="0" w:color="000000"/>
              <w:left w:val="single" w:sz="4" w:space="0" w:color="000000"/>
              <w:bottom w:val="single" w:sz="4" w:space="0" w:color="000000"/>
              <w:right w:val="single" w:sz="18" w:space="0" w:color="auto"/>
            </w:tcBorders>
            <w:shd w:val="clear" w:color="auto" w:fill="auto"/>
            <w:vAlign w:val="center"/>
          </w:tcPr>
          <w:p w14:paraId="4E2F742A" w14:textId="77777777" w:rsidR="007B236B" w:rsidRPr="007B236B" w:rsidRDefault="007B236B" w:rsidP="001A3116">
            <w:pPr>
              <w:snapToGrid w:val="0"/>
              <w:spacing w:after="0" w:line="240" w:lineRule="auto"/>
              <w:jc w:val="center"/>
            </w:pPr>
            <w:r>
              <w:rPr>
                <w:rFonts w:ascii="Arial" w:hAnsi="Arial" w:cs="Arial"/>
                <w:color w:val="000000"/>
                <w:lang w:eastAsia="sk-SK"/>
              </w:rPr>
              <w:t>6</w:t>
            </w:r>
          </w:p>
        </w:tc>
      </w:tr>
      <w:tr w:rsidR="007B236B" w:rsidRPr="007B236B" w14:paraId="15E40408" w14:textId="77777777" w:rsidTr="007C0E06">
        <w:trPr>
          <w:trHeight w:val="340"/>
          <w:jc w:val="center"/>
        </w:trPr>
        <w:tc>
          <w:tcPr>
            <w:tcW w:w="585" w:type="dxa"/>
            <w:vMerge/>
            <w:tcBorders>
              <w:left w:val="single" w:sz="18" w:space="0" w:color="auto"/>
              <w:bottom w:val="single" w:sz="4" w:space="0" w:color="000000"/>
            </w:tcBorders>
            <w:shd w:val="clear" w:color="auto" w:fill="auto"/>
            <w:vAlign w:val="center"/>
          </w:tcPr>
          <w:p w14:paraId="41044EC5" w14:textId="77777777" w:rsidR="007B236B" w:rsidRPr="007B236B" w:rsidRDefault="007B236B" w:rsidP="001A3116">
            <w:pPr>
              <w:snapToGrid w:val="0"/>
              <w:spacing w:after="0" w:line="240" w:lineRule="auto"/>
              <w:jc w:val="center"/>
              <w:rPr>
                <w:rFonts w:ascii="Arial" w:hAnsi="Arial" w:cs="Arial"/>
                <w:b/>
                <w:color w:val="000000"/>
                <w:lang w:eastAsia="sk-SK"/>
              </w:rPr>
            </w:pPr>
          </w:p>
        </w:tc>
        <w:tc>
          <w:tcPr>
            <w:tcW w:w="3119" w:type="dxa"/>
            <w:tcBorders>
              <w:top w:val="single" w:sz="4" w:space="0" w:color="000000"/>
              <w:left w:val="single" w:sz="4" w:space="0" w:color="000000"/>
              <w:bottom w:val="single" w:sz="4" w:space="0" w:color="000000"/>
            </w:tcBorders>
            <w:shd w:val="clear" w:color="auto" w:fill="auto"/>
            <w:vAlign w:val="center"/>
          </w:tcPr>
          <w:p w14:paraId="5D4EBC99" w14:textId="77777777" w:rsidR="007B236B" w:rsidRPr="007B236B" w:rsidRDefault="007B236B" w:rsidP="001A3116">
            <w:pPr>
              <w:spacing w:after="0" w:line="240" w:lineRule="auto"/>
              <w:rPr>
                <w:rFonts w:ascii="Arial" w:hAnsi="Arial" w:cs="Arial"/>
                <w:color w:val="000000"/>
                <w:lang w:eastAsia="sk-SK"/>
              </w:rPr>
            </w:pPr>
            <w:r w:rsidRPr="007B236B">
              <w:rPr>
                <w:rFonts w:ascii="Arial" w:hAnsi="Arial" w:cs="Arial"/>
                <w:bCs w:val="0"/>
                <w:color w:val="000000"/>
              </w:rPr>
              <w:t>migračný biotop</w:t>
            </w:r>
          </w:p>
        </w:tc>
        <w:tc>
          <w:tcPr>
            <w:tcW w:w="1701" w:type="dxa"/>
            <w:tcBorders>
              <w:top w:val="single" w:sz="4" w:space="0" w:color="000000"/>
              <w:left w:val="single" w:sz="4" w:space="0" w:color="000000"/>
              <w:bottom w:val="single" w:sz="4" w:space="0" w:color="000000"/>
            </w:tcBorders>
            <w:shd w:val="clear" w:color="auto" w:fill="auto"/>
            <w:vAlign w:val="center"/>
          </w:tcPr>
          <w:p w14:paraId="30A61C0A" w14:textId="77777777" w:rsidR="007B236B" w:rsidRPr="007B236B" w:rsidRDefault="007B236B" w:rsidP="001A3116">
            <w:pPr>
              <w:snapToGrid w:val="0"/>
              <w:spacing w:after="0" w:line="240" w:lineRule="auto"/>
              <w:jc w:val="center"/>
              <w:rPr>
                <w:rFonts w:ascii="Arial" w:hAnsi="Arial" w:cs="Arial"/>
                <w:color w:val="000000"/>
                <w:lang w:eastAsia="sk-SK"/>
              </w:rPr>
            </w:pPr>
            <w:r w:rsidRPr="007B236B">
              <w:rPr>
                <w:rFonts w:ascii="Arial" w:hAnsi="Arial" w:cs="Arial"/>
                <w:color w:val="000000"/>
                <w:lang w:eastAsia="sk-SK"/>
              </w:rPr>
              <w:t>2</w:t>
            </w:r>
          </w:p>
        </w:tc>
        <w:tc>
          <w:tcPr>
            <w:tcW w:w="1843" w:type="dxa"/>
            <w:tcBorders>
              <w:top w:val="single" w:sz="4" w:space="0" w:color="000000"/>
              <w:left w:val="single" w:sz="4" w:space="0" w:color="000000"/>
              <w:bottom w:val="single" w:sz="4" w:space="0" w:color="000000"/>
            </w:tcBorders>
            <w:shd w:val="clear" w:color="auto" w:fill="auto"/>
            <w:vAlign w:val="center"/>
          </w:tcPr>
          <w:p w14:paraId="6F8E7908" w14:textId="77777777" w:rsidR="007B236B" w:rsidRPr="007B236B" w:rsidRDefault="007B236B" w:rsidP="001A3116">
            <w:pPr>
              <w:spacing w:after="0" w:line="240" w:lineRule="auto"/>
              <w:jc w:val="center"/>
              <w:rPr>
                <w:rFonts w:ascii="Arial" w:hAnsi="Arial" w:cs="Arial"/>
                <w:color w:val="000000"/>
                <w:lang w:eastAsia="sk-SK"/>
              </w:rPr>
            </w:pPr>
            <w:r w:rsidRPr="007B236B">
              <w:rPr>
                <w:rFonts w:ascii="Arial" w:hAnsi="Arial" w:cs="Arial"/>
                <w:color w:val="000000"/>
                <w:lang w:eastAsia="sk-SK"/>
              </w:rPr>
              <w:t>2</w:t>
            </w:r>
          </w:p>
        </w:tc>
        <w:tc>
          <w:tcPr>
            <w:tcW w:w="1860" w:type="dxa"/>
            <w:tcBorders>
              <w:top w:val="single" w:sz="4" w:space="0" w:color="000000"/>
              <w:left w:val="single" w:sz="4" w:space="0" w:color="000000"/>
              <w:bottom w:val="single" w:sz="4" w:space="0" w:color="000000"/>
              <w:right w:val="single" w:sz="18" w:space="0" w:color="auto"/>
            </w:tcBorders>
            <w:shd w:val="clear" w:color="auto" w:fill="auto"/>
            <w:vAlign w:val="center"/>
          </w:tcPr>
          <w:p w14:paraId="47C61A19" w14:textId="77777777" w:rsidR="007B236B" w:rsidRPr="007B236B" w:rsidRDefault="007B236B" w:rsidP="001A3116">
            <w:pPr>
              <w:snapToGrid w:val="0"/>
              <w:spacing w:after="0" w:line="240" w:lineRule="auto"/>
              <w:jc w:val="center"/>
            </w:pPr>
            <w:r>
              <w:rPr>
                <w:rFonts w:ascii="Arial" w:hAnsi="Arial" w:cs="Arial"/>
                <w:color w:val="000000"/>
                <w:lang w:eastAsia="sk-SK"/>
              </w:rPr>
              <w:t>4</w:t>
            </w:r>
          </w:p>
        </w:tc>
      </w:tr>
      <w:tr w:rsidR="007B236B" w:rsidRPr="007B236B" w14:paraId="4D40FF8E" w14:textId="77777777" w:rsidTr="007C0E06">
        <w:trPr>
          <w:trHeight w:val="340"/>
          <w:jc w:val="center"/>
        </w:trPr>
        <w:tc>
          <w:tcPr>
            <w:tcW w:w="7248" w:type="dxa"/>
            <w:gridSpan w:val="4"/>
            <w:tcBorders>
              <w:top w:val="single" w:sz="4" w:space="0" w:color="000000"/>
              <w:left w:val="single" w:sz="18" w:space="0" w:color="auto"/>
              <w:bottom w:val="single" w:sz="4" w:space="0" w:color="000000"/>
            </w:tcBorders>
            <w:shd w:val="clear" w:color="auto" w:fill="auto"/>
            <w:vAlign w:val="center"/>
          </w:tcPr>
          <w:p w14:paraId="677B5D4D" w14:textId="77777777" w:rsidR="007B236B" w:rsidRPr="007B236B" w:rsidRDefault="007B236B" w:rsidP="007C0E06">
            <w:pPr>
              <w:spacing w:after="0" w:line="240" w:lineRule="auto"/>
              <w:rPr>
                <w:rFonts w:ascii="Arial" w:hAnsi="Arial" w:cs="Arial"/>
                <w:color w:val="000000"/>
                <w:lang w:eastAsia="sk-SK"/>
              </w:rPr>
            </w:pPr>
            <w:r w:rsidRPr="007B236B">
              <w:rPr>
                <w:rFonts w:ascii="Arial" w:hAnsi="Arial" w:cs="Arial"/>
                <w:color w:val="000000"/>
                <w:lang w:eastAsia="sk-SK"/>
              </w:rPr>
              <w:t>Dosiahnutá hodnota spolu:</w:t>
            </w:r>
          </w:p>
        </w:tc>
        <w:tc>
          <w:tcPr>
            <w:tcW w:w="1860" w:type="dxa"/>
            <w:tcBorders>
              <w:top w:val="single" w:sz="4" w:space="0" w:color="000000"/>
              <w:left w:val="single" w:sz="4" w:space="0" w:color="000000"/>
              <w:bottom w:val="single" w:sz="4" w:space="0" w:color="000000"/>
              <w:right w:val="single" w:sz="18" w:space="0" w:color="auto"/>
            </w:tcBorders>
            <w:shd w:val="clear" w:color="auto" w:fill="auto"/>
            <w:vAlign w:val="center"/>
          </w:tcPr>
          <w:p w14:paraId="02B74E3C" w14:textId="77777777" w:rsidR="007B236B" w:rsidRPr="007B236B" w:rsidRDefault="007B236B" w:rsidP="001A3116">
            <w:pPr>
              <w:snapToGrid w:val="0"/>
              <w:spacing w:after="0" w:line="240" w:lineRule="auto"/>
              <w:jc w:val="center"/>
            </w:pPr>
            <w:r w:rsidRPr="007B236B">
              <w:rPr>
                <w:rFonts w:ascii="Arial" w:hAnsi="Arial" w:cs="Arial"/>
                <w:color w:val="000000"/>
                <w:lang w:eastAsia="sk-SK"/>
              </w:rPr>
              <w:t>38</w:t>
            </w:r>
          </w:p>
        </w:tc>
      </w:tr>
      <w:tr w:rsidR="007B236B" w:rsidRPr="007B236B" w14:paraId="1C914362" w14:textId="77777777" w:rsidTr="007C0E06">
        <w:trPr>
          <w:trHeight w:val="340"/>
          <w:jc w:val="center"/>
        </w:trPr>
        <w:tc>
          <w:tcPr>
            <w:tcW w:w="7248" w:type="dxa"/>
            <w:gridSpan w:val="4"/>
            <w:tcBorders>
              <w:top w:val="single" w:sz="4" w:space="0" w:color="000000"/>
              <w:left w:val="single" w:sz="18" w:space="0" w:color="auto"/>
              <w:bottom w:val="single" w:sz="18" w:space="0" w:color="auto"/>
            </w:tcBorders>
            <w:shd w:val="clear" w:color="auto" w:fill="auto"/>
            <w:vAlign w:val="center"/>
          </w:tcPr>
          <w:p w14:paraId="5198C76C" w14:textId="77777777" w:rsidR="007B236B" w:rsidRPr="007B236B" w:rsidRDefault="007B236B" w:rsidP="007C0E06">
            <w:pPr>
              <w:spacing w:after="0" w:line="240" w:lineRule="auto"/>
              <w:rPr>
                <w:rFonts w:ascii="Arial" w:hAnsi="Arial" w:cs="Arial"/>
                <w:color w:val="000000"/>
                <w:lang w:eastAsia="sk-SK"/>
              </w:rPr>
            </w:pPr>
            <w:r w:rsidRPr="007B236B">
              <w:rPr>
                <w:rFonts w:ascii="Arial" w:hAnsi="Arial" w:cs="Arial"/>
                <w:color w:val="000000"/>
                <w:lang w:eastAsia="sk-SK"/>
              </w:rPr>
              <w:t>Maximálna možná hodnota (∑ váh × 3):</w:t>
            </w:r>
          </w:p>
        </w:tc>
        <w:tc>
          <w:tcPr>
            <w:tcW w:w="1860" w:type="dxa"/>
            <w:tcBorders>
              <w:top w:val="single" w:sz="4" w:space="0" w:color="000000"/>
              <w:left w:val="single" w:sz="4" w:space="0" w:color="000000"/>
              <w:bottom w:val="single" w:sz="18" w:space="0" w:color="auto"/>
              <w:right w:val="single" w:sz="18" w:space="0" w:color="auto"/>
            </w:tcBorders>
            <w:shd w:val="clear" w:color="auto" w:fill="auto"/>
            <w:vAlign w:val="center"/>
          </w:tcPr>
          <w:p w14:paraId="6D276D19" w14:textId="77777777" w:rsidR="007B236B" w:rsidRPr="007B236B" w:rsidRDefault="007B236B" w:rsidP="001A3116">
            <w:pPr>
              <w:spacing w:after="0" w:line="240" w:lineRule="auto"/>
              <w:jc w:val="center"/>
            </w:pPr>
            <w:r w:rsidRPr="007B236B">
              <w:rPr>
                <w:rFonts w:ascii="Arial" w:hAnsi="Arial" w:cs="Arial"/>
                <w:color w:val="000000"/>
                <w:lang w:eastAsia="sk-SK"/>
              </w:rPr>
              <w:t>72</w:t>
            </w:r>
          </w:p>
        </w:tc>
      </w:tr>
    </w:tbl>
    <w:p w14:paraId="0BD2BE47" w14:textId="77777777" w:rsidR="007B236B" w:rsidRPr="007B236B" w:rsidRDefault="00182169" w:rsidP="007B236B">
      <w:pPr>
        <w:spacing w:after="0" w:line="240" w:lineRule="auto"/>
        <w:rPr>
          <w:rFonts w:ascii="Arial" w:hAnsi="Arial" w:cs="Arial"/>
        </w:rPr>
      </w:pPr>
      <w:r>
        <w:rPr>
          <w:rFonts w:ascii="Arial" w:hAnsi="Arial" w:cs="Arial"/>
        </w:rPr>
        <w:t>*</w:t>
      </w:r>
      <w:r w:rsidR="007B236B" w:rsidRPr="007B236B">
        <w:rPr>
          <w:rFonts w:ascii="Arial" w:hAnsi="Arial" w:cs="Arial"/>
        </w:rPr>
        <w:t>Body pre jednotlivé kritériá môžu dosiahnuť hodnotu v rozsahu 1, 2, 3</w:t>
      </w:r>
    </w:p>
    <w:p w14:paraId="2EDA5BB2" w14:textId="77777777" w:rsidR="007B236B" w:rsidRPr="007B236B" w:rsidRDefault="007B236B" w:rsidP="007B236B">
      <w:pPr>
        <w:spacing w:after="0" w:line="240" w:lineRule="auto"/>
        <w:rPr>
          <w:rFonts w:ascii="Arial" w:hAnsi="Arial" w:cs="Arial"/>
        </w:rPr>
      </w:pPr>
      <w:r w:rsidRPr="007B236B">
        <w:rPr>
          <w:rFonts w:ascii="Arial" w:hAnsi="Arial" w:cs="Arial"/>
        </w:rPr>
        <w:t xml:space="preserve">Váha parametrov pre jednotlivé kritériá môže dosiahnuť hodnotu v rozsahu 1, 2, 3. </w:t>
      </w:r>
    </w:p>
    <w:p w14:paraId="09FC9475" w14:textId="77777777" w:rsidR="007B236B" w:rsidRPr="007C0E06" w:rsidRDefault="002D6AF7" w:rsidP="007B236B">
      <w:pPr>
        <w:spacing w:after="0" w:line="240" w:lineRule="auto"/>
        <w:rPr>
          <w:rFonts w:ascii="Arial" w:hAnsi="Arial" w:cs="Arial"/>
        </w:rPr>
      </w:pPr>
      <w:r w:rsidRPr="007C0E06">
        <w:rPr>
          <w:rFonts w:ascii="Arial" w:hAnsi="Arial" w:cs="Arial"/>
        </w:rPr>
        <w:t>P – populácia, B – biotop, O – ohrozenia</w:t>
      </w:r>
    </w:p>
    <w:p w14:paraId="39D80959" w14:textId="77777777" w:rsidR="002D6AF7" w:rsidRDefault="002D6AF7" w:rsidP="007B236B">
      <w:pPr>
        <w:spacing w:after="0" w:line="240" w:lineRule="auto"/>
        <w:rPr>
          <w:rFonts w:ascii="Arial" w:hAnsi="Arial" w:cs="Arial"/>
          <w:b/>
        </w:rPr>
      </w:pPr>
    </w:p>
    <w:p w14:paraId="2FEB61B1" w14:textId="77777777" w:rsidR="007B236B" w:rsidRPr="00540535" w:rsidRDefault="007B236B" w:rsidP="00540535">
      <w:pPr>
        <w:spacing w:after="0" w:line="240" w:lineRule="auto"/>
        <w:jc w:val="both"/>
        <w:rPr>
          <w:rFonts w:ascii="Arial" w:hAnsi="Arial" w:cs="Arial"/>
        </w:rPr>
      </w:pPr>
      <w:r w:rsidRPr="00540535">
        <w:rPr>
          <w:rFonts w:ascii="Arial" w:hAnsi="Arial" w:cs="Arial"/>
        </w:rPr>
        <w:t xml:space="preserve">Tabuľka č. 44. Celkové percentuálne zhodnotenie súčasného priaznivého stavu brehule hnedej </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58"/>
        <w:gridCol w:w="1758"/>
        <w:gridCol w:w="1758"/>
      </w:tblGrid>
      <w:tr w:rsidR="007B236B" w:rsidRPr="007B236B" w14:paraId="1BDBCF8E" w14:textId="77777777" w:rsidTr="00D228CE">
        <w:trPr>
          <w:trHeight w:val="301"/>
          <w:jc w:val="center"/>
        </w:trPr>
        <w:tc>
          <w:tcPr>
            <w:tcW w:w="1758" w:type="dxa"/>
            <w:vAlign w:val="center"/>
          </w:tcPr>
          <w:p w14:paraId="740F8C47" w14:textId="77777777" w:rsidR="007B236B" w:rsidRPr="007B236B" w:rsidRDefault="007B236B" w:rsidP="001A3116">
            <w:pPr>
              <w:spacing w:after="0" w:line="240" w:lineRule="auto"/>
              <w:jc w:val="center"/>
              <w:rPr>
                <w:rFonts w:ascii="Arial" w:hAnsi="Arial" w:cs="Arial"/>
              </w:rPr>
            </w:pPr>
            <w:r w:rsidRPr="007B236B">
              <w:rPr>
                <w:rFonts w:ascii="Arial" w:hAnsi="Arial" w:cs="Arial"/>
              </w:rPr>
              <w:t>A – dobrý</w:t>
            </w:r>
          </w:p>
        </w:tc>
        <w:tc>
          <w:tcPr>
            <w:tcW w:w="1758" w:type="dxa"/>
            <w:vAlign w:val="center"/>
          </w:tcPr>
          <w:p w14:paraId="13857CDA" w14:textId="77777777" w:rsidR="007B236B" w:rsidRPr="007B236B" w:rsidRDefault="007B236B" w:rsidP="001A3116">
            <w:pPr>
              <w:spacing w:after="0" w:line="240" w:lineRule="auto"/>
              <w:jc w:val="center"/>
              <w:rPr>
                <w:rFonts w:ascii="Arial" w:hAnsi="Arial" w:cs="Arial"/>
              </w:rPr>
            </w:pPr>
            <w:r w:rsidRPr="007B236B">
              <w:rPr>
                <w:rFonts w:ascii="Arial" w:hAnsi="Arial" w:cs="Arial"/>
              </w:rPr>
              <w:t>B – priemerný</w:t>
            </w:r>
          </w:p>
        </w:tc>
        <w:tc>
          <w:tcPr>
            <w:tcW w:w="1758" w:type="dxa"/>
            <w:vAlign w:val="center"/>
          </w:tcPr>
          <w:p w14:paraId="031370D2" w14:textId="77777777" w:rsidR="007B236B" w:rsidRPr="007B236B" w:rsidRDefault="007B236B" w:rsidP="001A3116">
            <w:pPr>
              <w:spacing w:after="0" w:line="240" w:lineRule="auto"/>
              <w:jc w:val="center"/>
              <w:rPr>
                <w:rFonts w:ascii="Arial" w:hAnsi="Arial" w:cs="Arial"/>
              </w:rPr>
            </w:pPr>
            <w:r w:rsidRPr="007B236B">
              <w:rPr>
                <w:rFonts w:ascii="Arial" w:hAnsi="Arial" w:cs="Arial"/>
              </w:rPr>
              <w:t>C – nepriaznivý</w:t>
            </w:r>
          </w:p>
        </w:tc>
      </w:tr>
      <w:tr w:rsidR="007B236B" w:rsidRPr="007B236B" w14:paraId="14C67101" w14:textId="77777777" w:rsidTr="007C0E06">
        <w:trPr>
          <w:trHeight w:val="340"/>
          <w:jc w:val="center"/>
        </w:trPr>
        <w:tc>
          <w:tcPr>
            <w:tcW w:w="1758" w:type="dxa"/>
            <w:vAlign w:val="center"/>
          </w:tcPr>
          <w:p w14:paraId="5AB634F5" w14:textId="77777777" w:rsidR="007B236B" w:rsidRPr="007B236B" w:rsidRDefault="007B236B" w:rsidP="00694171">
            <w:pPr>
              <w:spacing w:after="0" w:line="240" w:lineRule="auto"/>
              <w:jc w:val="center"/>
              <w:rPr>
                <w:rFonts w:ascii="Arial" w:hAnsi="Arial" w:cs="Arial"/>
                <w:bCs w:val="0"/>
              </w:rPr>
            </w:pPr>
            <w:r w:rsidRPr="007B236B">
              <w:rPr>
                <w:rFonts w:ascii="Arial" w:hAnsi="Arial" w:cs="Arial"/>
                <w:bCs w:val="0"/>
              </w:rPr>
              <w:t>100</w:t>
            </w:r>
            <w:r w:rsidR="00B668D6">
              <w:rPr>
                <w:rFonts w:ascii="Arial" w:hAnsi="Arial" w:cs="Arial"/>
                <w:bCs w:val="0"/>
              </w:rPr>
              <w:t xml:space="preserve"> - </w:t>
            </w:r>
            <w:r w:rsidRPr="007B236B">
              <w:rPr>
                <w:rFonts w:ascii="Arial" w:hAnsi="Arial" w:cs="Arial"/>
                <w:bCs w:val="0"/>
              </w:rPr>
              <w:t>78 %</w:t>
            </w:r>
          </w:p>
        </w:tc>
        <w:tc>
          <w:tcPr>
            <w:tcW w:w="1758" w:type="dxa"/>
            <w:vAlign w:val="center"/>
          </w:tcPr>
          <w:p w14:paraId="1B1A7898" w14:textId="77777777" w:rsidR="007B236B" w:rsidRPr="007B236B" w:rsidRDefault="007B236B" w:rsidP="00694171">
            <w:pPr>
              <w:spacing w:after="0" w:line="240" w:lineRule="auto"/>
              <w:jc w:val="center"/>
              <w:rPr>
                <w:rFonts w:ascii="Arial" w:hAnsi="Arial" w:cs="Arial"/>
                <w:bCs w:val="0"/>
              </w:rPr>
            </w:pPr>
            <w:r w:rsidRPr="007B236B">
              <w:rPr>
                <w:rFonts w:ascii="Arial" w:hAnsi="Arial" w:cs="Arial"/>
                <w:bCs w:val="0"/>
              </w:rPr>
              <w:t>77</w:t>
            </w:r>
            <w:r w:rsidR="00B668D6">
              <w:rPr>
                <w:rFonts w:ascii="Arial" w:hAnsi="Arial" w:cs="Arial"/>
                <w:bCs w:val="0"/>
              </w:rPr>
              <w:t xml:space="preserve"> - </w:t>
            </w:r>
            <w:r w:rsidRPr="007B236B">
              <w:rPr>
                <w:rFonts w:ascii="Arial" w:hAnsi="Arial" w:cs="Arial"/>
                <w:bCs w:val="0"/>
              </w:rPr>
              <w:t>55 %</w:t>
            </w:r>
          </w:p>
        </w:tc>
        <w:tc>
          <w:tcPr>
            <w:tcW w:w="1758" w:type="dxa"/>
            <w:vAlign w:val="center"/>
          </w:tcPr>
          <w:p w14:paraId="61910DAC" w14:textId="77777777" w:rsidR="007B236B" w:rsidRPr="007B236B" w:rsidRDefault="007B236B" w:rsidP="00694171">
            <w:pPr>
              <w:spacing w:after="0" w:line="240" w:lineRule="auto"/>
              <w:jc w:val="center"/>
              <w:rPr>
                <w:rFonts w:ascii="Arial" w:hAnsi="Arial" w:cs="Arial"/>
                <w:bCs w:val="0"/>
              </w:rPr>
            </w:pPr>
            <w:r w:rsidRPr="007B236B">
              <w:rPr>
                <w:rFonts w:ascii="Arial" w:hAnsi="Arial" w:cs="Arial"/>
                <w:bCs w:val="0"/>
              </w:rPr>
              <w:t>54</w:t>
            </w:r>
            <w:r w:rsidR="00B668D6">
              <w:rPr>
                <w:rFonts w:ascii="Arial" w:hAnsi="Arial" w:cs="Arial"/>
                <w:bCs w:val="0"/>
              </w:rPr>
              <w:t xml:space="preserve"> - </w:t>
            </w:r>
            <w:r w:rsidRPr="007B236B">
              <w:rPr>
                <w:rFonts w:ascii="Arial" w:hAnsi="Arial" w:cs="Arial"/>
                <w:bCs w:val="0"/>
              </w:rPr>
              <w:t>33 %</w:t>
            </w:r>
          </w:p>
        </w:tc>
      </w:tr>
      <w:tr w:rsidR="007B236B" w:rsidRPr="007B236B" w14:paraId="2E9D7910" w14:textId="77777777" w:rsidTr="00D228CE">
        <w:trPr>
          <w:trHeight w:val="264"/>
          <w:jc w:val="center"/>
        </w:trPr>
        <w:tc>
          <w:tcPr>
            <w:tcW w:w="1758" w:type="dxa"/>
            <w:vAlign w:val="center"/>
          </w:tcPr>
          <w:p w14:paraId="1BE9EDF6" w14:textId="77777777" w:rsidR="007B236B" w:rsidRPr="007B236B" w:rsidRDefault="007B236B" w:rsidP="001A3116">
            <w:pPr>
              <w:spacing w:after="0" w:line="240" w:lineRule="auto"/>
              <w:jc w:val="center"/>
              <w:rPr>
                <w:rFonts w:ascii="Arial" w:hAnsi="Arial"/>
              </w:rPr>
            </w:pPr>
          </w:p>
        </w:tc>
        <w:tc>
          <w:tcPr>
            <w:tcW w:w="1758" w:type="dxa"/>
            <w:vAlign w:val="center"/>
          </w:tcPr>
          <w:p w14:paraId="785AAB7D" w14:textId="77777777" w:rsidR="007B236B" w:rsidRPr="007B236B" w:rsidRDefault="007B236B" w:rsidP="001A3116">
            <w:pPr>
              <w:spacing w:after="0" w:line="240" w:lineRule="auto"/>
              <w:jc w:val="center"/>
              <w:rPr>
                <w:rFonts w:ascii="Arial" w:hAnsi="Arial"/>
                <w:b/>
              </w:rPr>
            </w:pPr>
          </w:p>
        </w:tc>
        <w:tc>
          <w:tcPr>
            <w:tcW w:w="1758" w:type="dxa"/>
            <w:vAlign w:val="center"/>
          </w:tcPr>
          <w:p w14:paraId="4971D24C" w14:textId="77777777" w:rsidR="007B236B" w:rsidRPr="007B236B" w:rsidRDefault="007B236B" w:rsidP="007B236B">
            <w:pPr>
              <w:spacing w:after="0" w:line="240" w:lineRule="auto"/>
              <w:jc w:val="center"/>
              <w:rPr>
                <w:rFonts w:ascii="Arial" w:hAnsi="Arial"/>
              </w:rPr>
            </w:pPr>
            <w:r w:rsidRPr="007B236B">
              <w:rPr>
                <w:rFonts w:ascii="Arial" w:hAnsi="Arial"/>
                <w:b/>
              </w:rPr>
              <w:t>53 %</w:t>
            </w:r>
          </w:p>
        </w:tc>
      </w:tr>
    </w:tbl>
    <w:p w14:paraId="6A3A3147" w14:textId="77777777" w:rsidR="007B236B" w:rsidRPr="007B236B" w:rsidRDefault="007B236B" w:rsidP="007B236B">
      <w:pPr>
        <w:spacing w:after="0" w:line="240" w:lineRule="auto"/>
        <w:rPr>
          <w:rFonts w:ascii="Arial" w:hAnsi="Arial" w:cs="Arial"/>
          <w:b/>
          <w:highlight w:val="yellow"/>
        </w:rPr>
      </w:pPr>
    </w:p>
    <w:p w14:paraId="55816229" w14:textId="77777777" w:rsidR="007B236B" w:rsidRPr="00A92D59" w:rsidRDefault="007B236B" w:rsidP="007B236B">
      <w:pPr>
        <w:tabs>
          <w:tab w:val="left" w:pos="360"/>
          <w:tab w:val="left" w:pos="1815"/>
          <w:tab w:val="left" w:pos="3615"/>
          <w:tab w:val="left" w:pos="5415"/>
          <w:tab w:val="left" w:pos="7215"/>
          <w:tab w:val="left" w:pos="9120"/>
        </w:tabs>
        <w:spacing w:after="0" w:line="240" w:lineRule="auto"/>
        <w:ind w:left="-15"/>
        <w:jc w:val="both"/>
        <w:rPr>
          <w:rFonts w:ascii="Arial" w:hAnsi="Arial" w:cs="Arial"/>
          <w:color w:val="000000"/>
        </w:rPr>
      </w:pPr>
      <w:r w:rsidRPr="00A92D59">
        <w:rPr>
          <w:rFonts w:ascii="Arial" w:hAnsi="Arial" w:cs="Arial"/>
          <w:b/>
        </w:rPr>
        <w:t>Zhodnotenie</w:t>
      </w:r>
    </w:p>
    <w:p w14:paraId="5F9F91EA" w14:textId="77777777" w:rsidR="007B236B" w:rsidRDefault="007B236B" w:rsidP="007B236B">
      <w:pPr>
        <w:tabs>
          <w:tab w:val="left" w:pos="360"/>
          <w:tab w:val="left" w:pos="1815"/>
          <w:tab w:val="left" w:pos="3615"/>
          <w:tab w:val="left" w:pos="5415"/>
          <w:tab w:val="left" w:pos="7215"/>
          <w:tab w:val="left" w:pos="9120"/>
        </w:tabs>
        <w:spacing w:after="0" w:line="240" w:lineRule="auto"/>
        <w:ind w:left="-15"/>
        <w:jc w:val="both"/>
        <w:rPr>
          <w:rFonts w:ascii="Arial" w:hAnsi="Arial" w:cs="Arial"/>
          <w:i/>
        </w:rPr>
      </w:pPr>
      <w:r w:rsidRPr="00A92D59">
        <w:rPr>
          <w:rFonts w:ascii="Arial" w:hAnsi="Arial" w:cs="Arial"/>
          <w:color w:val="000000"/>
        </w:rPr>
        <w:t>Druh vykazuje za sledované obdobie v CHVÚ nepriaznivý stav</w:t>
      </w:r>
      <w:r w:rsidR="00A92D59" w:rsidRPr="00A92D59">
        <w:rPr>
          <w:rFonts w:ascii="Arial" w:hAnsi="Arial" w:cs="Arial"/>
          <w:color w:val="000000"/>
        </w:rPr>
        <w:t xml:space="preserve"> klasifikovaný stupňom C na základe dosiahnutia 53 % bodov z maximálneho bodového hodnotenia priaznivého stavu</w:t>
      </w:r>
      <w:r w:rsidRPr="00A92D59">
        <w:rPr>
          <w:rFonts w:ascii="Arial" w:hAnsi="Arial" w:cs="Arial"/>
          <w:color w:val="000000"/>
        </w:rPr>
        <w:t xml:space="preserve">. </w:t>
      </w:r>
    </w:p>
    <w:p w14:paraId="07ADA1BE" w14:textId="77777777" w:rsidR="007B236B" w:rsidRDefault="007B236B">
      <w:pPr>
        <w:tabs>
          <w:tab w:val="left" w:pos="0"/>
        </w:tabs>
        <w:spacing w:after="0" w:line="240" w:lineRule="auto"/>
        <w:jc w:val="both"/>
        <w:rPr>
          <w:rFonts w:ascii="Arial" w:hAnsi="Arial" w:cs="Arial"/>
          <w:i/>
        </w:rPr>
      </w:pPr>
    </w:p>
    <w:p w14:paraId="2B22A06F" w14:textId="77777777" w:rsidR="00703D4A" w:rsidRPr="007C0E06" w:rsidRDefault="00703D4A" w:rsidP="007C0E06">
      <w:pPr>
        <w:pStyle w:val="Nadpis5"/>
        <w:numPr>
          <w:ilvl w:val="5"/>
          <w:numId w:val="1"/>
        </w:numPr>
        <w:tabs>
          <w:tab w:val="clear" w:pos="1152"/>
        </w:tabs>
        <w:spacing w:before="0" w:after="0"/>
        <w:ind w:left="0" w:firstLine="0"/>
        <w:rPr>
          <w:b/>
          <w:i w:val="0"/>
        </w:rPr>
      </w:pPr>
      <w:bookmarkStart w:id="41" w:name="_Toc513212061"/>
      <w:r w:rsidRPr="0040101B">
        <w:t xml:space="preserve">1.6.3.1.15. Definovanie stavu </w:t>
      </w:r>
      <w:bookmarkStart w:id="42" w:name="OLE_LINK20"/>
      <w:bookmarkStart w:id="43" w:name="OLE_LINK19"/>
      <w:r w:rsidRPr="0040101B">
        <w:t xml:space="preserve">pŕhľaviara čiernohlavého </w:t>
      </w:r>
      <w:bookmarkEnd w:id="42"/>
      <w:bookmarkEnd w:id="43"/>
      <w:r w:rsidRPr="0040101B">
        <w:t>v C</w:t>
      </w:r>
      <w:r w:rsidR="00AC6A2C" w:rsidRPr="0040101B">
        <w:t>HVÚ</w:t>
      </w:r>
      <w:r w:rsidRPr="006A4F1B">
        <w:t xml:space="preserve"> Poiplie</w:t>
      </w:r>
      <w:bookmarkEnd w:id="41"/>
    </w:p>
    <w:p w14:paraId="6A7194D1" w14:textId="77777777" w:rsidR="00703D4A" w:rsidRDefault="00703D4A" w:rsidP="00703D4A">
      <w:pPr>
        <w:tabs>
          <w:tab w:val="num" w:pos="0"/>
        </w:tabs>
        <w:spacing w:after="0" w:line="240" w:lineRule="auto"/>
        <w:rPr>
          <w:rFonts w:ascii="Arial" w:hAnsi="Arial" w:cs="Arial"/>
          <w:i/>
        </w:rPr>
      </w:pPr>
    </w:p>
    <w:p w14:paraId="2267159B" w14:textId="77777777" w:rsidR="00703D4A" w:rsidRPr="0000180E" w:rsidRDefault="00703D4A" w:rsidP="00703D4A">
      <w:pPr>
        <w:spacing w:after="0" w:line="240" w:lineRule="auto"/>
        <w:jc w:val="both"/>
        <w:rPr>
          <w:rFonts w:ascii="Arial" w:hAnsi="Arial" w:cs="Arial"/>
          <w:b/>
          <w:bCs w:val="0"/>
          <w:color w:val="000000"/>
        </w:rPr>
      </w:pPr>
      <w:r w:rsidRPr="0000180E">
        <w:rPr>
          <w:rFonts w:ascii="Arial" w:hAnsi="Arial" w:cs="Arial"/>
          <w:b/>
          <w:bCs w:val="0"/>
          <w:color w:val="000000"/>
        </w:rPr>
        <w:t xml:space="preserve">Rozšírenie, početnosť a charakteristika druhu v CHVÚ </w:t>
      </w:r>
      <w:r>
        <w:rPr>
          <w:rFonts w:ascii="Arial" w:hAnsi="Arial" w:cs="Arial"/>
          <w:b/>
          <w:bCs w:val="0"/>
          <w:color w:val="000000"/>
        </w:rPr>
        <w:t>Poiplie</w:t>
      </w:r>
    </w:p>
    <w:p w14:paraId="5EDD4061" w14:textId="77777777" w:rsidR="00DD7ADA" w:rsidRDefault="00703D4A" w:rsidP="00703D4A">
      <w:pPr>
        <w:tabs>
          <w:tab w:val="left" w:pos="0"/>
        </w:tabs>
        <w:spacing w:after="0" w:line="240" w:lineRule="auto"/>
        <w:jc w:val="both"/>
        <w:rPr>
          <w:rFonts w:ascii="Arial" w:hAnsi="Arial" w:cs="Arial"/>
        </w:rPr>
      </w:pPr>
      <w:r>
        <w:rPr>
          <w:rFonts w:ascii="Arial" w:hAnsi="Arial" w:cs="Arial"/>
        </w:rPr>
        <w:t xml:space="preserve">V súčasnosti je </w:t>
      </w:r>
      <w:r w:rsidRPr="00FA6837">
        <w:rPr>
          <w:rFonts w:ascii="Arial" w:hAnsi="Arial" w:cs="Arial"/>
        </w:rPr>
        <w:t>populácia pŕhľaviara čiernohlavého</w:t>
      </w:r>
      <w:r>
        <w:rPr>
          <w:rFonts w:ascii="Arial" w:hAnsi="Arial" w:cs="Arial"/>
        </w:rPr>
        <w:t xml:space="preserve"> v CHVÚ Poiplie stabilná a populačné kritériá sú hodnotené stupňom B ako priemerný, priaznivý stav.</w:t>
      </w:r>
      <w:r w:rsidR="00EE46AF">
        <w:rPr>
          <w:rFonts w:ascii="Arial" w:hAnsi="Arial" w:cs="Arial"/>
        </w:rPr>
        <w:t xml:space="preserve"> Posledný publikovaný odhad veľkosť populácie pŕhľaviara čiernohlavého bol hodnotetený na úrovni </w:t>
      </w:r>
      <w:r w:rsidR="00EE46AF" w:rsidRPr="00FA6837">
        <w:rPr>
          <w:rFonts w:ascii="Arial" w:hAnsi="Arial" w:cs="Arial"/>
          <w:b/>
        </w:rPr>
        <w:t>100</w:t>
      </w:r>
      <w:r w:rsidR="00A3373F" w:rsidRPr="00FA6837">
        <w:rPr>
          <w:rFonts w:ascii="Arial" w:hAnsi="Arial" w:cs="Arial"/>
          <w:b/>
        </w:rPr>
        <w:t xml:space="preserve"> </w:t>
      </w:r>
      <w:r w:rsidR="00EE46AF" w:rsidRPr="00FA6837">
        <w:rPr>
          <w:rFonts w:ascii="Arial" w:hAnsi="Arial" w:cs="Arial"/>
          <w:b/>
        </w:rPr>
        <w:t>-</w:t>
      </w:r>
      <w:r w:rsidR="00A3373F" w:rsidRPr="00FA6837">
        <w:rPr>
          <w:rFonts w:ascii="Arial" w:hAnsi="Arial" w:cs="Arial"/>
          <w:b/>
        </w:rPr>
        <w:t xml:space="preserve"> </w:t>
      </w:r>
      <w:r w:rsidR="00EE46AF" w:rsidRPr="00FA6837">
        <w:rPr>
          <w:rFonts w:ascii="Arial" w:hAnsi="Arial" w:cs="Arial"/>
          <w:b/>
        </w:rPr>
        <w:t>200 párov</w:t>
      </w:r>
      <w:r w:rsidR="00EE46AF">
        <w:rPr>
          <w:rFonts w:ascii="Arial" w:hAnsi="Arial" w:cs="Arial"/>
        </w:rPr>
        <w:t xml:space="preserve"> (Karaska et al. 2015), tomuto odhadu predchádzajúce rovnako odhadl</w:t>
      </w:r>
      <w:r w:rsidR="007C2603">
        <w:rPr>
          <w:rFonts w:ascii="Arial" w:hAnsi="Arial" w:cs="Arial"/>
        </w:rPr>
        <w:t>i</w:t>
      </w:r>
      <w:r w:rsidR="00EE46AF">
        <w:rPr>
          <w:rFonts w:ascii="Arial" w:hAnsi="Arial" w:cs="Arial"/>
        </w:rPr>
        <w:t xml:space="preserve"> veľkosť populácie v CHVÚ na 100-200 párov (Mojžiš et al. 2011).</w:t>
      </w:r>
    </w:p>
    <w:p w14:paraId="67B4A290" w14:textId="62AB40AE" w:rsidR="00703D4A" w:rsidRPr="00CA4875" w:rsidRDefault="00703D4A" w:rsidP="00703D4A">
      <w:pPr>
        <w:tabs>
          <w:tab w:val="left" w:pos="0"/>
        </w:tabs>
        <w:spacing w:after="0" w:line="240" w:lineRule="auto"/>
        <w:jc w:val="both"/>
        <w:rPr>
          <w:rFonts w:ascii="Arial" w:hAnsi="Arial" w:cs="Arial"/>
        </w:rPr>
      </w:pPr>
      <w:r w:rsidRPr="0000180E">
        <w:rPr>
          <w:rFonts w:ascii="Arial" w:hAnsi="Arial" w:cs="Arial"/>
          <w:color w:val="000000"/>
        </w:rPr>
        <w:tab/>
      </w:r>
    </w:p>
    <w:p w14:paraId="17CD648D" w14:textId="77777777" w:rsidR="00703D4A" w:rsidRPr="00540535" w:rsidRDefault="00703D4A" w:rsidP="007812D7">
      <w:pPr>
        <w:spacing w:after="0" w:line="240" w:lineRule="auto"/>
        <w:rPr>
          <w:rFonts w:ascii="Arial" w:hAnsi="Arial" w:cs="Arial"/>
          <w:color w:val="000000"/>
        </w:rPr>
      </w:pPr>
      <w:r w:rsidRPr="00540535">
        <w:rPr>
          <w:rFonts w:ascii="Arial" w:hAnsi="Arial" w:cs="Arial"/>
        </w:rPr>
        <w:t xml:space="preserve">Tabuľka č. </w:t>
      </w:r>
      <w:r w:rsidR="00324373" w:rsidRPr="00540535">
        <w:rPr>
          <w:rFonts w:ascii="Arial" w:hAnsi="Arial" w:cs="Arial"/>
        </w:rPr>
        <w:t>45</w:t>
      </w:r>
      <w:r w:rsidRPr="00540535">
        <w:rPr>
          <w:rFonts w:ascii="Arial" w:hAnsi="Arial" w:cs="Arial"/>
        </w:rPr>
        <w:t xml:space="preserve">. </w:t>
      </w:r>
      <w:r w:rsidRPr="00540535">
        <w:rPr>
          <w:rFonts w:ascii="Arial" w:hAnsi="Arial" w:cs="Arial"/>
          <w:color w:val="000000"/>
        </w:rPr>
        <w:t xml:space="preserve">Definovanie stavu druhu pŕhľaviar čiernohlavý </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85"/>
        <w:gridCol w:w="1682"/>
        <w:gridCol w:w="2246"/>
        <w:gridCol w:w="2246"/>
        <w:gridCol w:w="2267"/>
      </w:tblGrid>
      <w:tr w:rsidR="002D6AF7" w:rsidRPr="0000180E" w14:paraId="3772C076" w14:textId="77777777" w:rsidTr="00637E3B">
        <w:trPr>
          <w:cantSplit/>
          <w:trHeight w:val="285"/>
        </w:trPr>
        <w:tc>
          <w:tcPr>
            <w:tcW w:w="1256" w:type="pct"/>
            <w:gridSpan w:val="2"/>
            <w:vMerge w:val="restart"/>
            <w:tcBorders>
              <w:top w:val="single" w:sz="18" w:space="0" w:color="auto"/>
            </w:tcBorders>
            <w:vAlign w:val="center"/>
          </w:tcPr>
          <w:p w14:paraId="3D9740D3" w14:textId="77777777" w:rsidR="002D6AF7" w:rsidRPr="0000180E" w:rsidRDefault="002D6AF7" w:rsidP="009C4939">
            <w:pPr>
              <w:spacing w:after="0" w:line="240" w:lineRule="auto"/>
              <w:jc w:val="center"/>
              <w:rPr>
                <w:rFonts w:ascii="Arial" w:hAnsi="Arial" w:cs="Arial"/>
                <w:b/>
                <w:bCs w:val="0"/>
                <w:color w:val="000000"/>
              </w:rPr>
            </w:pPr>
            <w:r w:rsidRPr="0000180E">
              <w:rPr>
                <w:rFonts w:ascii="Arial" w:hAnsi="Arial" w:cs="Arial"/>
                <w:b/>
                <w:bCs w:val="0"/>
                <w:color w:val="000000"/>
              </w:rPr>
              <w:t>Kritériá hodnotenia</w:t>
            </w:r>
          </w:p>
        </w:tc>
        <w:tc>
          <w:tcPr>
            <w:tcW w:w="2488" w:type="pct"/>
            <w:gridSpan w:val="2"/>
            <w:tcBorders>
              <w:top w:val="single" w:sz="18" w:space="0" w:color="auto"/>
            </w:tcBorders>
            <w:noWrap/>
            <w:tcMar>
              <w:top w:w="15" w:type="dxa"/>
              <w:left w:w="15" w:type="dxa"/>
              <w:bottom w:w="0" w:type="dxa"/>
              <w:right w:w="15" w:type="dxa"/>
            </w:tcMar>
            <w:vAlign w:val="center"/>
          </w:tcPr>
          <w:p w14:paraId="6E9EC30E" w14:textId="77777777" w:rsidR="002D6AF7" w:rsidRPr="0000180E" w:rsidRDefault="002D6AF7" w:rsidP="009C4939">
            <w:pPr>
              <w:spacing w:after="0" w:line="240" w:lineRule="auto"/>
              <w:jc w:val="center"/>
              <w:rPr>
                <w:rFonts w:ascii="Arial" w:hAnsi="Arial" w:cs="Arial"/>
                <w:b/>
                <w:bCs w:val="0"/>
                <w:caps/>
                <w:color w:val="000000"/>
              </w:rPr>
            </w:pPr>
            <w:r w:rsidRPr="0000180E">
              <w:rPr>
                <w:rFonts w:ascii="Arial" w:hAnsi="Arial" w:cs="Arial"/>
                <w:b/>
                <w:bCs w:val="0"/>
                <w:caps/>
                <w:color w:val="000000"/>
              </w:rPr>
              <w:t>Priaznivý stav</w:t>
            </w:r>
          </w:p>
        </w:tc>
        <w:tc>
          <w:tcPr>
            <w:tcW w:w="1256" w:type="pct"/>
            <w:tcBorders>
              <w:top w:val="single" w:sz="18" w:space="0" w:color="auto"/>
            </w:tcBorders>
            <w:tcMar>
              <w:top w:w="15" w:type="dxa"/>
              <w:left w:w="15" w:type="dxa"/>
              <w:bottom w:w="0" w:type="dxa"/>
              <w:right w:w="15" w:type="dxa"/>
            </w:tcMar>
            <w:vAlign w:val="center"/>
          </w:tcPr>
          <w:p w14:paraId="5BADD935" w14:textId="77777777" w:rsidR="002D6AF7" w:rsidRPr="0000180E" w:rsidRDefault="002D6AF7" w:rsidP="009C4939">
            <w:pPr>
              <w:spacing w:after="0" w:line="240" w:lineRule="auto"/>
              <w:jc w:val="center"/>
              <w:rPr>
                <w:rFonts w:ascii="Arial" w:hAnsi="Arial" w:cs="Arial"/>
                <w:b/>
                <w:bCs w:val="0"/>
                <w:caps/>
                <w:color w:val="000000"/>
              </w:rPr>
            </w:pPr>
            <w:r w:rsidRPr="0000180E">
              <w:rPr>
                <w:rFonts w:ascii="Arial" w:hAnsi="Arial" w:cs="Arial"/>
                <w:b/>
                <w:bCs w:val="0"/>
                <w:caps/>
                <w:color w:val="000000"/>
              </w:rPr>
              <w:t>Nepriaznivý stav</w:t>
            </w:r>
          </w:p>
        </w:tc>
      </w:tr>
      <w:tr w:rsidR="002D6AF7" w:rsidRPr="0000180E" w14:paraId="74ECB2CE" w14:textId="77777777" w:rsidTr="002D6AF7">
        <w:trPr>
          <w:cantSplit/>
          <w:trHeight w:val="315"/>
        </w:trPr>
        <w:tc>
          <w:tcPr>
            <w:tcW w:w="1256" w:type="pct"/>
            <w:gridSpan w:val="2"/>
            <w:vMerge/>
            <w:vAlign w:val="center"/>
          </w:tcPr>
          <w:p w14:paraId="484E5286" w14:textId="77777777" w:rsidR="002D6AF7" w:rsidRPr="0000180E" w:rsidRDefault="002D6AF7" w:rsidP="009C4939">
            <w:pPr>
              <w:spacing w:after="0" w:line="240" w:lineRule="auto"/>
              <w:jc w:val="center"/>
              <w:rPr>
                <w:rFonts w:ascii="Arial" w:hAnsi="Arial" w:cs="Arial"/>
                <w:b/>
                <w:bCs w:val="0"/>
                <w:color w:val="000000"/>
              </w:rPr>
            </w:pPr>
          </w:p>
        </w:tc>
        <w:tc>
          <w:tcPr>
            <w:tcW w:w="1244" w:type="pct"/>
            <w:noWrap/>
            <w:tcMar>
              <w:top w:w="15" w:type="dxa"/>
              <w:left w:w="15" w:type="dxa"/>
              <w:bottom w:w="0" w:type="dxa"/>
              <w:right w:w="15" w:type="dxa"/>
            </w:tcMar>
            <w:vAlign w:val="center"/>
          </w:tcPr>
          <w:p w14:paraId="7FC0A87B" w14:textId="77777777" w:rsidR="002D6AF7" w:rsidRPr="0000180E" w:rsidRDefault="002D6AF7" w:rsidP="00637E3B">
            <w:pPr>
              <w:spacing w:after="0" w:line="240" w:lineRule="auto"/>
              <w:jc w:val="center"/>
              <w:rPr>
                <w:rFonts w:ascii="Arial" w:hAnsi="Arial" w:cs="Arial"/>
                <w:b/>
                <w:bCs w:val="0"/>
                <w:color w:val="000000"/>
              </w:rPr>
            </w:pPr>
            <w:r w:rsidRPr="0000180E">
              <w:rPr>
                <w:rFonts w:ascii="Arial" w:hAnsi="Arial" w:cs="Arial"/>
                <w:b/>
                <w:bCs w:val="0"/>
                <w:color w:val="000000"/>
              </w:rPr>
              <w:t>A</w:t>
            </w:r>
          </w:p>
        </w:tc>
        <w:tc>
          <w:tcPr>
            <w:tcW w:w="1244" w:type="pct"/>
            <w:tcMar>
              <w:top w:w="15" w:type="dxa"/>
              <w:left w:w="15" w:type="dxa"/>
              <w:bottom w:w="0" w:type="dxa"/>
              <w:right w:w="15" w:type="dxa"/>
            </w:tcMar>
            <w:vAlign w:val="center"/>
          </w:tcPr>
          <w:p w14:paraId="1D0C73AB" w14:textId="77777777" w:rsidR="002D6AF7" w:rsidRPr="0000180E" w:rsidRDefault="002D6AF7" w:rsidP="0040101B">
            <w:pPr>
              <w:spacing w:after="0" w:line="240" w:lineRule="auto"/>
              <w:jc w:val="center"/>
              <w:rPr>
                <w:rFonts w:ascii="Arial" w:hAnsi="Arial" w:cs="Arial"/>
                <w:b/>
                <w:bCs w:val="0"/>
                <w:color w:val="000000"/>
              </w:rPr>
            </w:pPr>
            <w:r w:rsidRPr="0000180E">
              <w:rPr>
                <w:rFonts w:ascii="Arial" w:hAnsi="Arial" w:cs="Arial"/>
                <w:b/>
                <w:bCs w:val="0"/>
                <w:color w:val="000000"/>
              </w:rPr>
              <w:t>B</w:t>
            </w:r>
          </w:p>
        </w:tc>
        <w:tc>
          <w:tcPr>
            <w:tcW w:w="1256" w:type="pct"/>
            <w:tcMar>
              <w:top w:w="15" w:type="dxa"/>
              <w:left w:w="15" w:type="dxa"/>
              <w:bottom w:w="0" w:type="dxa"/>
              <w:right w:w="15" w:type="dxa"/>
            </w:tcMar>
            <w:vAlign w:val="center"/>
          </w:tcPr>
          <w:p w14:paraId="01BE19B4" w14:textId="77777777" w:rsidR="002D6AF7" w:rsidRPr="0000180E" w:rsidRDefault="002D6AF7" w:rsidP="00E0785E">
            <w:pPr>
              <w:spacing w:after="0" w:line="240" w:lineRule="auto"/>
              <w:jc w:val="center"/>
              <w:rPr>
                <w:rFonts w:ascii="Arial" w:hAnsi="Arial" w:cs="Arial"/>
                <w:b/>
                <w:bCs w:val="0"/>
                <w:color w:val="000000"/>
              </w:rPr>
            </w:pPr>
            <w:r w:rsidRPr="0000180E">
              <w:rPr>
                <w:rFonts w:ascii="Arial" w:hAnsi="Arial" w:cs="Arial"/>
                <w:b/>
                <w:bCs w:val="0"/>
                <w:color w:val="000000"/>
              </w:rPr>
              <w:t>C</w:t>
            </w:r>
          </w:p>
        </w:tc>
      </w:tr>
      <w:tr w:rsidR="002D6AF7" w:rsidRPr="0000180E" w14:paraId="3A081D95" w14:textId="77777777" w:rsidTr="002D6AF7">
        <w:trPr>
          <w:cantSplit/>
          <w:trHeight w:val="315"/>
        </w:trPr>
        <w:tc>
          <w:tcPr>
            <w:tcW w:w="1256" w:type="pct"/>
            <w:gridSpan w:val="2"/>
            <w:vMerge/>
            <w:vAlign w:val="center"/>
          </w:tcPr>
          <w:p w14:paraId="37946D51" w14:textId="77777777" w:rsidR="002D6AF7" w:rsidRPr="0000180E" w:rsidRDefault="002D6AF7" w:rsidP="009C4939">
            <w:pPr>
              <w:spacing w:after="0" w:line="240" w:lineRule="auto"/>
              <w:jc w:val="center"/>
              <w:rPr>
                <w:rFonts w:ascii="Arial" w:hAnsi="Arial" w:cs="Arial"/>
                <w:b/>
                <w:bCs w:val="0"/>
                <w:color w:val="000000"/>
              </w:rPr>
            </w:pPr>
          </w:p>
        </w:tc>
        <w:tc>
          <w:tcPr>
            <w:tcW w:w="1244" w:type="pct"/>
            <w:noWrap/>
            <w:tcMar>
              <w:top w:w="15" w:type="dxa"/>
              <w:left w:w="15" w:type="dxa"/>
              <w:bottom w:w="0" w:type="dxa"/>
              <w:right w:w="15" w:type="dxa"/>
            </w:tcMar>
            <w:vAlign w:val="center"/>
          </w:tcPr>
          <w:p w14:paraId="54329D28" w14:textId="77777777" w:rsidR="002D6AF7" w:rsidRPr="0000180E" w:rsidRDefault="002D6AF7" w:rsidP="009C4939">
            <w:pPr>
              <w:spacing w:after="0" w:line="240" w:lineRule="auto"/>
              <w:jc w:val="center"/>
              <w:rPr>
                <w:rFonts w:ascii="Arial" w:hAnsi="Arial" w:cs="Arial"/>
                <w:b/>
                <w:bCs w:val="0"/>
                <w:color w:val="000000"/>
              </w:rPr>
            </w:pPr>
            <w:r w:rsidRPr="0000180E">
              <w:rPr>
                <w:rFonts w:ascii="Arial" w:hAnsi="Arial" w:cs="Arial"/>
                <w:b/>
                <w:bCs w:val="0"/>
                <w:color w:val="000000"/>
              </w:rPr>
              <w:t>dobrý</w:t>
            </w:r>
          </w:p>
        </w:tc>
        <w:tc>
          <w:tcPr>
            <w:tcW w:w="1244" w:type="pct"/>
            <w:tcMar>
              <w:top w:w="15" w:type="dxa"/>
              <w:left w:w="15" w:type="dxa"/>
              <w:bottom w:w="0" w:type="dxa"/>
              <w:right w:w="15" w:type="dxa"/>
            </w:tcMar>
            <w:vAlign w:val="center"/>
          </w:tcPr>
          <w:p w14:paraId="34C3F47A" w14:textId="77777777" w:rsidR="002D6AF7" w:rsidRPr="0000180E" w:rsidRDefault="002D6AF7" w:rsidP="009C4939">
            <w:pPr>
              <w:spacing w:after="0" w:line="240" w:lineRule="auto"/>
              <w:jc w:val="center"/>
              <w:rPr>
                <w:rFonts w:ascii="Arial" w:hAnsi="Arial" w:cs="Arial"/>
                <w:b/>
                <w:bCs w:val="0"/>
                <w:color w:val="000000"/>
              </w:rPr>
            </w:pPr>
            <w:r w:rsidRPr="0000180E">
              <w:rPr>
                <w:rFonts w:ascii="Arial" w:hAnsi="Arial" w:cs="Arial"/>
                <w:b/>
                <w:bCs w:val="0"/>
                <w:color w:val="000000"/>
              </w:rPr>
              <w:t>priemerný</w:t>
            </w:r>
          </w:p>
        </w:tc>
        <w:tc>
          <w:tcPr>
            <w:tcW w:w="1256" w:type="pct"/>
            <w:tcMar>
              <w:top w:w="15" w:type="dxa"/>
              <w:left w:w="15" w:type="dxa"/>
              <w:bottom w:w="0" w:type="dxa"/>
              <w:right w:w="15" w:type="dxa"/>
            </w:tcMar>
            <w:vAlign w:val="center"/>
          </w:tcPr>
          <w:p w14:paraId="5C86CA34" w14:textId="77777777" w:rsidR="002D6AF7" w:rsidRPr="0000180E" w:rsidRDefault="002D6AF7" w:rsidP="009C4939">
            <w:pPr>
              <w:spacing w:after="0" w:line="240" w:lineRule="auto"/>
              <w:jc w:val="center"/>
              <w:rPr>
                <w:rFonts w:ascii="Arial" w:hAnsi="Arial" w:cs="Arial"/>
                <w:b/>
                <w:bCs w:val="0"/>
                <w:color w:val="000000"/>
              </w:rPr>
            </w:pPr>
            <w:r w:rsidRPr="0000180E">
              <w:rPr>
                <w:rFonts w:ascii="Arial" w:hAnsi="Arial" w:cs="Arial"/>
                <w:b/>
                <w:bCs w:val="0"/>
                <w:color w:val="000000"/>
              </w:rPr>
              <w:t>nepriaznivý</w:t>
            </w:r>
          </w:p>
        </w:tc>
      </w:tr>
      <w:tr w:rsidR="00703D4A" w:rsidRPr="0000180E" w14:paraId="02F38F9F" w14:textId="77777777" w:rsidTr="007C0E06">
        <w:trPr>
          <w:trHeight w:val="510"/>
        </w:trPr>
        <w:tc>
          <w:tcPr>
            <w:tcW w:w="324" w:type="pct"/>
            <w:vMerge w:val="restart"/>
            <w:textDirection w:val="btLr"/>
            <w:vAlign w:val="center"/>
          </w:tcPr>
          <w:p w14:paraId="6463BE29" w14:textId="77777777" w:rsidR="00703D4A" w:rsidRPr="0000180E" w:rsidRDefault="00703D4A" w:rsidP="009C4939">
            <w:pPr>
              <w:spacing w:after="0" w:line="240" w:lineRule="auto"/>
              <w:ind w:left="113" w:right="113"/>
              <w:jc w:val="center"/>
              <w:rPr>
                <w:rFonts w:ascii="Arial" w:hAnsi="Arial" w:cs="Arial"/>
                <w:b/>
                <w:color w:val="000000"/>
              </w:rPr>
            </w:pPr>
            <w:r w:rsidRPr="0000180E">
              <w:rPr>
                <w:rFonts w:ascii="Arial" w:hAnsi="Arial" w:cs="Arial"/>
                <w:b/>
                <w:color w:val="000000"/>
              </w:rPr>
              <w:t>populácia</w:t>
            </w:r>
          </w:p>
        </w:tc>
        <w:tc>
          <w:tcPr>
            <w:tcW w:w="932" w:type="pct"/>
          </w:tcPr>
          <w:p w14:paraId="61830D59" w14:textId="77777777" w:rsidR="00703D4A" w:rsidRPr="0000180E" w:rsidRDefault="00703D4A" w:rsidP="009C4939">
            <w:pPr>
              <w:spacing w:after="0" w:line="240" w:lineRule="auto"/>
              <w:rPr>
                <w:rFonts w:ascii="Arial" w:hAnsi="Arial" w:cs="Arial"/>
                <w:color w:val="000000"/>
              </w:rPr>
            </w:pPr>
            <w:r w:rsidRPr="0000180E">
              <w:rPr>
                <w:rFonts w:ascii="Arial" w:hAnsi="Arial" w:cs="Arial"/>
                <w:color w:val="000000"/>
              </w:rPr>
              <w:t>1.1.Veľkosť populácie</w:t>
            </w:r>
          </w:p>
        </w:tc>
        <w:tc>
          <w:tcPr>
            <w:tcW w:w="1244" w:type="pct"/>
          </w:tcPr>
          <w:p w14:paraId="7BA40318" w14:textId="77777777" w:rsidR="00703D4A" w:rsidRPr="00085503" w:rsidRDefault="00703D4A" w:rsidP="009C4939">
            <w:pPr>
              <w:spacing w:after="0" w:line="240" w:lineRule="auto"/>
              <w:jc w:val="center"/>
              <w:rPr>
                <w:rFonts w:ascii="Arial Narrow" w:hAnsi="Arial Narrow" w:cs="Arial"/>
                <w:color w:val="000000"/>
              </w:rPr>
            </w:pPr>
            <w:r w:rsidRPr="00085503">
              <w:rPr>
                <w:rFonts w:ascii="Arial Narrow" w:hAnsi="Arial Narrow" w:cs="Arial"/>
                <w:color w:val="000000"/>
              </w:rPr>
              <w:t>V</w:t>
            </w:r>
            <w:r>
              <w:rPr>
                <w:rFonts w:ascii="Arial Narrow" w:hAnsi="Arial Narrow" w:cs="Arial"/>
                <w:color w:val="000000"/>
              </w:rPr>
              <w:t xml:space="preserve"> CHVÚ je viac ako 200</w:t>
            </w:r>
            <w:r w:rsidRPr="00085503">
              <w:rPr>
                <w:rFonts w:ascii="Arial Narrow" w:hAnsi="Arial Narrow" w:cs="Arial"/>
                <w:color w:val="000000"/>
              </w:rPr>
              <w:t xml:space="preserve"> </w:t>
            </w:r>
            <w:r>
              <w:rPr>
                <w:rFonts w:ascii="Arial Narrow" w:hAnsi="Arial Narrow" w:cs="Arial"/>
                <w:color w:val="000000"/>
              </w:rPr>
              <w:t>obsadených teritórií</w:t>
            </w:r>
          </w:p>
        </w:tc>
        <w:tc>
          <w:tcPr>
            <w:tcW w:w="1244" w:type="pct"/>
          </w:tcPr>
          <w:p w14:paraId="5E17A1E8" w14:textId="77777777" w:rsidR="00703D4A" w:rsidRPr="00085503" w:rsidRDefault="00703D4A" w:rsidP="009C4939">
            <w:pPr>
              <w:spacing w:after="0" w:line="240" w:lineRule="auto"/>
              <w:jc w:val="center"/>
              <w:rPr>
                <w:rFonts w:ascii="Arial Narrow" w:hAnsi="Arial Narrow" w:cs="Arial"/>
                <w:color w:val="000000"/>
              </w:rPr>
            </w:pPr>
            <w:r>
              <w:rPr>
                <w:rFonts w:ascii="Arial Narrow" w:hAnsi="Arial Narrow" w:cs="Arial"/>
                <w:color w:val="000000"/>
              </w:rPr>
              <w:t>V CHVÚ je</w:t>
            </w:r>
            <w:r w:rsidRPr="00085503">
              <w:rPr>
                <w:rFonts w:ascii="Arial Narrow" w:hAnsi="Arial Narrow" w:cs="Arial"/>
                <w:color w:val="000000"/>
              </w:rPr>
              <w:t xml:space="preserve"> </w:t>
            </w:r>
            <w:r>
              <w:rPr>
                <w:rFonts w:ascii="Arial Narrow" w:hAnsi="Arial Narrow" w:cs="Arial"/>
                <w:color w:val="000000"/>
              </w:rPr>
              <w:t>100</w:t>
            </w:r>
            <w:r w:rsidR="00914ED0">
              <w:rPr>
                <w:rFonts w:ascii="Arial Narrow" w:hAnsi="Arial Narrow" w:cs="Arial"/>
                <w:color w:val="000000"/>
              </w:rPr>
              <w:t xml:space="preserve"> </w:t>
            </w:r>
            <w:r w:rsidRPr="00AD7097">
              <w:rPr>
                <w:rFonts w:ascii="Arial Narrow" w:hAnsi="Arial Narrow" w:cs="Arial"/>
                <w:color w:val="000000"/>
              </w:rPr>
              <w:t>-</w:t>
            </w:r>
            <w:r w:rsidR="00914ED0">
              <w:rPr>
                <w:rFonts w:ascii="Arial Narrow" w:hAnsi="Arial Narrow" w:cs="Arial"/>
                <w:color w:val="000000"/>
              </w:rPr>
              <w:t xml:space="preserve"> </w:t>
            </w:r>
            <w:r>
              <w:rPr>
                <w:rFonts w:ascii="Arial Narrow" w:hAnsi="Arial Narrow" w:cs="Arial"/>
                <w:color w:val="000000"/>
              </w:rPr>
              <w:t>200</w:t>
            </w:r>
            <w:r w:rsidR="00465F57">
              <w:rPr>
                <w:rFonts w:ascii="Arial Narrow" w:hAnsi="Arial Narrow" w:cs="Arial"/>
                <w:color w:val="000000"/>
              </w:rPr>
              <w:t xml:space="preserve"> </w:t>
            </w:r>
            <w:r>
              <w:rPr>
                <w:rFonts w:ascii="Arial Narrow" w:hAnsi="Arial Narrow" w:cs="Arial"/>
                <w:color w:val="000000"/>
              </w:rPr>
              <w:t>obsadených teritórií</w:t>
            </w:r>
          </w:p>
        </w:tc>
        <w:tc>
          <w:tcPr>
            <w:tcW w:w="1256" w:type="pct"/>
          </w:tcPr>
          <w:p w14:paraId="4BAB3A97" w14:textId="77777777" w:rsidR="00703D4A" w:rsidRPr="00085503" w:rsidRDefault="00703D4A" w:rsidP="009C4939">
            <w:pPr>
              <w:spacing w:after="0" w:line="240" w:lineRule="auto"/>
              <w:jc w:val="center"/>
              <w:rPr>
                <w:rFonts w:ascii="Arial Narrow" w:hAnsi="Arial Narrow" w:cs="Arial"/>
                <w:color w:val="000000"/>
              </w:rPr>
            </w:pPr>
            <w:r>
              <w:rPr>
                <w:rFonts w:ascii="Arial Narrow" w:hAnsi="Arial Narrow" w:cs="Arial"/>
                <w:color w:val="000000"/>
              </w:rPr>
              <w:t>V CHVÚ je menej ako 100</w:t>
            </w:r>
            <w:r w:rsidRPr="00085503">
              <w:rPr>
                <w:rFonts w:ascii="Arial Narrow" w:hAnsi="Arial Narrow" w:cs="Arial"/>
                <w:color w:val="000000"/>
              </w:rPr>
              <w:t xml:space="preserve"> </w:t>
            </w:r>
            <w:r>
              <w:rPr>
                <w:rFonts w:ascii="Arial Narrow" w:hAnsi="Arial Narrow" w:cs="Arial"/>
                <w:color w:val="000000"/>
              </w:rPr>
              <w:t>obsadených teritórií</w:t>
            </w:r>
          </w:p>
        </w:tc>
      </w:tr>
      <w:tr w:rsidR="00703D4A" w:rsidRPr="0000180E" w14:paraId="4BE3FF0A" w14:textId="77777777" w:rsidTr="007C0E06">
        <w:trPr>
          <w:trHeight w:val="837"/>
        </w:trPr>
        <w:tc>
          <w:tcPr>
            <w:tcW w:w="324" w:type="pct"/>
            <w:vMerge/>
            <w:textDirection w:val="btLr"/>
          </w:tcPr>
          <w:p w14:paraId="54D9754B" w14:textId="77777777" w:rsidR="00703D4A" w:rsidRPr="0000180E" w:rsidRDefault="00703D4A" w:rsidP="009C4939">
            <w:pPr>
              <w:spacing w:after="0" w:line="240" w:lineRule="auto"/>
              <w:ind w:left="113" w:right="113"/>
              <w:jc w:val="center"/>
              <w:rPr>
                <w:rFonts w:ascii="Arial" w:hAnsi="Arial" w:cs="Arial"/>
                <w:b/>
                <w:color w:val="000000"/>
              </w:rPr>
            </w:pPr>
          </w:p>
        </w:tc>
        <w:tc>
          <w:tcPr>
            <w:tcW w:w="932" w:type="pct"/>
          </w:tcPr>
          <w:p w14:paraId="3575905F" w14:textId="77777777" w:rsidR="00703D4A" w:rsidRPr="0000180E" w:rsidRDefault="00703D4A" w:rsidP="009C4939">
            <w:pPr>
              <w:spacing w:after="0" w:line="240" w:lineRule="auto"/>
              <w:rPr>
                <w:rFonts w:ascii="Arial" w:hAnsi="Arial" w:cs="Arial"/>
                <w:color w:val="000000"/>
              </w:rPr>
            </w:pPr>
            <w:r w:rsidRPr="0000180E">
              <w:rPr>
                <w:rFonts w:ascii="Arial" w:hAnsi="Arial" w:cs="Arial"/>
                <w:color w:val="000000"/>
              </w:rPr>
              <w:t>1.2. Populačný trend</w:t>
            </w:r>
          </w:p>
        </w:tc>
        <w:tc>
          <w:tcPr>
            <w:tcW w:w="1244" w:type="pct"/>
            <w:vAlign w:val="center"/>
          </w:tcPr>
          <w:p w14:paraId="7A3059FC" w14:textId="77777777" w:rsidR="00703D4A" w:rsidRPr="00AD7097" w:rsidRDefault="00703D4A" w:rsidP="009C4939">
            <w:pPr>
              <w:spacing w:after="0" w:line="240" w:lineRule="auto"/>
              <w:jc w:val="center"/>
              <w:rPr>
                <w:rFonts w:ascii="Arial Narrow" w:hAnsi="Arial Narrow" w:cs="Arial"/>
                <w:color w:val="000000"/>
              </w:rPr>
            </w:pPr>
            <w:r w:rsidRPr="00AD7097">
              <w:rPr>
                <w:rFonts w:ascii="Arial Narrow" w:hAnsi="Arial Narrow" w:cs="Arial"/>
                <w:color w:val="000000"/>
              </w:rPr>
              <w:t>Populácia stúpla za 5 rokov o viac ako 20</w:t>
            </w:r>
            <w:r w:rsidR="00914ED0">
              <w:rPr>
                <w:rFonts w:ascii="Arial Narrow" w:hAnsi="Arial Narrow" w:cs="Arial"/>
                <w:color w:val="000000"/>
              </w:rPr>
              <w:t xml:space="preserve"> </w:t>
            </w:r>
            <w:r w:rsidRPr="00AD7097">
              <w:rPr>
                <w:rFonts w:ascii="Arial Narrow" w:hAnsi="Arial Narrow" w:cs="Arial"/>
                <w:color w:val="000000"/>
              </w:rPr>
              <w:t>%</w:t>
            </w:r>
          </w:p>
          <w:p w14:paraId="2BF911B5" w14:textId="77777777" w:rsidR="00703D4A" w:rsidRPr="00AD7097" w:rsidRDefault="00703D4A" w:rsidP="009C4939">
            <w:pPr>
              <w:spacing w:after="0" w:line="240" w:lineRule="auto"/>
              <w:jc w:val="center"/>
              <w:rPr>
                <w:rFonts w:ascii="Arial Narrow" w:hAnsi="Arial Narrow" w:cs="Arial"/>
                <w:color w:val="000000"/>
              </w:rPr>
            </w:pPr>
          </w:p>
        </w:tc>
        <w:tc>
          <w:tcPr>
            <w:tcW w:w="1244" w:type="pct"/>
            <w:vAlign w:val="center"/>
          </w:tcPr>
          <w:p w14:paraId="0D291BA8" w14:textId="77777777" w:rsidR="00703D4A" w:rsidRPr="00AD7097" w:rsidRDefault="00703D4A" w:rsidP="009C4939">
            <w:pPr>
              <w:spacing w:after="0" w:line="240" w:lineRule="auto"/>
              <w:jc w:val="center"/>
              <w:rPr>
                <w:rFonts w:ascii="Arial Narrow" w:hAnsi="Arial Narrow" w:cs="Arial"/>
                <w:color w:val="000000"/>
              </w:rPr>
            </w:pPr>
            <w:r w:rsidRPr="00AD7097">
              <w:rPr>
                <w:rFonts w:ascii="Arial Narrow" w:hAnsi="Arial Narrow" w:cs="Arial"/>
                <w:color w:val="000000"/>
              </w:rPr>
              <w:t>Populácia je za 5 rokov stabilná alebo s miernymi výkyvmi do ±20</w:t>
            </w:r>
            <w:r w:rsidR="00914ED0">
              <w:rPr>
                <w:rFonts w:ascii="Arial Narrow" w:hAnsi="Arial Narrow" w:cs="Arial"/>
                <w:color w:val="000000"/>
              </w:rPr>
              <w:t xml:space="preserve"> </w:t>
            </w:r>
            <w:r w:rsidRPr="00AD7097">
              <w:rPr>
                <w:rFonts w:ascii="Arial Narrow" w:hAnsi="Arial Narrow" w:cs="Arial"/>
                <w:color w:val="000000"/>
              </w:rPr>
              <w:t xml:space="preserve">% </w:t>
            </w:r>
          </w:p>
        </w:tc>
        <w:tc>
          <w:tcPr>
            <w:tcW w:w="1256" w:type="pct"/>
            <w:vAlign w:val="center"/>
          </w:tcPr>
          <w:p w14:paraId="7D16B9C5" w14:textId="77777777" w:rsidR="00703D4A" w:rsidRPr="00AD7097" w:rsidRDefault="00703D4A" w:rsidP="009C4939">
            <w:pPr>
              <w:spacing w:after="0" w:line="240" w:lineRule="auto"/>
              <w:jc w:val="center"/>
              <w:rPr>
                <w:rFonts w:ascii="Arial Narrow" w:hAnsi="Arial Narrow" w:cs="Arial"/>
                <w:color w:val="000000"/>
              </w:rPr>
            </w:pPr>
            <w:r w:rsidRPr="00AD7097">
              <w:rPr>
                <w:rFonts w:ascii="Arial Narrow" w:hAnsi="Arial Narrow" w:cs="Arial"/>
                <w:color w:val="000000"/>
              </w:rPr>
              <w:t>Pokles populácie</w:t>
            </w:r>
          </w:p>
          <w:p w14:paraId="6BE1AE2E" w14:textId="77777777" w:rsidR="00703D4A" w:rsidRPr="00AD7097" w:rsidRDefault="00703D4A" w:rsidP="009C4939">
            <w:pPr>
              <w:spacing w:after="0" w:line="240" w:lineRule="auto"/>
              <w:jc w:val="center"/>
              <w:rPr>
                <w:rFonts w:ascii="Arial Narrow" w:hAnsi="Arial Narrow" w:cs="Arial"/>
                <w:color w:val="000000"/>
              </w:rPr>
            </w:pPr>
            <w:r w:rsidRPr="00AD7097">
              <w:rPr>
                <w:rFonts w:ascii="Arial Narrow" w:hAnsi="Arial Narrow" w:cs="Arial"/>
                <w:color w:val="000000"/>
              </w:rPr>
              <w:t>o viac ako 20</w:t>
            </w:r>
            <w:r w:rsidR="00914ED0">
              <w:rPr>
                <w:rFonts w:ascii="Arial Narrow" w:hAnsi="Arial Narrow" w:cs="Arial"/>
                <w:color w:val="000000"/>
              </w:rPr>
              <w:t xml:space="preserve"> </w:t>
            </w:r>
            <w:r w:rsidRPr="00AD7097">
              <w:rPr>
                <w:rFonts w:ascii="Arial Narrow" w:hAnsi="Arial Narrow" w:cs="Arial"/>
                <w:color w:val="000000"/>
              </w:rPr>
              <w:t>% za 5 rokov</w:t>
            </w:r>
          </w:p>
        </w:tc>
      </w:tr>
      <w:tr w:rsidR="00703D4A" w:rsidRPr="0000180E" w14:paraId="36C8C8E4" w14:textId="77777777" w:rsidTr="007C0E06">
        <w:trPr>
          <w:cantSplit/>
          <w:trHeight w:val="978"/>
        </w:trPr>
        <w:tc>
          <w:tcPr>
            <w:tcW w:w="324" w:type="pct"/>
            <w:vMerge/>
            <w:textDirection w:val="btLr"/>
            <w:vAlign w:val="center"/>
          </w:tcPr>
          <w:p w14:paraId="04BC04DE" w14:textId="77777777" w:rsidR="00703D4A" w:rsidRPr="0000180E" w:rsidRDefault="00703D4A" w:rsidP="009C4939">
            <w:pPr>
              <w:spacing w:after="0" w:line="240" w:lineRule="auto"/>
              <w:ind w:left="113" w:right="113"/>
              <w:jc w:val="center"/>
              <w:rPr>
                <w:rFonts w:ascii="Arial" w:hAnsi="Arial" w:cs="Arial"/>
                <w:b/>
                <w:color w:val="000000"/>
              </w:rPr>
            </w:pPr>
          </w:p>
        </w:tc>
        <w:tc>
          <w:tcPr>
            <w:tcW w:w="932" w:type="pct"/>
            <w:tcMar>
              <w:top w:w="15" w:type="dxa"/>
              <w:left w:w="15" w:type="dxa"/>
              <w:bottom w:w="0" w:type="dxa"/>
              <w:right w:w="15" w:type="dxa"/>
            </w:tcMar>
          </w:tcPr>
          <w:p w14:paraId="3C137125" w14:textId="77777777" w:rsidR="00703D4A" w:rsidRPr="003A6133" w:rsidRDefault="00703D4A" w:rsidP="009C4939">
            <w:pPr>
              <w:spacing w:after="0" w:line="240" w:lineRule="auto"/>
              <w:rPr>
                <w:sz w:val="24"/>
                <w:szCs w:val="24"/>
              </w:rPr>
            </w:pPr>
            <w:r w:rsidRPr="00085503">
              <w:rPr>
                <w:rFonts w:ascii="Arial" w:hAnsi="Arial" w:cs="Arial"/>
                <w:color w:val="000000"/>
              </w:rPr>
              <w:t>1.</w:t>
            </w:r>
            <w:r>
              <w:rPr>
                <w:rFonts w:ascii="Arial" w:hAnsi="Arial" w:cs="Arial"/>
                <w:color w:val="000000"/>
              </w:rPr>
              <w:t>3</w:t>
            </w:r>
            <w:r w:rsidRPr="00085503">
              <w:rPr>
                <w:rFonts w:ascii="Arial" w:hAnsi="Arial" w:cs="Arial"/>
                <w:color w:val="000000"/>
              </w:rPr>
              <w:t>. Areálový trend</w:t>
            </w:r>
          </w:p>
        </w:tc>
        <w:tc>
          <w:tcPr>
            <w:tcW w:w="1244" w:type="pct"/>
            <w:tcMar>
              <w:top w:w="15" w:type="dxa"/>
              <w:left w:w="15" w:type="dxa"/>
              <w:bottom w:w="0" w:type="dxa"/>
              <w:right w:w="15" w:type="dxa"/>
            </w:tcMar>
            <w:vAlign w:val="center"/>
          </w:tcPr>
          <w:p w14:paraId="50E870A2" w14:textId="77777777" w:rsidR="00703D4A" w:rsidRPr="00AD7097" w:rsidRDefault="00703D4A" w:rsidP="009C4939">
            <w:pPr>
              <w:spacing w:after="0" w:line="240" w:lineRule="auto"/>
              <w:jc w:val="center"/>
              <w:rPr>
                <w:rFonts w:ascii="Arial Narrow" w:hAnsi="Arial Narrow" w:cs="Arial"/>
                <w:color w:val="000000"/>
              </w:rPr>
            </w:pPr>
            <w:r w:rsidRPr="00AD7097">
              <w:rPr>
                <w:rFonts w:ascii="Arial Narrow" w:hAnsi="Arial Narrow" w:cs="Arial"/>
                <w:color w:val="000000"/>
              </w:rPr>
              <w:t>Hniezdny a potravný biotop druhu sa zväčšuje o viac ako 10</w:t>
            </w:r>
            <w:r w:rsidR="00914ED0">
              <w:rPr>
                <w:rFonts w:ascii="Arial Narrow" w:hAnsi="Arial Narrow" w:cs="Arial"/>
                <w:color w:val="000000"/>
              </w:rPr>
              <w:t xml:space="preserve"> </w:t>
            </w:r>
            <w:r w:rsidRPr="00AD7097">
              <w:rPr>
                <w:rFonts w:ascii="Arial Narrow" w:hAnsi="Arial Narrow" w:cs="Arial"/>
                <w:color w:val="000000"/>
              </w:rPr>
              <w:t>%</w:t>
            </w:r>
          </w:p>
          <w:p w14:paraId="0035C8AD" w14:textId="77777777" w:rsidR="00703D4A" w:rsidRPr="00AD7097" w:rsidRDefault="00703D4A" w:rsidP="009C4939">
            <w:pPr>
              <w:spacing w:after="0" w:line="240" w:lineRule="auto"/>
              <w:jc w:val="center"/>
              <w:rPr>
                <w:rFonts w:ascii="Arial Narrow" w:hAnsi="Arial Narrow" w:cs="Arial"/>
                <w:color w:val="000000"/>
              </w:rPr>
            </w:pPr>
            <w:r w:rsidRPr="00AD7097">
              <w:rPr>
                <w:rFonts w:ascii="Arial Narrow" w:hAnsi="Arial Narrow" w:cs="Arial"/>
                <w:color w:val="000000"/>
              </w:rPr>
              <w:t>(alebo areál je stabilný a druh pokrýva všetky potenciálne a</w:t>
            </w:r>
            <w:r w:rsidR="00465F57">
              <w:rPr>
                <w:rFonts w:ascii="Arial Narrow" w:hAnsi="Arial Narrow" w:cs="Arial"/>
                <w:color w:val="000000"/>
              </w:rPr>
              <w:t xml:space="preserve"> </w:t>
            </w:r>
            <w:r w:rsidRPr="00AD7097">
              <w:rPr>
                <w:rFonts w:ascii="Arial Narrow" w:hAnsi="Arial Narrow" w:cs="Arial"/>
                <w:color w:val="000000"/>
              </w:rPr>
              <w:t>pôvodne biotopy)</w:t>
            </w:r>
          </w:p>
        </w:tc>
        <w:tc>
          <w:tcPr>
            <w:tcW w:w="1244" w:type="pct"/>
            <w:tcMar>
              <w:top w:w="15" w:type="dxa"/>
              <w:left w:w="15" w:type="dxa"/>
              <w:bottom w:w="0" w:type="dxa"/>
              <w:right w:w="15" w:type="dxa"/>
            </w:tcMar>
            <w:vAlign w:val="center"/>
          </w:tcPr>
          <w:p w14:paraId="2A6055D0" w14:textId="77777777" w:rsidR="00703D4A" w:rsidRPr="00AD7097" w:rsidRDefault="00703D4A" w:rsidP="009C4939">
            <w:pPr>
              <w:spacing w:after="0" w:line="240" w:lineRule="auto"/>
              <w:jc w:val="center"/>
              <w:rPr>
                <w:rFonts w:ascii="Arial Narrow" w:hAnsi="Arial Narrow" w:cs="Arial"/>
                <w:color w:val="000000"/>
              </w:rPr>
            </w:pPr>
            <w:r w:rsidRPr="00AD7097">
              <w:rPr>
                <w:rFonts w:ascii="Arial Narrow" w:hAnsi="Arial Narrow" w:cs="Arial"/>
                <w:color w:val="000000"/>
              </w:rPr>
              <w:t>Hniezdny a potravný biotop druhu je stabilný, prípadne mierny nárast</w:t>
            </w:r>
          </w:p>
          <w:p w14:paraId="4CC8D28C" w14:textId="77777777" w:rsidR="00703D4A" w:rsidRPr="00AD7097" w:rsidRDefault="00703D4A" w:rsidP="009C4939">
            <w:pPr>
              <w:spacing w:after="0" w:line="240" w:lineRule="auto"/>
              <w:jc w:val="center"/>
              <w:rPr>
                <w:rFonts w:ascii="Arial Narrow" w:hAnsi="Arial Narrow" w:cs="Arial"/>
                <w:color w:val="000000"/>
              </w:rPr>
            </w:pPr>
            <w:r w:rsidRPr="00AD7097">
              <w:rPr>
                <w:rFonts w:ascii="Arial Narrow" w:hAnsi="Arial Narrow" w:cs="Arial"/>
                <w:color w:val="000000"/>
              </w:rPr>
              <w:t>/do 10</w:t>
            </w:r>
            <w:r w:rsidR="00914ED0">
              <w:rPr>
                <w:rFonts w:ascii="Arial Narrow" w:hAnsi="Arial Narrow" w:cs="Arial"/>
                <w:color w:val="000000"/>
              </w:rPr>
              <w:t xml:space="preserve"> </w:t>
            </w:r>
            <w:r w:rsidRPr="00AD7097">
              <w:rPr>
                <w:rFonts w:ascii="Arial Narrow" w:hAnsi="Arial Narrow" w:cs="Arial"/>
                <w:color w:val="000000"/>
              </w:rPr>
              <w:t>%/</w:t>
            </w:r>
            <w:r w:rsidR="00465F57">
              <w:rPr>
                <w:rFonts w:ascii="Arial Narrow" w:hAnsi="Arial Narrow" w:cs="Arial"/>
                <w:color w:val="000000"/>
              </w:rPr>
              <w:t xml:space="preserve"> </w:t>
            </w:r>
            <w:r w:rsidRPr="00AD7097">
              <w:rPr>
                <w:rFonts w:ascii="Arial Narrow" w:hAnsi="Arial Narrow" w:cs="Arial"/>
                <w:color w:val="000000"/>
              </w:rPr>
              <w:t>a všetky potenciálne</w:t>
            </w:r>
            <w:r w:rsidR="00465F57">
              <w:rPr>
                <w:rFonts w:ascii="Arial Narrow" w:hAnsi="Arial Narrow" w:cs="Arial"/>
                <w:color w:val="000000"/>
              </w:rPr>
              <w:t xml:space="preserve"> </w:t>
            </w:r>
            <w:r w:rsidRPr="00AD7097">
              <w:rPr>
                <w:rFonts w:ascii="Arial Narrow" w:hAnsi="Arial Narrow" w:cs="Arial"/>
                <w:color w:val="000000"/>
              </w:rPr>
              <w:t>biotopy nie sú obsadené</w:t>
            </w:r>
          </w:p>
        </w:tc>
        <w:tc>
          <w:tcPr>
            <w:tcW w:w="1256" w:type="pct"/>
            <w:tcMar>
              <w:top w:w="15" w:type="dxa"/>
              <w:left w:w="15" w:type="dxa"/>
              <w:bottom w:w="0" w:type="dxa"/>
              <w:right w:w="15" w:type="dxa"/>
            </w:tcMar>
            <w:vAlign w:val="center"/>
          </w:tcPr>
          <w:p w14:paraId="4F421FBF" w14:textId="77777777" w:rsidR="00703D4A" w:rsidRPr="00AD7097" w:rsidRDefault="00703D4A" w:rsidP="009C4939">
            <w:pPr>
              <w:spacing w:after="0" w:line="240" w:lineRule="auto"/>
              <w:jc w:val="center"/>
              <w:rPr>
                <w:rFonts w:ascii="Arial Narrow" w:hAnsi="Arial Narrow" w:cs="Arial"/>
                <w:color w:val="000000"/>
              </w:rPr>
            </w:pPr>
            <w:r w:rsidRPr="00AD7097">
              <w:rPr>
                <w:rFonts w:ascii="Arial Narrow" w:hAnsi="Arial Narrow" w:cs="Arial"/>
                <w:color w:val="000000"/>
              </w:rPr>
              <w:t>Hniezdny a potravný biotop druhu sa zmenšuje o viac ako 10%</w:t>
            </w:r>
          </w:p>
        </w:tc>
      </w:tr>
      <w:tr w:rsidR="00703D4A" w:rsidRPr="0000180E" w14:paraId="3ED6AC52" w14:textId="77777777" w:rsidTr="007C0E06">
        <w:trPr>
          <w:cantSplit/>
          <w:trHeight w:val="600"/>
        </w:trPr>
        <w:tc>
          <w:tcPr>
            <w:tcW w:w="324" w:type="pct"/>
            <w:textDirection w:val="btLr"/>
            <w:vAlign w:val="center"/>
          </w:tcPr>
          <w:p w14:paraId="4FCF98E3" w14:textId="77777777" w:rsidR="00703D4A" w:rsidRPr="0000180E" w:rsidRDefault="00703D4A" w:rsidP="009C4939">
            <w:pPr>
              <w:spacing w:after="0" w:line="240" w:lineRule="auto"/>
              <w:ind w:left="113" w:right="113"/>
              <w:jc w:val="center"/>
              <w:rPr>
                <w:rFonts w:ascii="Arial" w:hAnsi="Arial" w:cs="Arial"/>
                <w:b/>
                <w:color w:val="000000"/>
              </w:rPr>
            </w:pPr>
            <w:r w:rsidRPr="0000180E">
              <w:rPr>
                <w:rFonts w:ascii="Arial" w:hAnsi="Arial" w:cs="Arial"/>
                <w:b/>
                <w:color w:val="000000"/>
              </w:rPr>
              <w:t>biotop</w:t>
            </w:r>
          </w:p>
        </w:tc>
        <w:tc>
          <w:tcPr>
            <w:tcW w:w="932" w:type="pct"/>
            <w:tcMar>
              <w:top w:w="15" w:type="dxa"/>
              <w:left w:w="15" w:type="dxa"/>
              <w:bottom w:w="0" w:type="dxa"/>
              <w:right w:w="15" w:type="dxa"/>
            </w:tcMar>
            <w:vAlign w:val="center"/>
          </w:tcPr>
          <w:p w14:paraId="6A290FEF" w14:textId="77777777" w:rsidR="00703D4A" w:rsidRPr="0000180E" w:rsidRDefault="00703D4A" w:rsidP="009C4939">
            <w:pPr>
              <w:spacing w:after="0" w:line="240" w:lineRule="auto"/>
              <w:rPr>
                <w:rFonts w:ascii="Arial" w:hAnsi="Arial" w:cs="Arial"/>
                <w:color w:val="000000"/>
              </w:rPr>
            </w:pPr>
            <w:r>
              <w:rPr>
                <w:rFonts w:ascii="Arial" w:hAnsi="Arial" w:cs="Arial"/>
                <w:color w:val="000000"/>
              </w:rPr>
              <w:t xml:space="preserve">2.1. Hniezdny a potravný </w:t>
            </w:r>
            <w:r w:rsidRPr="0000180E">
              <w:rPr>
                <w:rFonts w:ascii="Arial" w:hAnsi="Arial" w:cs="Arial"/>
                <w:color w:val="000000"/>
              </w:rPr>
              <w:t>biotop</w:t>
            </w:r>
          </w:p>
        </w:tc>
        <w:tc>
          <w:tcPr>
            <w:tcW w:w="1244" w:type="pct"/>
            <w:tcMar>
              <w:top w:w="15" w:type="dxa"/>
              <w:left w:w="15" w:type="dxa"/>
              <w:bottom w:w="0" w:type="dxa"/>
              <w:right w:w="15" w:type="dxa"/>
            </w:tcMar>
          </w:tcPr>
          <w:p w14:paraId="44552B00" w14:textId="77777777" w:rsidR="00703D4A" w:rsidRPr="00C20C78" w:rsidRDefault="00703D4A" w:rsidP="009C4939">
            <w:pPr>
              <w:spacing w:after="0" w:line="240" w:lineRule="auto"/>
              <w:jc w:val="center"/>
              <w:rPr>
                <w:rFonts w:ascii="Arial Narrow" w:hAnsi="Arial Narrow" w:cs="Arial"/>
                <w:color w:val="000000"/>
              </w:rPr>
            </w:pPr>
            <w:r w:rsidRPr="00C20C78">
              <w:rPr>
                <w:rFonts w:ascii="Arial Narrow" w:hAnsi="Arial Narrow" w:cs="Arial"/>
                <w:color w:val="000000"/>
              </w:rPr>
              <w:t>otvorená poľnohospodárska krajina s extenzívne využívanými</w:t>
            </w:r>
            <w:r w:rsidR="00465F57">
              <w:rPr>
                <w:rFonts w:ascii="Arial Narrow" w:hAnsi="Arial Narrow" w:cs="Arial"/>
                <w:color w:val="000000"/>
              </w:rPr>
              <w:t xml:space="preserve"> </w:t>
            </w:r>
            <w:r w:rsidRPr="00C20C78">
              <w:rPr>
                <w:rFonts w:ascii="Arial Narrow" w:hAnsi="Arial Narrow" w:cs="Arial"/>
                <w:color w:val="000000"/>
              </w:rPr>
              <w:t>lúkami, pasienkami, medzami, priekopami, hrádzami, násypami, ruderálnymi a devastovanými plochami</w:t>
            </w:r>
            <w:r w:rsidR="00465F57">
              <w:rPr>
                <w:rFonts w:ascii="Arial Narrow" w:hAnsi="Arial Narrow" w:cs="Arial"/>
                <w:color w:val="000000"/>
              </w:rPr>
              <w:t xml:space="preserve"> </w:t>
            </w:r>
            <w:r w:rsidRPr="00C20C78">
              <w:rPr>
                <w:rFonts w:ascii="Arial Narrow" w:hAnsi="Arial Narrow" w:cs="Arial"/>
                <w:color w:val="000000"/>
              </w:rPr>
              <w:t>tvorí viac ako 20 % výmery CHVÚ</w:t>
            </w:r>
          </w:p>
        </w:tc>
        <w:tc>
          <w:tcPr>
            <w:tcW w:w="1244" w:type="pct"/>
            <w:tcMar>
              <w:top w:w="15" w:type="dxa"/>
              <w:left w:w="15" w:type="dxa"/>
              <w:bottom w:w="0" w:type="dxa"/>
              <w:right w:w="15" w:type="dxa"/>
            </w:tcMar>
          </w:tcPr>
          <w:p w14:paraId="125F7D6A" w14:textId="77777777" w:rsidR="00703D4A" w:rsidRPr="00C20C78" w:rsidRDefault="00703D4A" w:rsidP="009C4939">
            <w:pPr>
              <w:spacing w:after="0" w:line="240" w:lineRule="auto"/>
              <w:jc w:val="center"/>
              <w:rPr>
                <w:rFonts w:ascii="Arial Narrow" w:hAnsi="Arial Narrow" w:cs="Arial"/>
                <w:color w:val="000000"/>
              </w:rPr>
            </w:pPr>
            <w:r w:rsidRPr="00C20C78">
              <w:rPr>
                <w:rFonts w:ascii="Arial Narrow" w:hAnsi="Arial Narrow" w:cs="Arial"/>
                <w:color w:val="000000"/>
              </w:rPr>
              <w:t>otvorená</w:t>
            </w:r>
            <w:r w:rsidR="00465F57">
              <w:rPr>
                <w:rFonts w:ascii="Arial Narrow" w:hAnsi="Arial Narrow" w:cs="Arial"/>
                <w:color w:val="000000"/>
              </w:rPr>
              <w:t xml:space="preserve"> </w:t>
            </w:r>
            <w:r w:rsidRPr="00C20C78">
              <w:rPr>
                <w:rFonts w:ascii="Arial Narrow" w:hAnsi="Arial Narrow" w:cs="Arial"/>
                <w:color w:val="000000"/>
              </w:rPr>
              <w:t>poľnohospodárska krajina s extenzívne využívanými</w:t>
            </w:r>
            <w:r w:rsidR="00465F57">
              <w:rPr>
                <w:rFonts w:ascii="Arial Narrow" w:hAnsi="Arial Narrow" w:cs="Arial"/>
                <w:color w:val="000000"/>
              </w:rPr>
              <w:t xml:space="preserve"> </w:t>
            </w:r>
            <w:r w:rsidRPr="00C20C78">
              <w:rPr>
                <w:rFonts w:ascii="Arial Narrow" w:hAnsi="Arial Narrow" w:cs="Arial"/>
                <w:color w:val="000000"/>
              </w:rPr>
              <w:t>lúkami, pasienkami, medzami, priekopami, hrádzami, násypami, ruderálnymi a devastovanými plochami tvorí 10-20 % výmery CHVÚ</w:t>
            </w:r>
          </w:p>
        </w:tc>
        <w:tc>
          <w:tcPr>
            <w:tcW w:w="1256" w:type="pct"/>
            <w:tcMar>
              <w:top w:w="15" w:type="dxa"/>
              <w:left w:w="15" w:type="dxa"/>
              <w:bottom w:w="0" w:type="dxa"/>
              <w:right w:w="15" w:type="dxa"/>
            </w:tcMar>
          </w:tcPr>
          <w:p w14:paraId="745AF9E3" w14:textId="77777777" w:rsidR="00703D4A" w:rsidRPr="00C20C78" w:rsidRDefault="00703D4A" w:rsidP="009C4939">
            <w:pPr>
              <w:spacing w:after="0" w:line="240" w:lineRule="auto"/>
              <w:jc w:val="center"/>
              <w:rPr>
                <w:rFonts w:ascii="Arial Narrow" w:hAnsi="Arial Narrow" w:cs="Arial"/>
                <w:color w:val="000000"/>
              </w:rPr>
            </w:pPr>
            <w:r w:rsidRPr="00C20C78">
              <w:rPr>
                <w:rFonts w:ascii="Arial Narrow" w:hAnsi="Arial Narrow" w:cs="Arial"/>
                <w:color w:val="000000"/>
              </w:rPr>
              <w:t>otvorená poľnohospodárska krajina s extenzívne využívanými</w:t>
            </w:r>
            <w:r w:rsidR="00465F57">
              <w:rPr>
                <w:rFonts w:ascii="Arial Narrow" w:hAnsi="Arial Narrow" w:cs="Arial"/>
                <w:color w:val="000000"/>
              </w:rPr>
              <w:t xml:space="preserve"> </w:t>
            </w:r>
            <w:r w:rsidRPr="00C20C78">
              <w:rPr>
                <w:rFonts w:ascii="Arial Narrow" w:hAnsi="Arial Narrow" w:cs="Arial"/>
                <w:color w:val="000000"/>
              </w:rPr>
              <w:t>lúkami, pasienkami, medzami, priekopami, hrádzami, násypami, ruderálnymi a devastovanými plochami</w:t>
            </w:r>
            <w:r w:rsidR="00465F57">
              <w:rPr>
                <w:rFonts w:ascii="Arial Narrow" w:hAnsi="Arial Narrow" w:cs="Arial"/>
                <w:color w:val="000000"/>
              </w:rPr>
              <w:t xml:space="preserve"> </w:t>
            </w:r>
          </w:p>
          <w:p w14:paraId="61316403" w14:textId="77777777" w:rsidR="00703D4A" w:rsidRPr="00C20C78" w:rsidRDefault="00703D4A" w:rsidP="009C4939">
            <w:pPr>
              <w:spacing w:after="0" w:line="240" w:lineRule="auto"/>
              <w:jc w:val="center"/>
              <w:rPr>
                <w:rFonts w:ascii="Arial Narrow" w:hAnsi="Arial Narrow" w:cs="Arial"/>
                <w:color w:val="000000"/>
              </w:rPr>
            </w:pPr>
            <w:r w:rsidRPr="00C20C78">
              <w:rPr>
                <w:rFonts w:ascii="Arial Narrow" w:hAnsi="Arial Narrow" w:cs="Arial"/>
                <w:color w:val="000000"/>
              </w:rPr>
              <w:t>tvorí menej ako 10 % výmery CHVÚ</w:t>
            </w:r>
          </w:p>
        </w:tc>
      </w:tr>
      <w:tr w:rsidR="00DD7ADA" w:rsidRPr="0000180E" w14:paraId="78BED3AB" w14:textId="77777777" w:rsidTr="007C0E06">
        <w:trPr>
          <w:cantSplit/>
          <w:trHeight w:val="600"/>
        </w:trPr>
        <w:tc>
          <w:tcPr>
            <w:tcW w:w="324" w:type="pct"/>
            <w:textDirection w:val="btLr"/>
            <w:vAlign w:val="center"/>
          </w:tcPr>
          <w:p w14:paraId="6BCF6894" w14:textId="7A03936B" w:rsidR="00DD7ADA" w:rsidRPr="0000180E" w:rsidRDefault="00DD7ADA" w:rsidP="009C4939">
            <w:pPr>
              <w:spacing w:after="0" w:line="240" w:lineRule="auto"/>
              <w:ind w:left="113" w:right="113"/>
              <w:jc w:val="center"/>
              <w:rPr>
                <w:rFonts w:ascii="Arial" w:hAnsi="Arial" w:cs="Arial"/>
                <w:b/>
                <w:color w:val="000000"/>
              </w:rPr>
            </w:pPr>
            <w:r w:rsidRPr="0000180E">
              <w:rPr>
                <w:rFonts w:ascii="Arial" w:hAnsi="Arial" w:cs="Arial"/>
                <w:b/>
                <w:bCs w:val="0"/>
                <w:color w:val="000000"/>
              </w:rPr>
              <w:t>ohrozenia</w:t>
            </w:r>
          </w:p>
        </w:tc>
        <w:tc>
          <w:tcPr>
            <w:tcW w:w="932" w:type="pct"/>
            <w:tcMar>
              <w:top w:w="15" w:type="dxa"/>
              <w:left w:w="15" w:type="dxa"/>
              <w:bottom w:w="0" w:type="dxa"/>
              <w:right w:w="15" w:type="dxa"/>
            </w:tcMar>
            <w:vAlign w:val="center"/>
          </w:tcPr>
          <w:p w14:paraId="0EEBDF7E" w14:textId="5C4A221C" w:rsidR="00DD7ADA" w:rsidRDefault="00DD7ADA" w:rsidP="009C4939">
            <w:pPr>
              <w:spacing w:after="0" w:line="240" w:lineRule="auto"/>
              <w:rPr>
                <w:rFonts w:ascii="Arial" w:hAnsi="Arial" w:cs="Arial"/>
                <w:color w:val="000000"/>
              </w:rPr>
            </w:pPr>
            <w:r w:rsidRPr="00085503">
              <w:rPr>
                <w:rFonts w:ascii="Arial" w:hAnsi="Arial" w:cs="Arial"/>
                <w:color w:val="000000"/>
              </w:rPr>
              <w:t xml:space="preserve">3.1. </w:t>
            </w:r>
            <w:r>
              <w:rPr>
                <w:rFonts w:ascii="Arial" w:hAnsi="Arial" w:cs="Arial"/>
                <w:color w:val="000000"/>
              </w:rPr>
              <w:t>Populácie a biotop</w:t>
            </w:r>
          </w:p>
        </w:tc>
        <w:tc>
          <w:tcPr>
            <w:tcW w:w="1244" w:type="pct"/>
            <w:tcMar>
              <w:top w:w="15" w:type="dxa"/>
              <w:left w:w="15" w:type="dxa"/>
              <w:bottom w:w="0" w:type="dxa"/>
              <w:right w:w="15" w:type="dxa"/>
            </w:tcMar>
          </w:tcPr>
          <w:p w14:paraId="09E9A3A4" w14:textId="5EF5462A" w:rsidR="00DD7ADA" w:rsidRPr="00C20C78" w:rsidRDefault="00DD7ADA" w:rsidP="009C4939">
            <w:pPr>
              <w:spacing w:after="0" w:line="240" w:lineRule="auto"/>
              <w:jc w:val="center"/>
              <w:rPr>
                <w:rFonts w:ascii="Arial Narrow" w:hAnsi="Arial Narrow" w:cs="Arial"/>
                <w:color w:val="000000"/>
              </w:rPr>
            </w:pPr>
            <w:r w:rsidRPr="00C20C78">
              <w:rPr>
                <w:rFonts w:ascii="Arial Narrow" w:hAnsi="Arial Narrow" w:cs="Arial"/>
                <w:color w:val="000000"/>
              </w:rPr>
              <w:t>hniezdne biotopy nie sú ohrozené likvidáciou vegetácie pozdĺž ciest a okrajov poli, degradáciou habitatov</w:t>
            </w:r>
            <w:r>
              <w:rPr>
                <w:rFonts w:ascii="Arial Narrow" w:hAnsi="Arial Narrow" w:cs="Arial"/>
                <w:color w:val="000000"/>
              </w:rPr>
              <w:t xml:space="preserve"> </w:t>
            </w:r>
            <w:r w:rsidRPr="00C20C78">
              <w:rPr>
                <w:rFonts w:ascii="Arial Narrow" w:hAnsi="Arial Narrow" w:cs="Arial"/>
                <w:color w:val="000000"/>
              </w:rPr>
              <w:t>rozorávaním trvalých trávnych porastov, likvidáciou medzí, rekultiváciami, poľnohospodárskymi splaškami (hnojovica), aplikovaním umelých</w:t>
            </w:r>
          </w:p>
        </w:tc>
        <w:tc>
          <w:tcPr>
            <w:tcW w:w="1244" w:type="pct"/>
            <w:tcMar>
              <w:top w:w="15" w:type="dxa"/>
              <w:left w:w="15" w:type="dxa"/>
              <w:bottom w:w="0" w:type="dxa"/>
              <w:right w:w="15" w:type="dxa"/>
            </w:tcMar>
          </w:tcPr>
          <w:p w14:paraId="08053055" w14:textId="77777777" w:rsidR="00DD7ADA" w:rsidRPr="00C20C78" w:rsidRDefault="00DD7ADA" w:rsidP="00DD7ADA">
            <w:pPr>
              <w:spacing w:after="0" w:line="240" w:lineRule="auto"/>
              <w:jc w:val="center"/>
              <w:rPr>
                <w:rFonts w:ascii="Arial Narrow" w:hAnsi="Arial Narrow" w:cs="Arial"/>
                <w:color w:val="000000"/>
              </w:rPr>
            </w:pPr>
            <w:r w:rsidRPr="00C20C78">
              <w:rPr>
                <w:rFonts w:ascii="Arial Narrow" w:hAnsi="Arial Narrow" w:cs="Arial"/>
                <w:color w:val="000000"/>
              </w:rPr>
              <w:t>10- 20 %</w:t>
            </w:r>
            <w:r>
              <w:rPr>
                <w:rFonts w:ascii="Arial Narrow" w:hAnsi="Arial Narrow" w:cs="Arial"/>
                <w:color w:val="000000"/>
              </w:rPr>
              <w:t xml:space="preserve"> </w:t>
            </w:r>
            <w:r w:rsidRPr="00C20C78">
              <w:rPr>
                <w:rFonts w:ascii="Arial Narrow" w:hAnsi="Arial Narrow" w:cs="Arial"/>
                <w:color w:val="000000"/>
              </w:rPr>
              <w:t xml:space="preserve">biotopov </w:t>
            </w:r>
          </w:p>
          <w:p w14:paraId="63378D43" w14:textId="4A1BED64" w:rsidR="00DD7ADA" w:rsidRPr="00C20C78" w:rsidRDefault="00DD7ADA" w:rsidP="00DD7ADA">
            <w:pPr>
              <w:spacing w:after="0" w:line="240" w:lineRule="auto"/>
              <w:jc w:val="center"/>
              <w:rPr>
                <w:rFonts w:ascii="Arial Narrow" w:hAnsi="Arial Narrow" w:cs="Arial"/>
                <w:color w:val="000000"/>
              </w:rPr>
            </w:pPr>
            <w:r w:rsidRPr="00C20C78">
              <w:rPr>
                <w:rFonts w:ascii="Arial Narrow" w:hAnsi="Arial Narrow" w:cs="Arial"/>
                <w:color w:val="000000"/>
              </w:rPr>
              <w:t>je ohrozených likvidáciou vegetácie pozdĺž ciest a okrajov poli, degradáciou habitatov</w:t>
            </w:r>
            <w:r>
              <w:rPr>
                <w:rFonts w:ascii="Arial Narrow" w:hAnsi="Arial Narrow" w:cs="Arial"/>
                <w:color w:val="000000"/>
              </w:rPr>
              <w:t xml:space="preserve"> </w:t>
            </w:r>
            <w:r w:rsidRPr="00C20C78">
              <w:rPr>
                <w:rFonts w:ascii="Arial Narrow" w:hAnsi="Arial Narrow" w:cs="Arial"/>
                <w:color w:val="000000"/>
              </w:rPr>
              <w:t>rozorávaním trvalých trávnych porastov, likvidáciou medzí, rekultiváciami,</w:t>
            </w:r>
            <w:r>
              <w:rPr>
                <w:rFonts w:ascii="Arial Narrow" w:hAnsi="Arial Narrow" w:cs="Arial"/>
                <w:color w:val="000000"/>
              </w:rPr>
              <w:t xml:space="preserve"> </w:t>
            </w:r>
            <w:r w:rsidRPr="00C20C78">
              <w:rPr>
                <w:rFonts w:ascii="Arial Narrow" w:hAnsi="Arial Narrow" w:cs="Arial"/>
                <w:color w:val="000000"/>
              </w:rPr>
              <w:t>poľnohospodárskymi splaškami (hnojovica), aplikovaním umelých</w:t>
            </w:r>
          </w:p>
        </w:tc>
        <w:tc>
          <w:tcPr>
            <w:tcW w:w="1256" w:type="pct"/>
            <w:tcMar>
              <w:top w:w="15" w:type="dxa"/>
              <w:left w:w="15" w:type="dxa"/>
              <w:bottom w:w="0" w:type="dxa"/>
              <w:right w:w="15" w:type="dxa"/>
            </w:tcMar>
          </w:tcPr>
          <w:p w14:paraId="3B3017E2" w14:textId="77777777" w:rsidR="00DD7ADA" w:rsidRPr="00C20C78" w:rsidRDefault="00DD7ADA" w:rsidP="00DD7ADA">
            <w:pPr>
              <w:spacing w:after="0" w:line="240" w:lineRule="auto"/>
              <w:jc w:val="center"/>
              <w:rPr>
                <w:rFonts w:ascii="Arial Narrow" w:hAnsi="Arial Narrow" w:cs="Arial"/>
                <w:color w:val="000000"/>
              </w:rPr>
            </w:pPr>
            <w:r w:rsidRPr="00C20C78">
              <w:rPr>
                <w:rFonts w:ascii="Arial Narrow" w:hAnsi="Arial Narrow" w:cs="Arial"/>
                <w:color w:val="000000"/>
              </w:rPr>
              <w:t> viac ako 20 %</w:t>
            </w:r>
            <w:r>
              <w:rPr>
                <w:rFonts w:ascii="Arial Narrow" w:hAnsi="Arial Narrow" w:cs="Arial"/>
                <w:color w:val="000000"/>
              </w:rPr>
              <w:t xml:space="preserve"> </w:t>
            </w:r>
            <w:r w:rsidRPr="00C20C78">
              <w:rPr>
                <w:rFonts w:ascii="Arial Narrow" w:hAnsi="Arial Narrow" w:cs="Arial"/>
                <w:color w:val="000000"/>
              </w:rPr>
              <w:t xml:space="preserve">biotopov </w:t>
            </w:r>
          </w:p>
          <w:p w14:paraId="65333681" w14:textId="3F111F15" w:rsidR="00DD7ADA" w:rsidRPr="00C20C78" w:rsidRDefault="00DD7ADA" w:rsidP="00DD7ADA">
            <w:pPr>
              <w:spacing w:after="0" w:line="240" w:lineRule="auto"/>
              <w:jc w:val="center"/>
              <w:rPr>
                <w:rFonts w:ascii="Arial Narrow" w:hAnsi="Arial Narrow" w:cs="Arial"/>
                <w:color w:val="000000"/>
              </w:rPr>
            </w:pPr>
            <w:r w:rsidRPr="00C20C78">
              <w:rPr>
                <w:rFonts w:ascii="Arial Narrow" w:hAnsi="Arial Narrow" w:cs="Arial"/>
                <w:color w:val="000000"/>
              </w:rPr>
              <w:t>je ohrozených likvidáciou vegetácie pozdĺž ciest a okrajov poli, degradáciou habitatov</w:t>
            </w:r>
            <w:r>
              <w:rPr>
                <w:rFonts w:ascii="Arial Narrow" w:hAnsi="Arial Narrow" w:cs="Arial"/>
                <w:color w:val="000000"/>
              </w:rPr>
              <w:t xml:space="preserve"> </w:t>
            </w:r>
            <w:r w:rsidRPr="00C20C78">
              <w:rPr>
                <w:rFonts w:ascii="Arial Narrow" w:hAnsi="Arial Narrow" w:cs="Arial"/>
                <w:color w:val="000000"/>
              </w:rPr>
              <w:t>rozorávaním trvalých trávnych porastov, likvidáciou medzí, rekultiváciami,</w:t>
            </w:r>
            <w:r>
              <w:rPr>
                <w:rFonts w:ascii="Arial Narrow" w:hAnsi="Arial Narrow" w:cs="Arial"/>
                <w:color w:val="000000"/>
              </w:rPr>
              <w:t xml:space="preserve"> </w:t>
            </w:r>
            <w:r w:rsidRPr="00C20C78">
              <w:rPr>
                <w:rFonts w:ascii="Arial Narrow" w:hAnsi="Arial Narrow" w:cs="Arial"/>
                <w:color w:val="000000"/>
              </w:rPr>
              <w:t>poľnohospodárskymi splaškami (hnojovica), aplikovaním umelých</w:t>
            </w:r>
          </w:p>
        </w:tc>
      </w:tr>
      <w:tr w:rsidR="00703D4A" w:rsidRPr="0000180E" w14:paraId="4A074B51" w14:textId="77777777" w:rsidTr="007C0E06">
        <w:trPr>
          <w:cantSplit/>
          <w:trHeight w:val="760"/>
        </w:trPr>
        <w:tc>
          <w:tcPr>
            <w:tcW w:w="324" w:type="pct"/>
            <w:textDirection w:val="btLr"/>
            <w:vAlign w:val="center"/>
          </w:tcPr>
          <w:p w14:paraId="4C9D887A" w14:textId="0128F944" w:rsidR="00703D4A" w:rsidRPr="0000180E" w:rsidRDefault="00703D4A" w:rsidP="009C4939">
            <w:pPr>
              <w:spacing w:after="0" w:line="240" w:lineRule="auto"/>
              <w:ind w:right="113"/>
              <w:jc w:val="center"/>
              <w:rPr>
                <w:rFonts w:ascii="Arial" w:hAnsi="Arial" w:cs="Arial"/>
                <w:b/>
                <w:bCs w:val="0"/>
                <w:color w:val="000000"/>
              </w:rPr>
            </w:pPr>
          </w:p>
        </w:tc>
        <w:tc>
          <w:tcPr>
            <w:tcW w:w="932" w:type="pct"/>
            <w:tcMar>
              <w:top w:w="15" w:type="dxa"/>
              <w:left w:w="15" w:type="dxa"/>
              <w:bottom w:w="0" w:type="dxa"/>
              <w:right w:w="15" w:type="dxa"/>
            </w:tcMar>
          </w:tcPr>
          <w:p w14:paraId="52897D1F" w14:textId="4F97A8F3" w:rsidR="00703D4A" w:rsidRPr="00085503" w:rsidRDefault="00703D4A" w:rsidP="009C4939">
            <w:pPr>
              <w:spacing w:after="0" w:line="240" w:lineRule="auto"/>
              <w:rPr>
                <w:rFonts w:ascii="Arial" w:hAnsi="Arial" w:cs="Arial"/>
                <w:color w:val="000000"/>
              </w:rPr>
            </w:pPr>
          </w:p>
        </w:tc>
        <w:tc>
          <w:tcPr>
            <w:tcW w:w="1244" w:type="pct"/>
            <w:tcMar>
              <w:top w:w="15" w:type="dxa"/>
              <w:left w:w="15" w:type="dxa"/>
              <w:bottom w:w="0" w:type="dxa"/>
              <w:right w:w="15" w:type="dxa"/>
            </w:tcMar>
          </w:tcPr>
          <w:p w14:paraId="7F91EF11" w14:textId="6B86BBD2" w:rsidR="00703D4A" w:rsidRPr="00C20C78" w:rsidRDefault="00703D4A">
            <w:pPr>
              <w:spacing w:after="0" w:line="240" w:lineRule="auto"/>
              <w:jc w:val="center"/>
              <w:rPr>
                <w:rFonts w:ascii="Arial Narrow" w:hAnsi="Arial Narrow" w:cs="Arial"/>
                <w:color w:val="000000"/>
              </w:rPr>
            </w:pPr>
            <w:r w:rsidRPr="00C20C78">
              <w:rPr>
                <w:rFonts w:ascii="Arial Narrow" w:hAnsi="Arial Narrow" w:cs="Arial"/>
                <w:color w:val="000000"/>
              </w:rPr>
              <w:t>hnojív, pesticídov</w:t>
            </w:r>
            <w:r w:rsidR="004113CE">
              <w:rPr>
                <w:rFonts w:ascii="Arial Narrow" w:hAnsi="Arial Narrow" w:cs="Arial"/>
                <w:color w:val="000000"/>
              </w:rPr>
              <w:t>, hlavne</w:t>
            </w:r>
            <w:r w:rsidRPr="00C20C78">
              <w:rPr>
                <w:rFonts w:ascii="Arial Narrow" w:hAnsi="Arial Narrow" w:cs="Arial"/>
                <w:color w:val="000000"/>
              </w:rPr>
              <w:t xml:space="preserve"> insekticídov</w:t>
            </w:r>
            <w:r w:rsidR="004113CE">
              <w:rPr>
                <w:rFonts w:ascii="Arial Narrow" w:hAnsi="Arial Narrow" w:cs="Arial"/>
                <w:color w:val="000000"/>
              </w:rPr>
              <w:t>,</w:t>
            </w:r>
            <w:r w:rsidRPr="00C20C78">
              <w:rPr>
                <w:rFonts w:ascii="Arial Narrow" w:hAnsi="Arial Narrow" w:cs="Arial"/>
                <w:color w:val="000000"/>
              </w:rPr>
              <w:t xml:space="preserve"> na trvalých trávnych porastoch a okrajoch polí, vypaľovaním trávy, úhorov a medzí na začiatku a počas hniezdneho obdobia</w:t>
            </w:r>
          </w:p>
        </w:tc>
        <w:tc>
          <w:tcPr>
            <w:tcW w:w="1244" w:type="pct"/>
            <w:tcMar>
              <w:top w:w="15" w:type="dxa"/>
              <w:left w:w="15" w:type="dxa"/>
              <w:bottom w:w="0" w:type="dxa"/>
              <w:right w:w="15" w:type="dxa"/>
            </w:tcMar>
          </w:tcPr>
          <w:p w14:paraId="74B97331" w14:textId="2085FAB4" w:rsidR="00703D4A" w:rsidRPr="00C20C78" w:rsidRDefault="00703D4A">
            <w:pPr>
              <w:spacing w:after="0" w:line="240" w:lineRule="auto"/>
              <w:jc w:val="center"/>
              <w:rPr>
                <w:rFonts w:ascii="Arial Narrow" w:hAnsi="Arial Narrow" w:cs="Arial"/>
                <w:color w:val="000000"/>
              </w:rPr>
            </w:pPr>
            <w:r w:rsidRPr="00C20C78">
              <w:rPr>
                <w:rFonts w:ascii="Arial Narrow" w:hAnsi="Arial Narrow" w:cs="Arial"/>
                <w:color w:val="000000"/>
              </w:rPr>
              <w:t>hnojív, pesticídov</w:t>
            </w:r>
            <w:r w:rsidR="004113CE">
              <w:rPr>
                <w:rFonts w:ascii="Arial Narrow" w:hAnsi="Arial Narrow" w:cs="Arial"/>
                <w:color w:val="000000"/>
              </w:rPr>
              <w:t>, hlavne</w:t>
            </w:r>
            <w:r w:rsidRPr="00C20C78">
              <w:rPr>
                <w:rFonts w:ascii="Arial Narrow" w:hAnsi="Arial Narrow" w:cs="Arial"/>
                <w:color w:val="000000"/>
              </w:rPr>
              <w:t xml:space="preserve"> insekticídov</w:t>
            </w:r>
            <w:r w:rsidR="004113CE">
              <w:rPr>
                <w:rFonts w:ascii="Arial Narrow" w:hAnsi="Arial Narrow" w:cs="Arial"/>
                <w:color w:val="000000"/>
              </w:rPr>
              <w:t>,</w:t>
            </w:r>
            <w:r w:rsidRPr="00C20C78">
              <w:rPr>
                <w:rFonts w:ascii="Arial Narrow" w:hAnsi="Arial Narrow" w:cs="Arial"/>
                <w:color w:val="000000"/>
              </w:rPr>
              <w:t xml:space="preserve"> na trvalých trávnych porastoch a okrajoch polí, vypaľovaním trávy, úhorov a medzí na začiatku a počas hniezdneho obdobia</w:t>
            </w:r>
          </w:p>
        </w:tc>
        <w:tc>
          <w:tcPr>
            <w:tcW w:w="1256" w:type="pct"/>
            <w:tcMar>
              <w:top w:w="15" w:type="dxa"/>
              <w:left w:w="15" w:type="dxa"/>
              <w:bottom w:w="0" w:type="dxa"/>
              <w:right w:w="15" w:type="dxa"/>
            </w:tcMar>
          </w:tcPr>
          <w:p w14:paraId="51C9E948" w14:textId="43383D3F" w:rsidR="00703D4A" w:rsidRPr="00C20C78" w:rsidRDefault="00703D4A">
            <w:pPr>
              <w:spacing w:after="0" w:line="240" w:lineRule="auto"/>
              <w:jc w:val="center"/>
              <w:rPr>
                <w:rFonts w:ascii="Arial Narrow" w:hAnsi="Arial Narrow" w:cs="Arial"/>
                <w:color w:val="000000"/>
              </w:rPr>
            </w:pPr>
            <w:r w:rsidRPr="00C20C78">
              <w:rPr>
                <w:rFonts w:ascii="Arial Narrow" w:hAnsi="Arial Narrow" w:cs="Arial"/>
                <w:color w:val="000000"/>
              </w:rPr>
              <w:t>hnojív, pesticídov</w:t>
            </w:r>
            <w:r w:rsidR="004113CE">
              <w:rPr>
                <w:rFonts w:ascii="Arial Narrow" w:hAnsi="Arial Narrow" w:cs="Arial"/>
                <w:color w:val="000000"/>
              </w:rPr>
              <w:t>, hlavne</w:t>
            </w:r>
            <w:r w:rsidRPr="00C20C78">
              <w:rPr>
                <w:rFonts w:ascii="Arial Narrow" w:hAnsi="Arial Narrow" w:cs="Arial"/>
                <w:color w:val="000000"/>
              </w:rPr>
              <w:t xml:space="preserve"> insekticídov</w:t>
            </w:r>
            <w:r w:rsidR="004113CE">
              <w:rPr>
                <w:rFonts w:ascii="Arial Narrow" w:hAnsi="Arial Narrow" w:cs="Arial"/>
                <w:color w:val="000000"/>
              </w:rPr>
              <w:t>,</w:t>
            </w:r>
            <w:r w:rsidRPr="00C20C78">
              <w:rPr>
                <w:rFonts w:ascii="Arial Narrow" w:hAnsi="Arial Narrow" w:cs="Arial"/>
                <w:color w:val="000000"/>
              </w:rPr>
              <w:t xml:space="preserve"> na trvalých trávnych porastoch a okrajoch polí, vypaľovaním trávy, úhorov a medzí na začiatku a počas hniezdneho obdobia </w:t>
            </w:r>
          </w:p>
        </w:tc>
      </w:tr>
    </w:tbl>
    <w:p w14:paraId="537F9452" w14:textId="38AC10AB" w:rsidR="00540535" w:rsidRPr="00DD7ADA" w:rsidRDefault="00703D4A" w:rsidP="00DD7ADA">
      <w:pPr>
        <w:jc w:val="both"/>
        <w:rPr>
          <w:sz w:val="18"/>
          <w:szCs w:val="18"/>
        </w:rPr>
      </w:pPr>
      <w:r w:rsidRPr="007C0E06">
        <w:rPr>
          <w:sz w:val="18"/>
          <w:szCs w:val="18"/>
        </w:rPr>
        <w:t>*</w:t>
      </w:r>
      <w:r w:rsidRPr="007C0E06">
        <w:rPr>
          <w:sz w:val="18"/>
          <w:szCs w:val="18"/>
          <w:vertAlign w:val="superscript"/>
        </w:rPr>
        <w:t xml:space="preserve">1 </w:t>
      </w:r>
      <w:r w:rsidR="002736FB" w:rsidRPr="007C0E06">
        <w:rPr>
          <w:rFonts w:ascii="Arial" w:hAnsi="Arial" w:cs="Arial"/>
          <w:sz w:val="18"/>
          <w:szCs w:val="18"/>
        </w:rPr>
        <w:t>K znižovaniu výmery trávnatých porastov môže dôjsť jednak zastavaním, rozoraním, zalesnením a podobne. Je vhodné vychádzať z aktuálnych podkladov skutočného stavu napr. jednotiek LPIS (nie údajov podľa katastra, nakoľko stav katastra neodráža skutočný stav).</w:t>
      </w:r>
      <w:r w:rsidRPr="007C0E06" w:rsidDel="00887B16">
        <w:rPr>
          <w:sz w:val="18"/>
          <w:szCs w:val="18"/>
        </w:rPr>
        <w:t xml:space="preserve"> </w:t>
      </w:r>
    </w:p>
    <w:p w14:paraId="6069E754" w14:textId="77777777" w:rsidR="00703D4A" w:rsidRPr="00540535" w:rsidRDefault="00703D4A" w:rsidP="00540535">
      <w:pPr>
        <w:spacing w:after="0" w:line="240" w:lineRule="auto"/>
        <w:rPr>
          <w:rFonts w:ascii="Arial" w:hAnsi="Arial" w:cs="Arial"/>
          <w:color w:val="000000"/>
        </w:rPr>
      </w:pPr>
      <w:r w:rsidRPr="00540535">
        <w:rPr>
          <w:rFonts w:ascii="Arial" w:hAnsi="Arial" w:cs="Arial"/>
        </w:rPr>
        <w:t>Tabuľka č. 4</w:t>
      </w:r>
      <w:r w:rsidR="00324373" w:rsidRPr="00540535">
        <w:rPr>
          <w:rFonts w:ascii="Arial" w:hAnsi="Arial" w:cs="Arial"/>
        </w:rPr>
        <w:t>6</w:t>
      </w:r>
      <w:r w:rsidRPr="00540535">
        <w:rPr>
          <w:rFonts w:ascii="Arial" w:hAnsi="Arial" w:cs="Arial"/>
        </w:rPr>
        <w:t>. Vyhodnotenie súčasného stavu pŕhľaviara čiernohlavého (body):</w:t>
      </w:r>
    </w:p>
    <w:tbl>
      <w:tblPr>
        <w:tblW w:w="907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567"/>
        <w:gridCol w:w="3119"/>
        <w:gridCol w:w="1843"/>
        <w:gridCol w:w="1701"/>
        <w:gridCol w:w="1842"/>
      </w:tblGrid>
      <w:tr w:rsidR="00703D4A" w:rsidRPr="0000180E" w14:paraId="1456956F" w14:textId="77777777" w:rsidTr="007C0E06">
        <w:trPr>
          <w:trHeight w:val="517"/>
          <w:jc w:val="center"/>
        </w:trPr>
        <w:tc>
          <w:tcPr>
            <w:tcW w:w="3686" w:type="dxa"/>
            <w:gridSpan w:val="2"/>
            <w:vMerge w:val="restart"/>
            <w:tcBorders>
              <w:top w:val="single" w:sz="18" w:space="0" w:color="auto"/>
            </w:tcBorders>
            <w:vAlign w:val="center"/>
          </w:tcPr>
          <w:p w14:paraId="59DC5DAD" w14:textId="77777777" w:rsidR="00703D4A" w:rsidRPr="0000180E" w:rsidRDefault="00703D4A" w:rsidP="009C4939">
            <w:pPr>
              <w:spacing w:after="0" w:line="240" w:lineRule="auto"/>
              <w:jc w:val="center"/>
              <w:rPr>
                <w:rFonts w:ascii="Arial" w:hAnsi="Arial" w:cs="Arial"/>
                <w:b/>
                <w:bCs w:val="0"/>
                <w:color w:val="000000"/>
                <w:lang w:eastAsia="sk-SK"/>
              </w:rPr>
            </w:pPr>
            <w:r w:rsidRPr="0000180E">
              <w:rPr>
                <w:rFonts w:ascii="Arial" w:hAnsi="Arial" w:cs="Arial"/>
                <w:b/>
                <w:bCs w:val="0"/>
                <w:color w:val="000000"/>
                <w:lang w:eastAsia="sk-SK"/>
              </w:rPr>
              <w:t>Kritérium</w:t>
            </w:r>
          </w:p>
        </w:tc>
        <w:tc>
          <w:tcPr>
            <w:tcW w:w="1843" w:type="dxa"/>
            <w:vMerge w:val="restart"/>
            <w:tcBorders>
              <w:top w:val="single" w:sz="18" w:space="0" w:color="auto"/>
            </w:tcBorders>
            <w:vAlign w:val="center"/>
          </w:tcPr>
          <w:p w14:paraId="76029FB8" w14:textId="77777777" w:rsidR="00703D4A" w:rsidRPr="0000180E" w:rsidRDefault="00703D4A" w:rsidP="009C4939">
            <w:pPr>
              <w:spacing w:after="0" w:line="240" w:lineRule="auto"/>
              <w:jc w:val="center"/>
              <w:rPr>
                <w:rFonts w:ascii="Arial" w:hAnsi="Arial" w:cs="Arial"/>
                <w:b/>
                <w:bCs w:val="0"/>
                <w:color w:val="000000"/>
                <w:lang w:eastAsia="sk-SK"/>
              </w:rPr>
            </w:pPr>
            <w:r w:rsidRPr="0000180E">
              <w:rPr>
                <w:rFonts w:ascii="Arial" w:hAnsi="Arial" w:cs="Arial"/>
                <w:b/>
                <w:bCs w:val="0"/>
                <w:color w:val="000000"/>
                <w:lang w:eastAsia="sk-SK"/>
              </w:rPr>
              <w:t>Stav*</w:t>
            </w:r>
          </w:p>
        </w:tc>
        <w:tc>
          <w:tcPr>
            <w:tcW w:w="1701" w:type="dxa"/>
            <w:vMerge w:val="restart"/>
            <w:tcBorders>
              <w:top w:val="single" w:sz="18" w:space="0" w:color="auto"/>
            </w:tcBorders>
            <w:vAlign w:val="center"/>
          </w:tcPr>
          <w:p w14:paraId="5DB648EF" w14:textId="77777777" w:rsidR="00703D4A" w:rsidRPr="0000180E" w:rsidRDefault="00703D4A" w:rsidP="00637E3B">
            <w:pPr>
              <w:spacing w:after="0" w:line="240" w:lineRule="auto"/>
              <w:jc w:val="center"/>
              <w:rPr>
                <w:rFonts w:ascii="Arial" w:hAnsi="Arial" w:cs="Arial"/>
                <w:b/>
                <w:bCs w:val="0"/>
                <w:color w:val="000000"/>
                <w:lang w:eastAsia="sk-SK"/>
              </w:rPr>
            </w:pPr>
            <w:r w:rsidRPr="0000180E">
              <w:rPr>
                <w:rFonts w:ascii="Arial" w:hAnsi="Arial" w:cs="Arial"/>
                <w:b/>
                <w:bCs w:val="0"/>
                <w:color w:val="000000"/>
                <w:lang w:eastAsia="sk-SK"/>
              </w:rPr>
              <w:t>Váha</w:t>
            </w:r>
            <w:r w:rsidRPr="0000180E">
              <w:rPr>
                <w:rFonts w:ascii="Arial" w:hAnsi="Arial" w:cs="Arial"/>
                <w:b/>
                <w:bCs w:val="0"/>
                <w:color w:val="000000"/>
                <w:lang w:eastAsia="sk-SK"/>
              </w:rPr>
              <w:br/>
            </w:r>
            <w:r w:rsidR="002D6AF7">
              <w:rPr>
                <w:rFonts w:ascii="Arial" w:hAnsi="Arial" w:cs="Arial"/>
                <w:b/>
                <w:bCs w:val="0"/>
                <w:color w:val="000000"/>
                <w:lang w:eastAsia="sk-SK"/>
              </w:rPr>
              <w:t>parametra</w:t>
            </w:r>
          </w:p>
        </w:tc>
        <w:tc>
          <w:tcPr>
            <w:tcW w:w="1842" w:type="dxa"/>
            <w:vMerge w:val="restart"/>
            <w:tcBorders>
              <w:top w:val="single" w:sz="18" w:space="0" w:color="auto"/>
            </w:tcBorders>
            <w:vAlign w:val="center"/>
          </w:tcPr>
          <w:p w14:paraId="3518D2AA" w14:textId="77777777" w:rsidR="00703D4A" w:rsidRPr="0000180E" w:rsidRDefault="002D6AF7" w:rsidP="009C4939">
            <w:pPr>
              <w:spacing w:after="0" w:line="240" w:lineRule="auto"/>
              <w:jc w:val="center"/>
              <w:rPr>
                <w:rFonts w:ascii="Arial" w:hAnsi="Arial" w:cs="Arial"/>
                <w:b/>
                <w:bCs w:val="0"/>
                <w:color w:val="000000"/>
                <w:lang w:eastAsia="sk-SK"/>
              </w:rPr>
            </w:pPr>
            <w:r>
              <w:rPr>
                <w:rFonts w:ascii="Arial" w:hAnsi="Arial" w:cs="Arial"/>
                <w:b/>
                <w:bCs w:val="0"/>
                <w:color w:val="000000"/>
                <w:lang w:eastAsia="sk-SK"/>
              </w:rPr>
              <w:t>Počet bodov</w:t>
            </w:r>
          </w:p>
        </w:tc>
      </w:tr>
      <w:tr w:rsidR="00703D4A" w:rsidRPr="0000180E" w14:paraId="70BBBAD8" w14:textId="77777777" w:rsidTr="007C0E06">
        <w:trPr>
          <w:trHeight w:val="253"/>
          <w:jc w:val="center"/>
        </w:trPr>
        <w:tc>
          <w:tcPr>
            <w:tcW w:w="3686" w:type="dxa"/>
            <w:gridSpan w:val="2"/>
            <w:vMerge/>
          </w:tcPr>
          <w:p w14:paraId="58AF7659" w14:textId="77777777" w:rsidR="00703D4A" w:rsidRPr="0000180E" w:rsidRDefault="00703D4A" w:rsidP="009C4939">
            <w:pPr>
              <w:spacing w:after="0" w:line="240" w:lineRule="auto"/>
              <w:rPr>
                <w:rFonts w:ascii="Arial" w:hAnsi="Arial" w:cs="Arial"/>
                <w:b/>
                <w:bCs w:val="0"/>
                <w:color w:val="000000"/>
                <w:lang w:eastAsia="sk-SK"/>
              </w:rPr>
            </w:pPr>
          </w:p>
        </w:tc>
        <w:tc>
          <w:tcPr>
            <w:tcW w:w="1843" w:type="dxa"/>
            <w:vMerge/>
          </w:tcPr>
          <w:p w14:paraId="5E5C28EB" w14:textId="77777777" w:rsidR="00703D4A" w:rsidRPr="0000180E" w:rsidRDefault="00703D4A" w:rsidP="009C4939">
            <w:pPr>
              <w:spacing w:after="0" w:line="240" w:lineRule="auto"/>
              <w:rPr>
                <w:rFonts w:ascii="Arial" w:hAnsi="Arial" w:cs="Arial"/>
                <w:b/>
                <w:bCs w:val="0"/>
                <w:color w:val="000000"/>
                <w:lang w:eastAsia="sk-SK"/>
              </w:rPr>
            </w:pPr>
          </w:p>
        </w:tc>
        <w:tc>
          <w:tcPr>
            <w:tcW w:w="1701" w:type="dxa"/>
            <w:vMerge/>
          </w:tcPr>
          <w:p w14:paraId="109AB17D" w14:textId="77777777" w:rsidR="00703D4A" w:rsidRPr="0000180E" w:rsidRDefault="00703D4A" w:rsidP="009C4939">
            <w:pPr>
              <w:spacing w:after="0" w:line="240" w:lineRule="auto"/>
              <w:rPr>
                <w:rFonts w:ascii="Arial" w:hAnsi="Arial" w:cs="Arial"/>
                <w:b/>
                <w:bCs w:val="0"/>
                <w:color w:val="000000"/>
                <w:lang w:eastAsia="sk-SK"/>
              </w:rPr>
            </w:pPr>
          </w:p>
        </w:tc>
        <w:tc>
          <w:tcPr>
            <w:tcW w:w="1842" w:type="dxa"/>
            <w:vMerge/>
          </w:tcPr>
          <w:p w14:paraId="1997D464" w14:textId="77777777" w:rsidR="00703D4A" w:rsidRPr="0000180E" w:rsidRDefault="00703D4A" w:rsidP="009C4939">
            <w:pPr>
              <w:spacing w:after="0" w:line="240" w:lineRule="auto"/>
              <w:rPr>
                <w:rFonts w:ascii="Arial" w:hAnsi="Arial" w:cs="Arial"/>
                <w:b/>
                <w:bCs w:val="0"/>
                <w:color w:val="000000"/>
                <w:lang w:eastAsia="sk-SK"/>
              </w:rPr>
            </w:pPr>
          </w:p>
        </w:tc>
      </w:tr>
      <w:tr w:rsidR="00703D4A" w:rsidRPr="0000180E" w14:paraId="772FD615" w14:textId="77777777" w:rsidTr="007C0E06">
        <w:trPr>
          <w:trHeight w:val="340"/>
          <w:jc w:val="center"/>
        </w:trPr>
        <w:tc>
          <w:tcPr>
            <w:tcW w:w="567" w:type="dxa"/>
            <w:vMerge w:val="restart"/>
            <w:noWrap/>
            <w:vAlign w:val="center"/>
          </w:tcPr>
          <w:p w14:paraId="6CFBEB59" w14:textId="77777777" w:rsidR="00703D4A" w:rsidRPr="0000180E" w:rsidRDefault="00703D4A" w:rsidP="009C4939">
            <w:pPr>
              <w:spacing w:after="0" w:line="240" w:lineRule="auto"/>
              <w:jc w:val="center"/>
              <w:rPr>
                <w:rFonts w:ascii="Arial" w:hAnsi="Arial" w:cs="Arial"/>
                <w:b/>
                <w:color w:val="000000"/>
              </w:rPr>
            </w:pPr>
            <w:r w:rsidRPr="0000180E">
              <w:rPr>
                <w:rFonts w:ascii="Arial" w:hAnsi="Arial" w:cs="Arial"/>
                <w:b/>
                <w:color w:val="000000"/>
              </w:rPr>
              <w:t>P</w:t>
            </w:r>
          </w:p>
        </w:tc>
        <w:tc>
          <w:tcPr>
            <w:tcW w:w="3119" w:type="dxa"/>
            <w:noWrap/>
            <w:vAlign w:val="center"/>
          </w:tcPr>
          <w:p w14:paraId="1780B157" w14:textId="77777777" w:rsidR="00703D4A" w:rsidRPr="0000180E" w:rsidRDefault="00703D4A" w:rsidP="00637E3B">
            <w:pPr>
              <w:spacing w:after="0" w:line="240" w:lineRule="auto"/>
              <w:rPr>
                <w:rFonts w:ascii="Arial" w:hAnsi="Arial" w:cs="Arial"/>
                <w:color w:val="000000"/>
              </w:rPr>
            </w:pPr>
            <w:r w:rsidRPr="0000180E">
              <w:rPr>
                <w:rFonts w:ascii="Arial" w:hAnsi="Arial" w:cs="Arial"/>
                <w:color w:val="000000"/>
              </w:rPr>
              <w:t>veľkosť populácie</w:t>
            </w:r>
          </w:p>
        </w:tc>
        <w:tc>
          <w:tcPr>
            <w:tcW w:w="1843" w:type="dxa"/>
            <w:noWrap/>
            <w:vAlign w:val="center"/>
          </w:tcPr>
          <w:p w14:paraId="3F2021C2" w14:textId="77777777" w:rsidR="00703D4A" w:rsidRPr="0000180E" w:rsidRDefault="00703D4A" w:rsidP="0040101B">
            <w:pPr>
              <w:spacing w:after="0" w:line="240" w:lineRule="auto"/>
              <w:jc w:val="center"/>
              <w:rPr>
                <w:rFonts w:ascii="Arial" w:hAnsi="Arial" w:cs="Arial"/>
                <w:color w:val="000000"/>
                <w:lang w:eastAsia="sk-SK"/>
              </w:rPr>
            </w:pPr>
            <w:r>
              <w:rPr>
                <w:rFonts w:ascii="Arial" w:hAnsi="Arial" w:cs="Arial"/>
                <w:color w:val="000000"/>
                <w:lang w:eastAsia="sk-SK"/>
              </w:rPr>
              <w:t>2</w:t>
            </w:r>
          </w:p>
        </w:tc>
        <w:tc>
          <w:tcPr>
            <w:tcW w:w="1701" w:type="dxa"/>
            <w:vAlign w:val="center"/>
          </w:tcPr>
          <w:p w14:paraId="4EBBF06F" w14:textId="77777777" w:rsidR="00703D4A" w:rsidRPr="0000180E" w:rsidRDefault="00703D4A" w:rsidP="00E0785E">
            <w:pPr>
              <w:spacing w:after="0" w:line="240" w:lineRule="auto"/>
              <w:jc w:val="center"/>
              <w:rPr>
                <w:rFonts w:ascii="Arial" w:hAnsi="Arial" w:cs="Arial"/>
                <w:color w:val="000000"/>
                <w:lang w:eastAsia="sk-SK"/>
              </w:rPr>
            </w:pPr>
            <w:r w:rsidRPr="0000180E">
              <w:rPr>
                <w:rFonts w:ascii="Arial" w:hAnsi="Arial" w:cs="Arial"/>
                <w:color w:val="000000"/>
                <w:lang w:eastAsia="sk-SK"/>
              </w:rPr>
              <w:t>3</w:t>
            </w:r>
          </w:p>
        </w:tc>
        <w:tc>
          <w:tcPr>
            <w:tcW w:w="1842" w:type="dxa"/>
            <w:vAlign w:val="center"/>
          </w:tcPr>
          <w:p w14:paraId="1B03ADD0" w14:textId="77777777" w:rsidR="00703D4A" w:rsidRPr="0000180E" w:rsidRDefault="00703D4A">
            <w:pPr>
              <w:spacing w:after="0" w:line="240" w:lineRule="auto"/>
              <w:jc w:val="center"/>
              <w:rPr>
                <w:rFonts w:ascii="Arial" w:hAnsi="Arial" w:cs="Arial"/>
                <w:color w:val="000000"/>
                <w:lang w:eastAsia="sk-SK"/>
              </w:rPr>
            </w:pPr>
            <w:r>
              <w:rPr>
                <w:rFonts w:ascii="Arial" w:hAnsi="Arial" w:cs="Arial"/>
                <w:color w:val="000000"/>
                <w:lang w:eastAsia="sk-SK"/>
              </w:rPr>
              <w:t>6</w:t>
            </w:r>
          </w:p>
        </w:tc>
      </w:tr>
      <w:tr w:rsidR="00703D4A" w:rsidRPr="0000180E" w14:paraId="646D3FCC" w14:textId="77777777" w:rsidTr="007C0E06">
        <w:trPr>
          <w:trHeight w:val="340"/>
          <w:jc w:val="center"/>
        </w:trPr>
        <w:tc>
          <w:tcPr>
            <w:tcW w:w="567" w:type="dxa"/>
            <w:vMerge/>
            <w:vAlign w:val="center"/>
          </w:tcPr>
          <w:p w14:paraId="0134D573" w14:textId="77777777" w:rsidR="00703D4A" w:rsidRPr="0000180E" w:rsidRDefault="00703D4A" w:rsidP="009C4939">
            <w:pPr>
              <w:spacing w:after="0" w:line="240" w:lineRule="auto"/>
              <w:jc w:val="center"/>
              <w:rPr>
                <w:rFonts w:ascii="Arial" w:hAnsi="Arial" w:cs="Arial"/>
                <w:b/>
                <w:bCs w:val="0"/>
                <w:color w:val="000000"/>
                <w:lang w:eastAsia="sk-SK"/>
              </w:rPr>
            </w:pPr>
          </w:p>
        </w:tc>
        <w:tc>
          <w:tcPr>
            <w:tcW w:w="3119" w:type="dxa"/>
            <w:noWrap/>
            <w:vAlign w:val="center"/>
          </w:tcPr>
          <w:p w14:paraId="62ED4CF4" w14:textId="77777777" w:rsidR="00703D4A" w:rsidRPr="0000180E" w:rsidRDefault="00703D4A" w:rsidP="00637E3B">
            <w:pPr>
              <w:spacing w:after="0" w:line="240" w:lineRule="auto"/>
              <w:rPr>
                <w:rFonts w:ascii="Arial" w:hAnsi="Arial" w:cs="Arial"/>
                <w:color w:val="000000"/>
              </w:rPr>
            </w:pPr>
            <w:r w:rsidRPr="0000180E">
              <w:rPr>
                <w:rFonts w:ascii="Arial" w:hAnsi="Arial" w:cs="Arial"/>
                <w:color w:val="000000"/>
              </w:rPr>
              <w:t>populačný trend</w:t>
            </w:r>
          </w:p>
        </w:tc>
        <w:tc>
          <w:tcPr>
            <w:tcW w:w="1843" w:type="dxa"/>
            <w:noWrap/>
            <w:vAlign w:val="center"/>
          </w:tcPr>
          <w:p w14:paraId="44AE24FA" w14:textId="77777777" w:rsidR="00703D4A" w:rsidRPr="0000180E" w:rsidRDefault="00703D4A" w:rsidP="0040101B">
            <w:pPr>
              <w:spacing w:after="0" w:line="240" w:lineRule="auto"/>
              <w:jc w:val="center"/>
              <w:rPr>
                <w:rFonts w:ascii="Arial" w:hAnsi="Arial" w:cs="Arial"/>
                <w:color w:val="000000"/>
                <w:lang w:eastAsia="sk-SK"/>
              </w:rPr>
            </w:pPr>
            <w:r w:rsidRPr="0000180E">
              <w:rPr>
                <w:rFonts w:ascii="Arial" w:hAnsi="Arial" w:cs="Arial"/>
                <w:color w:val="000000"/>
                <w:lang w:eastAsia="sk-SK"/>
              </w:rPr>
              <w:t>2</w:t>
            </w:r>
          </w:p>
        </w:tc>
        <w:tc>
          <w:tcPr>
            <w:tcW w:w="1701" w:type="dxa"/>
            <w:vAlign w:val="center"/>
          </w:tcPr>
          <w:p w14:paraId="67CD652F" w14:textId="77777777" w:rsidR="00703D4A" w:rsidRPr="0000180E" w:rsidRDefault="00703D4A" w:rsidP="00E0785E">
            <w:pPr>
              <w:spacing w:after="0" w:line="240" w:lineRule="auto"/>
              <w:jc w:val="center"/>
              <w:rPr>
                <w:rFonts w:ascii="Arial" w:hAnsi="Arial" w:cs="Arial"/>
                <w:color w:val="000000"/>
                <w:lang w:eastAsia="sk-SK"/>
              </w:rPr>
            </w:pPr>
            <w:r w:rsidRPr="0000180E">
              <w:rPr>
                <w:rFonts w:ascii="Arial" w:hAnsi="Arial" w:cs="Arial"/>
                <w:color w:val="000000"/>
                <w:lang w:eastAsia="sk-SK"/>
              </w:rPr>
              <w:t>3</w:t>
            </w:r>
          </w:p>
        </w:tc>
        <w:tc>
          <w:tcPr>
            <w:tcW w:w="1842" w:type="dxa"/>
            <w:vAlign w:val="center"/>
          </w:tcPr>
          <w:p w14:paraId="4DAF9829" w14:textId="77777777" w:rsidR="00703D4A" w:rsidRPr="0000180E" w:rsidRDefault="00703D4A">
            <w:pPr>
              <w:spacing w:after="0" w:line="240" w:lineRule="auto"/>
              <w:jc w:val="center"/>
              <w:rPr>
                <w:rFonts w:ascii="Arial" w:hAnsi="Arial" w:cs="Arial"/>
                <w:color w:val="000000"/>
                <w:lang w:eastAsia="sk-SK"/>
              </w:rPr>
            </w:pPr>
            <w:r w:rsidRPr="0000180E">
              <w:rPr>
                <w:rFonts w:ascii="Arial" w:hAnsi="Arial" w:cs="Arial"/>
                <w:color w:val="000000"/>
                <w:lang w:eastAsia="sk-SK"/>
              </w:rPr>
              <w:t>6</w:t>
            </w:r>
          </w:p>
        </w:tc>
      </w:tr>
      <w:tr w:rsidR="00703D4A" w:rsidRPr="0000180E" w14:paraId="11B75D30" w14:textId="77777777" w:rsidTr="007C0E06">
        <w:trPr>
          <w:trHeight w:val="340"/>
          <w:jc w:val="center"/>
        </w:trPr>
        <w:tc>
          <w:tcPr>
            <w:tcW w:w="567" w:type="dxa"/>
            <w:vMerge/>
            <w:vAlign w:val="center"/>
          </w:tcPr>
          <w:p w14:paraId="4E356C52" w14:textId="77777777" w:rsidR="00703D4A" w:rsidRPr="0000180E" w:rsidRDefault="00703D4A" w:rsidP="009C4939">
            <w:pPr>
              <w:spacing w:after="0" w:line="240" w:lineRule="auto"/>
              <w:jc w:val="center"/>
              <w:rPr>
                <w:rFonts w:ascii="Arial" w:hAnsi="Arial" w:cs="Arial"/>
                <w:b/>
                <w:bCs w:val="0"/>
                <w:color w:val="000000"/>
                <w:lang w:eastAsia="sk-SK"/>
              </w:rPr>
            </w:pPr>
          </w:p>
        </w:tc>
        <w:tc>
          <w:tcPr>
            <w:tcW w:w="3119" w:type="dxa"/>
            <w:noWrap/>
            <w:vAlign w:val="center"/>
          </w:tcPr>
          <w:p w14:paraId="72895F40" w14:textId="77777777" w:rsidR="00703D4A" w:rsidRPr="0000180E" w:rsidRDefault="00703D4A" w:rsidP="00637E3B">
            <w:pPr>
              <w:spacing w:after="0" w:line="240" w:lineRule="auto"/>
              <w:rPr>
                <w:rFonts w:ascii="Arial" w:hAnsi="Arial" w:cs="Arial"/>
                <w:color w:val="000000"/>
              </w:rPr>
            </w:pPr>
            <w:r>
              <w:rPr>
                <w:rFonts w:ascii="Arial" w:hAnsi="Arial" w:cs="Arial"/>
                <w:color w:val="000000"/>
              </w:rPr>
              <w:t>a</w:t>
            </w:r>
            <w:r w:rsidRPr="00085503">
              <w:rPr>
                <w:rFonts w:ascii="Arial" w:hAnsi="Arial" w:cs="Arial"/>
                <w:color w:val="000000"/>
              </w:rPr>
              <w:t>reálový trend</w:t>
            </w:r>
          </w:p>
        </w:tc>
        <w:tc>
          <w:tcPr>
            <w:tcW w:w="1843" w:type="dxa"/>
            <w:noWrap/>
            <w:vAlign w:val="center"/>
          </w:tcPr>
          <w:p w14:paraId="1B1815CF" w14:textId="77777777" w:rsidR="00703D4A" w:rsidRPr="0000180E" w:rsidRDefault="00703D4A" w:rsidP="0040101B">
            <w:pPr>
              <w:spacing w:after="0" w:line="240" w:lineRule="auto"/>
              <w:jc w:val="center"/>
              <w:rPr>
                <w:rFonts w:ascii="Arial" w:hAnsi="Arial" w:cs="Arial"/>
                <w:color w:val="000000"/>
                <w:lang w:eastAsia="sk-SK"/>
              </w:rPr>
            </w:pPr>
            <w:r w:rsidRPr="0000180E">
              <w:rPr>
                <w:rFonts w:ascii="Arial" w:hAnsi="Arial" w:cs="Arial"/>
                <w:color w:val="000000"/>
                <w:lang w:eastAsia="sk-SK"/>
              </w:rPr>
              <w:t>2</w:t>
            </w:r>
          </w:p>
        </w:tc>
        <w:tc>
          <w:tcPr>
            <w:tcW w:w="1701" w:type="dxa"/>
            <w:vAlign w:val="center"/>
          </w:tcPr>
          <w:p w14:paraId="06096DE9" w14:textId="77777777" w:rsidR="00703D4A" w:rsidRPr="0000180E" w:rsidRDefault="00703D4A" w:rsidP="00E0785E">
            <w:pPr>
              <w:spacing w:after="0" w:line="240" w:lineRule="auto"/>
              <w:jc w:val="center"/>
              <w:rPr>
                <w:rFonts w:ascii="Arial" w:hAnsi="Arial" w:cs="Arial"/>
                <w:color w:val="000000"/>
                <w:lang w:eastAsia="sk-SK"/>
              </w:rPr>
            </w:pPr>
            <w:r>
              <w:rPr>
                <w:rFonts w:ascii="Arial" w:hAnsi="Arial" w:cs="Arial"/>
                <w:color w:val="000000"/>
                <w:lang w:eastAsia="sk-SK"/>
              </w:rPr>
              <w:t>2</w:t>
            </w:r>
          </w:p>
        </w:tc>
        <w:tc>
          <w:tcPr>
            <w:tcW w:w="1842" w:type="dxa"/>
            <w:vAlign w:val="center"/>
          </w:tcPr>
          <w:p w14:paraId="32CA309A" w14:textId="77777777" w:rsidR="00703D4A" w:rsidRPr="0000180E" w:rsidRDefault="00703D4A">
            <w:pPr>
              <w:spacing w:after="0" w:line="240" w:lineRule="auto"/>
              <w:jc w:val="center"/>
              <w:rPr>
                <w:rFonts w:ascii="Arial" w:hAnsi="Arial" w:cs="Arial"/>
                <w:color w:val="000000"/>
                <w:lang w:eastAsia="sk-SK"/>
              </w:rPr>
            </w:pPr>
            <w:r>
              <w:rPr>
                <w:rFonts w:ascii="Arial" w:hAnsi="Arial" w:cs="Arial"/>
                <w:color w:val="000000"/>
                <w:lang w:eastAsia="sk-SK"/>
              </w:rPr>
              <w:t>4</w:t>
            </w:r>
          </w:p>
        </w:tc>
      </w:tr>
      <w:tr w:rsidR="00703D4A" w:rsidRPr="0000180E" w14:paraId="6FB57FA3" w14:textId="77777777" w:rsidTr="007C0E06">
        <w:trPr>
          <w:trHeight w:val="340"/>
          <w:jc w:val="center"/>
        </w:trPr>
        <w:tc>
          <w:tcPr>
            <w:tcW w:w="567" w:type="dxa"/>
            <w:vAlign w:val="center"/>
          </w:tcPr>
          <w:p w14:paraId="427EBABA" w14:textId="77777777" w:rsidR="00703D4A" w:rsidRPr="0000180E" w:rsidRDefault="00703D4A" w:rsidP="009C4939">
            <w:pPr>
              <w:spacing w:after="0" w:line="240" w:lineRule="auto"/>
              <w:jc w:val="center"/>
              <w:rPr>
                <w:rFonts w:ascii="Arial" w:hAnsi="Arial" w:cs="Arial"/>
                <w:b/>
                <w:color w:val="000000"/>
              </w:rPr>
            </w:pPr>
            <w:r w:rsidRPr="0000180E">
              <w:rPr>
                <w:rFonts w:ascii="Arial" w:hAnsi="Arial" w:cs="Arial"/>
                <w:b/>
                <w:color w:val="000000"/>
              </w:rPr>
              <w:t>B</w:t>
            </w:r>
          </w:p>
        </w:tc>
        <w:tc>
          <w:tcPr>
            <w:tcW w:w="3119" w:type="dxa"/>
            <w:noWrap/>
            <w:vAlign w:val="center"/>
          </w:tcPr>
          <w:p w14:paraId="12CE4591" w14:textId="77777777" w:rsidR="00703D4A" w:rsidRPr="0000180E" w:rsidRDefault="00703D4A" w:rsidP="00637E3B">
            <w:pPr>
              <w:spacing w:after="0" w:line="240" w:lineRule="auto"/>
              <w:rPr>
                <w:rFonts w:ascii="Arial" w:hAnsi="Arial" w:cs="Arial"/>
                <w:color w:val="000000"/>
              </w:rPr>
            </w:pPr>
            <w:r>
              <w:rPr>
                <w:rFonts w:ascii="Arial" w:hAnsi="Arial" w:cs="Arial"/>
                <w:color w:val="000000"/>
              </w:rPr>
              <w:t>h</w:t>
            </w:r>
            <w:r w:rsidRPr="0000180E">
              <w:rPr>
                <w:rFonts w:ascii="Arial" w:hAnsi="Arial" w:cs="Arial"/>
                <w:color w:val="000000"/>
              </w:rPr>
              <w:t>niezdny</w:t>
            </w:r>
            <w:r>
              <w:rPr>
                <w:rFonts w:ascii="Arial" w:hAnsi="Arial" w:cs="Arial"/>
                <w:color w:val="000000"/>
              </w:rPr>
              <w:t xml:space="preserve"> a potravný</w:t>
            </w:r>
            <w:r w:rsidRPr="0000180E">
              <w:rPr>
                <w:rFonts w:ascii="Arial" w:hAnsi="Arial" w:cs="Arial"/>
                <w:color w:val="000000"/>
              </w:rPr>
              <w:t xml:space="preserve"> biotop</w:t>
            </w:r>
          </w:p>
        </w:tc>
        <w:tc>
          <w:tcPr>
            <w:tcW w:w="1843" w:type="dxa"/>
            <w:noWrap/>
            <w:vAlign w:val="center"/>
          </w:tcPr>
          <w:p w14:paraId="0E4F96E8" w14:textId="77777777" w:rsidR="00703D4A" w:rsidRPr="0000180E" w:rsidRDefault="00703D4A" w:rsidP="0040101B">
            <w:pPr>
              <w:spacing w:after="0" w:line="240" w:lineRule="auto"/>
              <w:jc w:val="center"/>
              <w:rPr>
                <w:rFonts w:ascii="Arial" w:hAnsi="Arial" w:cs="Arial"/>
                <w:color w:val="000000"/>
                <w:lang w:eastAsia="sk-SK"/>
              </w:rPr>
            </w:pPr>
            <w:r w:rsidRPr="0000180E">
              <w:rPr>
                <w:rFonts w:ascii="Arial" w:hAnsi="Arial" w:cs="Arial"/>
                <w:color w:val="000000"/>
                <w:lang w:eastAsia="sk-SK"/>
              </w:rPr>
              <w:t>2</w:t>
            </w:r>
          </w:p>
        </w:tc>
        <w:tc>
          <w:tcPr>
            <w:tcW w:w="1701" w:type="dxa"/>
            <w:vAlign w:val="center"/>
          </w:tcPr>
          <w:p w14:paraId="1E5D03D9" w14:textId="77777777" w:rsidR="00703D4A" w:rsidRPr="0000180E" w:rsidRDefault="00703D4A" w:rsidP="00E0785E">
            <w:pPr>
              <w:spacing w:after="0" w:line="240" w:lineRule="auto"/>
              <w:jc w:val="center"/>
              <w:rPr>
                <w:rFonts w:ascii="Arial" w:hAnsi="Arial" w:cs="Arial"/>
                <w:color w:val="000000"/>
                <w:lang w:eastAsia="sk-SK"/>
              </w:rPr>
            </w:pPr>
            <w:r w:rsidRPr="0000180E">
              <w:rPr>
                <w:rFonts w:ascii="Arial" w:hAnsi="Arial" w:cs="Arial"/>
                <w:color w:val="000000"/>
                <w:lang w:eastAsia="sk-SK"/>
              </w:rPr>
              <w:t>3</w:t>
            </w:r>
          </w:p>
        </w:tc>
        <w:tc>
          <w:tcPr>
            <w:tcW w:w="1842" w:type="dxa"/>
            <w:vAlign w:val="center"/>
          </w:tcPr>
          <w:p w14:paraId="71694CD5" w14:textId="77777777" w:rsidR="00703D4A" w:rsidRPr="0000180E" w:rsidRDefault="00703D4A">
            <w:pPr>
              <w:spacing w:after="0" w:line="240" w:lineRule="auto"/>
              <w:jc w:val="center"/>
              <w:rPr>
                <w:rFonts w:ascii="Arial" w:hAnsi="Arial" w:cs="Arial"/>
                <w:color w:val="000000"/>
                <w:lang w:eastAsia="sk-SK"/>
              </w:rPr>
            </w:pPr>
            <w:r w:rsidRPr="0000180E">
              <w:rPr>
                <w:rFonts w:ascii="Arial" w:hAnsi="Arial" w:cs="Arial"/>
                <w:color w:val="000000"/>
                <w:lang w:eastAsia="sk-SK"/>
              </w:rPr>
              <w:t>6</w:t>
            </w:r>
          </w:p>
        </w:tc>
      </w:tr>
      <w:tr w:rsidR="00703D4A" w:rsidRPr="0000180E" w14:paraId="178EDFB4" w14:textId="77777777" w:rsidTr="007C0E06">
        <w:trPr>
          <w:trHeight w:val="340"/>
          <w:jc w:val="center"/>
        </w:trPr>
        <w:tc>
          <w:tcPr>
            <w:tcW w:w="567" w:type="dxa"/>
            <w:vAlign w:val="center"/>
          </w:tcPr>
          <w:p w14:paraId="20EE7E96" w14:textId="77777777" w:rsidR="00703D4A" w:rsidRPr="0000180E" w:rsidRDefault="00703D4A" w:rsidP="009C4939">
            <w:pPr>
              <w:spacing w:after="0" w:line="240" w:lineRule="auto"/>
              <w:jc w:val="center"/>
              <w:rPr>
                <w:rFonts w:ascii="Arial" w:hAnsi="Arial" w:cs="Arial"/>
                <w:b/>
                <w:color w:val="000000"/>
              </w:rPr>
            </w:pPr>
            <w:r>
              <w:rPr>
                <w:rFonts w:ascii="Arial" w:hAnsi="Arial" w:cs="Arial"/>
                <w:b/>
                <w:color w:val="000000"/>
              </w:rPr>
              <w:t>O</w:t>
            </w:r>
          </w:p>
        </w:tc>
        <w:tc>
          <w:tcPr>
            <w:tcW w:w="3119" w:type="dxa"/>
            <w:noWrap/>
            <w:vAlign w:val="center"/>
          </w:tcPr>
          <w:p w14:paraId="787B0965" w14:textId="77777777" w:rsidR="00703D4A" w:rsidRPr="0000180E" w:rsidRDefault="00703D4A" w:rsidP="00637E3B">
            <w:pPr>
              <w:spacing w:after="0" w:line="240" w:lineRule="auto"/>
              <w:rPr>
                <w:rFonts w:ascii="Arial" w:hAnsi="Arial" w:cs="Arial"/>
                <w:color w:val="000000"/>
              </w:rPr>
            </w:pPr>
            <w:r>
              <w:rPr>
                <w:rFonts w:ascii="Arial" w:hAnsi="Arial" w:cs="Arial"/>
                <w:color w:val="000000"/>
              </w:rPr>
              <w:t>populácie a biotop</w:t>
            </w:r>
          </w:p>
        </w:tc>
        <w:tc>
          <w:tcPr>
            <w:tcW w:w="1843" w:type="dxa"/>
            <w:noWrap/>
            <w:vAlign w:val="center"/>
          </w:tcPr>
          <w:p w14:paraId="23245DC8" w14:textId="77777777" w:rsidR="00703D4A" w:rsidRPr="0000180E" w:rsidRDefault="00703D4A" w:rsidP="0040101B">
            <w:pPr>
              <w:spacing w:after="0" w:line="240" w:lineRule="auto"/>
              <w:jc w:val="center"/>
              <w:rPr>
                <w:rFonts w:ascii="Arial" w:hAnsi="Arial" w:cs="Arial"/>
                <w:color w:val="000000"/>
                <w:lang w:eastAsia="sk-SK"/>
              </w:rPr>
            </w:pPr>
            <w:r w:rsidRPr="0000180E">
              <w:rPr>
                <w:rFonts w:ascii="Arial" w:hAnsi="Arial" w:cs="Arial"/>
                <w:color w:val="000000"/>
                <w:lang w:eastAsia="sk-SK"/>
              </w:rPr>
              <w:t>2</w:t>
            </w:r>
          </w:p>
        </w:tc>
        <w:tc>
          <w:tcPr>
            <w:tcW w:w="1701" w:type="dxa"/>
            <w:vAlign w:val="center"/>
          </w:tcPr>
          <w:p w14:paraId="452E7F52" w14:textId="77777777" w:rsidR="00703D4A" w:rsidRPr="0000180E" w:rsidRDefault="00703D4A" w:rsidP="00E0785E">
            <w:pPr>
              <w:spacing w:after="0" w:line="240" w:lineRule="auto"/>
              <w:jc w:val="center"/>
              <w:rPr>
                <w:rFonts w:ascii="Arial" w:hAnsi="Arial" w:cs="Arial"/>
                <w:color w:val="000000"/>
                <w:lang w:eastAsia="sk-SK"/>
              </w:rPr>
            </w:pPr>
            <w:r>
              <w:rPr>
                <w:rFonts w:ascii="Arial" w:hAnsi="Arial" w:cs="Arial"/>
                <w:color w:val="000000"/>
                <w:lang w:eastAsia="sk-SK"/>
              </w:rPr>
              <w:t>3</w:t>
            </w:r>
          </w:p>
        </w:tc>
        <w:tc>
          <w:tcPr>
            <w:tcW w:w="1842" w:type="dxa"/>
            <w:vAlign w:val="center"/>
          </w:tcPr>
          <w:p w14:paraId="23D75970" w14:textId="77777777" w:rsidR="00703D4A" w:rsidRPr="0000180E" w:rsidRDefault="00703D4A">
            <w:pPr>
              <w:spacing w:after="0" w:line="240" w:lineRule="auto"/>
              <w:jc w:val="center"/>
              <w:rPr>
                <w:rFonts w:ascii="Arial" w:hAnsi="Arial" w:cs="Arial"/>
                <w:color w:val="000000"/>
                <w:lang w:eastAsia="sk-SK"/>
              </w:rPr>
            </w:pPr>
            <w:r>
              <w:rPr>
                <w:rFonts w:ascii="Arial" w:hAnsi="Arial" w:cs="Arial"/>
                <w:color w:val="000000"/>
                <w:lang w:eastAsia="sk-SK"/>
              </w:rPr>
              <w:t>6</w:t>
            </w:r>
          </w:p>
        </w:tc>
      </w:tr>
      <w:tr w:rsidR="00703D4A" w:rsidRPr="0000180E" w14:paraId="3CD2E8C2" w14:textId="77777777" w:rsidTr="007C0E06">
        <w:trPr>
          <w:trHeight w:val="340"/>
          <w:jc w:val="center"/>
        </w:trPr>
        <w:tc>
          <w:tcPr>
            <w:tcW w:w="7230" w:type="dxa"/>
            <w:gridSpan w:val="4"/>
            <w:tcBorders>
              <w:top w:val="single" w:sz="12" w:space="0" w:color="auto"/>
              <w:bottom w:val="single" w:sz="2" w:space="0" w:color="auto"/>
            </w:tcBorders>
            <w:noWrap/>
            <w:vAlign w:val="center"/>
          </w:tcPr>
          <w:p w14:paraId="5F28B0D7" w14:textId="77777777" w:rsidR="00703D4A" w:rsidRPr="0000180E" w:rsidRDefault="00703D4A" w:rsidP="00637E3B">
            <w:pPr>
              <w:spacing w:after="0" w:line="240" w:lineRule="auto"/>
              <w:rPr>
                <w:rFonts w:ascii="Arial" w:hAnsi="Arial" w:cs="Arial"/>
                <w:color w:val="000000"/>
                <w:lang w:eastAsia="sk-SK"/>
              </w:rPr>
            </w:pPr>
            <w:r w:rsidRPr="0000180E">
              <w:rPr>
                <w:rFonts w:ascii="Arial" w:hAnsi="Arial" w:cs="Arial"/>
                <w:color w:val="000000"/>
                <w:lang w:eastAsia="sk-SK"/>
              </w:rPr>
              <w:t>Dosiahnutá hodnota spolu</w:t>
            </w:r>
          </w:p>
        </w:tc>
        <w:tc>
          <w:tcPr>
            <w:tcW w:w="1842" w:type="dxa"/>
            <w:tcBorders>
              <w:top w:val="single" w:sz="12" w:space="0" w:color="auto"/>
              <w:bottom w:val="single" w:sz="2" w:space="0" w:color="auto"/>
            </w:tcBorders>
            <w:noWrap/>
            <w:vAlign w:val="center"/>
          </w:tcPr>
          <w:p w14:paraId="371507A4" w14:textId="77777777" w:rsidR="00703D4A" w:rsidRPr="00A806EA" w:rsidRDefault="00703D4A" w:rsidP="0040101B">
            <w:pPr>
              <w:spacing w:after="0" w:line="240" w:lineRule="auto"/>
              <w:jc w:val="center"/>
              <w:rPr>
                <w:rFonts w:ascii="Arial" w:hAnsi="Arial" w:cs="Arial"/>
                <w:b/>
                <w:color w:val="000000"/>
                <w:lang w:eastAsia="sk-SK"/>
              </w:rPr>
            </w:pPr>
            <w:r>
              <w:rPr>
                <w:rFonts w:ascii="Arial" w:hAnsi="Arial" w:cs="Arial"/>
                <w:b/>
                <w:color w:val="000000"/>
                <w:lang w:eastAsia="sk-SK"/>
              </w:rPr>
              <w:t>28</w:t>
            </w:r>
          </w:p>
        </w:tc>
      </w:tr>
      <w:tr w:rsidR="00703D4A" w:rsidRPr="0000180E" w14:paraId="6B433350" w14:textId="77777777" w:rsidTr="007C0E06">
        <w:trPr>
          <w:trHeight w:val="340"/>
          <w:jc w:val="center"/>
        </w:trPr>
        <w:tc>
          <w:tcPr>
            <w:tcW w:w="7230" w:type="dxa"/>
            <w:gridSpan w:val="4"/>
            <w:tcBorders>
              <w:top w:val="single" w:sz="2" w:space="0" w:color="auto"/>
              <w:bottom w:val="single" w:sz="18" w:space="0" w:color="auto"/>
            </w:tcBorders>
            <w:noWrap/>
            <w:vAlign w:val="center"/>
          </w:tcPr>
          <w:p w14:paraId="02382D93" w14:textId="77777777" w:rsidR="00703D4A" w:rsidRPr="0000180E" w:rsidRDefault="00703D4A" w:rsidP="00637E3B">
            <w:pPr>
              <w:spacing w:after="0" w:line="240" w:lineRule="auto"/>
              <w:rPr>
                <w:rFonts w:ascii="Arial" w:hAnsi="Arial" w:cs="Arial"/>
                <w:color w:val="000000"/>
                <w:lang w:eastAsia="sk-SK"/>
              </w:rPr>
            </w:pPr>
            <w:r w:rsidRPr="0000180E">
              <w:rPr>
                <w:rFonts w:ascii="Arial" w:hAnsi="Arial" w:cs="Arial"/>
                <w:color w:val="000000"/>
                <w:lang w:eastAsia="sk-SK"/>
              </w:rPr>
              <w:t>Maximálna možná hodnota (∑ váh × 3)</w:t>
            </w:r>
          </w:p>
        </w:tc>
        <w:tc>
          <w:tcPr>
            <w:tcW w:w="1842" w:type="dxa"/>
            <w:tcBorders>
              <w:top w:val="single" w:sz="2" w:space="0" w:color="auto"/>
              <w:bottom w:val="single" w:sz="18" w:space="0" w:color="auto"/>
            </w:tcBorders>
            <w:noWrap/>
            <w:vAlign w:val="center"/>
          </w:tcPr>
          <w:p w14:paraId="403924BD" w14:textId="77777777" w:rsidR="00703D4A" w:rsidRPr="00A806EA" w:rsidRDefault="00703D4A" w:rsidP="0040101B">
            <w:pPr>
              <w:spacing w:after="0" w:line="240" w:lineRule="auto"/>
              <w:jc w:val="center"/>
              <w:rPr>
                <w:rFonts w:ascii="Arial" w:hAnsi="Arial" w:cs="Arial"/>
                <w:b/>
                <w:color w:val="000000"/>
                <w:lang w:eastAsia="sk-SK"/>
              </w:rPr>
            </w:pPr>
            <w:r>
              <w:rPr>
                <w:rFonts w:ascii="Arial" w:hAnsi="Arial" w:cs="Arial"/>
                <w:b/>
                <w:color w:val="000000"/>
                <w:lang w:eastAsia="sk-SK"/>
              </w:rPr>
              <w:t>42</w:t>
            </w:r>
          </w:p>
        </w:tc>
      </w:tr>
    </w:tbl>
    <w:p w14:paraId="0C146DF1" w14:textId="77777777" w:rsidR="00703D4A" w:rsidRPr="00780E7E" w:rsidRDefault="00182169" w:rsidP="00703D4A">
      <w:pPr>
        <w:spacing w:after="0" w:line="240" w:lineRule="auto"/>
        <w:rPr>
          <w:rFonts w:ascii="Arial" w:hAnsi="Arial" w:cs="Arial"/>
        </w:rPr>
      </w:pPr>
      <w:r>
        <w:rPr>
          <w:rFonts w:ascii="Arial" w:hAnsi="Arial" w:cs="Arial"/>
        </w:rPr>
        <w:t>*</w:t>
      </w:r>
      <w:r w:rsidR="00703D4A" w:rsidRPr="00780E7E">
        <w:rPr>
          <w:rFonts w:ascii="Arial" w:hAnsi="Arial" w:cs="Arial"/>
        </w:rPr>
        <w:t xml:space="preserve">Body </w:t>
      </w:r>
      <w:r w:rsidR="00703D4A">
        <w:rPr>
          <w:rFonts w:ascii="Arial" w:hAnsi="Arial" w:cs="Arial"/>
        </w:rPr>
        <w:t xml:space="preserve">pre jednotlivé kritériá môžu dosiahnuť hodnotu </w:t>
      </w:r>
      <w:r w:rsidR="00703D4A" w:rsidRPr="00780E7E">
        <w:rPr>
          <w:rFonts w:ascii="Arial" w:hAnsi="Arial" w:cs="Arial"/>
        </w:rPr>
        <w:t>v rozsahu 1, 2, 3</w:t>
      </w:r>
    </w:p>
    <w:p w14:paraId="06CA5CFE" w14:textId="77777777" w:rsidR="00703D4A" w:rsidRPr="00780E7E" w:rsidRDefault="00703D4A" w:rsidP="00703D4A">
      <w:pPr>
        <w:spacing w:after="0" w:line="240" w:lineRule="auto"/>
        <w:rPr>
          <w:rFonts w:ascii="Arial" w:hAnsi="Arial" w:cs="Arial"/>
        </w:rPr>
      </w:pPr>
      <w:r w:rsidRPr="00780E7E">
        <w:rPr>
          <w:rFonts w:ascii="Arial" w:hAnsi="Arial" w:cs="Arial"/>
        </w:rPr>
        <w:t>Váh</w:t>
      </w:r>
      <w:r>
        <w:rPr>
          <w:rFonts w:ascii="Arial" w:hAnsi="Arial" w:cs="Arial"/>
        </w:rPr>
        <w:t>a</w:t>
      </w:r>
      <w:r w:rsidRPr="00780E7E">
        <w:rPr>
          <w:rFonts w:ascii="Arial" w:hAnsi="Arial" w:cs="Arial"/>
        </w:rPr>
        <w:t xml:space="preserve"> parametrov</w:t>
      </w:r>
      <w:r>
        <w:rPr>
          <w:rFonts w:ascii="Arial" w:hAnsi="Arial" w:cs="Arial"/>
        </w:rPr>
        <w:t xml:space="preserve"> pre jednotlivé kritériá môže dosiahnuť hodnotu v rozsahu</w:t>
      </w:r>
      <w:r w:rsidRPr="00780E7E">
        <w:rPr>
          <w:rFonts w:ascii="Arial" w:hAnsi="Arial" w:cs="Arial"/>
        </w:rPr>
        <w:t xml:space="preserve"> 1, 2, 3. </w:t>
      </w:r>
    </w:p>
    <w:p w14:paraId="1C5E36B8" w14:textId="77777777" w:rsidR="002D6AF7" w:rsidRPr="0052013A" w:rsidRDefault="002D6AF7" w:rsidP="002D6AF7">
      <w:pPr>
        <w:spacing w:after="0" w:line="240" w:lineRule="auto"/>
        <w:rPr>
          <w:rFonts w:ascii="Arial" w:hAnsi="Arial" w:cs="Arial"/>
        </w:rPr>
      </w:pPr>
      <w:r w:rsidRPr="0052013A">
        <w:rPr>
          <w:rFonts w:ascii="Arial" w:hAnsi="Arial" w:cs="Arial"/>
        </w:rPr>
        <w:t>P – populácia, B – biotop, O – ohrozenia</w:t>
      </w:r>
    </w:p>
    <w:p w14:paraId="6565FE64" w14:textId="77777777" w:rsidR="00703D4A" w:rsidRPr="00780E7E" w:rsidRDefault="00703D4A" w:rsidP="00703D4A">
      <w:pPr>
        <w:spacing w:after="0" w:line="240" w:lineRule="auto"/>
        <w:rPr>
          <w:rFonts w:ascii="Arial" w:hAnsi="Arial" w:cs="Arial"/>
          <w:b/>
        </w:rPr>
      </w:pPr>
    </w:p>
    <w:p w14:paraId="14DD4275" w14:textId="77777777" w:rsidR="00703D4A" w:rsidRPr="00540535" w:rsidRDefault="00703D4A" w:rsidP="00703D4A">
      <w:pPr>
        <w:spacing w:after="0" w:line="240" w:lineRule="auto"/>
        <w:rPr>
          <w:rFonts w:ascii="Arial" w:hAnsi="Arial" w:cs="Arial"/>
        </w:rPr>
      </w:pPr>
      <w:r w:rsidRPr="00540535">
        <w:rPr>
          <w:rFonts w:ascii="Arial" w:hAnsi="Arial" w:cs="Arial"/>
        </w:rPr>
        <w:t xml:space="preserve">Tabuľka č. </w:t>
      </w:r>
      <w:r w:rsidR="00324373" w:rsidRPr="00540535">
        <w:rPr>
          <w:rFonts w:ascii="Arial" w:hAnsi="Arial" w:cs="Arial"/>
        </w:rPr>
        <w:t>47</w:t>
      </w:r>
      <w:r w:rsidRPr="00540535">
        <w:rPr>
          <w:rFonts w:ascii="Arial" w:hAnsi="Arial" w:cs="Arial"/>
        </w:rPr>
        <w:t>. Celkové percentuálne zhodnotenie súčasného priaznivého stavu pŕhľaviara čiernohlavého</w:t>
      </w:r>
    </w:p>
    <w:tbl>
      <w:tblPr>
        <w:tblW w:w="527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758"/>
        <w:gridCol w:w="1758"/>
        <w:gridCol w:w="1758"/>
      </w:tblGrid>
      <w:tr w:rsidR="00703D4A" w:rsidRPr="0000180E" w14:paraId="7D1B806E" w14:textId="77777777" w:rsidTr="00540535">
        <w:trPr>
          <w:trHeight w:val="340"/>
          <w:jc w:val="center"/>
        </w:trPr>
        <w:tc>
          <w:tcPr>
            <w:tcW w:w="1758" w:type="dxa"/>
            <w:tcBorders>
              <w:top w:val="single" w:sz="18" w:space="0" w:color="auto"/>
            </w:tcBorders>
            <w:shd w:val="clear" w:color="auto" w:fill="auto"/>
            <w:noWrap/>
            <w:vAlign w:val="center"/>
          </w:tcPr>
          <w:p w14:paraId="074B4D36" w14:textId="77777777" w:rsidR="00703D4A" w:rsidRPr="0000180E" w:rsidRDefault="00703D4A" w:rsidP="009C4939">
            <w:pPr>
              <w:spacing w:after="0" w:line="240" w:lineRule="auto"/>
              <w:jc w:val="center"/>
              <w:rPr>
                <w:rFonts w:ascii="Arial" w:hAnsi="Arial" w:cs="Arial"/>
                <w:b/>
                <w:bCs w:val="0"/>
                <w:color w:val="000000"/>
              </w:rPr>
            </w:pPr>
            <w:r w:rsidRPr="0000180E">
              <w:rPr>
                <w:rFonts w:ascii="Arial" w:hAnsi="Arial" w:cs="Arial"/>
                <w:b/>
                <w:bCs w:val="0"/>
                <w:color w:val="000000"/>
              </w:rPr>
              <w:t>A</w:t>
            </w:r>
          </w:p>
        </w:tc>
        <w:tc>
          <w:tcPr>
            <w:tcW w:w="1758" w:type="dxa"/>
            <w:tcBorders>
              <w:top w:val="single" w:sz="18" w:space="0" w:color="auto"/>
            </w:tcBorders>
            <w:shd w:val="clear" w:color="auto" w:fill="auto"/>
            <w:noWrap/>
            <w:vAlign w:val="center"/>
          </w:tcPr>
          <w:p w14:paraId="6EDDC7C3" w14:textId="77777777" w:rsidR="00703D4A" w:rsidRPr="0000180E" w:rsidRDefault="00703D4A" w:rsidP="009C4939">
            <w:pPr>
              <w:spacing w:after="0" w:line="240" w:lineRule="auto"/>
              <w:jc w:val="center"/>
              <w:rPr>
                <w:rFonts w:ascii="Arial" w:hAnsi="Arial" w:cs="Arial"/>
                <w:b/>
                <w:bCs w:val="0"/>
                <w:color w:val="000000"/>
              </w:rPr>
            </w:pPr>
            <w:r w:rsidRPr="0000180E">
              <w:rPr>
                <w:rFonts w:ascii="Arial" w:hAnsi="Arial" w:cs="Arial"/>
                <w:b/>
                <w:bCs w:val="0"/>
                <w:color w:val="000000"/>
              </w:rPr>
              <w:t>B</w:t>
            </w:r>
          </w:p>
        </w:tc>
        <w:tc>
          <w:tcPr>
            <w:tcW w:w="1758" w:type="dxa"/>
            <w:tcBorders>
              <w:top w:val="single" w:sz="18" w:space="0" w:color="auto"/>
            </w:tcBorders>
            <w:shd w:val="clear" w:color="auto" w:fill="auto"/>
            <w:noWrap/>
            <w:vAlign w:val="center"/>
          </w:tcPr>
          <w:p w14:paraId="4D45780E" w14:textId="77777777" w:rsidR="00703D4A" w:rsidRPr="0000180E" w:rsidRDefault="00703D4A" w:rsidP="009C4939">
            <w:pPr>
              <w:spacing w:after="0" w:line="240" w:lineRule="auto"/>
              <w:jc w:val="center"/>
              <w:rPr>
                <w:rFonts w:ascii="Arial" w:hAnsi="Arial" w:cs="Arial"/>
                <w:b/>
                <w:bCs w:val="0"/>
                <w:color w:val="000000"/>
              </w:rPr>
            </w:pPr>
            <w:r w:rsidRPr="0000180E">
              <w:rPr>
                <w:rFonts w:ascii="Arial" w:hAnsi="Arial" w:cs="Arial"/>
                <w:b/>
                <w:bCs w:val="0"/>
                <w:color w:val="000000"/>
              </w:rPr>
              <w:t>C</w:t>
            </w:r>
          </w:p>
        </w:tc>
      </w:tr>
      <w:tr w:rsidR="00703D4A" w:rsidRPr="0000180E" w14:paraId="216D214F" w14:textId="77777777" w:rsidTr="00540535">
        <w:trPr>
          <w:trHeight w:val="340"/>
          <w:jc w:val="center"/>
        </w:trPr>
        <w:tc>
          <w:tcPr>
            <w:tcW w:w="1758" w:type="dxa"/>
            <w:shd w:val="clear" w:color="auto" w:fill="auto"/>
            <w:noWrap/>
            <w:vAlign w:val="center"/>
          </w:tcPr>
          <w:p w14:paraId="231B09E1" w14:textId="77777777" w:rsidR="00703D4A" w:rsidRPr="0000180E" w:rsidRDefault="00703D4A" w:rsidP="009C4939">
            <w:pPr>
              <w:spacing w:after="0" w:line="240" w:lineRule="auto"/>
              <w:jc w:val="center"/>
              <w:rPr>
                <w:rFonts w:ascii="Arial" w:hAnsi="Arial" w:cs="Arial"/>
                <w:bCs w:val="0"/>
                <w:color w:val="000000"/>
              </w:rPr>
            </w:pPr>
            <w:r w:rsidRPr="0000180E">
              <w:rPr>
                <w:rFonts w:ascii="Arial" w:hAnsi="Arial" w:cs="Arial"/>
                <w:bCs w:val="0"/>
                <w:color w:val="000000"/>
              </w:rPr>
              <w:t>100–78 %</w:t>
            </w:r>
          </w:p>
        </w:tc>
        <w:tc>
          <w:tcPr>
            <w:tcW w:w="1758" w:type="dxa"/>
            <w:shd w:val="clear" w:color="auto" w:fill="auto"/>
            <w:noWrap/>
            <w:vAlign w:val="center"/>
          </w:tcPr>
          <w:p w14:paraId="5F56B169" w14:textId="77777777" w:rsidR="00703D4A" w:rsidRPr="0000180E" w:rsidRDefault="00703D4A" w:rsidP="009C4939">
            <w:pPr>
              <w:spacing w:after="0" w:line="240" w:lineRule="auto"/>
              <w:jc w:val="center"/>
              <w:rPr>
                <w:rFonts w:ascii="Arial" w:hAnsi="Arial" w:cs="Arial"/>
                <w:bCs w:val="0"/>
                <w:color w:val="000000"/>
              </w:rPr>
            </w:pPr>
            <w:r w:rsidRPr="0000180E">
              <w:rPr>
                <w:rFonts w:ascii="Arial" w:hAnsi="Arial" w:cs="Arial"/>
                <w:bCs w:val="0"/>
                <w:color w:val="000000"/>
              </w:rPr>
              <w:t>77–55 %</w:t>
            </w:r>
          </w:p>
        </w:tc>
        <w:tc>
          <w:tcPr>
            <w:tcW w:w="1758" w:type="dxa"/>
            <w:shd w:val="clear" w:color="auto" w:fill="auto"/>
            <w:noWrap/>
            <w:vAlign w:val="center"/>
          </w:tcPr>
          <w:p w14:paraId="1BE0FD96" w14:textId="77777777" w:rsidR="00703D4A" w:rsidRPr="0000180E" w:rsidRDefault="00703D4A" w:rsidP="009C4939">
            <w:pPr>
              <w:spacing w:after="0" w:line="240" w:lineRule="auto"/>
              <w:jc w:val="center"/>
              <w:rPr>
                <w:rFonts w:ascii="Arial" w:hAnsi="Arial" w:cs="Arial"/>
                <w:bCs w:val="0"/>
                <w:color w:val="000000"/>
              </w:rPr>
            </w:pPr>
            <w:r w:rsidRPr="0000180E">
              <w:rPr>
                <w:rFonts w:ascii="Arial" w:hAnsi="Arial" w:cs="Arial"/>
                <w:bCs w:val="0"/>
                <w:color w:val="000000"/>
              </w:rPr>
              <w:t>54–33 %</w:t>
            </w:r>
          </w:p>
        </w:tc>
      </w:tr>
      <w:tr w:rsidR="00703D4A" w:rsidRPr="0000180E" w14:paraId="7C58CFF5" w14:textId="77777777" w:rsidTr="00540535">
        <w:trPr>
          <w:trHeight w:val="340"/>
          <w:jc w:val="center"/>
        </w:trPr>
        <w:tc>
          <w:tcPr>
            <w:tcW w:w="1758" w:type="dxa"/>
            <w:tcBorders>
              <w:bottom w:val="single" w:sz="18" w:space="0" w:color="auto"/>
            </w:tcBorders>
            <w:shd w:val="clear" w:color="auto" w:fill="auto"/>
            <w:noWrap/>
            <w:vAlign w:val="center"/>
          </w:tcPr>
          <w:p w14:paraId="72A3A7EA" w14:textId="77777777" w:rsidR="00703D4A" w:rsidRPr="0000180E" w:rsidRDefault="00703D4A" w:rsidP="009C4939">
            <w:pPr>
              <w:spacing w:after="0" w:line="240" w:lineRule="auto"/>
              <w:jc w:val="center"/>
              <w:rPr>
                <w:rFonts w:ascii="Arial" w:hAnsi="Arial" w:cs="Arial"/>
                <w:color w:val="000000"/>
                <w:lang w:eastAsia="sk-SK"/>
              </w:rPr>
            </w:pPr>
          </w:p>
        </w:tc>
        <w:tc>
          <w:tcPr>
            <w:tcW w:w="1758" w:type="dxa"/>
            <w:tcBorders>
              <w:bottom w:val="single" w:sz="18" w:space="0" w:color="auto"/>
            </w:tcBorders>
            <w:shd w:val="clear" w:color="auto" w:fill="auto"/>
            <w:noWrap/>
            <w:vAlign w:val="center"/>
          </w:tcPr>
          <w:p w14:paraId="0B6DC282" w14:textId="77777777" w:rsidR="00703D4A" w:rsidRPr="0000180E" w:rsidRDefault="00703D4A" w:rsidP="009C4939">
            <w:pPr>
              <w:spacing w:after="0" w:line="240" w:lineRule="auto"/>
              <w:jc w:val="center"/>
              <w:rPr>
                <w:rFonts w:ascii="Arial" w:hAnsi="Arial" w:cs="Arial"/>
                <w:b/>
                <w:color w:val="000000"/>
                <w:lang w:eastAsia="sk-SK"/>
              </w:rPr>
            </w:pPr>
            <w:r>
              <w:rPr>
                <w:rFonts w:ascii="Arial" w:hAnsi="Arial" w:cs="Arial"/>
                <w:b/>
                <w:color w:val="000000"/>
                <w:lang w:eastAsia="sk-SK"/>
              </w:rPr>
              <w:t>67</w:t>
            </w:r>
            <w:r w:rsidR="00811BBF">
              <w:rPr>
                <w:rFonts w:ascii="Arial" w:hAnsi="Arial" w:cs="Arial"/>
                <w:b/>
                <w:color w:val="000000"/>
                <w:lang w:eastAsia="sk-SK"/>
              </w:rPr>
              <w:t xml:space="preserve"> </w:t>
            </w:r>
            <w:r w:rsidRPr="0000180E">
              <w:rPr>
                <w:rFonts w:ascii="Arial" w:hAnsi="Arial" w:cs="Arial"/>
                <w:b/>
                <w:color w:val="000000"/>
                <w:lang w:eastAsia="sk-SK"/>
              </w:rPr>
              <w:t>%</w:t>
            </w:r>
          </w:p>
        </w:tc>
        <w:tc>
          <w:tcPr>
            <w:tcW w:w="1758" w:type="dxa"/>
            <w:tcBorders>
              <w:bottom w:val="single" w:sz="18" w:space="0" w:color="auto"/>
            </w:tcBorders>
            <w:shd w:val="clear" w:color="auto" w:fill="auto"/>
            <w:noWrap/>
            <w:vAlign w:val="center"/>
          </w:tcPr>
          <w:p w14:paraId="0CCBAA81" w14:textId="77777777" w:rsidR="00703D4A" w:rsidRPr="0000180E" w:rsidRDefault="00703D4A" w:rsidP="009C4939">
            <w:pPr>
              <w:spacing w:after="0" w:line="240" w:lineRule="auto"/>
              <w:jc w:val="center"/>
              <w:rPr>
                <w:rFonts w:ascii="Arial" w:hAnsi="Arial" w:cs="Arial"/>
                <w:b/>
                <w:color w:val="000000"/>
                <w:lang w:eastAsia="sk-SK"/>
              </w:rPr>
            </w:pPr>
          </w:p>
        </w:tc>
      </w:tr>
    </w:tbl>
    <w:p w14:paraId="762ED393" w14:textId="77777777" w:rsidR="00703D4A" w:rsidRPr="00B9714B" w:rsidRDefault="00703D4A" w:rsidP="00703D4A">
      <w:pPr>
        <w:tabs>
          <w:tab w:val="num" w:pos="0"/>
        </w:tabs>
        <w:spacing w:after="0" w:line="240" w:lineRule="auto"/>
        <w:jc w:val="both"/>
        <w:rPr>
          <w:rFonts w:ascii="Arial" w:hAnsi="Arial" w:cs="Arial"/>
        </w:rPr>
      </w:pPr>
    </w:p>
    <w:p w14:paraId="7D77AC0E" w14:textId="77777777" w:rsidR="002D6AF7" w:rsidRPr="007C0E06" w:rsidRDefault="002D6AF7" w:rsidP="00703D4A">
      <w:pPr>
        <w:tabs>
          <w:tab w:val="num" w:pos="0"/>
        </w:tabs>
        <w:spacing w:after="0" w:line="240" w:lineRule="auto"/>
        <w:jc w:val="both"/>
        <w:rPr>
          <w:rFonts w:ascii="Arial" w:hAnsi="Arial" w:cs="Arial"/>
          <w:b/>
        </w:rPr>
      </w:pPr>
      <w:r w:rsidRPr="007C0E06">
        <w:rPr>
          <w:rFonts w:ascii="Arial" w:hAnsi="Arial" w:cs="Arial"/>
          <w:b/>
        </w:rPr>
        <w:t>Zhodnotenie:</w:t>
      </w:r>
    </w:p>
    <w:p w14:paraId="73108673" w14:textId="77777777" w:rsidR="00703D4A" w:rsidRDefault="00703D4A" w:rsidP="00703D4A">
      <w:pPr>
        <w:tabs>
          <w:tab w:val="num" w:pos="0"/>
        </w:tabs>
        <w:spacing w:after="0" w:line="240" w:lineRule="auto"/>
        <w:jc w:val="both"/>
        <w:rPr>
          <w:rFonts w:ascii="Arial" w:hAnsi="Arial" w:cs="Arial"/>
        </w:rPr>
      </w:pPr>
      <w:r w:rsidRPr="00B9714B">
        <w:rPr>
          <w:rFonts w:ascii="Arial" w:hAnsi="Arial" w:cs="Arial"/>
        </w:rPr>
        <w:t>Na základe zadefinovaných kritérií hodnotenia zaraďujem</w:t>
      </w:r>
      <w:r>
        <w:rPr>
          <w:rFonts w:ascii="Arial" w:hAnsi="Arial" w:cs="Arial"/>
        </w:rPr>
        <w:t>e</w:t>
      </w:r>
      <w:r w:rsidRPr="00B9714B">
        <w:rPr>
          <w:rFonts w:ascii="Arial" w:hAnsi="Arial" w:cs="Arial"/>
        </w:rPr>
        <w:t xml:space="preserve"> </w:t>
      </w:r>
      <w:r>
        <w:rPr>
          <w:rFonts w:ascii="Arial" w:hAnsi="Arial" w:cs="Arial"/>
        </w:rPr>
        <w:t>pŕhľaviara čiernohlavého</w:t>
      </w:r>
      <w:r w:rsidR="00774DBC">
        <w:rPr>
          <w:rFonts w:ascii="Arial" w:hAnsi="Arial" w:cs="Arial"/>
        </w:rPr>
        <w:t xml:space="preserve"> </w:t>
      </w:r>
      <w:r w:rsidRPr="00B9714B">
        <w:rPr>
          <w:rFonts w:ascii="Arial" w:hAnsi="Arial" w:cs="Arial"/>
        </w:rPr>
        <w:t>v celkovom hodnotení do priemerného</w:t>
      </w:r>
      <w:r>
        <w:rPr>
          <w:rFonts w:ascii="Arial" w:hAnsi="Arial" w:cs="Arial"/>
        </w:rPr>
        <w:t>,</w:t>
      </w:r>
      <w:r w:rsidRPr="00B9714B">
        <w:rPr>
          <w:rFonts w:ascii="Arial" w:hAnsi="Arial" w:cs="Arial"/>
        </w:rPr>
        <w:t xml:space="preserve"> priaznivého stavu B s hodnotou </w:t>
      </w:r>
      <w:r>
        <w:rPr>
          <w:rFonts w:ascii="Arial" w:hAnsi="Arial" w:cs="Arial"/>
        </w:rPr>
        <w:t>67</w:t>
      </w:r>
      <w:r w:rsidRPr="00B9714B">
        <w:rPr>
          <w:rFonts w:ascii="Arial" w:hAnsi="Arial" w:cs="Arial"/>
        </w:rPr>
        <w:t xml:space="preserve"> %.</w:t>
      </w:r>
    </w:p>
    <w:p w14:paraId="5C02E33C" w14:textId="77777777" w:rsidR="00703D4A" w:rsidRPr="00B9714B" w:rsidRDefault="00703D4A" w:rsidP="00703D4A">
      <w:pPr>
        <w:tabs>
          <w:tab w:val="num" w:pos="0"/>
        </w:tabs>
        <w:spacing w:after="0" w:line="240" w:lineRule="auto"/>
        <w:jc w:val="both"/>
        <w:rPr>
          <w:rFonts w:ascii="Arial" w:hAnsi="Arial" w:cs="Arial"/>
        </w:rPr>
      </w:pPr>
      <w:r>
        <w:rPr>
          <w:rFonts w:ascii="Arial" w:hAnsi="Arial" w:cs="Arial"/>
        </w:rPr>
        <w:t xml:space="preserve">Rovnako </w:t>
      </w:r>
      <w:r w:rsidR="00914ED0">
        <w:rPr>
          <w:rFonts w:ascii="Arial" w:hAnsi="Arial" w:cs="Arial"/>
        </w:rPr>
        <w:t xml:space="preserve">ako </w:t>
      </w:r>
      <w:r>
        <w:rPr>
          <w:rFonts w:ascii="Arial" w:hAnsi="Arial" w:cs="Arial"/>
        </w:rPr>
        <w:t>populačné sú hodnotené aj kritéria potravného a hniezdneho biotopu, a preto je aj celkový priaznivý stav druhu v Poiplí hodnotený stupňom B – priemerný, priaznivý stav.</w:t>
      </w:r>
    </w:p>
    <w:p w14:paraId="75D45F91" w14:textId="77777777" w:rsidR="005275BC" w:rsidRPr="007C0E06" w:rsidRDefault="005275BC" w:rsidP="007C0E06">
      <w:pPr>
        <w:pStyle w:val="Nadpis4"/>
        <w:rPr>
          <w:rFonts w:ascii="Arial" w:hAnsi="Arial" w:cs="Arial"/>
          <w:sz w:val="24"/>
          <w:szCs w:val="24"/>
        </w:rPr>
      </w:pPr>
      <w:bookmarkStart w:id="44" w:name="_Toc513212062"/>
      <w:bookmarkEnd w:id="15"/>
      <w:bookmarkEnd w:id="16"/>
      <w:r w:rsidRPr="007C0E06">
        <w:rPr>
          <w:rFonts w:ascii="Arial" w:hAnsi="Arial" w:cs="Arial"/>
          <w:b w:val="0"/>
          <w:sz w:val="24"/>
          <w:szCs w:val="24"/>
        </w:rPr>
        <w:t xml:space="preserve">1.6.3.2. </w:t>
      </w:r>
      <w:r w:rsidRPr="007C0E06">
        <w:rPr>
          <w:rFonts w:ascii="Arial" w:hAnsi="Arial" w:cs="Arial"/>
          <w:b w:val="0"/>
          <w:sz w:val="24"/>
          <w:szCs w:val="24"/>
          <w:u w:val="single"/>
        </w:rPr>
        <w:t>Stav druhov vtákov a ich biotopov</w:t>
      </w:r>
      <w:r w:rsidR="00A3373F">
        <w:rPr>
          <w:rFonts w:ascii="Arial" w:hAnsi="Arial" w:cs="Arial"/>
          <w:b w:val="0"/>
          <w:sz w:val="24"/>
          <w:szCs w:val="24"/>
          <w:u w:val="single"/>
        </w:rPr>
        <w:t>,</w:t>
      </w:r>
      <w:r w:rsidRPr="007C0E06">
        <w:rPr>
          <w:rFonts w:ascii="Arial" w:hAnsi="Arial" w:cs="Arial"/>
          <w:b w:val="0"/>
          <w:sz w:val="24"/>
          <w:szCs w:val="24"/>
          <w:u w:val="single"/>
        </w:rPr>
        <w:t xml:space="preserve"> na ochranu ktorých sa vyhlasuje CHVÚ</w:t>
      </w:r>
      <w:bookmarkEnd w:id="44"/>
    </w:p>
    <w:p w14:paraId="6F6337A8" w14:textId="77777777" w:rsidR="005275BC" w:rsidRDefault="005275BC">
      <w:pPr>
        <w:tabs>
          <w:tab w:val="left" w:pos="0"/>
        </w:tabs>
        <w:spacing w:after="0" w:line="240" w:lineRule="auto"/>
        <w:jc w:val="both"/>
        <w:rPr>
          <w:rFonts w:ascii="Arial" w:hAnsi="Arial" w:cs="Arial"/>
          <w:i/>
          <w:shd w:val="clear" w:color="auto" w:fill="FFFF00"/>
        </w:rPr>
      </w:pPr>
      <w:r>
        <w:rPr>
          <w:rFonts w:ascii="Arial" w:hAnsi="Arial" w:cs="Arial"/>
        </w:rPr>
        <w:t>Hodnotenie stavu vtákov vychádza predovšetkým z monitoringu vtáctva a stavu ich populácie v CHVÚ v rokoch 2010-2012</w:t>
      </w:r>
      <w:r w:rsidR="00A3373F">
        <w:rPr>
          <w:rFonts w:ascii="Arial" w:hAnsi="Arial" w:cs="Arial"/>
        </w:rPr>
        <w:t>,</w:t>
      </w:r>
      <w:r>
        <w:rPr>
          <w:rFonts w:ascii="Arial" w:hAnsi="Arial" w:cs="Arial"/>
        </w:rPr>
        <w:t xml:space="preserve"> ak nie je uvedené inak.</w:t>
      </w:r>
    </w:p>
    <w:p w14:paraId="4C5B1D25" w14:textId="77777777" w:rsidR="005275BC" w:rsidRDefault="005275BC">
      <w:pPr>
        <w:tabs>
          <w:tab w:val="left" w:pos="0"/>
        </w:tabs>
        <w:spacing w:after="0" w:line="240" w:lineRule="auto"/>
        <w:jc w:val="both"/>
        <w:rPr>
          <w:rFonts w:ascii="Arial" w:hAnsi="Arial" w:cs="Arial"/>
          <w:i/>
          <w:shd w:val="clear" w:color="auto" w:fill="FFFF00"/>
        </w:rPr>
      </w:pPr>
    </w:p>
    <w:p w14:paraId="5E79EAAF" w14:textId="77777777" w:rsidR="005275BC" w:rsidRPr="0040101B" w:rsidRDefault="005275BC" w:rsidP="007812D7">
      <w:pPr>
        <w:pStyle w:val="Nadpis5"/>
        <w:numPr>
          <w:ilvl w:val="5"/>
          <w:numId w:val="1"/>
        </w:numPr>
        <w:tabs>
          <w:tab w:val="clear" w:pos="1152"/>
        </w:tabs>
        <w:spacing w:before="0"/>
        <w:ind w:left="0" w:firstLine="0"/>
      </w:pPr>
      <w:bookmarkStart w:id="45" w:name="_Toc513212063"/>
      <w:bookmarkStart w:id="46" w:name="OLE_LINK21"/>
      <w:r w:rsidRPr="0040101B">
        <w:t xml:space="preserve">1.6.3.2.1. </w:t>
      </w:r>
      <w:r w:rsidR="00287233" w:rsidRPr="0040101B">
        <w:t>B</w:t>
      </w:r>
      <w:r w:rsidRPr="00E0785E">
        <w:t>ocian biely</w:t>
      </w:r>
      <w:bookmarkEnd w:id="45"/>
    </w:p>
    <w:p w14:paraId="0AFFF0A8" w14:textId="30E5210F" w:rsidR="005275BC" w:rsidRPr="00DD7ADA" w:rsidRDefault="005275BC">
      <w:pPr>
        <w:spacing w:after="0" w:line="240" w:lineRule="auto"/>
        <w:jc w:val="both"/>
        <w:rPr>
          <w:rFonts w:ascii="Arial" w:hAnsi="Arial" w:cs="Arial"/>
          <w:color w:val="000000"/>
        </w:rPr>
      </w:pPr>
      <w:r>
        <w:rPr>
          <w:rFonts w:ascii="Arial" w:hAnsi="Arial" w:cs="Arial"/>
        </w:rPr>
        <w:t>Hodnotenie celkového stavu bociana bieleho v CHVÚ Poiplie dosahuje úroveň A – dobrý, priaznivý stav. V</w:t>
      </w:r>
      <w:r>
        <w:rPr>
          <w:rFonts w:ascii="Arial" w:hAnsi="Arial" w:cs="Arial"/>
          <w:color w:val="000000"/>
        </w:rPr>
        <w:t xml:space="preserve">eľkosť populácie, veľkosť areálu a hniezdna úspešnosť druhu sú na úrovni A – dobrý, priaznivý stav, avšak populačný a areálový trend sú hodnotené negatívnejšie, a to úrovňou B – priemerný, priaznivý stav. Hniezdny a potravný biotop sú rovnako hodnotené </w:t>
      </w:r>
      <w:r>
        <w:rPr>
          <w:rFonts w:ascii="Arial" w:hAnsi="Arial" w:cs="Arial"/>
          <w:color w:val="000000"/>
        </w:rPr>
        <w:lastRenderedPageBreak/>
        <w:t xml:space="preserve">úrovňou B – priemerný, priaznivý stav. Migračný biotop je hodnotený pozitívnejšie, úrovňou </w:t>
      </w:r>
      <w:r w:rsidR="00DD7ADA">
        <w:rPr>
          <w:rFonts w:ascii="Arial" w:hAnsi="Arial" w:cs="Arial"/>
          <w:color w:val="000000"/>
        </w:rPr>
        <w:br/>
      </w:r>
      <w:r>
        <w:rPr>
          <w:rFonts w:ascii="Arial" w:hAnsi="Arial" w:cs="Arial"/>
          <w:color w:val="000000"/>
        </w:rPr>
        <w:t>A – dobrý, priaznivý stav.</w:t>
      </w:r>
    </w:p>
    <w:p w14:paraId="17C01947" w14:textId="77777777" w:rsidR="005275BC" w:rsidRDefault="005275BC">
      <w:pPr>
        <w:spacing w:after="0" w:line="240" w:lineRule="auto"/>
        <w:jc w:val="both"/>
        <w:rPr>
          <w:rFonts w:ascii="Arial" w:hAnsi="Arial" w:cs="Arial"/>
        </w:rPr>
      </w:pPr>
    </w:p>
    <w:p w14:paraId="3F966DC5" w14:textId="77777777" w:rsidR="005275BC" w:rsidRDefault="005275BC" w:rsidP="007812D7">
      <w:pPr>
        <w:pStyle w:val="Nadpis5"/>
        <w:numPr>
          <w:ilvl w:val="5"/>
          <w:numId w:val="1"/>
        </w:numPr>
        <w:tabs>
          <w:tab w:val="clear" w:pos="1152"/>
        </w:tabs>
        <w:spacing w:before="0"/>
        <w:ind w:left="0" w:firstLine="0"/>
      </w:pPr>
      <w:bookmarkStart w:id="47" w:name="_Toc513212064"/>
      <w:r w:rsidRPr="0040101B">
        <w:t xml:space="preserve">1.6.3.2.2. </w:t>
      </w:r>
      <w:r w:rsidR="00287233" w:rsidRPr="0040101B">
        <w:t>K</w:t>
      </w:r>
      <w:r w:rsidRPr="00E0785E">
        <w:t>aňa močiarna</w:t>
      </w:r>
      <w:bookmarkEnd w:id="47"/>
      <w:r w:rsidRPr="00E0785E">
        <w:t xml:space="preserve"> </w:t>
      </w:r>
    </w:p>
    <w:p w14:paraId="08FDE228" w14:textId="77777777" w:rsidR="005275BC" w:rsidRDefault="005275BC">
      <w:pPr>
        <w:spacing w:after="0" w:line="240" w:lineRule="auto"/>
        <w:jc w:val="both"/>
        <w:rPr>
          <w:rFonts w:ascii="Arial" w:hAnsi="Arial" w:cs="Arial"/>
        </w:rPr>
      </w:pPr>
      <w:r>
        <w:rPr>
          <w:rFonts w:ascii="Arial" w:hAnsi="Arial" w:cs="Arial"/>
        </w:rPr>
        <w:t xml:space="preserve">Celkové hodnotenie stavu kane močiarnej dosahuje stupeň B – priemerný, priaznivý stav, avšak populačný trend a hniezdny biotop sú hodnotené až stupňom C, teda nepriaznivý stav. Stupňom B – priemerný, priaznivý stav, sú hodnotené </w:t>
      </w:r>
      <w:r>
        <w:rPr>
          <w:rFonts w:ascii="Arial" w:hAnsi="Arial" w:cs="Arial"/>
          <w:color w:val="000000"/>
        </w:rPr>
        <w:t>veľkosť populácie a areálový trend. Veľkosť areálu, potravný biotop a biotopy zimovania, migrácie a</w:t>
      </w:r>
      <w:r w:rsidR="005A0633">
        <w:rPr>
          <w:rFonts w:ascii="Arial" w:hAnsi="Arial" w:cs="Arial"/>
          <w:color w:val="000000"/>
        </w:rPr>
        <w:t> </w:t>
      </w:r>
      <w:r>
        <w:rPr>
          <w:rFonts w:ascii="Arial" w:hAnsi="Arial" w:cs="Arial"/>
          <w:color w:val="000000"/>
        </w:rPr>
        <w:t>transl</w:t>
      </w:r>
      <w:r w:rsidR="005A0633">
        <w:rPr>
          <w:rFonts w:ascii="Arial" w:hAnsi="Arial" w:cs="Arial"/>
          <w:color w:val="000000"/>
        </w:rPr>
        <w:t>okácie s</w:t>
      </w:r>
      <w:r>
        <w:rPr>
          <w:rFonts w:ascii="Arial" w:hAnsi="Arial" w:cs="Arial"/>
          <w:color w:val="000000"/>
        </w:rPr>
        <w:t>ú na úrovn</w:t>
      </w:r>
      <w:r w:rsidR="005A0633">
        <w:rPr>
          <w:rFonts w:ascii="Arial" w:hAnsi="Arial" w:cs="Arial"/>
          <w:color w:val="000000"/>
        </w:rPr>
        <w:t>i</w:t>
      </w:r>
      <w:r>
        <w:rPr>
          <w:rFonts w:ascii="Arial" w:hAnsi="Arial" w:cs="Arial"/>
          <w:color w:val="000000"/>
        </w:rPr>
        <w:t xml:space="preserve"> A – dobrý, priaznivý stav.</w:t>
      </w:r>
    </w:p>
    <w:p w14:paraId="0ED9C5DE" w14:textId="77777777" w:rsidR="005275BC" w:rsidRDefault="005275BC">
      <w:pPr>
        <w:spacing w:after="0" w:line="240" w:lineRule="auto"/>
        <w:jc w:val="both"/>
        <w:rPr>
          <w:rFonts w:ascii="Arial" w:hAnsi="Arial" w:cs="Arial"/>
        </w:rPr>
      </w:pPr>
    </w:p>
    <w:p w14:paraId="53888501" w14:textId="77777777" w:rsidR="005275BC" w:rsidRDefault="005275BC" w:rsidP="007812D7">
      <w:pPr>
        <w:pStyle w:val="Nadpis5"/>
        <w:numPr>
          <w:ilvl w:val="5"/>
          <w:numId w:val="1"/>
        </w:numPr>
        <w:tabs>
          <w:tab w:val="clear" w:pos="1152"/>
        </w:tabs>
        <w:spacing w:before="0"/>
        <w:ind w:left="0" w:firstLine="0"/>
      </w:pPr>
      <w:bookmarkStart w:id="48" w:name="_Toc513212065"/>
      <w:r w:rsidRPr="00F578CE">
        <w:t xml:space="preserve">1.6.3.2.3. </w:t>
      </w:r>
      <w:r w:rsidR="00287233" w:rsidRPr="0040101B">
        <w:t>B</w:t>
      </w:r>
      <w:r w:rsidRPr="0040101B">
        <w:t>učiačik močiarny</w:t>
      </w:r>
      <w:bookmarkEnd w:id="48"/>
      <w:r w:rsidRPr="0040101B">
        <w:t xml:space="preserve"> </w:t>
      </w:r>
    </w:p>
    <w:p w14:paraId="37634969" w14:textId="77777777" w:rsidR="005275BC" w:rsidRDefault="005275BC">
      <w:pPr>
        <w:spacing w:after="0" w:line="240" w:lineRule="auto"/>
        <w:jc w:val="both"/>
        <w:rPr>
          <w:rFonts w:ascii="Arial" w:hAnsi="Arial" w:cs="Arial"/>
          <w:i/>
        </w:rPr>
      </w:pPr>
      <w:r>
        <w:rPr>
          <w:rFonts w:ascii="Arial" w:hAnsi="Arial" w:cs="Arial"/>
        </w:rPr>
        <w:t>Stav bučiačika močiarneho v CHVÚ Poiplie je hodnoten</w:t>
      </w:r>
      <w:r w:rsidR="00914ED0">
        <w:rPr>
          <w:rFonts w:ascii="Arial" w:hAnsi="Arial" w:cs="Arial"/>
        </w:rPr>
        <w:t>ý</w:t>
      </w:r>
      <w:r>
        <w:rPr>
          <w:rFonts w:ascii="Arial" w:hAnsi="Arial" w:cs="Arial"/>
        </w:rPr>
        <w:t xml:space="preserve"> stupňom C – nepriaznivý stav. Týmto stupňom, C – nepriaznivý stav, sú hodnotené aj jeho </w:t>
      </w:r>
      <w:r>
        <w:rPr>
          <w:rFonts w:ascii="Arial" w:hAnsi="Arial" w:cs="Arial"/>
          <w:color w:val="000000"/>
        </w:rPr>
        <w:t>populačný trend a hniezdny biotop. Pozitívnejšie, stupňom B – priemerný, priaznivý stav, sú hodnotené veľkosť a hustota populácie, areálový trend a potravný biotop.</w:t>
      </w:r>
    </w:p>
    <w:p w14:paraId="77041702" w14:textId="77777777" w:rsidR="005275BC" w:rsidRDefault="005275BC">
      <w:pPr>
        <w:spacing w:after="0" w:line="240" w:lineRule="auto"/>
        <w:jc w:val="both"/>
        <w:rPr>
          <w:rFonts w:ascii="Arial" w:hAnsi="Arial" w:cs="Arial"/>
          <w:i/>
        </w:rPr>
      </w:pPr>
    </w:p>
    <w:p w14:paraId="72F3AE12" w14:textId="77777777" w:rsidR="005275BC" w:rsidRPr="0040101B" w:rsidRDefault="005275BC" w:rsidP="007812D7">
      <w:pPr>
        <w:pStyle w:val="Nadpis5"/>
        <w:numPr>
          <w:ilvl w:val="5"/>
          <w:numId w:val="1"/>
        </w:numPr>
        <w:tabs>
          <w:tab w:val="clear" w:pos="1152"/>
        </w:tabs>
        <w:spacing w:before="0"/>
        <w:ind w:left="0" w:firstLine="0"/>
      </w:pPr>
      <w:bookmarkStart w:id="49" w:name="_Toc513212066"/>
      <w:r w:rsidRPr="0040101B">
        <w:t>1.6.3.2.4. Strakoš kolesár</w:t>
      </w:r>
      <w:bookmarkEnd w:id="49"/>
      <w:r w:rsidRPr="0040101B">
        <w:t xml:space="preserve"> </w:t>
      </w:r>
    </w:p>
    <w:p w14:paraId="0969DC9B" w14:textId="77777777" w:rsidR="005275BC" w:rsidRDefault="005275BC">
      <w:pPr>
        <w:spacing w:after="0" w:line="240" w:lineRule="auto"/>
        <w:jc w:val="both"/>
        <w:rPr>
          <w:rFonts w:ascii="Arial" w:hAnsi="Arial" w:cs="Arial"/>
        </w:rPr>
      </w:pPr>
      <w:r>
        <w:rPr>
          <w:rFonts w:ascii="Arial" w:hAnsi="Arial" w:cs="Arial"/>
        </w:rPr>
        <w:t>Stav strakoša kolesára je hodnotený negatívne, na úrovni C – nepriaznivý stav. Touto úrovňou sú hodnotené aj všetky populačné charakteristiky a takisto hniezdny biotop. Iba potravný</w:t>
      </w:r>
      <w:r>
        <w:rPr>
          <w:rFonts w:ascii="Arial" w:hAnsi="Arial" w:cs="Arial"/>
          <w:color w:val="000000"/>
        </w:rPr>
        <w:t xml:space="preserve"> biotop je hodnotený stupňom B – priemerný, priaznivý stav.</w:t>
      </w:r>
    </w:p>
    <w:p w14:paraId="3D40E7B9" w14:textId="77777777" w:rsidR="005275BC" w:rsidRDefault="005275BC">
      <w:pPr>
        <w:spacing w:after="0" w:line="240" w:lineRule="auto"/>
        <w:jc w:val="both"/>
        <w:rPr>
          <w:rFonts w:ascii="Arial" w:hAnsi="Arial" w:cs="Arial"/>
        </w:rPr>
      </w:pPr>
    </w:p>
    <w:p w14:paraId="7E066DA2" w14:textId="00E5C970" w:rsidR="005275BC" w:rsidRDefault="005275BC" w:rsidP="007812D7">
      <w:pPr>
        <w:pStyle w:val="Nadpis5"/>
        <w:numPr>
          <w:ilvl w:val="5"/>
          <w:numId w:val="1"/>
        </w:numPr>
        <w:tabs>
          <w:tab w:val="clear" w:pos="1152"/>
        </w:tabs>
        <w:spacing w:before="0"/>
        <w:ind w:left="0" w:firstLine="0"/>
      </w:pPr>
      <w:bookmarkStart w:id="50" w:name="_Toc513212067"/>
      <w:r w:rsidRPr="0040101B">
        <w:t xml:space="preserve">1.6.3.2.5. </w:t>
      </w:r>
      <w:r w:rsidR="00287233" w:rsidRPr="0040101B">
        <w:t>C</w:t>
      </w:r>
      <w:r w:rsidRPr="00E0785E">
        <w:t>hriaš</w:t>
      </w:r>
      <w:r w:rsidR="001C5297">
        <w:t>t</w:t>
      </w:r>
      <w:r w:rsidR="00E24190">
        <w:t>eľ</w:t>
      </w:r>
      <w:r w:rsidRPr="00E0785E">
        <w:t xml:space="preserve"> malý</w:t>
      </w:r>
      <w:bookmarkEnd w:id="50"/>
      <w:r w:rsidRPr="00E0785E">
        <w:t xml:space="preserve"> </w:t>
      </w:r>
    </w:p>
    <w:p w14:paraId="57A8E05A" w14:textId="0A6D72B5" w:rsidR="005275BC" w:rsidRDefault="005275BC">
      <w:pPr>
        <w:spacing w:after="0" w:line="240" w:lineRule="auto"/>
        <w:jc w:val="both"/>
        <w:rPr>
          <w:rFonts w:ascii="Arial" w:hAnsi="Arial" w:cs="Arial"/>
        </w:rPr>
      </w:pPr>
      <w:r>
        <w:rPr>
          <w:rFonts w:ascii="Arial" w:hAnsi="Arial" w:cs="Arial"/>
        </w:rPr>
        <w:t>Chriaš</w:t>
      </w:r>
      <w:r w:rsidR="001C5297">
        <w:rPr>
          <w:rFonts w:ascii="Arial" w:hAnsi="Arial" w:cs="Arial"/>
        </w:rPr>
        <w:t>t</w:t>
      </w:r>
      <w:r w:rsidR="00E24190">
        <w:rPr>
          <w:rFonts w:ascii="Arial" w:hAnsi="Arial" w:cs="Arial"/>
        </w:rPr>
        <w:t>eľ</w:t>
      </w:r>
      <w:r>
        <w:rPr>
          <w:rFonts w:ascii="Arial" w:hAnsi="Arial" w:cs="Arial"/>
        </w:rPr>
        <w:t xml:space="preserve"> malý v CHVÚ Poiplie je hodnotený stupňom C – nepriaznivý stav. Všetky populačné charakteristiky sú hodnotené rovnakým nepriaznivým stupňom C, iba veľkosť populácie je hodnotená stupňom B – priemerný, priaznivý stav. Stupňom B – priemerný, priaznivý stav, je hodnotený aj </w:t>
      </w:r>
      <w:r>
        <w:rPr>
          <w:rFonts w:ascii="Arial" w:hAnsi="Arial" w:cs="Arial"/>
          <w:color w:val="000000"/>
        </w:rPr>
        <w:t>potravný biotop. Hniezdny biotop má úroveň C – nepriaznivý stav. Migračný biotop je na najlepš</w:t>
      </w:r>
      <w:r w:rsidR="00914ED0">
        <w:rPr>
          <w:rFonts w:ascii="Arial" w:hAnsi="Arial" w:cs="Arial"/>
          <w:color w:val="000000"/>
        </w:rPr>
        <w:t>ej</w:t>
      </w:r>
      <w:r>
        <w:rPr>
          <w:rFonts w:ascii="Arial" w:hAnsi="Arial" w:cs="Arial"/>
          <w:color w:val="000000"/>
        </w:rPr>
        <w:t xml:space="preserve"> úrovni. Hodnotený je stupňom A – dobrý, priaznivý stav.</w:t>
      </w:r>
      <w:r w:rsidR="00465F57">
        <w:rPr>
          <w:rFonts w:ascii="Arial" w:hAnsi="Arial" w:cs="Arial"/>
          <w:color w:val="000000"/>
        </w:rPr>
        <w:t xml:space="preserve"> </w:t>
      </w:r>
    </w:p>
    <w:p w14:paraId="04B3CA52" w14:textId="77777777" w:rsidR="005275BC" w:rsidRDefault="005275BC">
      <w:pPr>
        <w:spacing w:after="0" w:line="240" w:lineRule="auto"/>
        <w:jc w:val="both"/>
        <w:rPr>
          <w:rFonts w:ascii="Arial" w:hAnsi="Arial" w:cs="Arial"/>
        </w:rPr>
      </w:pPr>
    </w:p>
    <w:p w14:paraId="0065554E" w14:textId="23D632E5" w:rsidR="005275BC" w:rsidRDefault="005275BC" w:rsidP="007812D7">
      <w:pPr>
        <w:pStyle w:val="Nadpis5"/>
        <w:numPr>
          <w:ilvl w:val="5"/>
          <w:numId w:val="1"/>
        </w:numPr>
        <w:tabs>
          <w:tab w:val="clear" w:pos="1152"/>
        </w:tabs>
        <w:spacing w:before="0"/>
        <w:ind w:left="0" w:firstLine="0"/>
      </w:pPr>
      <w:bookmarkStart w:id="51" w:name="_Toc513212068"/>
      <w:r w:rsidRPr="00F578CE">
        <w:t xml:space="preserve">1.6.3.2.6. </w:t>
      </w:r>
      <w:r w:rsidR="00287233" w:rsidRPr="0040101B">
        <w:t>C</w:t>
      </w:r>
      <w:r w:rsidRPr="0040101B">
        <w:t>hriaš</w:t>
      </w:r>
      <w:r w:rsidR="001C5297">
        <w:t>t</w:t>
      </w:r>
      <w:r w:rsidR="00E24190">
        <w:t>eľ</w:t>
      </w:r>
      <w:r w:rsidRPr="0040101B">
        <w:t xml:space="preserve"> bodkovaný</w:t>
      </w:r>
      <w:bookmarkEnd w:id="51"/>
      <w:r w:rsidRPr="0040101B">
        <w:t xml:space="preserve"> </w:t>
      </w:r>
    </w:p>
    <w:p w14:paraId="4A863693" w14:textId="6B6B2F74" w:rsidR="00F578CE" w:rsidRDefault="005275BC">
      <w:pPr>
        <w:spacing w:after="0" w:line="240" w:lineRule="auto"/>
        <w:jc w:val="both"/>
        <w:rPr>
          <w:rFonts w:ascii="Arial" w:hAnsi="Arial" w:cs="Arial"/>
        </w:rPr>
      </w:pPr>
      <w:r>
        <w:rPr>
          <w:rFonts w:ascii="Arial" w:hAnsi="Arial" w:cs="Arial"/>
        </w:rPr>
        <w:t xml:space="preserve">Celkové hodnotenie stavu </w:t>
      </w:r>
      <w:r w:rsidR="00E24190">
        <w:rPr>
          <w:rFonts w:ascii="Arial" w:hAnsi="Arial" w:cs="Arial"/>
        </w:rPr>
        <w:t>chriaš</w:t>
      </w:r>
      <w:r w:rsidR="001C5297">
        <w:rPr>
          <w:rFonts w:ascii="Arial" w:hAnsi="Arial" w:cs="Arial"/>
        </w:rPr>
        <w:t>t</w:t>
      </w:r>
      <w:r w:rsidR="00E24190">
        <w:rPr>
          <w:rFonts w:ascii="Arial" w:hAnsi="Arial" w:cs="Arial"/>
        </w:rPr>
        <w:t>eľa</w:t>
      </w:r>
      <w:r>
        <w:rPr>
          <w:rFonts w:ascii="Arial" w:hAnsi="Arial" w:cs="Arial"/>
        </w:rPr>
        <w:t xml:space="preserve"> bodkovaného je na stupni A – dobrý, priaznivý stav. Týmto pozitívnym stupňom sú hodnotené aj ostatné charakteristiky (</w:t>
      </w:r>
      <w:r>
        <w:rPr>
          <w:rFonts w:ascii="Arial" w:hAnsi="Arial" w:cs="Arial"/>
          <w:color w:val="000000"/>
        </w:rPr>
        <w:t>veľkosť areálu, potravný biotop a biotopy migrácie a transl</w:t>
      </w:r>
      <w:r w:rsidR="005A0633">
        <w:rPr>
          <w:rFonts w:ascii="Arial" w:hAnsi="Arial" w:cs="Arial"/>
          <w:color w:val="000000"/>
        </w:rPr>
        <w:t>okácie</w:t>
      </w:r>
      <w:r>
        <w:rPr>
          <w:rFonts w:ascii="Arial" w:hAnsi="Arial" w:cs="Arial"/>
        </w:rPr>
        <w:t xml:space="preserve">), avšak </w:t>
      </w:r>
      <w:r>
        <w:rPr>
          <w:rFonts w:ascii="Arial" w:hAnsi="Arial" w:cs="Arial"/>
          <w:color w:val="000000"/>
        </w:rPr>
        <w:t xml:space="preserve">veľkosť populácie, populačný trend, areálový trend, hniezdny biotop sú hodnotené stupňom B - </w:t>
      </w:r>
      <w:r>
        <w:rPr>
          <w:rFonts w:ascii="Arial" w:hAnsi="Arial" w:cs="Arial"/>
        </w:rPr>
        <w:t xml:space="preserve">priemerný, priaznivý stav. </w:t>
      </w:r>
    </w:p>
    <w:p w14:paraId="19E889CF" w14:textId="77777777" w:rsidR="00F578CE" w:rsidRDefault="00F578CE">
      <w:pPr>
        <w:spacing w:after="0" w:line="240" w:lineRule="auto"/>
        <w:jc w:val="both"/>
      </w:pPr>
    </w:p>
    <w:p w14:paraId="08FB9B5A" w14:textId="77777777" w:rsidR="005275BC" w:rsidRDefault="005275BC" w:rsidP="007812D7">
      <w:pPr>
        <w:pStyle w:val="Nadpis5"/>
        <w:numPr>
          <w:ilvl w:val="5"/>
          <w:numId w:val="1"/>
        </w:numPr>
        <w:tabs>
          <w:tab w:val="clear" w:pos="1152"/>
        </w:tabs>
        <w:spacing w:before="0"/>
        <w:ind w:left="0" w:firstLine="0"/>
      </w:pPr>
      <w:bookmarkStart w:id="52" w:name="_Toc513212069"/>
      <w:r w:rsidRPr="0040101B">
        <w:t xml:space="preserve">1.6.3.2.7. </w:t>
      </w:r>
      <w:r w:rsidR="00287233" w:rsidRPr="0040101B">
        <w:t>R</w:t>
      </w:r>
      <w:r w:rsidRPr="00E0785E">
        <w:t>ybárik riečny</w:t>
      </w:r>
      <w:bookmarkEnd w:id="52"/>
      <w:r w:rsidRPr="00E0785E">
        <w:t xml:space="preserve"> </w:t>
      </w:r>
    </w:p>
    <w:p w14:paraId="4911BF69" w14:textId="728A5BC3" w:rsidR="005275BC" w:rsidRDefault="005275BC">
      <w:pPr>
        <w:spacing w:after="0" w:line="240" w:lineRule="auto"/>
        <w:jc w:val="both"/>
        <w:rPr>
          <w:rFonts w:ascii="Arial" w:hAnsi="Arial" w:cs="Arial"/>
          <w:color w:val="000000"/>
          <w:lang w:eastAsia="sk-SK"/>
        </w:rPr>
      </w:pPr>
      <w:r>
        <w:rPr>
          <w:rFonts w:ascii="Arial" w:hAnsi="Arial" w:cs="Arial"/>
        </w:rPr>
        <w:t>Celkové hodnotenie stavu rybárika riečneho v CHVÚ Poiplie je na úrov</w:t>
      </w:r>
      <w:r w:rsidR="00FF35FA">
        <w:rPr>
          <w:rFonts w:ascii="Arial" w:hAnsi="Arial" w:cs="Arial"/>
        </w:rPr>
        <w:t>ni</w:t>
      </w:r>
      <w:r>
        <w:rPr>
          <w:rFonts w:ascii="Arial" w:hAnsi="Arial" w:cs="Arial"/>
        </w:rPr>
        <w:t xml:space="preserve"> A – dobrý, priaznivý stav. Z populačných charakteristík je týmto stupňom (A) hodnotený iba </w:t>
      </w:r>
      <w:r>
        <w:rPr>
          <w:rFonts w:ascii="Arial" w:hAnsi="Arial" w:cs="Arial"/>
          <w:color w:val="000000"/>
        </w:rPr>
        <w:t>areálový trend</w:t>
      </w:r>
      <w:r>
        <w:rPr>
          <w:rFonts w:ascii="Arial" w:hAnsi="Arial" w:cs="Arial"/>
          <w:color w:val="000000"/>
          <w:lang w:eastAsia="sk-SK"/>
        </w:rPr>
        <w:t xml:space="preserve">, ostatné populačné charakteristiky majú úroveň </w:t>
      </w:r>
      <w:r w:rsidR="00DD7ADA">
        <w:rPr>
          <w:rFonts w:ascii="Arial" w:hAnsi="Arial" w:cs="Arial"/>
          <w:color w:val="000000"/>
          <w:lang w:eastAsia="sk-SK"/>
        </w:rPr>
        <w:t xml:space="preserve">B – priemerný, priaznivý stav. </w:t>
      </w:r>
      <w:r>
        <w:rPr>
          <w:rFonts w:ascii="Arial" w:hAnsi="Arial" w:cs="Arial"/>
          <w:color w:val="000000"/>
          <w:lang w:eastAsia="sk-SK"/>
        </w:rPr>
        <w:t xml:space="preserve">Potravný a migračný biotop rybárika má úroveň A – dobrý, priaznivý stav. Hniezdny biotop je hodnotený negatívnejšie, a to úrovňou B – priemerný, priaznivý stav. </w:t>
      </w:r>
    </w:p>
    <w:p w14:paraId="48E8E846" w14:textId="77777777" w:rsidR="005275BC" w:rsidRDefault="005275BC">
      <w:pPr>
        <w:spacing w:after="0" w:line="240" w:lineRule="auto"/>
        <w:jc w:val="both"/>
        <w:rPr>
          <w:rFonts w:ascii="Arial" w:hAnsi="Arial" w:cs="Arial"/>
          <w:color w:val="000000"/>
          <w:lang w:eastAsia="sk-SK"/>
        </w:rPr>
      </w:pPr>
    </w:p>
    <w:p w14:paraId="2A23AA0F" w14:textId="77777777" w:rsidR="005275BC" w:rsidRPr="007C0E06" w:rsidRDefault="005275BC" w:rsidP="007812D7">
      <w:pPr>
        <w:pStyle w:val="Nadpis5"/>
        <w:numPr>
          <w:ilvl w:val="5"/>
          <w:numId w:val="1"/>
        </w:numPr>
        <w:tabs>
          <w:tab w:val="clear" w:pos="1152"/>
        </w:tabs>
        <w:spacing w:before="0"/>
        <w:ind w:left="0" w:firstLine="0"/>
      </w:pPr>
      <w:bookmarkStart w:id="53" w:name="_Toc513212070"/>
      <w:r w:rsidRPr="0040101B">
        <w:t xml:space="preserve">1.6.3.2.8. </w:t>
      </w:r>
      <w:r w:rsidR="00287233" w:rsidRPr="0040101B">
        <w:t>Ď</w:t>
      </w:r>
      <w:r w:rsidRPr="00E0785E">
        <w:t>ateľ hnedkavý</w:t>
      </w:r>
      <w:bookmarkEnd w:id="53"/>
      <w:r w:rsidRPr="0040101B">
        <w:t xml:space="preserve"> </w:t>
      </w:r>
    </w:p>
    <w:p w14:paraId="353FD91E" w14:textId="77777777" w:rsidR="005275BC" w:rsidRDefault="005275BC">
      <w:pPr>
        <w:spacing w:after="0" w:line="240" w:lineRule="auto"/>
        <w:jc w:val="both"/>
        <w:rPr>
          <w:rFonts w:ascii="Arial" w:hAnsi="Arial" w:cs="Arial"/>
        </w:rPr>
      </w:pPr>
      <w:r>
        <w:rPr>
          <w:rFonts w:ascii="Arial" w:hAnsi="Arial" w:cs="Arial"/>
          <w:color w:val="000000"/>
        </w:rPr>
        <w:t xml:space="preserve">Stav ďatľa hnedkavého v CHVÚ Poiplie je </w:t>
      </w:r>
      <w:r w:rsidR="00FF35FA">
        <w:rPr>
          <w:rFonts w:ascii="Arial" w:hAnsi="Arial" w:cs="Arial"/>
          <w:color w:val="000000"/>
        </w:rPr>
        <w:t xml:space="preserve">hodnotený </w:t>
      </w:r>
      <w:r>
        <w:rPr>
          <w:rFonts w:ascii="Arial" w:hAnsi="Arial" w:cs="Arial"/>
          <w:color w:val="000000"/>
        </w:rPr>
        <w:t xml:space="preserve">pozitívne </w:t>
      </w:r>
      <w:r w:rsidR="00FF35FA">
        <w:rPr>
          <w:rFonts w:ascii="Arial" w:hAnsi="Arial" w:cs="Arial"/>
          <w:color w:val="000000"/>
        </w:rPr>
        <w:t xml:space="preserve">- </w:t>
      </w:r>
      <w:r>
        <w:rPr>
          <w:rFonts w:ascii="Arial" w:hAnsi="Arial" w:cs="Arial"/>
          <w:color w:val="000000"/>
        </w:rPr>
        <w:t xml:space="preserve">na úrovni A – dobrý, priaznivý stav. Dobrý, priaznivý stav – A – dosahujú aj biotopové charakteristiky a veľkosť areálu. Ostatné populačné charakteristiky (pop. hustota/veľkosť populácie, populačný trend, areálový trend) dosahujú stupeň B – priemerný, priaznivý stav. </w:t>
      </w:r>
    </w:p>
    <w:p w14:paraId="6D791B4D" w14:textId="77777777" w:rsidR="005275BC" w:rsidRDefault="005275BC">
      <w:pPr>
        <w:spacing w:after="0" w:line="240" w:lineRule="auto"/>
        <w:jc w:val="both"/>
        <w:rPr>
          <w:rFonts w:ascii="Arial" w:hAnsi="Arial" w:cs="Arial"/>
        </w:rPr>
      </w:pPr>
    </w:p>
    <w:p w14:paraId="5A195D25" w14:textId="77777777" w:rsidR="005275BC" w:rsidRDefault="005275BC" w:rsidP="007812D7">
      <w:pPr>
        <w:pStyle w:val="Nadpis5"/>
        <w:numPr>
          <w:ilvl w:val="5"/>
          <w:numId w:val="1"/>
        </w:numPr>
        <w:tabs>
          <w:tab w:val="clear" w:pos="1152"/>
        </w:tabs>
        <w:spacing w:before="0"/>
        <w:ind w:left="0" w:firstLine="0"/>
      </w:pPr>
      <w:bookmarkStart w:id="54" w:name="_Toc513212071"/>
      <w:r w:rsidRPr="00F578CE">
        <w:lastRenderedPageBreak/>
        <w:t xml:space="preserve">1.6.3.2.9. </w:t>
      </w:r>
      <w:r w:rsidR="00287233" w:rsidRPr="0040101B">
        <w:t>V</w:t>
      </w:r>
      <w:r w:rsidRPr="0040101B">
        <w:t>čelárik zlatý</w:t>
      </w:r>
      <w:bookmarkEnd w:id="54"/>
      <w:r w:rsidRPr="0040101B">
        <w:t xml:space="preserve"> </w:t>
      </w:r>
    </w:p>
    <w:p w14:paraId="1A173E2B" w14:textId="77777777" w:rsidR="005275BC" w:rsidRDefault="005275BC">
      <w:pPr>
        <w:spacing w:after="0" w:line="240" w:lineRule="auto"/>
        <w:jc w:val="both"/>
        <w:rPr>
          <w:rFonts w:ascii="Arial" w:hAnsi="Arial" w:cs="Arial"/>
        </w:rPr>
      </w:pPr>
      <w:r>
        <w:rPr>
          <w:rFonts w:ascii="Arial" w:hAnsi="Arial" w:cs="Arial"/>
        </w:rPr>
        <w:t>Celkové hodnotenie včelárika zlatého v CHVÚ Poiplie je negatívne, stupňom C – nepriaznivý stav. Tento stav dosahujú aj všetky populačné charakteristiky včelárika zlatého, avšak potravný a migračný biotop majú naopak, pozitívne hodnotenie A – dobrý, priaznivý stav.</w:t>
      </w:r>
    </w:p>
    <w:p w14:paraId="08B8B66A" w14:textId="77777777" w:rsidR="005275BC" w:rsidRDefault="005275BC">
      <w:pPr>
        <w:spacing w:after="0" w:line="240" w:lineRule="auto"/>
        <w:jc w:val="both"/>
        <w:rPr>
          <w:rFonts w:ascii="Arial" w:hAnsi="Arial" w:cs="Arial"/>
        </w:rPr>
      </w:pPr>
    </w:p>
    <w:p w14:paraId="313ABC3A" w14:textId="77777777" w:rsidR="005275BC" w:rsidRDefault="005275BC" w:rsidP="007812D7">
      <w:pPr>
        <w:pStyle w:val="Nadpis5"/>
        <w:numPr>
          <w:ilvl w:val="5"/>
          <w:numId w:val="1"/>
        </w:numPr>
        <w:tabs>
          <w:tab w:val="clear" w:pos="1152"/>
        </w:tabs>
        <w:spacing w:before="0"/>
        <w:ind w:left="0" w:firstLine="0"/>
      </w:pPr>
      <w:bookmarkStart w:id="55" w:name="_Toc513212072"/>
      <w:r w:rsidRPr="0040101B">
        <w:t xml:space="preserve">1.6.3.2.10. </w:t>
      </w:r>
      <w:r w:rsidR="00287233">
        <w:t>V</w:t>
      </w:r>
      <w:r>
        <w:t>ýrik lesný</w:t>
      </w:r>
      <w:bookmarkEnd w:id="55"/>
      <w:r>
        <w:t xml:space="preserve"> </w:t>
      </w:r>
    </w:p>
    <w:p w14:paraId="3553CDFE" w14:textId="77777777" w:rsidR="005275BC" w:rsidRDefault="005275BC">
      <w:pPr>
        <w:spacing w:after="0" w:line="240" w:lineRule="auto"/>
        <w:jc w:val="both"/>
        <w:rPr>
          <w:rFonts w:ascii="Arial" w:hAnsi="Arial" w:cs="Arial"/>
          <w:shd w:val="clear" w:color="auto" w:fill="FFFF00"/>
        </w:rPr>
      </w:pPr>
      <w:r>
        <w:rPr>
          <w:rFonts w:ascii="Arial" w:hAnsi="Arial" w:cs="Arial"/>
        </w:rPr>
        <w:t>Stav výrika lesného je negatívne hodnotený stupňom C – nepriaznivý stav. Z toho vyplýva, že aj ostatné charakteristiky (veľkosť populácie a hniezdny biotop) sú hodnotené ako stupeň C, teda nepriaznivý stav, s výnimkou charakteristík populačný trend, areálový trend a potravný</w:t>
      </w:r>
      <w:r>
        <w:rPr>
          <w:rFonts w:ascii="Arial" w:hAnsi="Arial" w:cs="Arial"/>
          <w:color w:val="000000"/>
        </w:rPr>
        <w:t xml:space="preserve"> biotop</w:t>
      </w:r>
      <w:r>
        <w:rPr>
          <w:rFonts w:ascii="Arial" w:hAnsi="Arial" w:cs="Arial"/>
        </w:rPr>
        <w:t xml:space="preserve">. Tieto </w:t>
      </w:r>
      <w:r w:rsidR="00FF35FA" w:rsidRPr="00024879">
        <w:rPr>
          <w:rFonts w:ascii="Arial" w:hAnsi="Arial" w:cs="Arial"/>
        </w:rPr>
        <w:t>tri</w:t>
      </w:r>
      <w:r w:rsidR="00F30DE9">
        <w:rPr>
          <w:rFonts w:ascii="Arial" w:hAnsi="Arial" w:cs="Arial"/>
        </w:rPr>
        <w:t xml:space="preserve"> </w:t>
      </w:r>
      <w:r>
        <w:rPr>
          <w:rFonts w:ascii="Arial" w:hAnsi="Arial" w:cs="Arial"/>
        </w:rPr>
        <w:t xml:space="preserve">sú hodnotené stupňom B – priemerný, priaznivý stav. </w:t>
      </w:r>
    </w:p>
    <w:p w14:paraId="6B1269B4" w14:textId="77777777" w:rsidR="005275BC" w:rsidRDefault="005275BC">
      <w:pPr>
        <w:spacing w:after="0" w:line="240" w:lineRule="auto"/>
        <w:jc w:val="both"/>
        <w:rPr>
          <w:rFonts w:ascii="Arial" w:hAnsi="Arial" w:cs="Arial"/>
          <w:shd w:val="clear" w:color="auto" w:fill="FFFF00"/>
        </w:rPr>
      </w:pPr>
    </w:p>
    <w:p w14:paraId="3C6E15D4" w14:textId="77777777" w:rsidR="005275BC" w:rsidRDefault="005275BC" w:rsidP="007812D7">
      <w:pPr>
        <w:pStyle w:val="Nadpis5"/>
        <w:numPr>
          <w:ilvl w:val="5"/>
          <w:numId w:val="1"/>
        </w:numPr>
        <w:tabs>
          <w:tab w:val="clear" w:pos="1152"/>
        </w:tabs>
        <w:spacing w:before="0"/>
        <w:ind w:left="0" w:firstLine="0"/>
      </w:pPr>
      <w:bookmarkStart w:id="56" w:name="_Toc513212073"/>
      <w:r w:rsidRPr="0040101B">
        <w:t xml:space="preserve">1.6.3.2.11. </w:t>
      </w:r>
      <w:r w:rsidR="00287233" w:rsidRPr="0040101B">
        <w:t>P</w:t>
      </w:r>
      <w:r w:rsidRPr="00E0785E">
        <w:t>enica jarabá</w:t>
      </w:r>
      <w:bookmarkEnd w:id="56"/>
      <w:r w:rsidRPr="00E0785E">
        <w:t xml:space="preserve"> </w:t>
      </w:r>
    </w:p>
    <w:p w14:paraId="66482E2B" w14:textId="77777777" w:rsidR="005275BC" w:rsidRDefault="005275BC">
      <w:pPr>
        <w:tabs>
          <w:tab w:val="left" w:pos="0"/>
        </w:tabs>
        <w:spacing w:after="0" w:line="240" w:lineRule="auto"/>
        <w:jc w:val="both"/>
        <w:rPr>
          <w:rFonts w:ascii="Arial" w:hAnsi="Arial" w:cs="Arial"/>
          <w:i/>
          <w:shd w:val="clear" w:color="auto" w:fill="FFFF00"/>
        </w:rPr>
      </w:pPr>
      <w:r>
        <w:rPr>
          <w:rFonts w:ascii="Arial" w:hAnsi="Arial" w:cs="Arial"/>
        </w:rPr>
        <w:t xml:space="preserve">Aktuálne sú </w:t>
      </w:r>
      <w:r w:rsidR="00FF35FA">
        <w:rPr>
          <w:rFonts w:ascii="Arial" w:hAnsi="Arial" w:cs="Arial"/>
        </w:rPr>
        <w:t xml:space="preserve">ako </w:t>
      </w:r>
      <w:r>
        <w:rPr>
          <w:rFonts w:ascii="Arial" w:hAnsi="Arial" w:cs="Arial"/>
        </w:rPr>
        <w:t>populačné</w:t>
      </w:r>
      <w:r w:rsidR="00FF35FA">
        <w:rPr>
          <w:rFonts w:ascii="Arial" w:hAnsi="Arial" w:cs="Arial"/>
        </w:rPr>
        <w:t>,</w:t>
      </w:r>
      <w:r>
        <w:rPr>
          <w:rFonts w:ascii="Arial" w:hAnsi="Arial" w:cs="Arial"/>
        </w:rPr>
        <w:t xml:space="preserve"> </w:t>
      </w:r>
      <w:r w:rsidR="00FF35FA">
        <w:rPr>
          <w:rFonts w:ascii="Arial" w:hAnsi="Arial" w:cs="Arial"/>
        </w:rPr>
        <w:t>t</w:t>
      </w:r>
      <w:r>
        <w:rPr>
          <w:rFonts w:ascii="Arial" w:hAnsi="Arial" w:cs="Arial"/>
        </w:rPr>
        <w:t>a</w:t>
      </w:r>
      <w:r w:rsidR="00FF35FA">
        <w:rPr>
          <w:rFonts w:ascii="Arial" w:hAnsi="Arial" w:cs="Arial"/>
        </w:rPr>
        <w:t>k</w:t>
      </w:r>
      <w:r>
        <w:rPr>
          <w:rFonts w:ascii="Arial" w:hAnsi="Arial" w:cs="Arial"/>
        </w:rPr>
        <w:t xml:space="preserve"> aj kritériá vzťahujúce sa k biotopu penice jarabej v CHVÚ hodnotené stupňom B a preto je </w:t>
      </w:r>
      <w:r w:rsidR="00FF35FA">
        <w:rPr>
          <w:rFonts w:ascii="Arial" w:hAnsi="Arial" w:cs="Arial"/>
        </w:rPr>
        <w:t>stupňom</w:t>
      </w:r>
      <w:r>
        <w:rPr>
          <w:rFonts w:ascii="Arial" w:hAnsi="Arial" w:cs="Arial"/>
        </w:rPr>
        <w:t xml:space="preserve"> B – priemerný, priaznivý stav hodnotený aj celkový stav penice jarabej. </w:t>
      </w:r>
    </w:p>
    <w:p w14:paraId="7A2024C0" w14:textId="77777777" w:rsidR="005275BC" w:rsidRDefault="005275BC">
      <w:pPr>
        <w:tabs>
          <w:tab w:val="left" w:pos="0"/>
        </w:tabs>
        <w:spacing w:after="0" w:line="240" w:lineRule="auto"/>
        <w:jc w:val="both"/>
        <w:rPr>
          <w:rFonts w:ascii="Arial" w:hAnsi="Arial" w:cs="Arial"/>
          <w:i/>
          <w:shd w:val="clear" w:color="auto" w:fill="FFFF00"/>
        </w:rPr>
      </w:pPr>
    </w:p>
    <w:p w14:paraId="3E2EC0A1" w14:textId="77777777" w:rsidR="005275BC" w:rsidRDefault="005275BC" w:rsidP="007812D7">
      <w:pPr>
        <w:pStyle w:val="Nadpis5"/>
        <w:numPr>
          <w:ilvl w:val="5"/>
          <w:numId w:val="1"/>
        </w:numPr>
        <w:tabs>
          <w:tab w:val="clear" w:pos="1152"/>
        </w:tabs>
        <w:spacing w:before="0"/>
        <w:ind w:left="0" w:firstLine="0"/>
      </w:pPr>
      <w:bookmarkStart w:id="57" w:name="_Toc513212074"/>
      <w:r w:rsidRPr="0040101B">
        <w:t xml:space="preserve">1.6.3.2.12. </w:t>
      </w:r>
      <w:r w:rsidR="00287233" w:rsidRPr="0040101B">
        <w:t>P</w:t>
      </w:r>
      <w:r w:rsidRPr="00E0785E">
        <w:t>repelica poľná</w:t>
      </w:r>
      <w:bookmarkEnd w:id="57"/>
      <w:r w:rsidRPr="00E0785E">
        <w:t xml:space="preserve"> </w:t>
      </w:r>
    </w:p>
    <w:p w14:paraId="22A0A31A" w14:textId="77777777" w:rsidR="005275BC" w:rsidRDefault="005275BC">
      <w:pPr>
        <w:tabs>
          <w:tab w:val="left" w:pos="0"/>
        </w:tabs>
        <w:spacing w:after="0" w:line="240" w:lineRule="auto"/>
        <w:jc w:val="both"/>
        <w:rPr>
          <w:rFonts w:ascii="Arial" w:hAnsi="Arial" w:cs="Arial"/>
        </w:rPr>
      </w:pPr>
      <w:r>
        <w:rPr>
          <w:rFonts w:ascii="Arial" w:hAnsi="Arial" w:cs="Arial"/>
        </w:rPr>
        <w:t xml:space="preserve">Populačné a kritéria vzťahujúce sa k biotopu sú u prepelice poľnej hodnotené stupňom C a preto je aj celkový priaznivý stav klasifikovaný stupňom C – nepriaznivý stav. </w:t>
      </w:r>
    </w:p>
    <w:p w14:paraId="079DE248" w14:textId="77777777" w:rsidR="005275BC" w:rsidRDefault="005275BC">
      <w:pPr>
        <w:tabs>
          <w:tab w:val="left" w:pos="0"/>
        </w:tabs>
        <w:spacing w:after="0" w:line="240" w:lineRule="auto"/>
        <w:jc w:val="both"/>
        <w:rPr>
          <w:rFonts w:ascii="Arial" w:hAnsi="Arial" w:cs="Arial"/>
        </w:rPr>
      </w:pPr>
    </w:p>
    <w:p w14:paraId="4EFEA2B9" w14:textId="77777777" w:rsidR="005275BC" w:rsidRDefault="005275BC" w:rsidP="007812D7">
      <w:pPr>
        <w:pStyle w:val="Nadpis5"/>
        <w:numPr>
          <w:ilvl w:val="5"/>
          <w:numId w:val="1"/>
        </w:numPr>
        <w:tabs>
          <w:tab w:val="clear" w:pos="1152"/>
        </w:tabs>
        <w:spacing w:before="0"/>
        <w:ind w:left="0" w:firstLine="0"/>
      </w:pPr>
      <w:bookmarkStart w:id="58" w:name="_Toc513212075"/>
      <w:r w:rsidRPr="0040101B">
        <w:t xml:space="preserve">1.6.3.2.13. </w:t>
      </w:r>
      <w:r w:rsidR="00287233" w:rsidRPr="0040101B">
        <w:t>P</w:t>
      </w:r>
      <w:r w:rsidRPr="00E0785E">
        <w:t>ipíška chochlatá</w:t>
      </w:r>
      <w:bookmarkEnd w:id="58"/>
      <w:r w:rsidRPr="00E0785E">
        <w:t xml:space="preserve"> </w:t>
      </w:r>
    </w:p>
    <w:p w14:paraId="19B56063" w14:textId="77777777" w:rsidR="005275BC" w:rsidRDefault="005275BC">
      <w:pPr>
        <w:tabs>
          <w:tab w:val="left" w:pos="0"/>
        </w:tabs>
        <w:spacing w:after="0" w:line="240" w:lineRule="auto"/>
        <w:jc w:val="both"/>
        <w:rPr>
          <w:rFonts w:ascii="Arial" w:hAnsi="Arial" w:cs="Arial"/>
          <w:i/>
          <w:shd w:val="clear" w:color="auto" w:fill="FFFF00"/>
        </w:rPr>
      </w:pPr>
      <w:r>
        <w:rPr>
          <w:rFonts w:ascii="Arial" w:hAnsi="Arial" w:cs="Arial"/>
        </w:rPr>
        <w:t xml:space="preserve">Aktuálne sú populačné a kritériá vzťahujúce sa k biotopu pipíšky chochlatej v CHVÚ hodnotené stupňom B a preto je na </w:t>
      </w:r>
      <w:r w:rsidR="00FF35FA">
        <w:rPr>
          <w:rFonts w:ascii="Arial" w:hAnsi="Arial" w:cs="Arial"/>
        </w:rPr>
        <w:t xml:space="preserve">stupňom </w:t>
      </w:r>
      <w:r>
        <w:rPr>
          <w:rFonts w:ascii="Arial" w:hAnsi="Arial" w:cs="Arial"/>
        </w:rPr>
        <w:t xml:space="preserve">B – priemerný, priaznivý stav klasifikovaný aj celkový stav pipíšky chochlatej. </w:t>
      </w:r>
    </w:p>
    <w:p w14:paraId="5E3F6CE3" w14:textId="77777777" w:rsidR="005275BC" w:rsidRDefault="005275BC">
      <w:pPr>
        <w:tabs>
          <w:tab w:val="left" w:pos="0"/>
        </w:tabs>
        <w:spacing w:after="0" w:line="240" w:lineRule="auto"/>
        <w:jc w:val="both"/>
        <w:rPr>
          <w:rFonts w:ascii="Arial" w:hAnsi="Arial" w:cs="Arial"/>
          <w:i/>
          <w:shd w:val="clear" w:color="auto" w:fill="FFFF00"/>
        </w:rPr>
      </w:pPr>
    </w:p>
    <w:p w14:paraId="42411FC6" w14:textId="77777777" w:rsidR="005275BC" w:rsidRDefault="005275BC" w:rsidP="007812D7">
      <w:pPr>
        <w:pStyle w:val="Nadpis5"/>
        <w:numPr>
          <w:ilvl w:val="5"/>
          <w:numId w:val="1"/>
        </w:numPr>
        <w:tabs>
          <w:tab w:val="clear" w:pos="1152"/>
        </w:tabs>
        <w:spacing w:before="0"/>
        <w:ind w:left="0" w:firstLine="0"/>
      </w:pPr>
      <w:bookmarkStart w:id="59" w:name="_Toc513212076"/>
      <w:r w:rsidRPr="00F578CE">
        <w:t xml:space="preserve">1.6.3.2.14. </w:t>
      </w:r>
      <w:r w:rsidR="00287233" w:rsidRPr="0040101B">
        <w:t>B</w:t>
      </w:r>
      <w:r w:rsidRPr="0040101B">
        <w:t>rehuľa hnedá</w:t>
      </w:r>
      <w:bookmarkEnd w:id="59"/>
      <w:r w:rsidRPr="0040101B">
        <w:t xml:space="preserve"> </w:t>
      </w:r>
    </w:p>
    <w:p w14:paraId="576CCA91" w14:textId="77777777" w:rsidR="005275BC" w:rsidRDefault="005275BC">
      <w:pPr>
        <w:tabs>
          <w:tab w:val="left" w:pos="0"/>
        </w:tabs>
        <w:spacing w:after="0" w:line="240" w:lineRule="auto"/>
        <w:jc w:val="both"/>
        <w:rPr>
          <w:rFonts w:ascii="Arial" w:hAnsi="Arial" w:cs="Arial"/>
          <w:i/>
          <w:shd w:val="clear" w:color="auto" w:fill="FFFF00"/>
        </w:rPr>
      </w:pPr>
      <w:r>
        <w:rPr>
          <w:rFonts w:ascii="Arial" w:hAnsi="Arial" w:cs="Arial"/>
        </w:rPr>
        <w:t>Populačné kritéria brehule hnedej sú hodnotené stupňom C – nepriaznivý stav. Rovnako v prípade kritéria hniezdneho biotopu je hodnotené stupňom C – nepriaznivý stav, iba kritérium potravného biotopu je hodnotené stupňom B – priemerný, priaznivý stav. Celkový stav brehule hnedej v CHVÚ Poiplie je tak klasifikovaný stupňom C – nepriaznivý stav.</w:t>
      </w:r>
    </w:p>
    <w:p w14:paraId="03A3FC23" w14:textId="77777777" w:rsidR="00571D1D" w:rsidRDefault="00571D1D" w:rsidP="009F50A5">
      <w:pPr>
        <w:spacing w:after="0"/>
      </w:pPr>
    </w:p>
    <w:p w14:paraId="450C8DED" w14:textId="77777777" w:rsidR="005275BC" w:rsidRDefault="005275BC" w:rsidP="007812D7">
      <w:pPr>
        <w:pStyle w:val="Nadpis5"/>
        <w:numPr>
          <w:ilvl w:val="5"/>
          <w:numId w:val="1"/>
        </w:numPr>
        <w:tabs>
          <w:tab w:val="clear" w:pos="1152"/>
        </w:tabs>
        <w:spacing w:before="0"/>
        <w:ind w:left="0" w:firstLine="0"/>
      </w:pPr>
      <w:bookmarkStart w:id="60" w:name="_Toc513212077"/>
      <w:r w:rsidRPr="0040101B">
        <w:t xml:space="preserve">1.6.3.2.15. </w:t>
      </w:r>
      <w:r w:rsidR="00287233" w:rsidRPr="0040101B">
        <w:t>Pŕhľaviar</w:t>
      </w:r>
      <w:r w:rsidRPr="00E0785E">
        <w:t xml:space="preserve"> </w:t>
      </w:r>
      <w:r w:rsidR="00287233" w:rsidRPr="006A4F1B">
        <w:t>čiernohlavý</w:t>
      </w:r>
      <w:bookmarkEnd w:id="60"/>
      <w:r w:rsidRPr="006A4F1B">
        <w:t xml:space="preserve"> </w:t>
      </w:r>
    </w:p>
    <w:bookmarkEnd w:id="46"/>
    <w:p w14:paraId="0DAD9451" w14:textId="77777777" w:rsidR="007812D7" w:rsidRDefault="005275BC" w:rsidP="007812D7">
      <w:pPr>
        <w:tabs>
          <w:tab w:val="left" w:pos="0"/>
        </w:tabs>
        <w:spacing w:after="0" w:line="240" w:lineRule="auto"/>
        <w:jc w:val="both"/>
        <w:rPr>
          <w:rFonts w:ascii="Arial" w:hAnsi="Arial" w:cs="Arial"/>
        </w:rPr>
      </w:pPr>
      <w:r>
        <w:rPr>
          <w:rFonts w:ascii="Arial" w:hAnsi="Arial" w:cs="Arial"/>
        </w:rPr>
        <w:t>Aktuálne sú populačné a kritériá vzťahujúce sa k biotopu pŕhľaviara čiernohlavého v CHVÚ hodnotené stupňom B a preto je na stupni B – priemerný, priaznivý stav hodnotený aj celkový stav.</w:t>
      </w:r>
    </w:p>
    <w:p w14:paraId="571FAB62" w14:textId="77777777" w:rsidR="007812D7" w:rsidRPr="007812D7" w:rsidRDefault="007812D7" w:rsidP="007812D7">
      <w:pPr>
        <w:tabs>
          <w:tab w:val="left" w:pos="0"/>
        </w:tabs>
        <w:spacing w:after="0" w:line="240" w:lineRule="auto"/>
        <w:jc w:val="both"/>
        <w:rPr>
          <w:rFonts w:ascii="Arial" w:hAnsi="Arial" w:cs="Arial"/>
          <w:b/>
          <w:sz w:val="24"/>
          <w:szCs w:val="24"/>
        </w:rPr>
      </w:pPr>
    </w:p>
    <w:p w14:paraId="74FEC523" w14:textId="77777777" w:rsidR="005275BC" w:rsidRPr="007C0E06" w:rsidRDefault="005275BC" w:rsidP="00571D1D">
      <w:pPr>
        <w:pStyle w:val="Nadpis4"/>
        <w:spacing w:before="0"/>
        <w:rPr>
          <w:rFonts w:ascii="Arial" w:hAnsi="Arial" w:cs="Arial"/>
          <w:sz w:val="24"/>
          <w:szCs w:val="24"/>
        </w:rPr>
      </w:pPr>
      <w:bookmarkStart w:id="61" w:name="_Toc513212078"/>
      <w:r w:rsidRPr="007C0E06">
        <w:rPr>
          <w:rFonts w:ascii="Arial" w:hAnsi="Arial" w:cs="Arial"/>
          <w:b w:val="0"/>
          <w:sz w:val="24"/>
          <w:szCs w:val="24"/>
        </w:rPr>
        <w:t xml:space="preserve">1.6.3.3. </w:t>
      </w:r>
      <w:r w:rsidRPr="007C0E06">
        <w:rPr>
          <w:rFonts w:ascii="Arial" w:hAnsi="Arial" w:cs="Arial"/>
          <w:b w:val="0"/>
          <w:sz w:val="24"/>
          <w:szCs w:val="24"/>
          <w:u w:val="single"/>
        </w:rPr>
        <w:t>Cieľový stav druhu</w:t>
      </w:r>
      <w:bookmarkEnd w:id="61"/>
      <w:r w:rsidRPr="007C0E06">
        <w:rPr>
          <w:rFonts w:ascii="Arial" w:hAnsi="Arial" w:cs="Arial"/>
          <w:b w:val="0"/>
          <w:sz w:val="24"/>
          <w:szCs w:val="24"/>
        </w:rPr>
        <w:t xml:space="preserve"> </w:t>
      </w:r>
    </w:p>
    <w:p w14:paraId="6CDDB730" w14:textId="77777777" w:rsidR="005275BC" w:rsidRDefault="005275BC">
      <w:pPr>
        <w:tabs>
          <w:tab w:val="left" w:pos="0"/>
        </w:tabs>
        <w:spacing w:after="0" w:line="240" w:lineRule="auto"/>
        <w:rPr>
          <w:rFonts w:ascii="Arial" w:hAnsi="Arial" w:cs="Arial"/>
        </w:rPr>
      </w:pPr>
    </w:p>
    <w:p w14:paraId="10C9A6CC" w14:textId="77777777" w:rsidR="005275BC" w:rsidRDefault="005275BC">
      <w:pPr>
        <w:tabs>
          <w:tab w:val="left" w:pos="0"/>
        </w:tabs>
        <w:spacing w:after="0" w:line="240" w:lineRule="auto"/>
        <w:jc w:val="both"/>
        <w:rPr>
          <w:rFonts w:ascii="Arial" w:hAnsi="Arial" w:cs="Arial"/>
          <w:shd w:val="clear" w:color="auto" w:fill="FFFF00"/>
        </w:rPr>
      </w:pPr>
      <w:r>
        <w:rPr>
          <w:rFonts w:ascii="Arial" w:hAnsi="Arial" w:cs="Arial"/>
        </w:rPr>
        <w:t>Cieľový stav druhu bol určený na základe významu druhu pre zachovanie populácie druhu na Slovensku, resp. v sústave CHVÚ, podľa dosiahnuteľnosti cieľu.</w:t>
      </w:r>
    </w:p>
    <w:p w14:paraId="2310AB6A" w14:textId="77777777" w:rsidR="005275BC" w:rsidRDefault="005275BC">
      <w:pPr>
        <w:tabs>
          <w:tab w:val="left" w:pos="0"/>
        </w:tabs>
        <w:spacing w:after="0" w:line="240" w:lineRule="auto"/>
        <w:jc w:val="both"/>
        <w:rPr>
          <w:rFonts w:ascii="Arial" w:hAnsi="Arial" w:cs="Arial"/>
          <w:shd w:val="clear" w:color="auto" w:fill="FFFF00"/>
        </w:rPr>
      </w:pPr>
    </w:p>
    <w:p w14:paraId="518CCA0A" w14:textId="77777777" w:rsidR="005275BC" w:rsidRDefault="005275BC" w:rsidP="00571D1D">
      <w:pPr>
        <w:pStyle w:val="Nadpis5"/>
        <w:numPr>
          <w:ilvl w:val="5"/>
          <w:numId w:val="1"/>
        </w:numPr>
        <w:tabs>
          <w:tab w:val="clear" w:pos="1152"/>
        </w:tabs>
        <w:spacing w:before="0"/>
        <w:ind w:left="0" w:firstLine="0"/>
      </w:pPr>
      <w:bookmarkStart w:id="62" w:name="_Toc513212079"/>
      <w:r w:rsidRPr="0040101B">
        <w:t xml:space="preserve">1.6.3.3.1. </w:t>
      </w:r>
      <w:r w:rsidR="00287233" w:rsidRPr="0040101B">
        <w:t>Cieľový stav druhu b</w:t>
      </w:r>
      <w:r w:rsidRPr="00E0785E">
        <w:t>ocian biely</w:t>
      </w:r>
      <w:bookmarkEnd w:id="62"/>
      <w:r w:rsidRPr="0040101B">
        <w:t xml:space="preserve"> </w:t>
      </w:r>
    </w:p>
    <w:p w14:paraId="212FB4E1" w14:textId="77777777" w:rsidR="005275BC" w:rsidRDefault="005275BC">
      <w:pPr>
        <w:spacing w:after="0" w:line="240" w:lineRule="auto"/>
        <w:jc w:val="both"/>
        <w:rPr>
          <w:rFonts w:ascii="Arial" w:hAnsi="Arial" w:cs="Arial"/>
        </w:rPr>
      </w:pPr>
      <w:r>
        <w:rPr>
          <w:rFonts w:ascii="Arial" w:hAnsi="Arial" w:cs="Arial"/>
        </w:rPr>
        <w:t xml:space="preserve">Vzhľadom </w:t>
      </w:r>
      <w:r w:rsidR="001020B1">
        <w:rPr>
          <w:rFonts w:ascii="Arial" w:hAnsi="Arial" w:cs="Arial"/>
        </w:rPr>
        <w:t xml:space="preserve">na </w:t>
      </w:r>
      <w:r>
        <w:rPr>
          <w:rFonts w:ascii="Arial" w:hAnsi="Arial" w:cs="Arial"/>
        </w:rPr>
        <w:t>význam alúvia Ipľa pre udržanie celkovej populácie bociana bieleho v regióne a na Slovensku je cieľom udržať aktuálny stav bociana bieleho na úrovni A – dobrý, priaznivý stav.</w:t>
      </w:r>
    </w:p>
    <w:p w14:paraId="3E3AEE03" w14:textId="77777777" w:rsidR="005275BC" w:rsidRDefault="005275BC">
      <w:pPr>
        <w:spacing w:after="0" w:line="240" w:lineRule="auto"/>
        <w:rPr>
          <w:rFonts w:ascii="Arial" w:hAnsi="Arial" w:cs="Arial"/>
        </w:rPr>
      </w:pPr>
    </w:p>
    <w:p w14:paraId="75C9AD7F" w14:textId="77777777" w:rsidR="005275BC" w:rsidRDefault="005275BC" w:rsidP="00571D1D">
      <w:pPr>
        <w:pStyle w:val="Nadpis5"/>
        <w:numPr>
          <w:ilvl w:val="5"/>
          <w:numId w:val="1"/>
        </w:numPr>
        <w:tabs>
          <w:tab w:val="clear" w:pos="1152"/>
        </w:tabs>
        <w:spacing w:before="0"/>
        <w:ind w:left="0" w:firstLine="0"/>
      </w:pPr>
      <w:bookmarkStart w:id="63" w:name="_Toc513212080"/>
      <w:r w:rsidRPr="0040101B">
        <w:t xml:space="preserve">1.6.3.3.2. </w:t>
      </w:r>
      <w:r w:rsidR="00287233" w:rsidRPr="0040101B">
        <w:t>Cieľový stav druhu k</w:t>
      </w:r>
      <w:r w:rsidRPr="00E0785E">
        <w:t>aňa močiarna</w:t>
      </w:r>
      <w:bookmarkEnd w:id="63"/>
      <w:r w:rsidRPr="00E0785E">
        <w:t xml:space="preserve"> </w:t>
      </w:r>
    </w:p>
    <w:p w14:paraId="5511DB1E" w14:textId="77777777" w:rsidR="00802C3E" w:rsidRDefault="005275BC" w:rsidP="007C0E06">
      <w:pPr>
        <w:spacing w:after="0" w:line="240" w:lineRule="auto"/>
        <w:jc w:val="both"/>
        <w:rPr>
          <w:rFonts w:ascii="Arial" w:hAnsi="Arial" w:cs="Arial"/>
        </w:rPr>
      </w:pPr>
      <w:r>
        <w:rPr>
          <w:rFonts w:ascii="Arial" w:hAnsi="Arial" w:cs="Arial"/>
        </w:rPr>
        <w:t>Cieľom programu starostlivosti o CHVÚ Poiplie je udržať stav kane močiarnej minimálne na úrovni B – priemerný, priaznivý stav.</w:t>
      </w:r>
    </w:p>
    <w:p w14:paraId="29100303" w14:textId="77777777" w:rsidR="005275BC" w:rsidRDefault="005275BC">
      <w:pPr>
        <w:spacing w:after="0" w:line="240" w:lineRule="auto"/>
        <w:rPr>
          <w:rFonts w:ascii="Arial" w:hAnsi="Arial" w:cs="Arial"/>
        </w:rPr>
      </w:pPr>
    </w:p>
    <w:p w14:paraId="66506041" w14:textId="77777777" w:rsidR="005275BC" w:rsidRDefault="005275BC" w:rsidP="00571D1D">
      <w:pPr>
        <w:pStyle w:val="Nadpis5"/>
        <w:numPr>
          <w:ilvl w:val="5"/>
          <w:numId w:val="1"/>
        </w:numPr>
        <w:tabs>
          <w:tab w:val="clear" w:pos="1152"/>
        </w:tabs>
        <w:spacing w:before="0"/>
        <w:ind w:left="0" w:firstLine="0"/>
      </w:pPr>
      <w:bookmarkStart w:id="64" w:name="_Toc513212081"/>
      <w:r w:rsidRPr="0040101B">
        <w:t xml:space="preserve">1.6.3.3.3. </w:t>
      </w:r>
      <w:r w:rsidR="00287233" w:rsidRPr="0040101B">
        <w:t>Cieľový stav druhu b</w:t>
      </w:r>
      <w:r w:rsidRPr="00E0785E">
        <w:t>učiačik močiarny</w:t>
      </w:r>
      <w:bookmarkEnd w:id="64"/>
      <w:r w:rsidRPr="0040101B">
        <w:t xml:space="preserve"> </w:t>
      </w:r>
    </w:p>
    <w:p w14:paraId="34899979" w14:textId="77777777" w:rsidR="005275BC" w:rsidRDefault="005275BC">
      <w:pPr>
        <w:spacing w:after="0" w:line="240" w:lineRule="auto"/>
        <w:jc w:val="both"/>
        <w:rPr>
          <w:rFonts w:ascii="Arial" w:hAnsi="Arial" w:cs="Arial"/>
        </w:rPr>
      </w:pPr>
      <w:r>
        <w:rPr>
          <w:rFonts w:ascii="Arial" w:hAnsi="Arial" w:cs="Arial"/>
        </w:rPr>
        <w:t xml:space="preserve">Vzhľadom </w:t>
      </w:r>
      <w:r w:rsidR="001020B1">
        <w:rPr>
          <w:rFonts w:ascii="Arial" w:hAnsi="Arial" w:cs="Arial"/>
        </w:rPr>
        <w:t xml:space="preserve">na </w:t>
      </w:r>
      <w:r>
        <w:rPr>
          <w:rFonts w:ascii="Arial" w:hAnsi="Arial" w:cs="Arial"/>
        </w:rPr>
        <w:t>pokles populácie bučiačika močiarneho v CHVÚ Poiplie a je</w:t>
      </w:r>
      <w:r w:rsidR="001020B1">
        <w:rPr>
          <w:rFonts w:ascii="Arial" w:hAnsi="Arial" w:cs="Arial"/>
        </w:rPr>
        <w:t>ho</w:t>
      </w:r>
      <w:r>
        <w:rPr>
          <w:rFonts w:ascii="Arial" w:hAnsi="Arial" w:cs="Arial"/>
        </w:rPr>
        <w:t xml:space="preserve"> významu pre udržanie populácie v regióne by malo byť cieľom opatrení stav bučiačika </w:t>
      </w:r>
      <w:r w:rsidR="00B6131D">
        <w:rPr>
          <w:rFonts w:ascii="Arial" w:hAnsi="Arial" w:cs="Arial"/>
        </w:rPr>
        <w:t>zlepši</w:t>
      </w:r>
      <w:r w:rsidR="001020B1">
        <w:rPr>
          <w:rFonts w:ascii="Arial" w:hAnsi="Arial" w:cs="Arial"/>
        </w:rPr>
        <w:t>ť</w:t>
      </w:r>
      <w:r>
        <w:rPr>
          <w:rFonts w:ascii="Arial" w:hAnsi="Arial" w:cs="Arial"/>
        </w:rPr>
        <w:t xml:space="preserve"> </w:t>
      </w:r>
      <w:r w:rsidR="00B86B74">
        <w:rPr>
          <w:rFonts w:ascii="Arial" w:hAnsi="Arial" w:cs="Arial"/>
        </w:rPr>
        <w:t xml:space="preserve">z nepriaznivého stavu C </w:t>
      </w:r>
      <w:r>
        <w:rPr>
          <w:rFonts w:ascii="Arial" w:hAnsi="Arial" w:cs="Arial"/>
        </w:rPr>
        <w:t>minimálne na stupeň B – priemerný, priaznivý stav.</w:t>
      </w:r>
    </w:p>
    <w:p w14:paraId="1DD1741A" w14:textId="77777777" w:rsidR="005275BC" w:rsidRDefault="005275BC">
      <w:pPr>
        <w:spacing w:after="0" w:line="240" w:lineRule="auto"/>
        <w:rPr>
          <w:rFonts w:ascii="Arial" w:hAnsi="Arial" w:cs="Arial"/>
        </w:rPr>
      </w:pPr>
    </w:p>
    <w:p w14:paraId="075FC551" w14:textId="77777777" w:rsidR="005275BC" w:rsidRDefault="005275BC" w:rsidP="00571D1D">
      <w:pPr>
        <w:pStyle w:val="Nadpis5"/>
        <w:numPr>
          <w:ilvl w:val="5"/>
          <w:numId w:val="1"/>
        </w:numPr>
        <w:tabs>
          <w:tab w:val="clear" w:pos="1152"/>
        </w:tabs>
        <w:spacing w:before="0"/>
        <w:ind w:left="0" w:firstLine="0"/>
      </w:pPr>
      <w:bookmarkStart w:id="65" w:name="_Toc513212082"/>
      <w:r w:rsidRPr="0040101B">
        <w:t xml:space="preserve">1.6.3.3.4. </w:t>
      </w:r>
      <w:r w:rsidR="00287233" w:rsidRPr="0040101B">
        <w:t>Cieľový stav druhu s</w:t>
      </w:r>
      <w:r w:rsidRPr="00E0785E">
        <w:t>trakoš kolesár</w:t>
      </w:r>
      <w:bookmarkEnd w:id="65"/>
      <w:r w:rsidRPr="00E0785E">
        <w:t xml:space="preserve"> </w:t>
      </w:r>
    </w:p>
    <w:p w14:paraId="00216CED" w14:textId="77777777" w:rsidR="005275BC" w:rsidRDefault="005275BC">
      <w:pPr>
        <w:tabs>
          <w:tab w:val="left" w:pos="0"/>
        </w:tabs>
        <w:spacing w:after="0" w:line="240" w:lineRule="auto"/>
        <w:jc w:val="both"/>
        <w:rPr>
          <w:rFonts w:ascii="Arial" w:hAnsi="Arial" w:cs="Arial"/>
          <w:i/>
        </w:rPr>
      </w:pPr>
      <w:r>
        <w:rPr>
          <w:rFonts w:ascii="Arial" w:hAnsi="Arial" w:cs="Arial"/>
        </w:rPr>
        <w:t xml:space="preserve">Rozšírenie strakoša kolesára je v súčasnosti na Slovensku ostrovčekovité. Preto je dôležité chrániť každú z týchto populácií, aby nedošlo k postupnému zániku ostrovčekov výskytu a teda aj celej populácie na Slovensku. Vzhľadom </w:t>
      </w:r>
      <w:r w:rsidR="001020B1">
        <w:rPr>
          <w:rFonts w:ascii="Arial" w:hAnsi="Arial" w:cs="Arial"/>
        </w:rPr>
        <w:t>na</w:t>
      </w:r>
      <w:r>
        <w:rPr>
          <w:rFonts w:ascii="Arial" w:hAnsi="Arial" w:cs="Arial"/>
        </w:rPr>
        <w:t xml:space="preserve"> význam Poiplia pre ochranu strakoša je preto potrebné vykonať také opatrenia na zlepšenie kvality biotopov v CHVÚ Poiplie, aby sa vytvorili predpoklady na zlepšenie </w:t>
      </w:r>
      <w:r w:rsidR="00B86B74">
        <w:rPr>
          <w:rFonts w:ascii="Arial" w:hAnsi="Arial" w:cs="Arial"/>
        </w:rPr>
        <w:t xml:space="preserve">súčasného nepriaznivého </w:t>
      </w:r>
      <w:r>
        <w:rPr>
          <w:rFonts w:ascii="Arial" w:hAnsi="Arial" w:cs="Arial"/>
        </w:rPr>
        <w:t xml:space="preserve">stavu druhu </w:t>
      </w:r>
      <w:r w:rsidR="001020B1">
        <w:rPr>
          <w:rFonts w:ascii="Arial" w:hAnsi="Arial" w:cs="Arial"/>
        </w:rPr>
        <w:t xml:space="preserve">na </w:t>
      </w:r>
      <w:r>
        <w:rPr>
          <w:rFonts w:ascii="Arial" w:hAnsi="Arial" w:cs="Arial"/>
        </w:rPr>
        <w:t>stup</w:t>
      </w:r>
      <w:r w:rsidR="001020B1">
        <w:rPr>
          <w:rFonts w:ascii="Arial" w:hAnsi="Arial" w:cs="Arial"/>
        </w:rPr>
        <w:t>e</w:t>
      </w:r>
      <w:r>
        <w:rPr>
          <w:rFonts w:ascii="Arial" w:hAnsi="Arial" w:cs="Arial"/>
        </w:rPr>
        <w:t>ň B – priemern</w:t>
      </w:r>
      <w:r w:rsidR="001020B1">
        <w:rPr>
          <w:rFonts w:ascii="Arial" w:hAnsi="Arial" w:cs="Arial"/>
        </w:rPr>
        <w:t>ý</w:t>
      </w:r>
      <w:r>
        <w:rPr>
          <w:rFonts w:ascii="Arial" w:hAnsi="Arial" w:cs="Arial"/>
        </w:rPr>
        <w:t>, priaznivý stav.</w:t>
      </w:r>
    </w:p>
    <w:p w14:paraId="1D5C71ED" w14:textId="77777777" w:rsidR="005275BC" w:rsidRDefault="005275BC">
      <w:pPr>
        <w:tabs>
          <w:tab w:val="left" w:pos="0"/>
        </w:tabs>
        <w:spacing w:after="0" w:line="240" w:lineRule="auto"/>
        <w:rPr>
          <w:rFonts w:ascii="Arial" w:hAnsi="Arial" w:cs="Arial"/>
          <w:i/>
        </w:rPr>
      </w:pPr>
    </w:p>
    <w:p w14:paraId="7E8B62EB" w14:textId="14B74DB1" w:rsidR="005275BC" w:rsidRDefault="005275BC" w:rsidP="00571D1D">
      <w:pPr>
        <w:pStyle w:val="Nadpis5"/>
        <w:numPr>
          <w:ilvl w:val="5"/>
          <w:numId w:val="1"/>
        </w:numPr>
        <w:tabs>
          <w:tab w:val="clear" w:pos="1152"/>
        </w:tabs>
        <w:spacing w:before="0"/>
        <w:ind w:left="0" w:firstLine="0"/>
      </w:pPr>
      <w:bookmarkStart w:id="66" w:name="_Toc513212083"/>
      <w:r w:rsidRPr="0040101B">
        <w:t xml:space="preserve">1.6.3.3.5. </w:t>
      </w:r>
      <w:r w:rsidR="00287233" w:rsidRPr="0040101B">
        <w:t xml:space="preserve">Cieľový stav druhu </w:t>
      </w:r>
      <w:r w:rsidR="00287233" w:rsidRPr="00E0785E">
        <w:t>c</w:t>
      </w:r>
      <w:r w:rsidRPr="006A4F1B">
        <w:t>hriaš</w:t>
      </w:r>
      <w:r w:rsidR="001C5297">
        <w:t>t</w:t>
      </w:r>
      <w:r w:rsidR="00E24190">
        <w:t>eľ</w:t>
      </w:r>
      <w:r w:rsidRPr="006A4F1B">
        <w:t xml:space="preserve"> malý</w:t>
      </w:r>
      <w:bookmarkEnd w:id="66"/>
      <w:r w:rsidRPr="006A4F1B">
        <w:t xml:space="preserve"> </w:t>
      </w:r>
    </w:p>
    <w:p w14:paraId="445EC715" w14:textId="16F89506" w:rsidR="005275BC" w:rsidRDefault="005275BC">
      <w:pPr>
        <w:spacing w:after="0" w:line="240" w:lineRule="auto"/>
        <w:jc w:val="both"/>
        <w:rPr>
          <w:rFonts w:ascii="Arial" w:hAnsi="Arial" w:cs="Arial"/>
        </w:rPr>
      </w:pPr>
      <w:r>
        <w:rPr>
          <w:rFonts w:ascii="Arial" w:hAnsi="Arial" w:cs="Arial"/>
        </w:rPr>
        <w:t xml:space="preserve">V súčasnosti patrí CHVÚ Poiplie medzi najvýznamnejšie hniezdiská </w:t>
      </w:r>
      <w:r w:rsidR="00E24190">
        <w:rPr>
          <w:rFonts w:ascii="Arial" w:hAnsi="Arial" w:cs="Arial"/>
        </w:rPr>
        <w:t>chriaš</w:t>
      </w:r>
      <w:r w:rsidR="001C5297">
        <w:rPr>
          <w:rFonts w:ascii="Arial" w:hAnsi="Arial" w:cs="Arial"/>
        </w:rPr>
        <w:t>t</w:t>
      </w:r>
      <w:r w:rsidR="00E24190">
        <w:rPr>
          <w:rFonts w:ascii="Arial" w:hAnsi="Arial" w:cs="Arial"/>
        </w:rPr>
        <w:t>eľa</w:t>
      </w:r>
      <w:r>
        <w:rPr>
          <w:rFonts w:ascii="Arial" w:hAnsi="Arial" w:cs="Arial"/>
        </w:rPr>
        <w:t xml:space="preserve"> malého na Slovensku napriek jeho nepriaznivému stavu v území. Preto je dôležité zlepšiť </w:t>
      </w:r>
      <w:r w:rsidR="00B86B74">
        <w:rPr>
          <w:rFonts w:ascii="Arial" w:hAnsi="Arial" w:cs="Arial"/>
        </w:rPr>
        <w:t xml:space="preserve">nepriaznivý </w:t>
      </w:r>
      <w:r>
        <w:rPr>
          <w:rFonts w:ascii="Arial" w:hAnsi="Arial" w:cs="Arial"/>
        </w:rPr>
        <w:t xml:space="preserve">stav </w:t>
      </w:r>
      <w:r w:rsidR="00E24190">
        <w:rPr>
          <w:rFonts w:ascii="Arial" w:hAnsi="Arial" w:cs="Arial"/>
        </w:rPr>
        <w:t>chriaš</w:t>
      </w:r>
      <w:r w:rsidR="001C5297">
        <w:rPr>
          <w:rFonts w:ascii="Arial" w:hAnsi="Arial" w:cs="Arial"/>
        </w:rPr>
        <w:t>t</w:t>
      </w:r>
      <w:r w:rsidR="00E24190">
        <w:rPr>
          <w:rFonts w:ascii="Arial" w:hAnsi="Arial" w:cs="Arial"/>
        </w:rPr>
        <w:t>eľa</w:t>
      </w:r>
      <w:r>
        <w:rPr>
          <w:rFonts w:ascii="Arial" w:hAnsi="Arial" w:cs="Arial"/>
        </w:rPr>
        <w:t xml:space="preserve"> malého v území aspoň na úroveň B priaznivého stavu.</w:t>
      </w:r>
    </w:p>
    <w:p w14:paraId="03085842" w14:textId="77777777" w:rsidR="005275BC" w:rsidRDefault="005275BC">
      <w:pPr>
        <w:spacing w:after="0" w:line="240" w:lineRule="auto"/>
        <w:rPr>
          <w:rFonts w:ascii="Arial" w:hAnsi="Arial" w:cs="Arial"/>
        </w:rPr>
      </w:pPr>
    </w:p>
    <w:p w14:paraId="722E9778" w14:textId="5979B2A3" w:rsidR="005275BC" w:rsidRDefault="005275BC" w:rsidP="00571D1D">
      <w:pPr>
        <w:pStyle w:val="Nadpis5"/>
        <w:numPr>
          <w:ilvl w:val="5"/>
          <w:numId w:val="1"/>
        </w:numPr>
        <w:tabs>
          <w:tab w:val="clear" w:pos="1152"/>
        </w:tabs>
        <w:spacing w:before="0"/>
        <w:ind w:left="0" w:firstLine="0"/>
      </w:pPr>
      <w:bookmarkStart w:id="67" w:name="_Toc513212084"/>
      <w:r w:rsidRPr="00F578CE">
        <w:t xml:space="preserve">1.6.3.3.6. </w:t>
      </w:r>
      <w:r w:rsidR="00287233" w:rsidRPr="0040101B">
        <w:t>Cieľový stav druhu c</w:t>
      </w:r>
      <w:r w:rsidRPr="0040101B">
        <w:t>hriaš</w:t>
      </w:r>
      <w:r w:rsidR="001C5297">
        <w:t>t</w:t>
      </w:r>
      <w:r w:rsidR="00E24190">
        <w:t>eľ</w:t>
      </w:r>
      <w:r w:rsidRPr="0040101B">
        <w:t xml:space="preserve"> bodkovaný</w:t>
      </w:r>
      <w:bookmarkEnd w:id="67"/>
      <w:r w:rsidRPr="0040101B">
        <w:t xml:space="preserve"> </w:t>
      </w:r>
    </w:p>
    <w:p w14:paraId="0075B8FB" w14:textId="2DF1ECDF" w:rsidR="005275BC" w:rsidRDefault="005275BC">
      <w:pPr>
        <w:spacing w:after="0" w:line="240" w:lineRule="auto"/>
        <w:jc w:val="both"/>
        <w:rPr>
          <w:rFonts w:ascii="Arial" w:hAnsi="Arial" w:cs="Arial"/>
          <w:i/>
        </w:rPr>
      </w:pPr>
      <w:r>
        <w:rPr>
          <w:rFonts w:ascii="Arial" w:hAnsi="Arial" w:cs="Arial"/>
        </w:rPr>
        <w:t xml:space="preserve">V súčasnosti patrí CHVÚ Poiplie medzi najvýznamnejšie hniezdiská </w:t>
      </w:r>
      <w:r w:rsidR="00E24190">
        <w:rPr>
          <w:rFonts w:ascii="Arial" w:hAnsi="Arial" w:cs="Arial"/>
        </w:rPr>
        <w:t>chriaš</w:t>
      </w:r>
      <w:r w:rsidR="001C5297">
        <w:rPr>
          <w:rFonts w:ascii="Arial" w:hAnsi="Arial" w:cs="Arial"/>
        </w:rPr>
        <w:t>t</w:t>
      </w:r>
      <w:r w:rsidR="00E24190">
        <w:rPr>
          <w:rFonts w:ascii="Arial" w:hAnsi="Arial" w:cs="Arial"/>
        </w:rPr>
        <w:t>eľa</w:t>
      </w:r>
      <w:r>
        <w:rPr>
          <w:rFonts w:ascii="Arial" w:hAnsi="Arial" w:cs="Arial"/>
        </w:rPr>
        <w:t xml:space="preserve"> bodkovaného na Slovensku. Preto je dôležité zachovať stav </w:t>
      </w:r>
      <w:r w:rsidR="00E24190">
        <w:rPr>
          <w:rFonts w:ascii="Arial" w:hAnsi="Arial" w:cs="Arial"/>
        </w:rPr>
        <w:t>chriaš</w:t>
      </w:r>
      <w:r w:rsidR="001C5297">
        <w:rPr>
          <w:rFonts w:ascii="Arial" w:hAnsi="Arial" w:cs="Arial"/>
        </w:rPr>
        <w:t>t</w:t>
      </w:r>
      <w:r w:rsidR="00E24190">
        <w:rPr>
          <w:rFonts w:ascii="Arial" w:hAnsi="Arial" w:cs="Arial"/>
        </w:rPr>
        <w:t>eľa</w:t>
      </w:r>
      <w:r>
        <w:rPr>
          <w:rFonts w:ascii="Arial" w:hAnsi="Arial" w:cs="Arial"/>
        </w:rPr>
        <w:t xml:space="preserve"> bodkovaného na úrovni A </w:t>
      </w:r>
      <w:r w:rsidR="001020B1">
        <w:rPr>
          <w:rFonts w:ascii="Arial" w:hAnsi="Arial" w:cs="Arial"/>
        </w:rPr>
        <w:t xml:space="preserve">- </w:t>
      </w:r>
      <w:r>
        <w:rPr>
          <w:rFonts w:ascii="Arial" w:hAnsi="Arial" w:cs="Arial"/>
        </w:rPr>
        <w:t>dobrý, priaznivý stav.</w:t>
      </w:r>
    </w:p>
    <w:p w14:paraId="3F462C42" w14:textId="77777777" w:rsidR="005275BC" w:rsidRDefault="005275BC">
      <w:pPr>
        <w:spacing w:after="0" w:line="240" w:lineRule="auto"/>
        <w:rPr>
          <w:rFonts w:ascii="Arial" w:hAnsi="Arial" w:cs="Arial"/>
          <w:i/>
        </w:rPr>
      </w:pPr>
    </w:p>
    <w:p w14:paraId="021CA6DD" w14:textId="77777777" w:rsidR="005275BC" w:rsidRDefault="005275BC" w:rsidP="00571D1D">
      <w:pPr>
        <w:pStyle w:val="Nadpis5"/>
        <w:numPr>
          <w:ilvl w:val="5"/>
          <w:numId w:val="1"/>
        </w:numPr>
        <w:tabs>
          <w:tab w:val="clear" w:pos="1152"/>
        </w:tabs>
        <w:spacing w:before="0"/>
        <w:ind w:left="0" w:firstLine="0"/>
      </w:pPr>
      <w:bookmarkStart w:id="68" w:name="_Toc513212085"/>
      <w:r w:rsidRPr="0040101B">
        <w:t xml:space="preserve">1.6.3.3.7. </w:t>
      </w:r>
      <w:r w:rsidR="00287233" w:rsidRPr="0040101B">
        <w:t>Cieľový stav druhu r</w:t>
      </w:r>
      <w:r w:rsidRPr="00E0785E">
        <w:t>ybárik riečny</w:t>
      </w:r>
      <w:bookmarkEnd w:id="68"/>
      <w:r w:rsidRPr="00E0785E">
        <w:t xml:space="preserve"> </w:t>
      </w:r>
    </w:p>
    <w:p w14:paraId="203A24C9" w14:textId="77777777" w:rsidR="005275BC" w:rsidRDefault="005275BC">
      <w:pPr>
        <w:spacing w:after="0" w:line="240" w:lineRule="auto"/>
        <w:jc w:val="both"/>
        <w:rPr>
          <w:rFonts w:ascii="Arial" w:hAnsi="Arial" w:cs="Arial"/>
        </w:rPr>
      </w:pPr>
      <w:r>
        <w:rPr>
          <w:rFonts w:ascii="Arial" w:hAnsi="Arial" w:cs="Arial"/>
        </w:rPr>
        <w:t>Poiplie patrí medzi významné hniezdiská rybárika riečneho kvôli relatívne prirodzenému charakteru veľkej časti toku Ipľa. Preto je dôležité prostredníctvom ochrany jeho biotopov zabezpečiť udržanie priaznivého stavu rybárika na úrovni A – dobrý priaznivý stav.</w:t>
      </w:r>
    </w:p>
    <w:p w14:paraId="71A1E4D9" w14:textId="77777777" w:rsidR="00571D1D" w:rsidRDefault="00571D1D" w:rsidP="009F50A5">
      <w:pPr>
        <w:spacing w:after="0"/>
      </w:pPr>
    </w:p>
    <w:p w14:paraId="6AD541A8" w14:textId="77777777" w:rsidR="005275BC" w:rsidRDefault="005275BC" w:rsidP="00571D1D">
      <w:pPr>
        <w:pStyle w:val="Nadpis5"/>
        <w:numPr>
          <w:ilvl w:val="5"/>
          <w:numId w:val="1"/>
        </w:numPr>
        <w:tabs>
          <w:tab w:val="clear" w:pos="1152"/>
        </w:tabs>
        <w:spacing w:before="0"/>
        <w:ind w:left="0" w:firstLine="0"/>
      </w:pPr>
      <w:bookmarkStart w:id="69" w:name="_Toc513212086"/>
      <w:r w:rsidRPr="0040101B">
        <w:t xml:space="preserve">1.6.3.3.8. </w:t>
      </w:r>
      <w:r w:rsidR="00287233" w:rsidRPr="0040101B">
        <w:t>Cieľový stav druhu ď</w:t>
      </w:r>
      <w:r w:rsidRPr="00E0785E">
        <w:t>ateľ hnedkavý</w:t>
      </w:r>
      <w:bookmarkEnd w:id="69"/>
      <w:r w:rsidRPr="0040101B">
        <w:t xml:space="preserve"> </w:t>
      </w:r>
    </w:p>
    <w:p w14:paraId="1244A85E" w14:textId="77777777" w:rsidR="005275BC" w:rsidRDefault="005275BC">
      <w:pPr>
        <w:spacing w:after="0" w:line="240" w:lineRule="auto"/>
        <w:jc w:val="both"/>
        <w:rPr>
          <w:rFonts w:ascii="Arial" w:hAnsi="Arial" w:cs="Arial"/>
        </w:rPr>
      </w:pPr>
      <w:r>
        <w:rPr>
          <w:rFonts w:ascii="Arial" w:hAnsi="Arial" w:cs="Arial"/>
        </w:rPr>
        <w:t>V dôsledku relatívneho zachovania záhrad v obciach a okolitej nelesnej drevinovej vegetácie patrí Poiplie a jeho okolie medzi územia s veľkým významom pre ochranu tohto druhu na Slovensku. Preto je cieľom opatrení v rámci programu starostlivosti zachovať priaznivý stav tohto druhu na úrovni A – dobrý priaznivý stav.</w:t>
      </w:r>
    </w:p>
    <w:p w14:paraId="6EFBEBFF" w14:textId="77777777" w:rsidR="00571D1D" w:rsidRDefault="00571D1D" w:rsidP="009F50A5">
      <w:pPr>
        <w:spacing w:after="0"/>
      </w:pPr>
    </w:p>
    <w:p w14:paraId="51998B46" w14:textId="77777777" w:rsidR="005275BC" w:rsidRDefault="005275BC" w:rsidP="00571D1D">
      <w:pPr>
        <w:pStyle w:val="Nadpis5"/>
        <w:numPr>
          <w:ilvl w:val="5"/>
          <w:numId w:val="1"/>
        </w:numPr>
        <w:tabs>
          <w:tab w:val="clear" w:pos="1152"/>
        </w:tabs>
        <w:spacing w:before="0"/>
        <w:ind w:left="0" w:firstLine="0"/>
      </w:pPr>
      <w:bookmarkStart w:id="70" w:name="_Toc513212087"/>
      <w:r w:rsidRPr="0040101B">
        <w:t xml:space="preserve">1.6.3.3.9. </w:t>
      </w:r>
      <w:r w:rsidR="00287233" w:rsidRPr="0040101B">
        <w:t>Cieľový stav druhu v</w:t>
      </w:r>
      <w:r w:rsidRPr="00E0785E">
        <w:t>čelári</w:t>
      </w:r>
      <w:r w:rsidRPr="006A4F1B">
        <w:t>k zlatý</w:t>
      </w:r>
      <w:bookmarkEnd w:id="70"/>
      <w:r w:rsidRPr="0040101B">
        <w:t xml:space="preserve"> </w:t>
      </w:r>
    </w:p>
    <w:p w14:paraId="0A80DD2A" w14:textId="77777777" w:rsidR="00802C3E" w:rsidRDefault="005275BC" w:rsidP="007C0E06">
      <w:pPr>
        <w:spacing w:after="0" w:line="240" w:lineRule="auto"/>
        <w:jc w:val="both"/>
        <w:rPr>
          <w:rFonts w:ascii="Arial" w:hAnsi="Arial" w:cs="Arial"/>
        </w:rPr>
      </w:pPr>
      <w:r>
        <w:rPr>
          <w:rFonts w:ascii="Arial" w:hAnsi="Arial" w:cs="Arial"/>
        </w:rPr>
        <w:t xml:space="preserve">CHVÚ Poiplie je dôležité pre ochranu včelárika zlatého na Slovensku, keďže je umiestnené blízko severného okraja jeho rozšírenia na Slovensku, resp. jeho významnejších hniezdísk. </w:t>
      </w:r>
      <w:r w:rsidRPr="007C0E06">
        <w:rPr>
          <w:rFonts w:ascii="Arial" w:hAnsi="Arial" w:cs="Arial"/>
        </w:rPr>
        <w:t xml:space="preserve">Preto by opatrenia </w:t>
      </w:r>
      <w:r w:rsidR="001020B1" w:rsidRPr="007C0E06">
        <w:rPr>
          <w:rFonts w:ascii="Arial" w:hAnsi="Arial" w:cs="Arial"/>
        </w:rPr>
        <w:t>pre tento</w:t>
      </w:r>
      <w:r w:rsidRPr="007C0E06">
        <w:rPr>
          <w:rFonts w:ascii="Arial" w:hAnsi="Arial" w:cs="Arial"/>
        </w:rPr>
        <w:t xml:space="preserve"> druh mali byť realizované tak, aby došlo k zlepšeniu jeho </w:t>
      </w:r>
      <w:r w:rsidR="00B86B74" w:rsidRPr="007C0E06">
        <w:rPr>
          <w:rFonts w:ascii="Arial" w:hAnsi="Arial" w:cs="Arial"/>
        </w:rPr>
        <w:t xml:space="preserve">nepriaznivého </w:t>
      </w:r>
      <w:r w:rsidRPr="007C0E06">
        <w:rPr>
          <w:rFonts w:ascii="Arial" w:hAnsi="Arial" w:cs="Arial"/>
        </w:rPr>
        <w:t>stavu na stupeň A – dobrý, priaznivý stav.</w:t>
      </w:r>
    </w:p>
    <w:p w14:paraId="0CB15AD8" w14:textId="77777777" w:rsidR="005275BC" w:rsidRDefault="005275BC">
      <w:pPr>
        <w:spacing w:after="0" w:line="240" w:lineRule="auto"/>
        <w:rPr>
          <w:rFonts w:ascii="Arial" w:hAnsi="Arial" w:cs="Arial"/>
        </w:rPr>
      </w:pPr>
    </w:p>
    <w:p w14:paraId="0AF6C7FF" w14:textId="77777777" w:rsidR="005275BC" w:rsidRDefault="005275BC" w:rsidP="007C0E06">
      <w:pPr>
        <w:pStyle w:val="Nadpis5"/>
        <w:numPr>
          <w:ilvl w:val="5"/>
          <w:numId w:val="1"/>
        </w:numPr>
        <w:tabs>
          <w:tab w:val="clear" w:pos="1152"/>
        </w:tabs>
        <w:ind w:left="0" w:firstLine="0"/>
      </w:pPr>
      <w:bookmarkStart w:id="71" w:name="_Toc513212088"/>
      <w:r w:rsidRPr="00F578CE">
        <w:t xml:space="preserve">1.6.3.3.10. </w:t>
      </w:r>
      <w:r w:rsidR="00287233" w:rsidRPr="0040101B">
        <w:t>Cieľový stav druhu v</w:t>
      </w:r>
      <w:r>
        <w:t>ýrik lesný</w:t>
      </w:r>
      <w:bookmarkEnd w:id="71"/>
      <w:r>
        <w:t xml:space="preserve"> </w:t>
      </w:r>
    </w:p>
    <w:p w14:paraId="3863259A" w14:textId="77777777" w:rsidR="005275BC" w:rsidRDefault="005275BC">
      <w:pPr>
        <w:spacing w:after="0" w:line="240" w:lineRule="auto"/>
        <w:jc w:val="both"/>
        <w:rPr>
          <w:rFonts w:ascii="Arial" w:hAnsi="Arial" w:cs="Arial"/>
        </w:rPr>
      </w:pPr>
      <w:r>
        <w:rPr>
          <w:rFonts w:ascii="Arial" w:hAnsi="Arial" w:cs="Arial"/>
        </w:rPr>
        <w:t>Poiplie patrí medzi niekoľko málo hniezdísk výrika lesného na Slovensku, preto by cieľom opatrení malo byť zlepš</w:t>
      </w:r>
      <w:r w:rsidR="001020B1">
        <w:rPr>
          <w:rFonts w:ascii="Arial" w:hAnsi="Arial" w:cs="Arial"/>
        </w:rPr>
        <w:t>enie</w:t>
      </w:r>
      <w:r>
        <w:rPr>
          <w:rFonts w:ascii="Arial" w:hAnsi="Arial" w:cs="Arial"/>
        </w:rPr>
        <w:t xml:space="preserve"> kvalit</w:t>
      </w:r>
      <w:r w:rsidR="001020B1">
        <w:rPr>
          <w:rFonts w:ascii="Arial" w:hAnsi="Arial" w:cs="Arial"/>
        </w:rPr>
        <w:t>y</w:t>
      </w:r>
      <w:r>
        <w:rPr>
          <w:rFonts w:ascii="Arial" w:hAnsi="Arial" w:cs="Arial"/>
        </w:rPr>
        <w:t xml:space="preserve"> hniezdnych a potravných biotopov tak, aby sa vytvorili podmienky pre zlepšenie </w:t>
      </w:r>
      <w:r w:rsidR="00B86B74">
        <w:rPr>
          <w:rFonts w:ascii="Arial" w:hAnsi="Arial" w:cs="Arial"/>
        </w:rPr>
        <w:t xml:space="preserve">nepriaznivého </w:t>
      </w:r>
      <w:r>
        <w:rPr>
          <w:rFonts w:ascii="Arial" w:hAnsi="Arial" w:cs="Arial"/>
        </w:rPr>
        <w:t>stavu výrika lesného minimálne na stupeň B – priemerný, priaznivý stav.</w:t>
      </w:r>
    </w:p>
    <w:p w14:paraId="4EA665FA" w14:textId="77777777" w:rsidR="005275BC" w:rsidRDefault="005275BC">
      <w:pPr>
        <w:spacing w:after="0" w:line="240" w:lineRule="auto"/>
        <w:rPr>
          <w:rFonts w:ascii="Arial" w:hAnsi="Arial" w:cs="Arial"/>
        </w:rPr>
      </w:pPr>
    </w:p>
    <w:p w14:paraId="60A30A46" w14:textId="77777777" w:rsidR="005275BC" w:rsidRPr="0040101B" w:rsidRDefault="005275BC" w:rsidP="00571D1D">
      <w:pPr>
        <w:pStyle w:val="Nadpis5"/>
        <w:numPr>
          <w:ilvl w:val="5"/>
          <w:numId w:val="1"/>
        </w:numPr>
        <w:tabs>
          <w:tab w:val="clear" w:pos="1152"/>
        </w:tabs>
        <w:spacing w:before="0"/>
        <w:ind w:left="0" w:firstLine="0"/>
      </w:pPr>
      <w:bookmarkStart w:id="72" w:name="_Toc513212089"/>
      <w:r w:rsidRPr="0040101B">
        <w:lastRenderedPageBreak/>
        <w:t xml:space="preserve">1.6.3.3.11. </w:t>
      </w:r>
      <w:r w:rsidR="00287233" w:rsidRPr="0040101B">
        <w:t>Cieľový stav druhu p</w:t>
      </w:r>
      <w:r w:rsidRPr="00E0785E">
        <w:t>enica jarabá</w:t>
      </w:r>
      <w:bookmarkEnd w:id="72"/>
      <w:r w:rsidRPr="00E0785E">
        <w:t xml:space="preserve"> </w:t>
      </w:r>
    </w:p>
    <w:p w14:paraId="69CE1331" w14:textId="77777777" w:rsidR="005275BC" w:rsidRDefault="005275BC">
      <w:pPr>
        <w:tabs>
          <w:tab w:val="left" w:pos="0"/>
        </w:tabs>
        <w:spacing w:after="0" w:line="240" w:lineRule="auto"/>
        <w:jc w:val="both"/>
        <w:rPr>
          <w:rFonts w:ascii="Arial" w:hAnsi="Arial" w:cs="Arial"/>
          <w:i/>
        </w:rPr>
      </w:pPr>
      <w:r>
        <w:rPr>
          <w:rFonts w:ascii="Arial" w:hAnsi="Arial" w:cs="Arial"/>
        </w:rPr>
        <w:t xml:space="preserve">Vzhľadom </w:t>
      </w:r>
      <w:r w:rsidR="001020B1">
        <w:rPr>
          <w:rFonts w:ascii="Arial" w:hAnsi="Arial" w:cs="Arial"/>
        </w:rPr>
        <w:t>na</w:t>
      </w:r>
      <w:r>
        <w:rPr>
          <w:rFonts w:ascii="Arial" w:hAnsi="Arial" w:cs="Arial"/>
        </w:rPr>
        <w:t> to, že opatrenia pre ochranu druhu prispievajú k celkovému zvýšeniu biodiverzity územia je dôležité zachovať minimálne súčasnú úroveň priaznivého stavu penice jarabej na úrovni stupňa B.</w:t>
      </w:r>
    </w:p>
    <w:p w14:paraId="21C330FE" w14:textId="77777777" w:rsidR="005275BC" w:rsidRDefault="005275BC">
      <w:pPr>
        <w:tabs>
          <w:tab w:val="left" w:pos="0"/>
        </w:tabs>
        <w:spacing w:after="0" w:line="240" w:lineRule="auto"/>
        <w:rPr>
          <w:rFonts w:ascii="Arial" w:hAnsi="Arial" w:cs="Arial"/>
          <w:i/>
        </w:rPr>
      </w:pPr>
    </w:p>
    <w:p w14:paraId="583B5338" w14:textId="77777777" w:rsidR="005275BC" w:rsidRDefault="005275BC" w:rsidP="00571D1D">
      <w:pPr>
        <w:pStyle w:val="Nadpis5"/>
        <w:numPr>
          <w:ilvl w:val="5"/>
          <w:numId w:val="1"/>
        </w:numPr>
        <w:tabs>
          <w:tab w:val="clear" w:pos="1152"/>
        </w:tabs>
        <w:spacing w:before="0"/>
        <w:ind w:left="0" w:firstLine="0"/>
      </w:pPr>
      <w:bookmarkStart w:id="73" w:name="_Toc513212090"/>
      <w:r w:rsidRPr="0040101B">
        <w:t xml:space="preserve">1.6.3.3.12. </w:t>
      </w:r>
      <w:r w:rsidR="00287233" w:rsidRPr="0040101B">
        <w:t>Cieľový stav druhu p</w:t>
      </w:r>
      <w:r w:rsidRPr="00E0785E">
        <w:t>repelica poľná</w:t>
      </w:r>
      <w:bookmarkEnd w:id="73"/>
      <w:r w:rsidRPr="00E0785E">
        <w:t xml:space="preserve"> </w:t>
      </w:r>
    </w:p>
    <w:p w14:paraId="76F4681A" w14:textId="77777777" w:rsidR="00802C3E" w:rsidRDefault="005275BC" w:rsidP="008107F9">
      <w:pPr>
        <w:tabs>
          <w:tab w:val="left" w:pos="0"/>
        </w:tabs>
        <w:spacing w:after="0" w:line="240" w:lineRule="auto"/>
        <w:jc w:val="both"/>
        <w:rPr>
          <w:rFonts w:ascii="Arial" w:hAnsi="Arial" w:cs="Arial"/>
        </w:rPr>
      </w:pPr>
      <w:r>
        <w:rPr>
          <w:rFonts w:ascii="Arial" w:hAnsi="Arial" w:cs="Arial"/>
        </w:rPr>
        <w:t xml:space="preserve">Opatrenia pre ochranu prepelice poľnej sú dôležité aj pre ochranu hniezdnych a potravných biotopov ďalších predmetov ochrany, preto je cieľom programu starostlivosti zlepšiť </w:t>
      </w:r>
      <w:r w:rsidR="00B86B74">
        <w:rPr>
          <w:rFonts w:ascii="Arial" w:hAnsi="Arial" w:cs="Arial"/>
        </w:rPr>
        <w:t>súčasný ne</w:t>
      </w:r>
      <w:r>
        <w:rPr>
          <w:rFonts w:ascii="Arial" w:hAnsi="Arial" w:cs="Arial"/>
        </w:rPr>
        <w:t>priaznivý stav druhu v území minimálne na úroveň stupňa B – priemerný, priaznivý stav.</w:t>
      </w:r>
    </w:p>
    <w:p w14:paraId="194AA8B4" w14:textId="77777777" w:rsidR="00540535" w:rsidRDefault="00540535" w:rsidP="008107F9">
      <w:pPr>
        <w:spacing w:after="0"/>
      </w:pPr>
    </w:p>
    <w:p w14:paraId="6036D396" w14:textId="77777777" w:rsidR="005275BC" w:rsidRDefault="005275BC" w:rsidP="00571D1D">
      <w:pPr>
        <w:pStyle w:val="Nadpis5"/>
        <w:numPr>
          <w:ilvl w:val="5"/>
          <w:numId w:val="1"/>
        </w:numPr>
        <w:tabs>
          <w:tab w:val="clear" w:pos="1152"/>
        </w:tabs>
        <w:spacing w:before="0"/>
        <w:ind w:left="0" w:firstLine="0"/>
      </w:pPr>
      <w:bookmarkStart w:id="74" w:name="_Toc513212091"/>
      <w:r w:rsidRPr="00F578CE">
        <w:t xml:space="preserve">1.6.3.3.13. </w:t>
      </w:r>
      <w:r w:rsidR="00287233" w:rsidRPr="0040101B">
        <w:t>Cieľový stav druhu p</w:t>
      </w:r>
      <w:r w:rsidRPr="0040101B">
        <w:t>ipíška chochlatá</w:t>
      </w:r>
      <w:bookmarkEnd w:id="74"/>
      <w:r w:rsidRPr="0040101B">
        <w:t xml:space="preserve"> </w:t>
      </w:r>
    </w:p>
    <w:p w14:paraId="3260054C" w14:textId="77777777" w:rsidR="005275BC" w:rsidRDefault="005275BC">
      <w:pPr>
        <w:tabs>
          <w:tab w:val="left" w:pos="0"/>
        </w:tabs>
        <w:spacing w:after="0" w:line="240" w:lineRule="auto"/>
        <w:jc w:val="both"/>
        <w:rPr>
          <w:rFonts w:ascii="Arial" w:hAnsi="Arial" w:cs="Arial"/>
          <w:i/>
        </w:rPr>
      </w:pPr>
      <w:r>
        <w:rPr>
          <w:rFonts w:ascii="Arial" w:hAnsi="Arial" w:cs="Arial"/>
        </w:rPr>
        <w:t>Vzhľadom k tomu, že opatrenia pre ochranu pipíšky prispievajú k celkovému zvýšeniu biodiverzity územia</w:t>
      </w:r>
      <w:r w:rsidR="001020B1">
        <w:rPr>
          <w:rFonts w:ascii="Arial" w:hAnsi="Arial" w:cs="Arial"/>
        </w:rPr>
        <w:t>,</w:t>
      </w:r>
      <w:r>
        <w:rPr>
          <w:rFonts w:ascii="Arial" w:hAnsi="Arial" w:cs="Arial"/>
        </w:rPr>
        <w:t xml:space="preserve"> je dôležité zachovať minimálne súčasnú úroveň priaznivého stavu druhu na úrovni stupňa B.</w:t>
      </w:r>
    </w:p>
    <w:p w14:paraId="28B80C5A" w14:textId="77777777" w:rsidR="005275BC" w:rsidRDefault="005275BC">
      <w:pPr>
        <w:tabs>
          <w:tab w:val="left" w:pos="0"/>
        </w:tabs>
        <w:spacing w:after="0" w:line="240" w:lineRule="auto"/>
        <w:rPr>
          <w:rFonts w:ascii="Arial" w:hAnsi="Arial" w:cs="Arial"/>
          <w:i/>
        </w:rPr>
      </w:pPr>
    </w:p>
    <w:p w14:paraId="37BEA712" w14:textId="77777777" w:rsidR="005275BC" w:rsidRDefault="005275BC" w:rsidP="00571D1D">
      <w:pPr>
        <w:pStyle w:val="Nadpis5"/>
        <w:numPr>
          <w:ilvl w:val="5"/>
          <w:numId w:val="1"/>
        </w:numPr>
        <w:tabs>
          <w:tab w:val="clear" w:pos="1152"/>
        </w:tabs>
        <w:spacing w:before="0"/>
        <w:ind w:left="0" w:firstLine="0"/>
      </w:pPr>
      <w:bookmarkStart w:id="75" w:name="_Toc513212092"/>
      <w:r w:rsidRPr="0040101B">
        <w:t xml:space="preserve">1.6.3.3.14. </w:t>
      </w:r>
      <w:r w:rsidR="00287233" w:rsidRPr="0040101B">
        <w:t>Cieľový stav druhu b</w:t>
      </w:r>
      <w:r w:rsidRPr="00E0785E">
        <w:t>rehuľa hnedá</w:t>
      </w:r>
      <w:bookmarkEnd w:id="75"/>
      <w:r w:rsidRPr="00E0785E">
        <w:t xml:space="preserve"> </w:t>
      </w:r>
    </w:p>
    <w:p w14:paraId="281C373B" w14:textId="77777777" w:rsidR="005275BC" w:rsidRDefault="005275BC">
      <w:pPr>
        <w:tabs>
          <w:tab w:val="left" w:pos="0"/>
        </w:tabs>
        <w:spacing w:after="0" w:line="240" w:lineRule="auto"/>
        <w:jc w:val="both"/>
        <w:rPr>
          <w:rFonts w:ascii="Arial" w:hAnsi="Arial" w:cs="Arial"/>
          <w:i/>
        </w:rPr>
      </w:pPr>
      <w:r>
        <w:rPr>
          <w:rFonts w:ascii="Arial" w:hAnsi="Arial" w:cs="Arial"/>
        </w:rPr>
        <w:t xml:space="preserve">Cieľom aktuálnych opatrení vzhľadom </w:t>
      </w:r>
      <w:r w:rsidR="001020B1">
        <w:rPr>
          <w:rFonts w:ascii="Arial" w:hAnsi="Arial" w:cs="Arial"/>
        </w:rPr>
        <w:t>na</w:t>
      </w:r>
      <w:r>
        <w:rPr>
          <w:rFonts w:ascii="Arial" w:hAnsi="Arial" w:cs="Arial"/>
        </w:rPr>
        <w:t> nepriazniv</w:t>
      </w:r>
      <w:r w:rsidR="001020B1">
        <w:rPr>
          <w:rFonts w:ascii="Arial" w:hAnsi="Arial" w:cs="Arial"/>
        </w:rPr>
        <w:t>ý</w:t>
      </w:r>
      <w:r>
        <w:rPr>
          <w:rFonts w:ascii="Arial" w:hAnsi="Arial" w:cs="Arial"/>
        </w:rPr>
        <w:t xml:space="preserve"> stav brehule hnedej a postupn</w:t>
      </w:r>
      <w:r w:rsidR="001020B1">
        <w:rPr>
          <w:rFonts w:ascii="Arial" w:hAnsi="Arial" w:cs="Arial"/>
        </w:rPr>
        <w:t>ý</w:t>
      </w:r>
      <w:r>
        <w:rPr>
          <w:rFonts w:ascii="Arial" w:hAnsi="Arial" w:cs="Arial"/>
        </w:rPr>
        <w:t xml:space="preserve"> zánik jej hniezdísk je zlepšiť podmienky pre jej hniezdenie tak, aby sa celkový </w:t>
      </w:r>
      <w:r w:rsidR="00B86B74">
        <w:rPr>
          <w:rFonts w:ascii="Arial" w:hAnsi="Arial" w:cs="Arial"/>
        </w:rPr>
        <w:t>ne</w:t>
      </w:r>
      <w:r>
        <w:rPr>
          <w:rFonts w:ascii="Arial" w:hAnsi="Arial" w:cs="Arial"/>
        </w:rPr>
        <w:t>priaznivý stav druhu zlepšil minimálne na úroveň B – priemerný, priaznivý stav.</w:t>
      </w:r>
    </w:p>
    <w:p w14:paraId="5D7F962B" w14:textId="77777777" w:rsidR="005275BC" w:rsidRDefault="005275BC">
      <w:pPr>
        <w:tabs>
          <w:tab w:val="left" w:pos="0"/>
        </w:tabs>
        <w:spacing w:after="0" w:line="240" w:lineRule="auto"/>
        <w:rPr>
          <w:rFonts w:ascii="Arial" w:hAnsi="Arial" w:cs="Arial"/>
          <w:i/>
        </w:rPr>
      </w:pPr>
    </w:p>
    <w:p w14:paraId="02B0D142" w14:textId="77777777" w:rsidR="005275BC" w:rsidRDefault="005275BC" w:rsidP="00571D1D">
      <w:pPr>
        <w:pStyle w:val="Nadpis5"/>
        <w:numPr>
          <w:ilvl w:val="5"/>
          <w:numId w:val="1"/>
        </w:numPr>
        <w:tabs>
          <w:tab w:val="clear" w:pos="1152"/>
        </w:tabs>
        <w:spacing w:before="0"/>
        <w:ind w:left="0" w:firstLine="0"/>
      </w:pPr>
      <w:bookmarkStart w:id="76" w:name="_Toc513212093"/>
      <w:r w:rsidRPr="0040101B">
        <w:t xml:space="preserve">1.6.3.3.15. </w:t>
      </w:r>
      <w:r w:rsidR="00287233" w:rsidRPr="0040101B">
        <w:t>Cieľový stav druhu pŕhľaviar</w:t>
      </w:r>
      <w:r w:rsidRPr="00E0785E">
        <w:t xml:space="preserve"> čiernohlavý</w:t>
      </w:r>
      <w:bookmarkEnd w:id="76"/>
      <w:r w:rsidRPr="00E0785E">
        <w:t xml:space="preserve"> </w:t>
      </w:r>
    </w:p>
    <w:p w14:paraId="54587817" w14:textId="77777777" w:rsidR="005275BC" w:rsidRDefault="005275BC">
      <w:pPr>
        <w:tabs>
          <w:tab w:val="left" w:pos="0"/>
        </w:tabs>
        <w:spacing w:after="0" w:line="240" w:lineRule="auto"/>
        <w:jc w:val="both"/>
        <w:rPr>
          <w:rFonts w:ascii="Arial" w:hAnsi="Arial" w:cs="Arial"/>
        </w:rPr>
      </w:pPr>
      <w:r>
        <w:rPr>
          <w:rFonts w:ascii="Arial" w:hAnsi="Arial" w:cs="Arial"/>
        </w:rPr>
        <w:t xml:space="preserve">Vzhľadom </w:t>
      </w:r>
      <w:r w:rsidR="001020B1">
        <w:rPr>
          <w:rFonts w:ascii="Arial" w:hAnsi="Arial" w:cs="Arial"/>
        </w:rPr>
        <w:t>na</w:t>
      </w:r>
      <w:r>
        <w:rPr>
          <w:rFonts w:ascii="Arial" w:hAnsi="Arial" w:cs="Arial"/>
        </w:rPr>
        <w:t xml:space="preserve">k to, že opatrenia pre ochranu pŕhľaviara prispievajú k celkovému zvýšeniu biodiverzity územia je dôležité zachovať minimálne súčasnú úroveň priaznivého </w:t>
      </w:r>
      <w:r w:rsidR="001020B1">
        <w:rPr>
          <w:rFonts w:ascii="Arial" w:hAnsi="Arial" w:cs="Arial"/>
        </w:rPr>
        <w:t xml:space="preserve">stavu </w:t>
      </w:r>
      <w:r>
        <w:rPr>
          <w:rFonts w:ascii="Arial" w:hAnsi="Arial" w:cs="Arial"/>
        </w:rPr>
        <w:t>pŕhľaviara čiernohlavého na úrovni stupňa B.</w:t>
      </w:r>
    </w:p>
    <w:p w14:paraId="6103DD27" w14:textId="77777777" w:rsidR="005275BC" w:rsidRDefault="005275BC">
      <w:pPr>
        <w:tabs>
          <w:tab w:val="left" w:pos="0"/>
        </w:tabs>
        <w:spacing w:after="0" w:line="240" w:lineRule="auto"/>
        <w:rPr>
          <w:rFonts w:ascii="Arial" w:hAnsi="Arial" w:cs="Arial"/>
        </w:rPr>
      </w:pPr>
    </w:p>
    <w:p w14:paraId="6C4806FE" w14:textId="77777777" w:rsidR="005275BC" w:rsidRPr="007C0E06" w:rsidRDefault="005275BC" w:rsidP="007C0E06">
      <w:pPr>
        <w:pStyle w:val="Nadpis4"/>
        <w:rPr>
          <w:rFonts w:ascii="Arial" w:hAnsi="Arial" w:cs="Arial"/>
          <w:sz w:val="24"/>
          <w:szCs w:val="24"/>
          <w:shd w:val="clear" w:color="auto" w:fill="FFFF00"/>
        </w:rPr>
      </w:pPr>
      <w:bookmarkStart w:id="77" w:name="_Toc513212094"/>
      <w:r w:rsidRPr="007C0E06">
        <w:rPr>
          <w:rFonts w:ascii="Arial" w:hAnsi="Arial" w:cs="Arial"/>
          <w:b w:val="0"/>
          <w:sz w:val="24"/>
          <w:szCs w:val="24"/>
        </w:rPr>
        <w:t xml:space="preserve">1.6.3.4. </w:t>
      </w:r>
      <w:r w:rsidRPr="007C0E06">
        <w:rPr>
          <w:rFonts w:ascii="Arial" w:hAnsi="Arial" w:cs="Arial"/>
          <w:b w:val="0"/>
          <w:sz w:val="24"/>
          <w:szCs w:val="24"/>
          <w:u w:val="single"/>
        </w:rPr>
        <w:t>Osobitné záujmy</w:t>
      </w:r>
      <w:bookmarkEnd w:id="77"/>
      <w:r w:rsidRPr="007C0E06">
        <w:rPr>
          <w:rFonts w:ascii="Arial" w:hAnsi="Arial" w:cs="Arial"/>
          <w:b w:val="0"/>
          <w:sz w:val="24"/>
          <w:szCs w:val="24"/>
        </w:rPr>
        <w:t xml:space="preserve"> </w:t>
      </w:r>
    </w:p>
    <w:p w14:paraId="224138B5" w14:textId="77777777" w:rsidR="005275BC" w:rsidRDefault="005275BC">
      <w:pPr>
        <w:tabs>
          <w:tab w:val="left" w:pos="0"/>
        </w:tabs>
        <w:spacing w:after="0" w:line="240" w:lineRule="auto"/>
        <w:rPr>
          <w:rFonts w:ascii="Arial" w:hAnsi="Arial" w:cs="Arial"/>
          <w:shd w:val="clear" w:color="auto" w:fill="FFFF00"/>
        </w:rPr>
      </w:pPr>
    </w:p>
    <w:p w14:paraId="3B294A1A" w14:textId="77777777" w:rsidR="005275BC" w:rsidRDefault="005275BC" w:rsidP="00571D1D">
      <w:pPr>
        <w:pStyle w:val="Nadpis5"/>
        <w:numPr>
          <w:ilvl w:val="5"/>
          <w:numId w:val="1"/>
        </w:numPr>
        <w:tabs>
          <w:tab w:val="clear" w:pos="1152"/>
        </w:tabs>
        <w:spacing w:before="0"/>
        <w:ind w:left="0" w:firstLine="0"/>
      </w:pPr>
      <w:bookmarkStart w:id="78" w:name="_Toc513212095"/>
      <w:r w:rsidRPr="00F578CE">
        <w:t xml:space="preserve">1.6.3.4.1. </w:t>
      </w:r>
      <w:r w:rsidR="00287233" w:rsidRPr="0040101B">
        <w:t xml:space="preserve">Osobitné záujmy u druhu </w:t>
      </w:r>
      <w:r w:rsidRPr="0040101B">
        <w:t>bocian biely</w:t>
      </w:r>
      <w:bookmarkEnd w:id="78"/>
      <w:r w:rsidRPr="0040101B">
        <w:t xml:space="preserve"> </w:t>
      </w:r>
    </w:p>
    <w:p w14:paraId="3A0C92D3" w14:textId="77777777" w:rsidR="005275BC" w:rsidRDefault="005275BC">
      <w:pPr>
        <w:spacing w:after="0" w:line="240" w:lineRule="auto"/>
        <w:jc w:val="both"/>
        <w:rPr>
          <w:rFonts w:ascii="Arial" w:hAnsi="Arial" w:cs="Arial"/>
        </w:rPr>
      </w:pPr>
      <w:r>
        <w:rPr>
          <w:rFonts w:ascii="Arial" w:hAnsi="Arial" w:cs="Arial"/>
        </w:rPr>
        <w:t xml:space="preserve">Ochrana bociana bieleho a jeho </w:t>
      </w:r>
      <w:r w:rsidR="00B6131D">
        <w:rPr>
          <w:rFonts w:ascii="Arial" w:hAnsi="Arial" w:cs="Arial"/>
        </w:rPr>
        <w:t>hniezdisk</w:t>
      </w:r>
      <w:r>
        <w:rPr>
          <w:rFonts w:ascii="Arial" w:hAnsi="Arial" w:cs="Arial"/>
        </w:rPr>
        <w:t xml:space="preserve"> je vo verejnosti široko akceptovaná a žiadaná vzhľadom k tomu, že bocian je vnímaný pozitívne ako symbol vidieka na Slovensku. Tieto požiadavky však často prichádzajú do konfliktu so záujmami konkrétnych obyvateľov</w:t>
      </w:r>
      <w:r w:rsidR="009F01CD">
        <w:rPr>
          <w:rFonts w:ascii="Arial" w:hAnsi="Arial" w:cs="Arial"/>
        </w:rPr>
        <w:t>,</w:t>
      </w:r>
      <w:r>
        <w:rPr>
          <w:rFonts w:ascii="Arial" w:hAnsi="Arial" w:cs="Arial"/>
        </w:rPr>
        <w:t xml:space="preserve"> ak je hniezdo umiestnené na streche rodinného domu alebo na stĺpoch elektrického vedenia a dochádza z tohto dôvodu k výpadkom elektrického prúdu. Vznik takýchto konfliktov je riešiteľný prekládkou hniezd na osobitné podložky na nekonfliktných miestach. Väčším problémom môžu byť požiadavky na zachovanie lovísk, ktorými sú často mokrade a lúky, ktoré v prípade záujmu na ich odvodnení, rozoraní alebo zastavaní, nie sú niekedy riešiteľné bez vzniku konfliktov a r</w:t>
      </w:r>
      <w:r w:rsidR="00B6131D">
        <w:rPr>
          <w:rFonts w:ascii="Arial" w:hAnsi="Arial" w:cs="Arial"/>
        </w:rPr>
        <w:t>ozhodnutia úradov, ktoré vyhovejú</w:t>
      </w:r>
      <w:r>
        <w:rPr>
          <w:rFonts w:ascii="Arial" w:hAnsi="Arial" w:cs="Arial"/>
        </w:rPr>
        <w:t xml:space="preserve"> iba jednému zo záujmov.</w:t>
      </w:r>
    </w:p>
    <w:p w14:paraId="0F697828" w14:textId="77777777" w:rsidR="005275BC" w:rsidRDefault="005275BC">
      <w:pPr>
        <w:spacing w:after="0" w:line="240" w:lineRule="auto"/>
        <w:rPr>
          <w:rFonts w:ascii="Arial" w:hAnsi="Arial" w:cs="Arial"/>
        </w:rPr>
      </w:pPr>
    </w:p>
    <w:p w14:paraId="5C333F4A" w14:textId="77777777" w:rsidR="005275BC" w:rsidRDefault="005275BC" w:rsidP="00571D1D">
      <w:pPr>
        <w:pStyle w:val="Nadpis5"/>
        <w:numPr>
          <w:ilvl w:val="5"/>
          <w:numId w:val="1"/>
        </w:numPr>
        <w:tabs>
          <w:tab w:val="clear" w:pos="1152"/>
        </w:tabs>
        <w:spacing w:before="0"/>
        <w:ind w:left="0" w:firstLine="0"/>
      </w:pPr>
      <w:bookmarkStart w:id="79" w:name="_Toc513212096"/>
      <w:r w:rsidRPr="00F578CE">
        <w:t xml:space="preserve">1.6.3.4.2. </w:t>
      </w:r>
      <w:r w:rsidR="00287233" w:rsidRPr="0040101B">
        <w:t xml:space="preserve">Osobitné záujmy u druhu </w:t>
      </w:r>
      <w:r w:rsidRPr="00E0785E">
        <w:t>kaňa močiarna</w:t>
      </w:r>
      <w:bookmarkEnd w:id="79"/>
      <w:r w:rsidRPr="00E0785E">
        <w:t xml:space="preserve"> </w:t>
      </w:r>
    </w:p>
    <w:p w14:paraId="350FF2E5" w14:textId="28B2C961" w:rsidR="005275BC" w:rsidRDefault="005275BC">
      <w:pPr>
        <w:spacing w:after="0" w:line="240" w:lineRule="auto"/>
        <w:jc w:val="both"/>
        <w:rPr>
          <w:rFonts w:ascii="Arial" w:hAnsi="Arial" w:cs="Arial"/>
        </w:rPr>
      </w:pPr>
      <w:r>
        <w:rPr>
          <w:rFonts w:ascii="Arial" w:hAnsi="Arial" w:cs="Arial"/>
        </w:rPr>
        <w:t>Kaňa močiarna patrí v CHVÚ Poiplie medzi najbežnejšie dravce, no verejnosti je tento druh neznámy a preto ani neexistuje žiadny osobitný záujem ohľadne jeho ochrany. Ochrana kane močiarnej je v príkrom rozpore so záujmami odvodniť alebo zničiť mokrade zasypávaním</w:t>
      </w:r>
      <w:r w:rsidR="00C50C85">
        <w:rPr>
          <w:rFonts w:ascii="Arial" w:hAnsi="Arial" w:cs="Arial"/>
        </w:rPr>
        <w:t xml:space="preserve"> a</w:t>
      </w:r>
      <w:r>
        <w:rPr>
          <w:rFonts w:ascii="Arial" w:hAnsi="Arial" w:cs="Arial"/>
        </w:rPr>
        <w:t xml:space="preserve"> celoplošným odstraňovaním porastov vodných rastlín. K vyrušovaniu kane močiarnej dochádza na lokalitách s intenzívnym rybolovom počas hniezdenia, čo môže mať za následok neúspešné hniezdenie. Všetky zásahy do mokradí, ktoré nesúvisia so zabezpečením manažmentu biotopov výberových druhov</w:t>
      </w:r>
      <w:r w:rsidR="005E3461">
        <w:rPr>
          <w:rFonts w:ascii="Arial" w:hAnsi="Arial" w:cs="Arial"/>
        </w:rPr>
        <w:t>,</w:t>
      </w:r>
      <w:r>
        <w:rPr>
          <w:rFonts w:ascii="Arial" w:hAnsi="Arial" w:cs="Arial"/>
        </w:rPr>
        <w:t xml:space="preserve"> preto musia byť odborne posúdené a povolené orgánmi ochrany prírody v zmysle zákona </w:t>
      </w:r>
      <w:r w:rsidR="003D5A06">
        <w:rPr>
          <w:rFonts w:ascii="Arial" w:hAnsi="Arial" w:cs="Arial"/>
        </w:rPr>
        <w:t>č.</w:t>
      </w:r>
      <w:r>
        <w:rPr>
          <w:rFonts w:ascii="Arial" w:hAnsi="Arial" w:cs="Arial"/>
        </w:rPr>
        <w:t> 543/2002 Z.</w:t>
      </w:r>
      <w:r w:rsidR="00C50C85">
        <w:rPr>
          <w:rFonts w:ascii="Arial" w:hAnsi="Arial" w:cs="Arial"/>
        </w:rPr>
        <w:t xml:space="preserve"> </w:t>
      </w:r>
      <w:r>
        <w:rPr>
          <w:rFonts w:ascii="Arial" w:hAnsi="Arial" w:cs="Arial"/>
        </w:rPr>
        <w:t>z.</w:t>
      </w:r>
      <w:r w:rsidR="003D5A06">
        <w:rPr>
          <w:rFonts w:ascii="Arial" w:hAnsi="Arial" w:cs="Arial"/>
        </w:rPr>
        <w:t xml:space="preserve"> o ochrane prírody a krajiny </w:t>
      </w:r>
      <w:r w:rsidR="009F01CD">
        <w:rPr>
          <w:rFonts w:ascii="Arial" w:hAnsi="Arial" w:cs="Arial"/>
        </w:rPr>
        <w:t xml:space="preserve">v zmení neskorších predpisov </w:t>
      </w:r>
      <w:r w:rsidR="003D5A06">
        <w:rPr>
          <w:rFonts w:ascii="Arial" w:hAnsi="Arial" w:cs="Arial"/>
        </w:rPr>
        <w:t>(ďal</w:t>
      </w:r>
      <w:r w:rsidR="009F01CD">
        <w:rPr>
          <w:rFonts w:ascii="Arial" w:hAnsi="Arial" w:cs="Arial"/>
        </w:rPr>
        <w:t>ej</w:t>
      </w:r>
      <w:r w:rsidR="003D5A06">
        <w:rPr>
          <w:rFonts w:ascii="Arial" w:hAnsi="Arial" w:cs="Arial"/>
        </w:rPr>
        <w:t xml:space="preserve"> len „ </w:t>
      </w:r>
      <w:r w:rsidR="003D5A06" w:rsidRPr="007C0E06">
        <w:rPr>
          <w:rFonts w:ascii="Arial" w:hAnsi="Arial" w:cs="Arial"/>
          <w:b/>
        </w:rPr>
        <w:t>zákon č. 543/2002 Z. z</w:t>
      </w:r>
      <w:r w:rsidR="003D5A06">
        <w:rPr>
          <w:rFonts w:ascii="Arial" w:hAnsi="Arial" w:cs="Arial"/>
        </w:rPr>
        <w:t>.</w:t>
      </w:r>
      <w:r w:rsidR="00606A04">
        <w:rPr>
          <w:rFonts w:ascii="Arial" w:hAnsi="Arial" w:cs="Arial"/>
        </w:rPr>
        <w:t>“</w:t>
      </w:r>
      <w:r w:rsidR="003D5A06">
        <w:rPr>
          <w:rFonts w:ascii="Arial" w:hAnsi="Arial" w:cs="Arial"/>
        </w:rPr>
        <w:t>)</w:t>
      </w:r>
    </w:p>
    <w:p w14:paraId="3FE5FC14" w14:textId="77777777" w:rsidR="005275BC" w:rsidRDefault="005275BC">
      <w:pPr>
        <w:spacing w:after="0" w:line="240" w:lineRule="auto"/>
        <w:rPr>
          <w:rFonts w:ascii="Arial" w:hAnsi="Arial" w:cs="Arial"/>
        </w:rPr>
      </w:pPr>
    </w:p>
    <w:p w14:paraId="750470A4" w14:textId="77777777" w:rsidR="005275BC" w:rsidRDefault="005275BC" w:rsidP="00571D1D">
      <w:pPr>
        <w:pStyle w:val="Nadpis5"/>
        <w:numPr>
          <w:ilvl w:val="5"/>
          <w:numId w:val="1"/>
        </w:numPr>
        <w:tabs>
          <w:tab w:val="clear" w:pos="1152"/>
        </w:tabs>
        <w:spacing w:before="0"/>
        <w:ind w:left="0" w:firstLine="0"/>
      </w:pPr>
      <w:bookmarkStart w:id="80" w:name="_Toc513212097"/>
      <w:r w:rsidRPr="00F578CE">
        <w:lastRenderedPageBreak/>
        <w:t xml:space="preserve">1.6.3.4.3. </w:t>
      </w:r>
      <w:r w:rsidR="00287233" w:rsidRPr="0040101B">
        <w:t xml:space="preserve">Osobitné záujmy u druhu </w:t>
      </w:r>
      <w:r w:rsidRPr="0040101B">
        <w:t>bučiačik močiarny</w:t>
      </w:r>
      <w:bookmarkEnd w:id="80"/>
      <w:r w:rsidRPr="0040101B">
        <w:t xml:space="preserve"> </w:t>
      </w:r>
    </w:p>
    <w:p w14:paraId="46623A90" w14:textId="77777777" w:rsidR="005275BC" w:rsidRDefault="005275BC">
      <w:pPr>
        <w:tabs>
          <w:tab w:val="left" w:pos="0"/>
        </w:tabs>
        <w:spacing w:after="0" w:line="240" w:lineRule="auto"/>
        <w:jc w:val="both"/>
        <w:rPr>
          <w:rFonts w:ascii="Arial" w:hAnsi="Arial" w:cs="Arial"/>
        </w:rPr>
      </w:pPr>
      <w:r>
        <w:rPr>
          <w:rFonts w:ascii="Arial" w:hAnsi="Arial" w:cs="Arial"/>
        </w:rPr>
        <w:t xml:space="preserve">V prípade ochrany bučiačika močiarneho ako neznámeho druhu vo verejnosti neexistuje žiadny iný osobitný záujem ohľadne jeho ochrany. </w:t>
      </w:r>
      <w:r w:rsidR="00C50C85">
        <w:rPr>
          <w:rFonts w:ascii="Arial" w:hAnsi="Arial" w:cs="Arial"/>
        </w:rPr>
        <w:t>Konflikt m</w:t>
      </w:r>
      <w:r>
        <w:rPr>
          <w:rFonts w:ascii="Arial" w:hAnsi="Arial" w:cs="Arial"/>
        </w:rPr>
        <w:t xml:space="preserve">ôže nastať pri rybárskom využívaní hniezdnych lokalít, ktoré sú zároveň rybárskymi revírmi, </w:t>
      </w:r>
      <w:r w:rsidR="00C50C85">
        <w:rPr>
          <w:rFonts w:ascii="Arial" w:hAnsi="Arial" w:cs="Arial"/>
        </w:rPr>
        <w:t>prípadne pri snahe</w:t>
      </w:r>
      <w:r>
        <w:rPr>
          <w:rFonts w:ascii="Arial" w:hAnsi="Arial" w:cs="Arial"/>
        </w:rPr>
        <w:t xml:space="preserve"> o úpravu lokalít a</w:t>
      </w:r>
      <w:r w:rsidR="00C50C85">
        <w:rPr>
          <w:rFonts w:ascii="Arial" w:hAnsi="Arial" w:cs="Arial"/>
        </w:rPr>
        <w:t xml:space="preserve"> ich </w:t>
      </w:r>
      <w:r>
        <w:rPr>
          <w:rFonts w:ascii="Arial" w:hAnsi="Arial" w:cs="Arial"/>
        </w:rPr>
        <w:t xml:space="preserve">následné zaradenie k rybárskym revírom. Problémom by bolo následné odstraňovanie plávajúcej a litorálnej vegetácie vrátane vŕbových kríkov rastúcich na okrajoch mokradí alebo zarybňovanie fytofágnymi druhmi rýb, ktoré by redukovali zárasty mokradí. Všetky zásahy do mokradí ktoré nesúvisia so zabezpečením manažmentu biotopov výberových druhov preto musia byť odborne posúdené a povolené orgánmi ochrany prírody v zmysle zákona </w:t>
      </w:r>
      <w:r w:rsidR="009F01CD">
        <w:rPr>
          <w:rFonts w:ascii="Arial" w:hAnsi="Arial" w:cs="Arial"/>
        </w:rPr>
        <w:t xml:space="preserve">č. </w:t>
      </w:r>
      <w:r>
        <w:rPr>
          <w:rFonts w:ascii="Arial" w:hAnsi="Arial" w:cs="Arial"/>
        </w:rPr>
        <w:t>543/2002 Z.</w:t>
      </w:r>
      <w:r w:rsidR="00C50C85">
        <w:rPr>
          <w:rFonts w:ascii="Arial" w:hAnsi="Arial" w:cs="Arial"/>
        </w:rPr>
        <w:t xml:space="preserve"> </w:t>
      </w:r>
      <w:r>
        <w:rPr>
          <w:rFonts w:ascii="Arial" w:hAnsi="Arial" w:cs="Arial"/>
        </w:rPr>
        <w:t>z.</w:t>
      </w:r>
    </w:p>
    <w:p w14:paraId="416D913C" w14:textId="77777777" w:rsidR="005275BC" w:rsidRDefault="005275BC">
      <w:pPr>
        <w:spacing w:after="0" w:line="240" w:lineRule="auto"/>
        <w:rPr>
          <w:rFonts w:ascii="Arial" w:hAnsi="Arial" w:cs="Arial"/>
        </w:rPr>
      </w:pPr>
    </w:p>
    <w:p w14:paraId="23698C5B" w14:textId="77777777" w:rsidR="005275BC" w:rsidRDefault="005275BC" w:rsidP="00571D1D">
      <w:pPr>
        <w:pStyle w:val="Nadpis5"/>
        <w:numPr>
          <w:ilvl w:val="5"/>
          <w:numId w:val="1"/>
        </w:numPr>
        <w:tabs>
          <w:tab w:val="clear" w:pos="1152"/>
        </w:tabs>
        <w:spacing w:before="0"/>
        <w:ind w:left="0" w:firstLine="0"/>
      </w:pPr>
      <w:bookmarkStart w:id="81" w:name="_Toc513212098"/>
      <w:r w:rsidRPr="0040101B">
        <w:t xml:space="preserve">1.6.3.4.4. </w:t>
      </w:r>
      <w:r w:rsidR="00287233" w:rsidRPr="0040101B">
        <w:t>Osobitné záujmy u druhu s</w:t>
      </w:r>
      <w:r w:rsidRPr="00E0785E">
        <w:t>trakoš kolesár</w:t>
      </w:r>
      <w:bookmarkEnd w:id="81"/>
      <w:r w:rsidRPr="00E0785E">
        <w:t xml:space="preserve"> </w:t>
      </w:r>
    </w:p>
    <w:p w14:paraId="233A4591" w14:textId="77777777" w:rsidR="005275BC" w:rsidRDefault="005275BC">
      <w:pPr>
        <w:spacing w:after="0" w:line="240" w:lineRule="auto"/>
        <w:jc w:val="both"/>
        <w:rPr>
          <w:rFonts w:ascii="Arial" w:hAnsi="Arial" w:cs="Arial"/>
          <w:i/>
        </w:rPr>
      </w:pPr>
      <w:r>
        <w:rPr>
          <w:rFonts w:ascii="Arial" w:hAnsi="Arial" w:cs="Arial"/>
        </w:rPr>
        <w:t xml:space="preserve">V prípade strakoša kolesára ako neznámeho druhu vo verejnosti neexistuje žiadny iný osobitný záujem ohľadne jeho ochrany. Nepriamo sa však ochrana strakoša kolesára môže dostať do konfliktu so záujmami poľnohospodárskeho sektoru, keďže strakoš kolesár na svoje prežívanie potrebuje dostatok stromovej zelene, dostatok vhodnej potravy vrátane hmyzu, </w:t>
      </w:r>
      <w:r w:rsidR="00C50C85">
        <w:rPr>
          <w:rFonts w:ascii="Arial" w:hAnsi="Arial" w:cs="Arial"/>
        </w:rPr>
        <w:t xml:space="preserve">a </w:t>
      </w:r>
      <w:r>
        <w:rPr>
          <w:rFonts w:ascii="Arial" w:hAnsi="Arial" w:cs="Arial"/>
        </w:rPr>
        <w:t xml:space="preserve">darí sa mu viac v mozaikovitej krajine. </w:t>
      </w:r>
    </w:p>
    <w:p w14:paraId="0D8BA299" w14:textId="77777777" w:rsidR="005275BC" w:rsidRDefault="005275BC">
      <w:pPr>
        <w:tabs>
          <w:tab w:val="left" w:pos="0"/>
        </w:tabs>
        <w:spacing w:after="0" w:line="240" w:lineRule="auto"/>
        <w:rPr>
          <w:rFonts w:ascii="Arial" w:hAnsi="Arial" w:cs="Arial"/>
          <w:i/>
        </w:rPr>
      </w:pPr>
    </w:p>
    <w:p w14:paraId="40E96FAB" w14:textId="35190533" w:rsidR="005275BC" w:rsidRDefault="005275BC" w:rsidP="00571D1D">
      <w:pPr>
        <w:pStyle w:val="Nadpis5"/>
        <w:numPr>
          <w:ilvl w:val="5"/>
          <w:numId w:val="1"/>
        </w:numPr>
        <w:tabs>
          <w:tab w:val="clear" w:pos="1152"/>
        </w:tabs>
        <w:spacing w:before="0"/>
        <w:ind w:left="0" w:firstLine="0"/>
      </w:pPr>
      <w:bookmarkStart w:id="82" w:name="_Toc513212099"/>
      <w:r w:rsidRPr="00F578CE">
        <w:t xml:space="preserve">1.6.3.4.5. </w:t>
      </w:r>
      <w:r w:rsidR="00287233" w:rsidRPr="0040101B">
        <w:t xml:space="preserve">Osobitné záujmy u druhu </w:t>
      </w:r>
      <w:r w:rsidRPr="0040101B">
        <w:t>chriaš</w:t>
      </w:r>
      <w:r w:rsidR="001C5297">
        <w:t>t</w:t>
      </w:r>
      <w:r w:rsidR="00E24190">
        <w:t>eľ</w:t>
      </w:r>
      <w:r w:rsidRPr="0040101B">
        <w:t xml:space="preserve"> malý</w:t>
      </w:r>
      <w:bookmarkEnd w:id="82"/>
      <w:r w:rsidRPr="0040101B">
        <w:t xml:space="preserve"> </w:t>
      </w:r>
    </w:p>
    <w:p w14:paraId="566DD3C7" w14:textId="4DB84916" w:rsidR="005275BC" w:rsidRDefault="005275BC">
      <w:pPr>
        <w:tabs>
          <w:tab w:val="left" w:pos="0"/>
        </w:tabs>
        <w:spacing w:after="0" w:line="240" w:lineRule="auto"/>
        <w:jc w:val="both"/>
        <w:rPr>
          <w:rFonts w:ascii="Arial" w:hAnsi="Arial" w:cs="Arial"/>
        </w:rPr>
      </w:pPr>
      <w:r>
        <w:rPr>
          <w:rFonts w:ascii="Arial" w:hAnsi="Arial" w:cs="Arial"/>
        </w:rPr>
        <w:t xml:space="preserve">V prípade ochrany </w:t>
      </w:r>
      <w:r w:rsidR="00E24190">
        <w:rPr>
          <w:rFonts w:ascii="Arial" w:hAnsi="Arial" w:cs="Arial"/>
        </w:rPr>
        <w:t>chriaš</w:t>
      </w:r>
      <w:r w:rsidR="001C5297">
        <w:rPr>
          <w:rFonts w:ascii="Arial" w:hAnsi="Arial" w:cs="Arial"/>
        </w:rPr>
        <w:t>t</w:t>
      </w:r>
      <w:r w:rsidR="00E24190">
        <w:rPr>
          <w:rFonts w:ascii="Arial" w:hAnsi="Arial" w:cs="Arial"/>
        </w:rPr>
        <w:t>eľa</w:t>
      </w:r>
      <w:r>
        <w:rPr>
          <w:rFonts w:ascii="Arial" w:hAnsi="Arial" w:cs="Arial"/>
        </w:rPr>
        <w:t xml:space="preserve"> malého</w:t>
      </w:r>
      <w:r w:rsidR="00C50C85">
        <w:rPr>
          <w:rFonts w:ascii="Arial" w:hAnsi="Arial" w:cs="Arial"/>
        </w:rPr>
        <w:t>,</w:t>
      </w:r>
      <w:r>
        <w:rPr>
          <w:rFonts w:ascii="Arial" w:hAnsi="Arial" w:cs="Arial"/>
        </w:rPr>
        <w:t xml:space="preserve"> ako </w:t>
      </w:r>
      <w:r w:rsidR="00C50C85">
        <w:rPr>
          <w:rFonts w:ascii="Arial" w:hAnsi="Arial" w:cs="Arial"/>
        </w:rPr>
        <w:t xml:space="preserve">verejnosti </w:t>
      </w:r>
      <w:r>
        <w:rPr>
          <w:rFonts w:ascii="Arial" w:hAnsi="Arial" w:cs="Arial"/>
        </w:rPr>
        <w:t>neznámeho druhu</w:t>
      </w:r>
      <w:r w:rsidR="00C50C85">
        <w:rPr>
          <w:rFonts w:ascii="Arial" w:hAnsi="Arial" w:cs="Arial"/>
        </w:rPr>
        <w:t>,</w:t>
      </w:r>
      <w:r>
        <w:rPr>
          <w:rFonts w:ascii="Arial" w:hAnsi="Arial" w:cs="Arial"/>
        </w:rPr>
        <w:t xml:space="preserve"> neexistuje žiadny iný osobitný záujem ohľadne jeho ochrany. Do konfliktu sa záujmy ochrany druhu môžu dostať v prípade negatívnych zásahov do hniezdnych biotopov (mokradí), ktorých dôsledkom by bolo odvodnenie, celoplošné odstránenie porastov vodných rastlín, zavážanie až likvidácia biotopov. Všetky zásahy do mokradí ktoré nesúvisia so zabezpečením manažmentu biotopov výberových druhov preto musia byť odborne posúdené a povolené orgánmi ochrany prírody v zmysle zákona </w:t>
      </w:r>
      <w:r w:rsidR="003D5A06">
        <w:rPr>
          <w:rFonts w:ascii="Arial" w:hAnsi="Arial" w:cs="Arial"/>
        </w:rPr>
        <w:t>č.</w:t>
      </w:r>
      <w:r>
        <w:rPr>
          <w:rFonts w:ascii="Arial" w:hAnsi="Arial" w:cs="Arial"/>
        </w:rPr>
        <w:t> 543/2002 Z.</w:t>
      </w:r>
      <w:r w:rsidR="008A64C2">
        <w:rPr>
          <w:rFonts w:ascii="Arial" w:hAnsi="Arial" w:cs="Arial"/>
        </w:rPr>
        <w:t xml:space="preserve"> </w:t>
      </w:r>
      <w:r>
        <w:rPr>
          <w:rFonts w:ascii="Arial" w:hAnsi="Arial" w:cs="Arial"/>
        </w:rPr>
        <w:t>z.</w:t>
      </w:r>
    </w:p>
    <w:p w14:paraId="4E625F45" w14:textId="77777777" w:rsidR="005275BC" w:rsidRDefault="005275BC">
      <w:pPr>
        <w:spacing w:after="0" w:line="240" w:lineRule="auto"/>
        <w:rPr>
          <w:rFonts w:ascii="Arial" w:hAnsi="Arial" w:cs="Arial"/>
        </w:rPr>
      </w:pPr>
    </w:p>
    <w:p w14:paraId="2EEDBC13" w14:textId="31D8BBD7" w:rsidR="005275BC" w:rsidRDefault="005275BC" w:rsidP="00571D1D">
      <w:pPr>
        <w:pStyle w:val="Nadpis5"/>
        <w:numPr>
          <w:ilvl w:val="5"/>
          <w:numId w:val="1"/>
        </w:numPr>
        <w:tabs>
          <w:tab w:val="clear" w:pos="1152"/>
        </w:tabs>
        <w:spacing w:before="0"/>
        <w:ind w:left="0" w:firstLine="0"/>
      </w:pPr>
      <w:bookmarkStart w:id="83" w:name="_Toc513212100"/>
      <w:r w:rsidRPr="0040101B">
        <w:t xml:space="preserve">1.6.3.4.6. </w:t>
      </w:r>
      <w:r w:rsidR="00287233" w:rsidRPr="0040101B">
        <w:t xml:space="preserve">Osobitné záujmy u druhu </w:t>
      </w:r>
      <w:r w:rsidRPr="00E0785E">
        <w:t>chriaš</w:t>
      </w:r>
      <w:r w:rsidR="001C5297">
        <w:t>t</w:t>
      </w:r>
      <w:r w:rsidR="00E24190">
        <w:t>eľ</w:t>
      </w:r>
      <w:r w:rsidRPr="00E0785E">
        <w:t xml:space="preserve"> bodkovaný</w:t>
      </w:r>
      <w:bookmarkEnd w:id="83"/>
      <w:r w:rsidRPr="0040101B">
        <w:t xml:space="preserve"> </w:t>
      </w:r>
    </w:p>
    <w:p w14:paraId="7154EEDB" w14:textId="32C72940" w:rsidR="005275BC" w:rsidRDefault="005275BC">
      <w:pPr>
        <w:spacing w:after="0" w:line="240" w:lineRule="auto"/>
        <w:jc w:val="both"/>
        <w:rPr>
          <w:rFonts w:ascii="Arial" w:hAnsi="Arial" w:cs="Arial"/>
          <w:i/>
        </w:rPr>
      </w:pPr>
      <w:r>
        <w:rPr>
          <w:rFonts w:ascii="Arial" w:hAnsi="Arial" w:cs="Arial"/>
        </w:rPr>
        <w:t xml:space="preserve">V prípade ochrany </w:t>
      </w:r>
      <w:r w:rsidR="00E24190">
        <w:rPr>
          <w:rFonts w:ascii="Arial" w:hAnsi="Arial" w:cs="Arial"/>
        </w:rPr>
        <w:t>chriaš</w:t>
      </w:r>
      <w:r w:rsidR="001C5297">
        <w:rPr>
          <w:rFonts w:ascii="Arial" w:hAnsi="Arial" w:cs="Arial"/>
        </w:rPr>
        <w:t>t</w:t>
      </w:r>
      <w:r w:rsidR="00E24190">
        <w:rPr>
          <w:rFonts w:ascii="Arial" w:hAnsi="Arial" w:cs="Arial"/>
        </w:rPr>
        <w:t>eľa</w:t>
      </w:r>
      <w:r>
        <w:rPr>
          <w:rFonts w:ascii="Arial" w:hAnsi="Arial" w:cs="Arial"/>
        </w:rPr>
        <w:t xml:space="preserve"> bodkovaného</w:t>
      </w:r>
      <w:r w:rsidR="00C50C85">
        <w:rPr>
          <w:rFonts w:ascii="Arial" w:hAnsi="Arial" w:cs="Arial"/>
        </w:rPr>
        <w:t>,</w:t>
      </w:r>
      <w:r>
        <w:rPr>
          <w:rFonts w:ascii="Arial" w:hAnsi="Arial" w:cs="Arial"/>
        </w:rPr>
        <w:t xml:space="preserve"> ako </w:t>
      </w:r>
      <w:r w:rsidR="00C50C85">
        <w:rPr>
          <w:rFonts w:ascii="Arial" w:hAnsi="Arial" w:cs="Arial"/>
        </w:rPr>
        <w:t xml:space="preserve">verejnosti </w:t>
      </w:r>
      <w:r>
        <w:rPr>
          <w:rFonts w:ascii="Arial" w:hAnsi="Arial" w:cs="Arial"/>
        </w:rPr>
        <w:t>neznámeho druhu bez ekonomického významu</w:t>
      </w:r>
      <w:r w:rsidR="00C50C85">
        <w:rPr>
          <w:rFonts w:ascii="Arial" w:hAnsi="Arial" w:cs="Arial"/>
        </w:rPr>
        <w:t>,</w:t>
      </w:r>
      <w:r>
        <w:rPr>
          <w:rFonts w:ascii="Arial" w:hAnsi="Arial" w:cs="Arial"/>
        </w:rPr>
        <w:t xml:space="preserve"> neexistuje žiadny iný osobitný záujem ohľadne jeho ochrany. Rovnako aj biotopy jeho výskytu (aluviálne, podmáčané lúky, močiar) patria medzi lokality s menším ekonomickým významom. Naopak udržiavanie biotopov </w:t>
      </w:r>
      <w:r w:rsidR="00E24190">
        <w:rPr>
          <w:rFonts w:ascii="Arial" w:hAnsi="Arial" w:cs="Arial"/>
        </w:rPr>
        <w:t>chriaš</w:t>
      </w:r>
      <w:r w:rsidR="001C5297">
        <w:rPr>
          <w:rFonts w:ascii="Arial" w:hAnsi="Arial" w:cs="Arial"/>
        </w:rPr>
        <w:t>t</w:t>
      </w:r>
      <w:r w:rsidR="00E24190">
        <w:rPr>
          <w:rFonts w:ascii="Arial" w:hAnsi="Arial" w:cs="Arial"/>
        </w:rPr>
        <w:t>eľa</w:t>
      </w:r>
      <w:r>
        <w:rPr>
          <w:rFonts w:ascii="Arial" w:hAnsi="Arial" w:cs="Arial"/>
        </w:rPr>
        <w:t xml:space="preserve"> bodkovaného vo vitálnom stave môže napomôcť k zvýšeniu vodozádržnej schopnosti krajiny, a tak aj nepriamo k zlepšeniu protipovodňovej ochrany. Toto je významn</w:t>
      </w:r>
      <w:r w:rsidR="00C50C85">
        <w:rPr>
          <w:rFonts w:ascii="Arial" w:hAnsi="Arial" w:cs="Arial"/>
        </w:rPr>
        <w:t>é</w:t>
      </w:r>
      <w:r>
        <w:rPr>
          <w:rFonts w:ascii="Arial" w:hAnsi="Arial" w:cs="Arial"/>
        </w:rPr>
        <w:t xml:space="preserve"> obzvlášť v prípade Poiplia, kde </w:t>
      </w:r>
      <w:r w:rsidR="00C50C85">
        <w:rPr>
          <w:rFonts w:ascii="Arial" w:hAnsi="Arial" w:cs="Arial"/>
        </w:rPr>
        <w:t xml:space="preserve">bol reguláciami </w:t>
      </w:r>
      <w:r>
        <w:rPr>
          <w:rFonts w:ascii="Arial" w:hAnsi="Arial" w:cs="Arial"/>
        </w:rPr>
        <w:t>na mnohých miestach zúžený prietočný profil rieky Ipeľ do úzkeho koryta, napriek tomu, že Poiplie plní funkciu zátopového územia, a tak prispieva k zníženiu vrcholu povodňovej vlny na nižšie položenom úseku rieky. Našťastie však mnohé časti Poiplia dodnes ostali nezregulované a Poiplie tak aspoň čiastočne stále túto funkciu plní.</w:t>
      </w:r>
    </w:p>
    <w:p w14:paraId="625C2C1C" w14:textId="77777777" w:rsidR="005275BC" w:rsidRDefault="005275BC">
      <w:pPr>
        <w:spacing w:after="0" w:line="240" w:lineRule="auto"/>
        <w:rPr>
          <w:rFonts w:ascii="Arial" w:hAnsi="Arial" w:cs="Arial"/>
          <w:i/>
        </w:rPr>
      </w:pPr>
    </w:p>
    <w:p w14:paraId="05152563" w14:textId="77777777" w:rsidR="005275BC" w:rsidRDefault="005275BC" w:rsidP="00571D1D">
      <w:pPr>
        <w:pStyle w:val="Nadpis5"/>
        <w:numPr>
          <w:ilvl w:val="5"/>
          <w:numId w:val="1"/>
        </w:numPr>
        <w:tabs>
          <w:tab w:val="clear" w:pos="1152"/>
        </w:tabs>
        <w:spacing w:before="0"/>
        <w:ind w:left="0" w:firstLine="0"/>
      </w:pPr>
      <w:bookmarkStart w:id="84" w:name="_Toc513212101"/>
      <w:r w:rsidRPr="0040101B">
        <w:t>1.6.3.4.7.</w:t>
      </w:r>
      <w:r w:rsidR="00287233" w:rsidRPr="00E0785E">
        <w:t xml:space="preserve"> Osobitné záujmy u druhu</w:t>
      </w:r>
      <w:r w:rsidRPr="006A4F1B">
        <w:t xml:space="preserve"> rybárik riečny</w:t>
      </w:r>
      <w:bookmarkEnd w:id="84"/>
      <w:r w:rsidRPr="006A4F1B">
        <w:t xml:space="preserve"> </w:t>
      </w:r>
    </w:p>
    <w:p w14:paraId="1747FA12" w14:textId="77777777" w:rsidR="005275BC" w:rsidRDefault="005275BC">
      <w:pPr>
        <w:spacing w:after="0" w:line="240" w:lineRule="auto"/>
        <w:jc w:val="both"/>
        <w:rPr>
          <w:rFonts w:ascii="Arial" w:hAnsi="Arial" w:cs="Arial"/>
        </w:rPr>
      </w:pPr>
      <w:r>
        <w:rPr>
          <w:rFonts w:ascii="Arial" w:hAnsi="Arial" w:cs="Arial"/>
        </w:rPr>
        <w:t xml:space="preserve">Rybárik riečny je vďaka svojmu sfarbeniu </w:t>
      </w:r>
      <w:r w:rsidR="001D738A">
        <w:rPr>
          <w:rFonts w:ascii="Arial" w:hAnsi="Arial" w:cs="Arial"/>
        </w:rPr>
        <w:t xml:space="preserve">verejnosti </w:t>
      </w:r>
      <w:r>
        <w:rPr>
          <w:rFonts w:ascii="Arial" w:hAnsi="Arial" w:cs="Arial"/>
        </w:rPr>
        <w:t xml:space="preserve">dobre známy a obľúbený druh, preto ochrana tohto druhu je široko akceptovaná. Vzhľadom k spektru jeho potravy, ktorou sú drobné rybky, nie je ochrana tohto druhu ani v konflikte so záujmami rybárskeho využívania lokalít. Na druhej strane pestré sfarbenie druhu vyvoláva veľký záujem </w:t>
      </w:r>
      <w:r w:rsidR="001D738A">
        <w:rPr>
          <w:rFonts w:ascii="Arial" w:hAnsi="Arial" w:cs="Arial"/>
        </w:rPr>
        <w:t xml:space="preserve">o </w:t>
      </w:r>
      <w:r>
        <w:rPr>
          <w:rFonts w:ascii="Arial" w:hAnsi="Arial" w:cs="Arial"/>
        </w:rPr>
        <w:t>fotografovan</w:t>
      </w:r>
      <w:r w:rsidR="001D738A">
        <w:rPr>
          <w:rFonts w:ascii="Arial" w:hAnsi="Arial" w:cs="Arial"/>
        </w:rPr>
        <w:t>ie</w:t>
      </w:r>
      <w:r>
        <w:rPr>
          <w:rFonts w:ascii="Arial" w:hAnsi="Arial" w:cs="Arial"/>
        </w:rPr>
        <w:t xml:space="preserve"> tohto druhu, ktor</w:t>
      </w:r>
      <w:r w:rsidR="001D738A">
        <w:rPr>
          <w:rFonts w:ascii="Arial" w:hAnsi="Arial" w:cs="Arial"/>
        </w:rPr>
        <w:t>é</w:t>
      </w:r>
      <w:r>
        <w:rPr>
          <w:rFonts w:ascii="Arial" w:hAnsi="Arial" w:cs="Arial"/>
        </w:rPr>
        <w:t xml:space="preserve"> však môže viesť k nadmernému </w:t>
      </w:r>
      <w:r w:rsidR="001D738A">
        <w:rPr>
          <w:rFonts w:ascii="Arial" w:hAnsi="Arial" w:cs="Arial"/>
        </w:rPr>
        <w:t>vyrušovaniu</w:t>
      </w:r>
      <w:r>
        <w:rPr>
          <w:rFonts w:ascii="Arial" w:hAnsi="Arial" w:cs="Arial"/>
        </w:rPr>
        <w:t xml:space="preserve"> a byť teda v rozpore so záujmami ochrany rybárika. Preto je v tomto prípade potrebné regulovať v okolí hniezdísk rušivé vplyvy, vrátane fotografovania.</w:t>
      </w:r>
    </w:p>
    <w:p w14:paraId="3F51335F" w14:textId="77777777" w:rsidR="005275BC" w:rsidRDefault="005275BC">
      <w:pPr>
        <w:spacing w:after="0" w:line="240" w:lineRule="auto"/>
        <w:rPr>
          <w:rFonts w:ascii="Arial" w:hAnsi="Arial" w:cs="Arial"/>
        </w:rPr>
      </w:pPr>
    </w:p>
    <w:p w14:paraId="292C8B25" w14:textId="77777777" w:rsidR="005275BC" w:rsidRDefault="005275BC" w:rsidP="00571D1D">
      <w:pPr>
        <w:pStyle w:val="Nadpis5"/>
        <w:numPr>
          <w:ilvl w:val="5"/>
          <w:numId w:val="1"/>
        </w:numPr>
        <w:tabs>
          <w:tab w:val="clear" w:pos="1152"/>
        </w:tabs>
        <w:spacing w:before="0"/>
        <w:ind w:left="0" w:firstLine="0"/>
      </w:pPr>
      <w:bookmarkStart w:id="85" w:name="_Toc513212102"/>
      <w:r w:rsidRPr="0040101B">
        <w:t xml:space="preserve">1.6.3.4.8. </w:t>
      </w:r>
      <w:r w:rsidR="00287233" w:rsidRPr="0040101B">
        <w:t xml:space="preserve">Osobitné záujmy u druhu </w:t>
      </w:r>
      <w:r w:rsidRPr="00E0785E">
        <w:t>ďateľ hnedkavý</w:t>
      </w:r>
      <w:bookmarkEnd w:id="85"/>
      <w:r w:rsidRPr="0040101B">
        <w:t xml:space="preserve"> </w:t>
      </w:r>
    </w:p>
    <w:p w14:paraId="2CE2D6CB" w14:textId="77777777" w:rsidR="005275BC" w:rsidRDefault="005275BC">
      <w:pPr>
        <w:tabs>
          <w:tab w:val="left" w:pos="0"/>
        </w:tabs>
        <w:spacing w:after="0" w:line="240" w:lineRule="auto"/>
        <w:jc w:val="both"/>
        <w:rPr>
          <w:rFonts w:ascii="Arial" w:hAnsi="Arial" w:cs="Arial"/>
        </w:rPr>
      </w:pPr>
      <w:r>
        <w:rPr>
          <w:rFonts w:ascii="Arial" w:hAnsi="Arial" w:cs="Arial"/>
        </w:rPr>
        <w:t xml:space="preserve">Ďateľ hnedkavý nie je verejnosti známy, ale patrí medzi </w:t>
      </w:r>
      <w:r w:rsidR="00B6131D">
        <w:rPr>
          <w:rFonts w:ascii="Arial" w:hAnsi="Arial" w:cs="Arial"/>
        </w:rPr>
        <w:t>ďatle</w:t>
      </w:r>
      <w:r>
        <w:rPr>
          <w:rFonts w:ascii="Arial" w:hAnsi="Arial" w:cs="Arial"/>
        </w:rPr>
        <w:t xml:space="preserve">, ktoré sú vo verejnosti akceptované a žiadané pre ich pozitívnu úlohu pri ochrane drevín pred hmyzími škodcami. </w:t>
      </w:r>
      <w:r>
        <w:rPr>
          <w:rFonts w:ascii="Arial" w:hAnsi="Arial" w:cs="Arial"/>
        </w:rPr>
        <w:lastRenderedPageBreak/>
        <w:t xml:space="preserve">Postavenie ďatľa hnedkavého je o to </w:t>
      </w:r>
      <w:r w:rsidR="00B6131D">
        <w:rPr>
          <w:rFonts w:ascii="Arial" w:hAnsi="Arial" w:cs="Arial"/>
        </w:rPr>
        <w:t>významnejš</w:t>
      </w:r>
      <w:r w:rsidR="00F8234D">
        <w:rPr>
          <w:rFonts w:ascii="Arial" w:hAnsi="Arial" w:cs="Arial"/>
        </w:rPr>
        <w:t>ie</w:t>
      </w:r>
      <w:r>
        <w:rPr>
          <w:rFonts w:ascii="Arial" w:hAnsi="Arial" w:cs="Arial"/>
        </w:rPr>
        <w:t xml:space="preserve">, že ide o druh synantropný, viazaný svojim výskytom na parky a záhrady v obciach. Potreby druhu na zachovanie starých ovocných stromov s hniezdnymi dutinami sa môžu stať predmetom konfliktu s obyvateľmi, záhradkármi, majiteľmi ovocných sadov a správcami parkov, pri snahách o výruby starých stromov. Tieto protichodné záujmy je možné riešiť citlivým prístupom úradov, v kompetencii ktorých je vydávanie súhlasov na výruby. Zároveň je potrebné pri takýchto </w:t>
      </w:r>
      <w:r w:rsidR="009F01CD">
        <w:rPr>
          <w:rFonts w:ascii="Arial" w:hAnsi="Arial" w:cs="Arial"/>
        </w:rPr>
        <w:t>rokovav</w:t>
      </w:r>
      <w:r>
        <w:rPr>
          <w:rFonts w:ascii="Arial" w:hAnsi="Arial" w:cs="Arial"/>
        </w:rPr>
        <w:t>aniach z</w:t>
      </w:r>
      <w:r w:rsidR="00F8234D">
        <w:rPr>
          <w:rFonts w:ascii="Arial" w:hAnsi="Arial" w:cs="Arial"/>
        </w:rPr>
        <w:t>dô</w:t>
      </w:r>
      <w:r>
        <w:rPr>
          <w:rFonts w:ascii="Arial" w:hAnsi="Arial" w:cs="Arial"/>
        </w:rPr>
        <w:t>razňovať aj iné funkcie, ktoré prináša zeleň potrebná pre prežívanie ďatľa hnedkavého a tým je tlmenie následkov extrémnych horúčav v intravilánoch a ich okolí.</w:t>
      </w:r>
    </w:p>
    <w:p w14:paraId="1557071C" w14:textId="77777777" w:rsidR="005275BC" w:rsidRDefault="005275BC">
      <w:pPr>
        <w:spacing w:after="0" w:line="240" w:lineRule="auto"/>
        <w:rPr>
          <w:rFonts w:ascii="Arial" w:hAnsi="Arial" w:cs="Arial"/>
        </w:rPr>
      </w:pPr>
    </w:p>
    <w:p w14:paraId="46B87D16" w14:textId="77777777" w:rsidR="005275BC" w:rsidRDefault="005275BC" w:rsidP="00571D1D">
      <w:pPr>
        <w:pStyle w:val="Nadpis5"/>
        <w:numPr>
          <w:ilvl w:val="5"/>
          <w:numId w:val="1"/>
        </w:numPr>
        <w:tabs>
          <w:tab w:val="clear" w:pos="1152"/>
        </w:tabs>
        <w:spacing w:before="0"/>
        <w:ind w:left="0" w:firstLine="0"/>
      </w:pPr>
      <w:bookmarkStart w:id="86" w:name="_Toc513212103"/>
      <w:r w:rsidRPr="0040101B">
        <w:t xml:space="preserve">1.6.3.4.9. </w:t>
      </w:r>
      <w:r w:rsidR="00287233" w:rsidRPr="0040101B">
        <w:t xml:space="preserve">Osobitné záujmy u druhu </w:t>
      </w:r>
      <w:r w:rsidRPr="00E0785E">
        <w:t>včelárik zlatý</w:t>
      </w:r>
      <w:bookmarkEnd w:id="86"/>
      <w:r w:rsidRPr="0040101B">
        <w:t xml:space="preserve"> </w:t>
      </w:r>
    </w:p>
    <w:p w14:paraId="2EA38C83" w14:textId="77777777" w:rsidR="005275BC" w:rsidRDefault="005275BC">
      <w:pPr>
        <w:spacing w:after="0" w:line="240" w:lineRule="auto"/>
        <w:jc w:val="both"/>
        <w:rPr>
          <w:rFonts w:ascii="Arial" w:hAnsi="Arial" w:cs="Arial"/>
        </w:rPr>
      </w:pPr>
      <w:r>
        <w:rPr>
          <w:rFonts w:ascii="Arial" w:hAnsi="Arial" w:cs="Arial"/>
        </w:rPr>
        <w:t>Včelárik zlatý je pomerne známy druh u širokej verejnosti s podporou jeho ochrany. Ku konfliktom však pri zabezpečení jeho ochrany dochádza s dvomi záujmovými skupinami.</w:t>
      </w:r>
    </w:p>
    <w:p w14:paraId="5352370F" w14:textId="77777777" w:rsidR="005275BC" w:rsidRDefault="005275BC">
      <w:pPr>
        <w:spacing w:after="0" w:line="240" w:lineRule="auto"/>
        <w:jc w:val="both"/>
        <w:rPr>
          <w:rFonts w:ascii="Arial" w:hAnsi="Arial" w:cs="Arial"/>
        </w:rPr>
      </w:pPr>
      <w:r>
        <w:rPr>
          <w:rFonts w:ascii="Arial" w:hAnsi="Arial" w:cs="Arial"/>
        </w:rPr>
        <w:t xml:space="preserve">Včelárik ako predátor blanokrídleho hmyzu a často aj včiel, v blízkosti hniezdisk je včelármi neobľúbený a niekedy aj prenasledovaný. Sú známe prípady zničenia hniezdnych stien a upchávania nôr. Takýmto prípadom je potrebné predchádzať šírením osvety medzi včelármi a kontrolovaním hniezdnych lokalít. </w:t>
      </w:r>
    </w:p>
    <w:p w14:paraId="14172081" w14:textId="77777777" w:rsidR="005275BC" w:rsidRDefault="005275BC">
      <w:pPr>
        <w:spacing w:after="0" w:line="240" w:lineRule="auto"/>
        <w:jc w:val="both"/>
        <w:rPr>
          <w:rFonts w:ascii="Arial" w:hAnsi="Arial" w:cs="Arial"/>
        </w:rPr>
      </w:pPr>
      <w:r>
        <w:rPr>
          <w:rFonts w:ascii="Arial" w:hAnsi="Arial" w:cs="Arial"/>
        </w:rPr>
        <w:t xml:space="preserve">Ku konfliktom dochádza </w:t>
      </w:r>
      <w:r w:rsidR="00B6131D">
        <w:rPr>
          <w:rFonts w:ascii="Arial" w:hAnsi="Arial" w:cs="Arial"/>
        </w:rPr>
        <w:t xml:space="preserve">aj </w:t>
      </w:r>
      <w:r>
        <w:rPr>
          <w:rFonts w:ascii="Arial" w:hAnsi="Arial" w:cs="Arial"/>
        </w:rPr>
        <w:t>pri ochrane včelárika zlatého, ktorý má svoj hniezdny biotop v nerekultivovaných pieskovňach, kde prebieha ťažba, alebo ktoré pôsobia neesteticky a sú výrazné snahy o ich rekultiváciu. Ťažbu piesku v hniezdnej dobe je potrebné na hniezdnych lokalitách vylúčiť a v opustených pieskovňach s ukončenou ťažbou je potrebné udržiavať kolmé steny, zabrániť ich zosúvaniu a zarastaniu.</w:t>
      </w:r>
    </w:p>
    <w:p w14:paraId="5646B779" w14:textId="77777777" w:rsidR="005275BC" w:rsidRDefault="005275BC">
      <w:pPr>
        <w:spacing w:after="0" w:line="240" w:lineRule="auto"/>
        <w:rPr>
          <w:rFonts w:ascii="Arial" w:hAnsi="Arial" w:cs="Arial"/>
        </w:rPr>
      </w:pPr>
    </w:p>
    <w:p w14:paraId="71F98927" w14:textId="77777777" w:rsidR="005275BC" w:rsidRDefault="005275BC" w:rsidP="00571D1D">
      <w:pPr>
        <w:pStyle w:val="Nadpis5"/>
        <w:numPr>
          <w:ilvl w:val="5"/>
          <w:numId w:val="1"/>
        </w:numPr>
        <w:tabs>
          <w:tab w:val="clear" w:pos="1152"/>
        </w:tabs>
        <w:spacing w:before="0"/>
        <w:ind w:left="0" w:firstLine="0"/>
      </w:pPr>
      <w:bookmarkStart w:id="87" w:name="_Toc513212104"/>
      <w:r w:rsidRPr="00F578CE">
        <w:t xml:space="preserve">1.6.3.4.10. </w:t>
      </w:r>
      <w:r w:rsidR="00287233" w:rsidRPr="0040101B">
        <w:t xml:space="preserve">Osobitné záujmy u druhu </w:t>
      </w:r>
      <w:r>
        <w:t>výrik lesný</w:t>
      </w:r>
      <w:bookmarkEnd w:id="87"/>
      <w:r>
        <w:t xml:space="preserve"> </w:t>
      </w:r>
    </w:p>
    <w:p w14:paraId="0D0F821A" w14:textId="77777777" w:rsidR="005275BC" w:rsidRDefault="005275BC">
      <w:pPr>
        <w:spacing w:after="0" w:line="240" w:lineRule="auto"/>
        <w:jc w:val="both"/>
        <w:rPr>
          <w:rFonts w:ascii="Arial" w:hAnsi="Arial" w:cs="Arial"/>
        </w:rPr>
      </w:pPr>
      <w:r>
        <w:rPr>
          <w:rFonts w:ascii="Arial" w:hAnsi="Arial" w:cs="Arial"/>
        </w:rPr>
        <w:t>Výrik lesný</w:t>
      </w:r>
      <w:r w:rsidR="008A64C2">
        <w:rPr>
          <w:rFonts w:ascii="Arial" w:hAnsi="Arial" w:cs="Arial"/>
        </w:rPr>
        <w:t xml:space="preserve">, ktorý je v CHVÚ </w:t>
      </w:r>
      <w:r>
        <w:rPr>
          <w:rFonts w:ascii="Arial" w:hAnsi="Arial" w:cs="Arial"/>
        </w:rPr>
        <w:t>zriedkavý</w:t>
      </w:r>
      <w:r w:rsidR="008A64C2">
        <w:rPr>
          <w:rFonts w:ascii="Arial" w:hAnsi="Arial" w:cs="Arial"/>
        </w:rPr>
        <w:t>m</w:t>
      </w:r>
      <w:r>
        <w:rPr>
          <w:rFonts w:ascii="Arial" w:hAnsi="Arial" w:cs="Arial"/>
        </w:rPr>
        <w:t xml:space="preserve"> </w:t>
      </w:r>
      <w:r w:rsidR="008A64C2">
        <w:rPr>
          <w:rFonts w:ascii="Arial" w:hAnsi="Arial" w:cs="Arial"/>
        </w:rPr>
        <w:t xml:space="preserve">a verejnosti neznámym </w:t>
      </w:r>
      <w:r>
        <w:rPr>
          <w:rFonts w:ascii="Arial" w:hAnsi="Arial" w:cs="Arial"/>
        </w:rPr>
        <w:t>druh</w:t>
      </w:r>
      <w:r w:rsidR="008A64C2">
        <w:rPr>
          <w:rFonts w:ascii="Arial" w:hAnsi="Arial" w:cs="Arial"/>
        </w:rPr>
        <w:t>om,</w:t>
      </w:r>
      <w:r>
        <w:rPr>
          <w:rFonts w:ascii="Arial" w:hAnsi="Arial" w:cs="Arial"/>
        </w:rPr>
        <w:t> nie je priamo ohrozovaný inými záujmami</w:t>
      </w:r>
      <w:r w:rsidR="008A64C2">
        <w:rPr>
          <w:rFonts w:ascii="Arial" w:hAnsi="Arial" w:cs="Arial"/>
        </w:rPr>
        <w:t>.</w:t>
      </w:r>
      <w:r>
        <w:rPr>
          <w:rFonts w:ascii="Arial" w:hAnsi="Arial" w:cs="Arial"/>
        </w:rPr>
        <w:t xml:space="preserve"> Nepriamo môže byť ochrana druhu v konflikte so snahami o likvidáciu starých dutinových stromov, stromoradí, parkov, brehových porastov. Ochranu týchto stromov je potrebné zabezpečiť v súčinnosti s orgánmi ochrany prírody, ktoré sú kompetentné vydávať povolenia na výrub nelesnej drevinovej vegetácie v zmysle zákona </w:t>
      </w:r>
      <w:r w:rsidR="003D5A06">
        <w:rPr>
          <w:rFonts w:ascii="Arial" w:hAnsi="Arial" w:cs="Arial"/>
        </w:rPr>
        <w:t xml:space="preserve">č. </w:t>
      </w:r>
      <w:r>
        <w:rPr>
          <w:rFonts w:ascii="Arial" w:hAnsi="Arial" w:cs="Arial"/>
        </w:rPr>
        <w:t>543/2002 Z.</w:t>
      </w:r>
      <w:r w:rsidR="008A64C2">
        <w:rPr>
          <w:rFonts w:ascii="Arial" w:hAnsi="Arial" w:cs="Arial"/>
        </w:rPr>
        <w:t xml:space="preserve"> </w:t>
      </w:r>
      <w:r>
        <w:rPr>
          <w:rFonts w:ascii="Arial" w:hAnsi="Arial" w:cs="Arial"/>
        </w:rPr>
        <w:t>z.</w:t>
      </w:r>
    </w:p>
    <w:p w14:paraId="26FEC656" w14:textId="77777777" w:rsidR="005275BC" w:rsidRDefault="005275BC">
      <w:pPr>
        <w:spacing w:after="0" w:line="240" w:lineRule="auto"/>
        <w:rPr>
          <w:rFonts w:ascii="Arial" w:hAnsi="Arial" w:cs="Arial"/>
        </w:rPr>
      </w:pPr>
    </w:p>
    <w:p w14:paraId="170B8F23" w14:textId="77777777" w:rsidR="005275BC" w:rsidRDefault="005275BC" w:rsidP="00571D1D">
      <w:pPr>
        <w:pStyle w:val="Nadpis5"/>
        <w:numPr>
          <w:ilvl w:val="5"/>
          <w:numId w:val="1"/>
        </w:numPr>
        <w:tabs>
          <w:tab w:val="clear" w:pos="1152"/>
        </w:tabs>
        <w:spacing w:before="0"/>
        <w:ind w:left="0" w:firstLine="0"/>
      </w:pPr>
      <w:bookmarkStart w:id="88" w:name="_Toc513212105"/>
      <w:r w:rsidRPr="00F578CE">
        <w:t xml:space="preserve">1.6.3.4.11. </w:t>
      </w:r>
      <w:r w:rsidR="00287233" w:rsidRPr="0040101B">
        <w:t xml:space="preserve">Osobitné záujmy u druhu </w:t>
      </w:r>
      <w:r w:rsidRPr="0040101B">
        <w:t>penica jarabá</w:t>
      </w:r>
      <w:bookmarkEnd w:id="88"/>
      <w:r w:rsidRPr="0040101B">
        <w:t xml:space="preserve"> </w:t>
      </w:r>
    </w:p>
    <w:p w14:paraId="317EE68A" w14:textId="77777777" w:rsidR="005275BC" w:rsidRDefault="005275BC">
      <w:pPr>
        <w:spacing w:after="0" w:line="240" w:lineRule="auto"/>
        <w:jc w:val="both"/>
        <w:rPr>
          <w:rFonts w:ascii="Arial" w:hAnsi="Arial" w:cs="Arial"/>
          <w:i/>
        </w:rPr>
      </w:pPr>
      <w:r>
        <w:rPr>
          <w:rFonts w:ascii="Arial" w:hAnsi="Arial" w:cs="Arial"/>
        </w:rPr>
        <w:t xml:space="preserve">V prípade penice jarabej ako </w:t>
      </w:r>
      <w:r w:rsidR="008A64C2">
        <w:rPr>
          <w:rFonts w:ascii="Arial" w:hAnsi="Arial" w:cs="Arial"/>
        </w:rPr>
        <w:t xml:space="preserve">verejnosti </w:t>
      </w:r>
      <w:r>
        <w:rPr>
          <w:rFonts w:ascii="Arial" w:hAnsi="Arial" w:cs="Arial"/>
        </w:rPr>
        <w:t xml:space="preserve">neznámeho druhu neexistuje žiadny iný osobitný záujem ohľadne jej ochrany. Nepriamo však môžu vznikať konflikty pri požiadavkách na ponechanie dostatočnej rozlohy hniezdnych biotopov, t.j. krovín na ornej pôde, ktorých ponechanie však zároveň znižuje dotácie pre dotknutých poľnohospodárov. Preto je v chránených vtáčích územiach potrebné pre elimináciu týchto konfliktov vhodne nastaviť režim dotácií, aby verejný záujem ochrany prírody a poľnohospodárstva neboli v konflikte. K ďalším konfliktom môže dochádzať </w:t>
      </w:r>
      <w:r w:rsidR="008A64C2">
        <w:rPr>
          <w:rFonts w:ascii="Arial" w:hAnsi="Arial" w:cs="Arial"/>
        </w:rPr>
        <w:t xml:space="preserve">pri snahách o zužitkovanie krovín nachádzajúcich sa </w:t>
      </w:r>
      <w:r>
        <w:rPr>
          <w:rFonts w:ascii="Arial" w:hAnsi="Arial" w:cs="Arial"/>
        </w:rPr>
        <w:t>pozdĺž ciest, odvodňovacích a hydromelioračných kanálov alebo na zarastajúcich pasienkoch na drevnú štiepku. Tieto protichodné záujmy je potrebné riešiť pri povoľovacích konaniach s orgánmi ochrany prírody.</w:t>
      </w:r>
    </w:p>
    <w:p w14:paraId="6C5F1824" w14:textId="77777777" w:rsidR="00571D1D" w:rsidRDefault="00571D1D" w:rsidP="005D5C5B">
      <w:pPr>
        <w:spacing w:after="0"/>
      </w:pPr>
    </w:p>
    <w:p w14:paraId="172E1F62" w14:textId="77777777" w:rsidR="005275BC" w:rsidRDefault="005275BC" w:rsidP="00571D1D">
      <w:pPr>
        <w:pStyle w:val="Nadpis5"/>
        <w:numPr>
          <w:ilvl w:val="5"/>
          <w:numId w:val="1"/>
        </w:numPr>
        <w:tabs>
          <w:tab w:val="clear" w:pos="1152"/>
        </w:tabs>
        <w:spacing w:before="0"/>
        <w:ind w:left="0" w:firstLine="0"/>
      </w:pPr>
      <w:bookmarkStart w:id="89" w:name="_Toc513212106"/>
      <w:r w:rsidRPr="007C0E06">
        <w:t xml:space="preserve">1.6.3.4.12. </w:t>
      </w:r>
      <w:r w:rsidR="00287233" w:rsidRPr="0040101B">
        <w:t xml:space="preserve">Osobitné záujmy u druhu </w:t>
      </w:r>
      <w:r w:rsidRPr="007C0E06">
        <w:t>prepelica poľná</w:t>
      </w:r>
      <w:bookmarkEnd w:id="89"/>
      <w:r w:rsidRPr="007C0E06">
        <w:t xml:space="preserve"> </w:t>
      </w:r>
    </w:p>
    <w:p w14:paraId="5F76A148" w14:textId="77777777" w:rsidR="005275BC" w:rsidRDefault="005275BC">
      <w:pPr>
        <w:tabs>
          <w:tab w:val="left" w:pos="0"/>
        </w:tabs>
        <w:spacing w:after="0" w:line="240" w:lineRule="auto"/>
        <w:jc w:val="both"/>
        <w:rPr>
          <w:rFonts w:ascii="Arial" w:hAnsi="Arial" w:cs="Arial"/>
        </w:rPr>
      </w:pPr>
      <w:r>
        <w:rPr>
          <w:rFonts w:ascii="Arial" w:hAnsi="Arial" w:cs="Arial"/>
        </w:rPr>
        <w:t xml:space="preserve">Ochrana prepelice poľnej ako symbolu poľnohospodárskej krajiny vo verejnosti je záujmom nielen z dôvodu jej určenia ako predmetu ochrany v CHVÚ Poiplie, ale aj z dôvodu zachovania kultúrneho dedičstva. V prípade Poiplia môžu byť jej ochranou dotknuté záujmy poľnohospodárov, ktorí preferujú pri pestovaní plodiny ako kukurica, repka, slnečnica. Pre zlepšenie jej stavu v území bude potrebné aspoň čiastočne pozmeniť skladbu plodín, čo bez dostatočne vhodne nastaveného dotačného rámca </w:t>
      </w:r>
      <w:r w:rsidR="007013E2">
        <w:rPr>
          <w:rFonts w:ascii="Arial" w:hAnsi="Arial" w:cs="Arial"/>
        </w:rPr>
        <w:t xml:space="preserve">vyvolá </w:t>
      </w:r>
      <w:r>
        <w:rPr>
          <w:rFonts w:ascii="Arial" w:hAnsi="Arial" w:cs="Arial"/>
        </w:rPr>
        <w:t xml:space="preserve">aj negatívne finančné dopady na poľnohospodárske subjekty. Pre úpravu tohto stavu je však možné využiť aj iné prostriedky a to napríklad tzv. „greeningové opatrenia“ v rámci </w:t>
      </w:r>
      <w:r w:rsidR="009F01CD">
        <w:rPr>
          <w:rFonts w:ascii="Arial" w:hAnsi="Arial" w:cs="Arial"/>
        </w:rPr>
        <w:t>programu rozvoja vidieka (</w:t>
      </w:r>
      <w:r>
        <w:rPr>
          <w:rFonts w:ascii="Arial" w:hAnsi="Arial" w:cs="Arial"/>
        </w:rPr>
        <w:t>PRV</w:t>
      </w:r>
      <w:r w:rsidR="009F01CD">
        <w:rPr>
          <w:rFonts w:ascii="Arial" w:hAnsi="Arial" w:cs="Arial"/>
        </w:rPr>
        <w:t>)</w:t>
      </w:r>
      <w:r>
        <w:rPr>
          <w:rFonts w:ascii="Arial" w:hAnsi="Arial" w:cs="Arial"/>
        </w:rPr>
        <w:t>, preferenciu iných finančne rovnako výhodných plodín pre poľnohospodárov</w:t>
      </w:r>
      <w:r w:rsidR="00A76364">
        <w:rPr>
          <w:rFonts w:ascii="Arial" w:hAnsi="Arial" w:cs="Arial"/>
        </w:rPr>
        <w:t>.</w:t>
      </w:r>
    </w:p>
    <w:p w14:paraId="65162736" w14:textId="77777777" w:rsidR="005275BC" w:rsidRDefault="005275BC">
      <w:pPr>
        <w:tabs>
          <w:tab w:val="left" w:pos="0"/>
        </w:tabs>
        <w:spacing w:after="0" w:line="240" w:lineRule="auto"/>
        <w:rPr>
          <w:rFonts w:ascii="Arial" w:hAnsi="Arial" w:cs="Arial"/>
        </w:rPr>
      </w:pPr>
    </w:p>
    <w:p w14:paraId="1DEB3D94" w14:textId="77777777" w:rsidR="005275BC" w:rsidRDefault="005275BC" w:rsidP="00571D1D">
      <w:pPr>
        <w:pStyle w:val="Nadpis5"/>
        <w:numPr>
          <w:ilvl w:val="5"/>
          <w:numId w:val="1"/>
        </w:numPr>
        <w:tabs>
          <w:tab w:val="clear" w:pos="1152"/>
        </w:tabs>
        <w:spacing w:before="0"/>
        <w:ind w:left="0" w:firstLine="0"/>
      </w:pPr>
      <w:bookmarkStart w:id="90" w:name="_Toc513212107"/>
      <w:r w:rsidRPr="0040101B">
        <w:t xml:space="preserve">1.6.3.4.13. </w:t>
      </w:r>
      <w:r w:rsidR="00287233" w:rsidRPr="0040101B">
        <w:t>Osobitné záu</w:t>
      </w:r>
      <w:r w:rsidR="00287233" w:rsidRPr="00E0785E">
        <w:t xml:space="preserve">jmy u druhu </w:t>
      </w:r>
      <w:r w:rsidRPr="006A4F1B">
        <w:t>pipíška chochlatá</w:t>
      </w:r>
      <w:bookmarkEnd w:id="90"/>
      <w:r w:rsidRPr="006A4F1B">
        <w:t xml:space="preserve"> </w:t>
      </w:r>
    </w:p>
    <w:p w14:paraId="64A60D03" w14:textId="77777777" w:rsidR="005275BC" w:rsidRDefault="005275BC">
      <w:pPr>
        <w:tabs>
          <w:tab w:val="left" w:pos="0"/>
        </w:tabs>
        <w:spacing w:after="0" w:line="240" w:lineRule="auto"/>
        <w:jc w:val="both"/>
        <w:rPr>
          <w:rFonts w:ascii="Arial" w:hAnsi="Arial" w:cs="Arial"/>
          <w:i/>
        </w:rPr>
      </w:pPr>
      <w:r>
        <w:rPr>
          <w:rFonts w:ascii="Arial" w:hAnsi="Arial" w:cs="Arial"/>
        </w:rPr>
        <w:t xml:space="preserve">V prípade ochrany pipíšky chochlatej ako </w:t>
      </w:r>
      <w:r w:rsidR="00422F12">
        <w:rPr>
          <w:rFonts w:ascii="Arial" w:hAnsi="Arial" w:cs="Arial"/>
        </w:rPr>
        <w:t xml:space="preserve">verejnosti </w:t>
      </w:r>
      <w:r>
        <w:rPr>
          <w:rFonts w:ascii="Arial" w:hAnsi="Arial" w:cs="Arial"/>
        </w:rPr>
        <w:t>neznámeho druhu neexistuje žiadny iný osobitný záujem ohľadne jej ochrany.</w:t>
      </w:r>
    </w:p>
    <w:p w14:paraId="514E1969" w14:textId="77777777" w:rsidR="005275BC" w:rsidRDefault="005275BC">
      <w:pPr>
        <w:tabs>
          <w:tab w:val="left" w:pos="0"/>
        </w:tabs>
        <w:spacing w:after="0" w:line="240" w:lineRule="auto"/>
        <w:rPr>
          <w:rFonts w:ascii="Arial" w:hAnsi="Arial" w:cs="Arial"/>
          <w:i/>
        </w:rPr>
      </w:pPr>
    </w:p>
    <w:p w14:paraId="3C31AB82" w14:textId="77777777" w:rsidR="005275BC" w:rsidRDefault="005275BC" w:rsidP="00571D1D">
      <w:pPr>
        <w:pStyle w:val="Nadpis5"/>
        <w:numPr>
          <w:ilvl w:val="5"/>
          <w:numId w:val="1"/>
        </w:numPr>
        <w:tabs>
          <w:tab w:val="clear" w:pos="1152"/>
        </w:tabs>
        <w:spacing w:before="0"/>
        <w:ind w:left="0" w:firstLine="0"/>
      </w:pPr>
      <w:bookmarkStart w:id="91" w:name="_Toc513212108"/>
      <w:r w:rsidRPr="00F578CE">
        <w:t xml:space="preserve">1.6.3.4.14. </w:t>
      </w:r>
      <w:r w:rsidR="00287233" w:rsidRPr="0040101B">
        <w:t xml:space="preserve">Osobitné záujmy u druhu </w:t>
      </w:r>
      <w:r w:rsidRPr="0040101B">
        <w:t>brehuľa hnedá</w:t>
      </w:r>
      <w:bookmarkEnd w:id="91"/>
      <w:r w:rsidRPr="0040101B">
        <w:t xml:space="preserve"> </w:t>
      </w:r>
    </w:p>
    <w:p w14:paraId="588D7650" w14:textId="5353C67B" w:rsidR="005275BC" w:rsidRDefault="005275BC">
      <w:pPr>
        <w:spacing w:after="0" w:line="240" w:lineRule="auto"/>
        <w:jc w:val="both"/>
        <w:rPr>
          <w:rFonts w:ascii="Arial" w:hAnsi="Arial" w:cs="Arial"/>
          <w:i/>
        </w:rPr>
      </w:pPr>
      <w:r>
        <w:rPr>
          <w:rFonts w:ascii="Arial" w:hAnsi="Arial" w:cs="Arial"/>
        </w:rPr>
        <w:t xml:space="preserve">Ochrana brehule hnedej </w:t>
      </w:r>
      <w:r w:rsidR="00422F12">
        <w:rPr>
          <w:rFonts w:ascii="Arial" w:hAnsi="Arial" w:cs="Arial"/>
        </w:rPr>
        <w:t>sa dostáva do konfliktu so záujmami ťažby piesku vzhľadom na skutočnosť</w:t>
      </w:r>
      <w:r>
        <w:rPr>
          <w:rFonts w:ascii="Arial" w:hAnsi="Arial" w:cs="Arial"/>
        </w:rPr>
        <w:t xml:space="preserve">, že </w:t>
      </w:r>
      <w:r w:rsidR="00422F12">
        <w:rPr>
          <w:rFonts w:ascii="Arial" w:hAnsi="Arial" w:cs="Arial"/>
        </w:rPr>
        <w:t xml:space="preserve">druh </w:t>
      </w:r>
      <w:r>
        <w:rPr>
          <w:rFonts w:ascii="Arial" w:hAnsi="Arial" w:cs="Arial"/>
        </w:rPr>
        <w:t xml:space="preserve">hniezdi často </w:t>
      </w:r>
      <w:r w:rsidR="003E079F">
        <w:rPr>
          <w:rFonts w:ascii="Arial" w:hAnsi="Arial" w:cs="Arial"/>
        </w:rPr>
        <w:t xml:space="preserve">v aktívnych pieskovňach; </w:t>
      </w:r>
      <w:r w:rsidR="00422F12">
        <w:rPr>
          <w:rFonts w:ascii="Arial" w:hAnsi="Arial" w:cs="Arial"/>
        </w:rPr>
        <w:t xml:space="preserve">a s výraznými snahami </w:t>
      </w:r>
      <w:r w:rsidR="003E079F">
        <w:rPr>
          <w:rFonts w:ascii="Arial" w:hAnsi="Arial" w:cs="Arial"/>
        </w:rPr>
        <w:br/>
      </w:r>
      <w:r w:rsidR="00422F12">
        <w:rPr>
          <w:rFonts w:ascii="Arial" w:hAnsi="Arial" w:cs="Arial"/>
        </w:rPr>
        <w:t xml:space="preserve">o rekultiváciu </w:t>
      </w:r>
      <w:r>
        <w:rPr>
          <w:rFonts w:ascii="Arial" w:hAnsi="Arial" w:cs="Arial"/>
        </w:rPr>
        <w:t>opustených pieskov</w:t>
      </w:r>
      <w:r w:rsidR="00422F12">
        <w:rPr>
          <w:rFonts w:ascii="Arial" w:hAnsi="Arial" w:cs="Arial"/>
        </w:rPr>
        <w:t>ní</w:t>
      </w:r>
      <w:r>
        <w:rPr>
          <w:rFonts w:ascii="Arial" w:hAnsi="Arial" w:cs="Arial"/>
        </w:rPr>
        <w:t>, ktoré pôsobia neesteticky. Ťažbu piesku v hniezdnej dobe je potrebné v hniezdnych lokalitách vylúčiť a v opustených pieskovňach s ukončenou ťažbou je potrebné udržiavať kolmé steny, zabrániť ich zosúvaniu a zarastaniu.</w:t>
      </w:r>
    </w:p>
    <w:p w14:paraId="4600BDF8" w14:textId="77777777" w:rsidR="005275BC" w:rsidRDefault="005275BC">
      <w:pPr>
        <w:tabs>
          <w:tab w:val="left" w:pos="0"/>
        </w:tabs>
        <w:spacing w:after="0" w:line="240" w:lineRule="auto"/>
        <w:rPr>
          <w:rFonts w:ascii="Arial" w:hAnsi="Arial" w:cs="Arial"/>
          <w:i/>
        </w:rPr>
      </w:pPr>
    </w:p>
    <w:p w14:paraId="2584A3F1" w14:textId="77777777" w:rsidR="005275BC" w:rsidRDefault="005275BC" w:rsidP="00571D1D">
      <w:pPr>
        <w:pStyle w:val="Nadpis5"/>
        <w:numPr>
          <w:ilvl w:val="5"/>
          <w:numId w:val="1"/>
        </w:numPr>
        <w:tabs>
          <w:tab w:val="clear" w:pos="1152"/>
        </w:tabs>
        <w:spacing w:before="0"/>
        <w:ind w:left="0" w:firstLine="0"/>
      </w:pPr>
      <w:bookmarkStart w:id="92" w:name="_Toc513212109"/>
      <w:r w:rsidRPr="0040101B">
        <w:t xml:space="preserve">1.6.3.4.15. </w:t>
      </w:r>
      <w:r w:rsidR="00287233" w:rsidRPr="0040101B">
        <w:t>Osobitné záujmy u druhu pŕhľaviar</w:t>
      </w:r>
      <w:r w:rsidRPr="00E0785E">
        <w:t xml:space="preserve"> čiernohlavý</w:t>
      </w:r>
      <w:bookmarkEnd w:id="92"/>
      <w:r w:rsidRPr="00E0785E">
        <w:t xml:space="preserve"> </w:t>
      </w:r>
    </w:p>
    <w:p w14:paraId="6C922E03" w14:textId="77777777" w:rsidR="005275BC" w:rsidRDefault="005275BC">
      <w:pPr>
        <w:tabs>
          <w:tab w:val="left" w:pos="0"/>
        </w:tabs>
        <w:spacing w:after="0" w:line="240" w:lineRule="auto"/>
        <w:jc w:val="both"/>
        <w:rPr>
          <w:rFonts w:ascii="Arial" w:hAnsi="Arial" w:cs="Arial"/>
          <w:shd w:val="clear" w:color="auto" w:fill="FFFF00"/>
        </w:rPr>
      </w:pPr>
      <w:r>
        <w:rPr>
          <w:rFonts w:ascii="Arial" w:hAnsi="Arial" w:cs="Arial"/>
        </w:rPr>
        <w:t xml:space="preserve">V prípade pŕhľaviara čiernohlavého ako </w:t>
      </w:r>
      <w:r w:rsidR="00422F12">
        <w:rPr>
          <w:rFonts w:ascii="Arial" w:hAnsi="Arial" w:cs="Arial"/>
        </w:rPr>
        <w:t xml:space="preserve">verejnosti </w:t>
      </w:r>
      <w:r>
        <w:rPr>
          <w:rFonts w:ascii="Arial" w:hAnsi="Arial" w:cs="Arial"/>
        </w:rPr>
        <w:t>neznámeho druhu neexistuje žiadny iný osobitný záujem ohľadne jeho ochrany. Nepriamo však ochrana pŕhľaviara čiernohlavého so záujmom zachovania lúk môže zasiahnuť do záujmov poľnohospodárstva pri požiadavke o ich rozoranie, alebo napríklad pestovanie rýchlorastúcich drevín, čo môže spôsobiť likvidáciu vhodného biotopu. Podobne aj požiadavky na rozoranie medzí, vyťaženie alebo zoštiepkovanie remízok a krov pozdĺž ciest je v rozpore so záujmami ochrany pŕhľaviara čiernohlavého. Takéto opatrenia preto musia byť povoľované príslušnými orgánmi.</w:t>
      </w:r>
    </w:p>
    <w:p w14:paraId="3EFC24A6" w14:textId="77777777" w:rsidR="005275BC" w:rsidRDefault="005275BC">
      <w:pPr>
        <w:tabs>
          <w:tab w:val="left" w:pos="0"/>
        </w:tabs>
        <w:spacing w:after="0" w:line="240" w:lineRule="auto"/>
        <w:rPr>
          <w:rFonts w:ascii="Arial" w:hAnsi="Arial" w:cs="Arial"/>
          <w:shd w:val="clear" w:color="auto" w:fill="FFFF00"/>
        </w:rPr>
      </w:pPr>
    </w:p>
    <w:p w14:paraId="6A16BC02" w14:textId="77777777" w:rsidR="005275BC" w:rsidRPr="00A066BF" w:rsidRDefault="005275BC" w:rsidP="00004DB5">
      <w:pPr>
        <w:pStyle w:val="Nadpis3"/>
        <w:rPr>
          <w:rFonts w:ascii="Arial" w:hAnsi="Arial" w:cs="Arial"/>
        </w:rPr>
      </w:pPr>
      <w:bookmarkStart w:id="93" w:name="_Toc513212110"/>
      <w:r w:rsidRPr="00A066BF">
        <w:rPr>
          <w:rFonts w:ascii="Arial" w:hAnsi="Arial" w:cs="Arial"/>
        </w:rPr>
        <w:t>1.6.4. Hodnotenie ďalších osobitných záujmov ochrany prírody a krajiny v území</w:t>
      </w:r>
      <w:bookmarkEnd w:id="93"/>
    </w:p>
    <w:p w14:paraId="0537926A" w14:textId="77777777" w:rsidR="005275BC" w:rsidRDefault="005275BC">
      <w:pPr>
        <w:tabs>
          <w:tab w:val="left" w:pos="0"/>
        </w:tabs>
        <w:spacing w:after="0" w:line="240" w:lineRule="auto"/>
        <w:jc w:val="both"/>
        <w:rPr>
          <w:rFonts w:ascii="Arial" w:hAnsi="Arial" w:cs="Arial"/>
        </w:rPr>
      </w:pPr>
    </w:p>
    <w:p w14:paraId="3FF89F62" w14:textId="5CCAD7F2" w:rsidR="001A1CD3" w:rsidRPr="001A1CD3" w:rsidRDefault="001A1CD3" w:rsidP="001A1CD3">
      <w:pPr>
        <w:suppressAutoHyphens w:val="0"/>
        <w:spacing w:after="0" w:line="240" w:lineRule="auto"/>
        <w:jc w:val="both"/>
        <w:rPr>
          <w:rFonts w:ascii="Arial" w:hAnsi="Arial" w:cs="Arial"/>
          <w:bCs w:val="0"/>
          <w:color w:val="auto"/>
        </w:rPr>
      </w:pPr>
      <w:r w:rsidRPr="001A1CD3">
        <w:rPr>
          <w:rFonts w:ascii="Arial" w:hAnsi="Arial" w:cs="Arial"/>
          <w:bCs w:val="0"/>
          <w:color w:val="auto"/>
          <w:lang w:eastAsia="en-US"/>
        </w:rPr>
        <w:t xml:space="preserve">Západná časť CHVÚ sa sčasti prekrýva </w:t>
      </w:r>
      <w:r w:rsidRPr="001A1CD3">
        <w:rPr>
          <w:rFonts w:ascii="Arial" w:hAnsi="Arial" w:cs="Arial"/>
          <w:b/>
          <w:color w:val="auto"/>
          <w:lang w:eastAsia="en-US"/>
        </w:rPr>
        <w:t>s územ</w:t>
      </w:r>
      <w:r w:rsidR="00606D77">
        <w:rPr>
          <w:rFonts w:ascii="Arial" w:hAnsi="Arial" w:cs="Arial"/>
          <w:b/>
          <w:color w:val="auto"/>
          <w:lang w:eastAsia="en-US"/>
        </w:rPr>
        <w:t>iami</w:t>
      </w:r>
      <w:r w:rsidRPr="001A1CD3">
        <w:rPr>
          <w:rFonts w:ascii="Arial" w:hAnsi="Arial" w:cs="Arial"/>
          <w:b/>
          <w:color w:val="auto"/>
          <w:lang w:eastAsia="en-US"/>
        </w:rPr>
        <w:t xml:space="preserve"> európskeho významu SKUEV0257 Alúvium Ipľa </w:t>
      </w:r>
      <w:r w:rsidRPr="001A1CD3">
        <w:rPr>
          <w:rFonts w:ascii="Arial" w:hAnsi="Arial" w:cs="Arial"/>
          <w:bCs w:val="0"/>
          <w:color w:val="auto"/>
          <w:lang w:eastAsia="en-US"/>
        </w:rPr>
        <w:t xml:space="preserve">(3,04 </w:t>
      </w:r>
      <w:r w:rsidRPr="001A1CD3">
        <w:rPr>
          <w:rFonts w:ascii="Arial" w:hAnsi="Arial" w:cs="Arial"/>
          <w:bCs w:val="0"/>
          <w:color w:val="auto"/>
          <w:lang w:eastAsia="sk-SK"/>
        </w:rPr>
        <w:t>%</w:t>
      </w:r>
      <w:r w:rsidRPr="001A1CD3">
        <w:rPr>
          <w:rFonts w:ascii="Arial" w:hAnsi="Arial" w:cs="Arial"/>
          <w:bCs w:val="0"/>
          <w:color w:val="auto"/>
          <w:lang w:eastAsia="en-US"/>
        </w:rPr>
        <w:t>)</w:t>
      </w:r>
      <w:r w:rsidR="001E7DA9">
        <w:rPr>
          <w:rFonts w:ascii="Arial" w:hAnsi="Arial" w:cs="Arial"/>
          <w:bCs w:val="0"/>
          <w:color w:val="auto"/>
          <w:lang w:eastAsia="en-US"/>
        </w:rPr>
        <w:t>, v ktorom platí druhý a piaty skupeň ochrany</w:t>
      </w:r>
      <w:r w:rsidR="00606D77">
        <w:rPr>
          <w:rFonts w:ascii="Arial" w:hAnsi="Arial" w:cs="Arial"/>
          <w:b/>
          <w:color w:val="auto"/>
          <w:lang w:eastAsia="en-US"/>
        </w:rPr>
        <w:t xml:space="preserve"> a</w:t>
      </w:r>
      <w:r w:rsidR="001E7DA9">
        <w:rPr>
          <w:rFonts w:ascii="Arial" w:hAnsi="Arial" w:cs="Arial"/>
          <w:b/>
          <w:color w:val="auto"/>
          <w:lang w:eastAsia="en-US"/>
        </w:rPr>
        <w:t> </w:t>
      </w:r>
      <w:r w:rsidR="00606D77">
        <w:rPr>
          <w:rFonts w:ascii="Arial" w:hAnsi="Arial" w:cs="Arial"/>
          <w:b/>
          <w:color w:val="auto"/>
          <w:lang w:eastAsia="en-US"/>
        </w:rPr>
        <w:t>SKUEV</w:t>
      </w:r>
      <w:r w:rsidR="001E7DA9">
        <w:rPr>
          <w:rFonts w:ascii="Arial" w:hAnsi="Arial" w:cs="Arial"/>
          <w:b/>
          <w:color w:val="auto"/>
          <w:lang w:eastAsia="en-US"/>
        </w:rPr>
        <w:t>0054</w:t>
      </w:r>
      <w:r w:rsidR="00606D77">
        <w:rPr>
          <w:rFonts w:ascii="Arial" w:hAnsi="Arial" w:cs="Arial"/>
          <w:b/>
          <w:color w:val="auto"/>
          <w:lang w:eastAsia="en-US"/>
        </w:rPr>
        <w:t xml:space="preserve"> Cúdeninský močiar </w:t>
      </w:r>
      <w:r w:rsidR="00606D77" w:rsidRPr="003E079F">
        <w:rPr>
          <w:rFonts w:ascii="Arial" w:hAnsi="Arial" w:cs="Arial"/>
          <w:color w:val="auto"/>
          <w:lang w:eastAsia="en-US"/>
        </w:rPr>
        <w:t>(1,71 %)</w:t>
      </w:r>
      <w:r w:rsidR="001E7DA9">
        <w:rPr>
          <w:rFonts w:ascii="Arial" w:hAnsi="Arial" w:cs="Arial"/>
          <w:color w:val="auto"/>
          <w:lang w:eastAsia="en-US"/>
        </w:rPr>
        <w:t xml:space="preserve"> </w:t>
      </w:r>
      <w:r w:rsidR="001E7DA9">
        <w:rPr>
          <w:rFonts w:ascii="Arial" w:hAnsi="Arial" w:cs="Arial"/>
          <w:bCs w:val="0"/>
          <w:color w:val="auto"/>
          <w:lang w:eastAsia="en-US"/>
        </w:rPr>
        <w:t>a </w:t>
      </w:r>
      <w:r w:rsidR="001E7DA9" w:rsidRPr="00E17DC5">
        <w:rPr>
          <w:rFonts w:ascii="Arial" w:hAnsi="Arial" w:cs="Arial"/>
          <w:b/>
          <w:bCs w:val="0"/>
          <w:color w:val="auto"/>
          <w:lang w:eastAsia="en-US"/>
        </w:rPr>
        <w:t>PR Cúdeninský močiar</w:t>
      </w:r>
      <w:r w:rsidR="001E7DA9">
        <w:rPr>
          <w:rFonts w:ascii="Arial" w:hAnsi="Arial" w:cs="Arial"/>
          <w:bCs w:val="0"/>
          <w:color w:val="auto"/>
          <w:lang w:eastAsia="en-US"/>
        </w:rPr>
        <w:t xml:space="preserve"> (1,71 %)</w:t>
      </w:r>
      <w:r w:rsidR="00606D77">
        <w:rPr>
          <w:rFonts w:ascii="Arial" w:hAnsi="Arial" w:cs="Arial"/>
          <w:color w:val="auto"/>
          <w:lang w:eastAsia="en-US"/>
        </w:rPr>
        <w:t xml:space="preserve">, </w:t>
      </w:r>
      <w:r w:rsidR="001E7DA9">
        <w:rPr>
          <w:rFonts w:ascii="Arial" w:hAnsi="Arial" w:cs="Arial"/>
          <w:color w:val="auto"/>
          <w:lang w:eastAsia="en-US"/>
        </w:rPr>
        <w:t xml:space="preserve">v ktorom platí štvrtý stupeň ochrany, </w:t>
      </w:r>
      <w:r w:rsidR="00606D77">
        <w:rPr>
          <w:rFonts w:ascii="Arial" w:hAnsi="Arial" w:cs="Arial"/>
          <w:color w:val="auto"/>
          <w:lang w:eastAsia="en-US"/>
        </w:rPr>
        <w:t>ale aj s</w:t>
      </w:r>
      <w:r w:rsidRPr="001A1CD3">
        <w:rPr>
          <w:rFonts w:ascii="Arial" w:hAnsi="Arial" w:cs="Arial"/>
          <w:b/>
          <w:color w:val="auto"/>
          <w:lang w:eastAsia="en-US"/>
        </w:rPr>
        <w:t xml:space="preserve"> územím PR Ipeľské hony </w:t>
      </w:r>
      <w:r w:rsidRPr="001A1CD3">
        <w:rPr>
          <w:rFonts w:ascii="Arial" w:hAnsi="Arial" w:cs="Arial"/>
          <w:bCs w:val="0"/>
          <w:color w:val="auto"/>
          <w:lang w:eastAsia="en-US"/>
        </w:rPr>
        <w:t>(0,36 %)</w:t>
      </w:r>
      <w:r w:rsidR="00606D77">
        <w:rPr>
          <w:rFonts w:ascii="Arial" w:hAnsi="Arial" w:cs="Arial"/>
          <w:b/>
          <w:color w:val="auto"/>
          <w:lang w:eastAsia="en-US"/>
        </w:rPr>
        <w:t>,</w:t>
      </w:r>
      <w:r w:rsidRPr="001A1CD3">
        <w:rPr>
          <w:rFonts w:ascii="Arial" w:hAnsi="Arial" w:cs="Arial"/>
          <w:b/>
          <w:color w:val="auto"/>
          <w:lang w:eastAsia="en-US"/>
        </w:rPr>
        <w:t xml:space="preserve"> územím PR Ryžovisko </w:t>
      </w:r>
      <w:r w:rsidRPr="001A1CD3">
        <w:rPr>
          <w:rFonts w:ascii="Arial" w:hAnsi="Arial" w:cs="Arial"/>
          <w:bCs w:val="0"/>
          <w:color w:val="auto"/>
          <w:lang w:eastAsia="en-US"/>
        </w:rPr>
        <w:t>(0,72 %)</w:t>
      </w:r>
      <w:r w:rsidR="00606D77">
        <w:rPr>
          <w:rFonts w:ascii="Arial" w:hAnsi="Arial" w:cs="Arial"/>
          <w:bCs w:val="0"/>
          <w:color w:val="auto"/>
          <w:lang w:eastAsia="en-US"/>
        </w:rPr>
        <w:t xml:space="preserve"> </w:t>
      </w:r>
      <w:r w:rsidR="00C9577B">
        <w:rPr>
          <w:rFonts w:ascii="Arial" w:hAnsi="Arial" w:cs="Arial"/>
          <w:bCs w:val="0"/>
          <w:color w:val="auto"/>
          <w:lang w:eastAsia="en-US"/>
        </w:rPr>
        <w:t>– v oboch platí piaty stupeň ochrany</w:t>
      </w:r>
      <w:r w:rsidRPr="001A1CD3">
        <w:rPr>
          <w:rFonts w:ascii="Arial" w:hAnsi="Arial" w:cs="Arial"/>
          <w:bCs w:val="0"/>
          <w:color w:val="auto"/>
          <w:lang w:eastAsia="en-US"/>
        </w:rPr>
        <w:t>. V úseku približne od Ipeľského Predmostia po Šahy sa prekrýva CHVÚ Poiplie s </w:t>
      </w:r>
      <w:r w:rsidRPr="001A1CD3">
        <w:rPr>
          <w:rFonts w:ascii="Arial" w:hAnsi="Arial" w:cs="Arial"/>
          <w:b/>
          <w:color w:val="auto"/>
          <w:lang w:eastAsia="en-US"/>
        </w:rPr>
        <w:t xml:space="preserve">ramsarskou lokalitou Poiplie </w:t>
      </w:r>
      <w:r w:rsidRPr="001A1CD3">
        <w:rPr>
          <w:rFonts w:ascii="Arial" w:hAnsi="Arial" w:cs="Arial"/>
          <w:bCs w:val="0"/>
          <w:color w:val="auto"/>
          <w:lang w:eastAsia="en-US"/>
        </w:rPr>
        <w:t>(4,79 %).</w:t>
      </w:r>
    </w:p>
    <w:p w14:paraId="40075941" w14:textId="77777777" w:rsidR="001A1CD3" w:rsidRPr="001A1CD3" w:rsidRDefault="001A1CD3" w:rsidP="001A1CD3">
      <w:pPr>
        <w:suppressAutoHyphens w:val="0"/>
        <w:spacing w:after="0" w:line="240" w:lineRule="auto"/>
        <w:jc w:val="both"/>
        <w:rPr>
          <w:rFonts w:ascii="Arial" w:hAnsi="Arial" w:cs="Arial"/>
          <w:bCs w:val="0"/>
          <w:color w:val="auto"/>
          <w:lang w:eastAsia="en-US"/>
        </w:rPr>
      </w:pPr>
      <w:r w:rsidRPr="001A1CD3">
        <w:rPr>
          <w:rFonts w:ascii="Arial" w:hAnsi="Arial" w:cs="Arial"/>
          <w:bCs w:val="0"/>
          <w:color w:val="auto"/>
          <w:lang w:eastAsia="en-US"/>
        </w:rPr>
        <w:t xml:space="preserve">V centrálnej časti sa CHVÚ prekrýva </w:t>
      </w:r>
      <w:r w:rsidRPr="001A1CD3">
        <w:rPr>
          <w:rFonts w:ascii="Arial" w:hAnsi="Arial" w:cs="Arial"/>
          <w:b/>
          <w:color w:val="auto"/>
          <w:lang w:eastAsia="en-US"/>
        </w:rPr>
        <w:t xml:space="preserve">s územím európskeho významu SKUEV0053 Kiarovský močiar </w:t>
      </w:r>
      <w:r w:rsidRPr="001A1CD3">
        <w:rPr>
          <w:rFonts w:ascii="Arial" w:hAnsi="Arial" w:cs="Arial"/>
          <w:bCs w:val="0"/>
          <w:color w:val="auto"/>
          <w:lang w:eastAsia="en-US"/>
        </w:rPr>
        <w:t>(0,36 %)</w:t>
      </w:r>
      <w:r w:rsidRPr="001A1CD3">
        <w:rPr>
          <w:rFonts w:ascii="Arial" w:hAnsi="Arial" w:cs="Arial"/>
          <w:b/>
          <w:color w:val="auto"/>
          <w:lang w:eastAsia="en-US"/>
        </w:rPr>
        <w:t xml:space="preserve"> a územím PR Kiarovský močiar </w:t>
      </w:r>
      <w:r w:rsidRPr="001A1CD3">
        <w:rPr>
          <w:rFonts w:ascii="Arial" w:hAnsi="Arial" w:cs="Arial"/>
          <w:bCs w:val="0"/>
          <w:color w:val="auto"/>
          <w:lang w:eastAsia="en-US"/>
        </w:rPr>
        <w:t>(0,20 %)</w:t>
      </w:r>
      <w:r w:rsidRPr="001A1CD3">
        <w:rPr>
          <w:rFonts w:ascii="Arial" w:hAnsi="Arial" w:cs="Arial"/>
          <w:b/>
          <w:color w:val="auto"/>
          <w:lang w:eastAsia="en-US"/>
        </w:rPr>
        <w:t xml:space="preserve"> </w:t>
      </w:r>
      <w:r w:rsidRPr="001A1CD3">
        <w:rPr>
          <w:rFonts w:ascii="Arial" w:hAnsi="Arial" w:cs="Arial"/>
          <w:bCs w:val="0"/>
          <w:color w:val="auto"/>
          <w:lang w:eastAsia="en-US"/>
        </w:rPr>
        <w:t xml:space="preserve">s piatym stupňom ochrany. Severnou hranicou CHVÚ nadväzuje na </w:t>
      </w:r>
      <w:r w:rsidRPr="001A1CD3">
        <w:rPr>
          <w:rFonts w:ascii="Arial" w:hAnsi="Arial" w:cs="Arial"/>
          <w:b/>
          <w:color w:val="auto"/>
          <w:lang w:eastAsia="en-US"/>
        </w:rPr>
        <w:t xml:space="preserve">územie európskeho významu SKUEV0052 Seleštianska stráň, </w:t>
      </w:r>
      <w:r w:rsidRPr="003E079F">
        <w:rPr>
          <w:rFonts w:ascii="Arial" w:hAnsi="Arial" w:cs="Arial"/>
          <w:color w:val="auto"/>
          <w:lang w:eastAsia="en-US"/>
        </w:rPr>
        <w:t>ktoré sa sčasti prekrýva</w:t>
      </w:r>
      <w:r w:rsidRPr="001A1CD3">
        <w:rPr>
          <w:rFonts w:ascii="Arial" w:hAnsi="Arial" w:cs="Arial"/>
          <w:b/>
          <w:color w:val="auto"/>
          <w:lang w:eastAsia="en-US"/>
        </w:rPr>
        <w:t xml:space="preserve"> s PR Seleštianska</w:t>
      </w:r>
      <w:r w:rsidRPr="001A1CD3">
        <w:rPr>
          <w:rFonts w:ascii="Arial" w:hAnsi="Arial" w:cs="Arial"/>
          <w:bCs w:val="0"/>
          <w:color w:val="auto"/>
          <w:lang w:eastAsia="en-US"/>
        </w:rPr>
        <w:t xml:space="preserve"> </w:t>
      </w:r>
      <w:r w:rsidRPr="000425C1">
        <w:rPr>
          <w:rFonts w:ascii="Arial" w:hAnsi="Arial" w:cs="Arial"/>
          <w:b/>
          <w:bCs w:val="0"/>
          <w:color w:val="auto"/>
          <w:lang w:eastAsia="en-US"/>
        </w:rPr>
        <w:t>stráň</w:t>
      </w:r>
      <w:r w:rsidRPr="001A1CD3">
        <w:rPr>
          <w:rFonts w:ascii="Arial" w:hAnsi="Arial" w:cs="Arial"/>
          <w:bCs w:val="0"/>
          <w:color w:val="auto"/>
          <w:lang w:eastAsia="en-US"/>
        </w:rPr>
        <w:t xml:space="preserve"> so štvrtým stupňom ochrany. </w:t>
      </w:r>
    </w:p>
    <w:p w14:paraId="74F7E69B" w14:textId="77777777" w:rsidR="001A1CD3" w:rsidRPr="001A1CD3" w:rsidRDefault="001A1CD3" w:rsidP="001A1CD3">
      <w:pPr>
        <w:suppressAutoHyphens w:val="0"/>
        <w:spacing w:after="0" w:line="240" w:lineRule="auto"/>
        <w:jc w:val="both"/>
        <w:rPr>
          <w:rFonts w:ascii="Arial" w:hAnsi="Arial" w:cs="Arial"/>
          <w:bCs w:val="0"/>
          <w:color w:val="auto"/>
          <w:lang w:eastAsia="en-US"/>
        </w:rPr>
      </w:pPr>
      <w:r w:rsidRPr="001A1CD3">
        <w:rPr>
          <w:rFonts w:ascii="Arial" w:hAnsi="Arial" w:cs="Arial"/>
          <w:bCs w:val="0"/>
          <w:color w:val="auto"/>
          <w:lang w:eastAsia="en-US"/>
        </w:rPr>
        <w:t xml:space="preserve">Vo východnej časti CHVÚ dochádza k parciálnemu prekryvu </w:t>
      </w:r>
      <w:r w:rsidRPr="001A1CD3">
        <w:rPr>
          <w:rFonts w:ascii="Arial" w:hAnsi="Arial" w:cs="Arial"/>
          <w:b/>
          <w:color w:val="auto"/>
          <w:lang w:eastAsia="en-US"/>
        </w:rPr>
        <w:t xml:space="preserve">s územím európskeho významu SKUEV0365 Dálovský Močiar </w:t>
      </w:r>
      <w:r w:rsidRPr="001A1CD3">
        <w:rPr>
          <w:rFonts w:ascii="Arial" w:hAnsi="Arial" w:cs="Arial"/>
          <w:bCs w:val="0"/>
          <w:color w:val="auto"/>
          <w:lang w:eastAsia="en-US"/>
        </w:rPr>
        <w:t>(1,02 %)</w:t>
      </w:r>
      <w:r w:rsidRPr="001A1CD3">
        <w:rPr>
          <w:rFonts w:ascii="Arial" w:hAnsi="Arial" w:cs="Arial"/>
          <w:b/>
          <w:color w:val="auto"/>
          <w:lang w:eastAsia="en-US"/>
        </w:rPr>
        <w:t xml:space="preserve"> a zároveň s územím PR Dálovský Močiar </w:t>
      </w:r>
      <w:r w:rsidRPr="001A1CD3">
        <w:rPr>
          <w:rFonts w:ascii="Arial" w:hAnsi="Arial" w:cs="Arial"/>
          <w:bCs w:val="0"/>
          <w:color w:val="auto"/>
          <w:lang w:eastAsia="en-US"/>
        </w:rPr>
        <w:t xml:space="preserve">(0,24 %), kde platí druhý až piaty stupeň ochrany (druhý stupeň ochrany na 62,31 ha, štvrtý stupeň ochrany na 5,03 ha a piaty stupeň ochrany na 15,12 ha). Najvýchodnejšie je prekryv s </w:t>
      </w:r>
      <w:r w:rsidRPr="001A1CD3">
        <w:rPr>
          <w:rFonts w:ascii="Arial" w:hAnsi="Arial" w:cs="Arial"/>
          <w:b/>
          <w:color w:val="auto"/>
          <w:lang w:eastAsia="en-US"/>
        </w:rPr>
        <w:t xml:space="preserve">chráneným areálom Volavčia kolónia </w:t>
      </w:r>
      <w:r w:rsidRPr="001A1CD3">
        <w:rPr>
          <w:rFonts w:ascii="Arial" w:hAnsi="Arial" w:cs="Arial"/>
          <w:bCs w:val="0"/>
          <w:color w:val="auto"/>
          <w:lang w:eastAsia="en-US"/>
        </w:rPr>
        <w:t>(0,03 %) so štvrtým stupňom ochrany.</w:t>
      </w:r>
    </w:p>
    <w:p w14:paraId="6556B9E6" w14:textId="77777777" w:rsidR="001A1CD3" w:rsidRPr="001A1CD3" w:rsidRDefault="001A1CD3" w:rsidP="001A1CD3">
      <w:pPr>
        <w:suppressAutoHyphens w:val="0"/>
        <w:spacing w:after="0" w:line="240" w:lineRule="auto"/>
        <w:jc w:val="both"/>
        <w:rPr>
          <w:rFonts w:ascii="Arial" w:hAnsi="Arial" w:cs="Arial"/>
          <w:bCs w:val="0"/>
          <w:color w:val="auto"/>
          <w:lang w:eastAsia="en-US"/>
        </w:rPr>
      </w:pPr>
      <w:r w:rsidRPr="001A1CD3">
        <w:rPr>
          <w:rFonts w:ascii="Arial" w:hAnsi="Arial" w:cs="Arial"/>
          <w:bCs w:val="0"/>
          <w:color w:val="auto"/>
          <w:lang w:eastAsia="en-US"/>
        </w:rPr>
        <w:t>CHVÚ sa tiež prekrýva s ďalšími 3 lokalitami, ktoré boli schválené v rámci Druhej aktualizáci</w:t>
      </w:r>
      <w:r w:rsidR="00FE2A40">
        <w:rPr>
          <w:rFonts w:ascii="Arial" w:hAnsi="Arial" w:cs="Arial"/>
          <w:bCs w:val="0"/>
          <w:color w:val="auto"/>
          <w:lang w:eastAsia="en-US"/>
        </w:rPr>
        <w:t>e</w:t>
      </w:r>
      <w:r w:rsidRPr="001A1CD3">
        <w:rPr>
          <w:rFonts w:ascii="Arial" w:hAnsi="Arial" w:cs="Arial"/>
          <w:bCs w:val="0"/>
          <w:color w:val="auto"/>
          <w:lang w:eastAsia="en-US"/>
        </w:rPr>
        <w:t xml:space="preserve"> národného zoznamu území európskeho významu uznesením vlády Slovenskej republiky č. 495 z 25.10.2017, čím sa prekryv CHVÚ s územiami európskeho významu rozšíril o 2,31%. V severnej časti ide o parciálny prekryv so </w:t>
      </w:r>
      <w:r w:rsidRPr="001A1CD3">
        <w:rPr>
          <w:rFonts w:ascii="Arial" w:hAnsi="Arial" w:cs="Arial"/>
          <w:b/>
          <w:color w:val="auto"/>
          <w:lang w:eastAsia="en-US"/>
        </w:rPr>
        <w:t xml:space="preserve">SKUEV0816 Horný tok Ipľa, </w:t>
      </w:r>
      <w:r w:rsidRPr="001A1CD3">
        <w:rPr>
          <w:rFonts w:ascii="Arial" w:hAnsi="Arial" w:cs="Arial"/>
          <w:bCs w:val="0"/>
          <w:color w:val="auto"/>
          <w:lang w:eastAsia="en-US"/>
        </w:rPr>
        <w:t>v južnej časti o parciálny prekryv so</w:t>
      </w:r>
      <w:r w:rsidRPr="001A1CD3">
        <w:rPr>
          <w:rFonts w:ascii="Arial" w:hAnsi="Arial" w:cs="Arial"/>
          <w:b/>
          <w:color w:val="auto"/>
          <w:lang w:eastAsia="en-US"/>
        </w:rPr>
        <w:t xml:space="preserve"> SKUEV0958 Stredný tok Ipľa, </w:t>
      </w:r>
      <w:r w:rsidRPr="001A1CD3">
        <w:rPr>
          <w:rFonts w:ascii="Arial" w:hAnsi="Arial" w:cs="Arial"/>
          <w:bCs w:val="0"/>
          <w:color w:val="auto"/>
          <w:lang w:eastAsia="en-US"/>
        </w:rPr>
        <w:t>v juhozápadnej časti o parciálny prekryv so</w:t>
      </w:r>
      <w:r w:rsidRPr="001A1CD3">
        <w:rPr>
          <w:rFonts w:ascii="Arial" w:hAnsi="Arial" w:cs="Arial"/>
          <w:b/>
          <w:color w:val="auto"/>
          <w:lang w:eastAsia="en-US"/>
        </w:rPr>
        <w:t xml:space="preserve"> SKUEV0959 Galamia. </w:t>
      </w:r>
      <w:r w:rsidRPr="001A1CD3">
        <w:rPr>
          <w:rFonts w:ascii="Arial" w:hAnsi="Arial" w:cs="Arial"/>
          <w:bCs w:val="0"/>
          <w:color w:val="auto"/>
          <w:lang w:eastAsia="en-US"/>
        </w:rPr>
        <w:t xml:space="preserve">V týchto územiach platí druhý stupeň ochrany. </w:t>
      </w:r>
    </w:p>
    <w:p w14:paraId="4B26947B" w14:textId="77777777" w:rsidR="001A1CD3" w:rsidRPr="001A1CD3" w:rsidRDefault="001A1CD3" w:rsidP="001A1CD3">
      <w:pPr>
        <w:suppressAutoHyphens w:val="0"/>
        <w:spacing w:after="0" w:line="240" w:lineRule="auto"/>
        <w:jc w:val="both"/>
        <w:rPr>
          <w:rFonts w:ascii="Arial" w:hAnsi="Arial" w:cs="Arial"/>
          <w:bCs w:val="0"/>
          <w:color w:val="auto"/>
          <w:lang w:eastAsia="en-US"/>
        </w:rPr>
      </w:pPr>
      <w:r w:rsidRPr="001A1CD3">
        <w:rPr>
          <w:rFonts w:ascii="Arial" w:hAnsi="Arial" w:cs="Arial"/>
          <w:bCs w:val="0"/>
          <w:color w:val="auto"/>
          <w:lang w:eastAsia="en-US"/>
        </w:rPr>
        <w:t>V CHVÚ mimo prekryvu s európskou a národnou sieťou chránených území platí prvý stupeň ochrany. Hranice a územné prekryvy sú v mapovej prílohe č. 6.4.1.</w:t>
      </w:r>
    </w:p>
    <w:p w14:paraId="221B0A0D" w14:textId="77777777" w:rsidR="001A1CD3" w:rsidRPr="001A1CD3" w:rsidRDefault="001A1CD3" w:rsidP="001A1CD3">
      <w:pPr>
        <w:suppressAutoHyphens w:val="0"/>
        <w:spacing w:after="0" w:line="240" w:lineRule="auto"/>
        <w:jc w:val="both"/>
        <w:rPr>
          <w:rFonts w:ascii="Arial" w:hAnsi="Arial" w:cs="Arial"/>
          <w:bCs w:val="0"/>
          <w:color w:val="auto"/>
          <w:lang w:eastAsia="en-US"/>
        </w:rPr>
      </w:pPr>
      <w:r w:rsidRPr="001A1CD3">
        <w:rPr>
          <w:rFonts w:ascii="Arial" w:hAnsi="Arial" w:cs="Arial"/>
          <w:bCs w:val="0"/>
          <w:color w:val="auto"/>
          <w:lang w:eastAsia="en-US"/>
        </w:rPr>
        <w:t>V rámci územného systému ekologickej stability sa CHVÚ prekrýva s </w:t>
      </w:r>
      <w:r w:rsidRPr="001A1CD3">
        <w:rPr>
          <w:rFonts w:ascii="Arial" w:hAnsi="Arial" w:cs="Arial"/>
          <w:b/>
          <w:color w:val="auto"/>
          <w:lang w:eastAsia="en-US"/>
        </w:rPr>
        <w:t>biocentrom nadregionálneho významu Poiplie a nadregionálnym hydricko-terestrickým biokoridorom Vodný tok Ipeľ.</w:t>
      </w:r>
      <w:r w:rsidRPr="001A1CD3">
        <w:rPr>
          <w:rFonts w:ascii="Arial" w:hAnsi="Arial" w:cs="Arial"/>
          <w:bCs w:val="0"/>
          <w:color w:val="auto"/>
          <w:lang w:eastAsia="en-US"/>
        </w:rPr>
        <w:t xml:space="preserve"> V území sa nachádzajú aj biocentrá regionálnej úrovne (Kiarovský močiar – Hradište, Volavčia kolónia).</w:t>
      </w:r>
    </w:p>
    <w:p w14:paraId="025D66A0" w14:textId="01020E25" w:rsidR="00540535" w:rsidRDefault="001A1CD3" w:rsidP="001A1CD3">
      <w:pPr>
        <w:suppressAutoHyphens w:val="0"/>
        <w:spacing w:after="0" w:line="240" w:lineRule="auto"/>
        <w:rPr>
          <w:rFonts w:ascii="Arial" w:eastAsia="Times New Roman" w:hAnsi="Arial" w:cs="Arial"/>
          <w:b/>
          <w:iCs/>
          <w:sz w:val="24"/>
          <w:szCs w:val="24"/>
        </w:rPr>
      </w:pPr>
      <w:r>
        <w:rPr>
          <w:rFonts w:ascii="Arial" w:hAnsi="Arial" w:cs="Arial"/>
          <w:i/>
          <w:sz w:val="24"/>
          <w:szCs w:val="24"/>
        </w:rPr>
        <w:t xml:space="preserve"> </w:t>
      </w:r>
    </w:p>
    <w:p w14:paraId="5436A9B1" w14:textId="114D2195" w:rsidR="005275BC" w:rsidRPr="00A066BF" w:rsidRDefault="00DD7ADA" w:rsidP="00004DB5">
      <w:pPr>
        <w:pStyle w:val="Nadpis2"/>
        <w:rPr>
          <w:rFonts w:ascii="Arial" w:hAnsi="Arial" w:cs="Arial"/>
          <w:i w:val="0"/>
          <w:sz w:val="24"/>
          <w:szCs w:val="24"/>
        </w:rPr>
      </w:pPr>
      <w:bookmarkStart w:id="94" w:name="_Toc513212111"/>
      <w:r>
        <w:rPr>
          <w:rFonts w:ascii="Arial" w:hAnsi="Arial" w:cs="Arial"/>
          <w:i w:val="0"/>
          <w:sz w:val="24"/>
          <w:szCs w:val="24"/>
        </w:rPr>
        <w:lastRenderedPageBreak/>
        <w:t>1.7. Výsledky komplex</w:t>
      </w:r>
      <w:r w:rsidR="005275BC" w:rsidRPr="00A066BF">
        <w:rPr>
          <w:rFonts w:ascii="Arial" w:hAnsi="Arial" w:cs="Arial"/>
          <w:i w:val="0"/>
          <w:sz w:val="24"/>
          <w:szCs w:val="24"/>
        </w:rPr>
        <w:t>ného zisťovania stavu lesa</w:t>
      </w:r>
      <w:bookmarkEnd w:id="94"/>
    </w:p>
    <w:p w14:paraId="5018D387" w14:textId="77777777" w:rsidR="005275BC" w:rsidRDefault="005275BC">
      <w:pPr>
        <w:tabs>
          <w:tab w:val="left" w:pos="0"/>
        </w:tabs>
        <w:spacing w:after="0" w:line="240" w:lineRule="auto"/>
        <w:jc w:val="both"/>
      </w:pPr>
    </w:p>
    <w:p w14:paraId="6377C5EC" w14:textId="77777777" w:rsidR="005275BC" w:rsidRDefault="005275BC">
      <w:pPr>
        <w:spacing w:line="240" w:lineRule="auto"/>
        <w:jc w:val="both"/>
        <w:rPr>
          <w:rFonts w:ascii="Arial" w:hAnsi="Arial" w:cs="Arial"/>
        </w:rPr>
      </w:pPr>
      <w:r>
        <w:rPr>
          <w:rFonts w:ascii="Arial" w:hAnsi="Arial" w:cs="Arial"/>
        </w:rPr>
        <w:t>Lesn</w:t>
      </w:r>
      <w:r w:rsidR="00D61B4F">
        <w:rPr>
          <w:rFonts w:ascii="Arial" w:hAnsi="Arial" w:cs="Arial"/>
        </w:rPr>
        <w:t>é pozemky</w:t>
      </w:r>
      <w:r>
        <w:rPr>
          <w:rFonts w:ascii="Arial" w:hAnsi="Arial" w:cs="Arial"/>
        </w:rPr>
        <w:t xml:space="preserve"> </w:t>
      </w:r>
      <w:r w:rsidR="00D61B4F">
        <w:rPr>
          <w:rFonts w:ascii="Arial" w:hAnsi="Arial" w:cs="Arial"/>
        </w:rPr>
        <w:t xml:space="preserve">sú </w:t>
      </w:r>
      <w:r>
        <w:rPr>
          <w:rFonts w:ascii="Arial" w:hAnsi="Arial" w:cs="Arial"/>
        </w:rPr>
        <w:t>obhospodarovan</w:t>
      </w:r>
      <w:r w:rsidR="00D61B4F">
        <w:rPr>
          <w:rFonts w:ascii="Arial" w:hAnsi="Arial" w:cs="Arial"/>
        </w:rPr>
        <w:t>é</w:t>
      </w:r>
      <w:r>
        <w:rPr>
          <w:rFonts w:ascii="Arial" w:hAnsi="Arial" w:cs="Arial"/>
        </w:rPr>
        <w:t xml:space="preserve"> podľa </w:t>
      </w:r>
      <w:r w:rsidR="00D61B4F">
        <w:rPr>
          <w:rFonts w:ascii="Arial" w:hAnsi="Arial" w:cs="Arial"/>
        </w:rPr>
        <w:t>p</w:t>
      </w:r>
      <w:r>
        <w:rPr>
          <w:rFonts w:ascii="Arial" w:hAnsi="Arial" w:cs="Arial"/>
        </w:rPr>
        <w:t xml:space="preserve">rogramov </w:t>
      </w:r>
      <w:r w:rsidR="00262892">
        <w:rPr>
          <w:rFonts w:ascii="Arial" w:hAnsi="Arial" w:cs="Arial"/>
        </w:rPr>
        <w:t>s</w:t>
      </w:r>
      <w:r>
        <w:rPr>
          <w:rFonts w:ascii="Arial" w:hAnsi="Arial" w:cs="Arial"/>
        </w:rPr>
        <w:t>tarostlivosti o </w:t>
      </w:r>
      <w:r w:rsidR="00262892">
        <w:rPr>
          <w:rFonts w:ascii="Arial" w:hAnsi="Arial" w:cs="Arial"/>
        </w:rPr>
        <w:t>l</w:t>
      </w:r>
      <w:r>
        <w:rPr>
          <w:rFonts w:ascii="Arial" w:hAnsi="Arial" w:cs="Arial"/>
        </w:rPr>
        <w:t>esy (PSL</w:t>
      </w:r>
      <w:r w:rsidR="00D61B4F">
        <w:rPr>
          <w:rFonts w:ascii="Arial" w:hAnsi="Arial" w:cs="Arial"/>
        </w:rPr>
        <w:t>), ich prehľad je v</w:t>
      </w:r>
      <w:r>
        <w:rPr>
          <w:rFonts w:ascii="Arial" w:hAnsi="Arial" w:cs="Arial"/>
        </w:rPr>
        <w:t xml:space="preserve"> tabuľke.</w:t>
      </w:r>
    </w:p>
    <w:p w14:paraId="04F0CD73" w14:textId="77777777" w:rsidR="005275BC" w:rsidRDefault="00324373" w:rsidP="007C0E06">
      <w:pPr>
        <w:spacing w:after="0" w:line="240" w:lineRule="auto"/>
        <w:jc w:val="both"/>
        <w:rPr>
          <w:rFonts w:ascii="Arial" w:hAnsi="Arial" w:cs="Arial"/>
        </w:rPr>
      </w:pPr>
      <w:r>
        <w:rPr>
          <w:rFonts w:ascii="Arial" w:hAnsi="Arial" w:cs="Arial"/>
        </w:rPr>
        <w:t>Tab. č. 48: Prehľad platných PSL</w:t>
      </w:r>
    </w:p>
    <w:tbl>
      <w:tblPr>
        <w:tblW w:w="0" w:type="auto"/>
        <w:jc w:val="center"/>
        <w:tblLayout w:type="fixed"/>
        <w:tblCellMar>
          <w:left w:w="70" w:type="dxa"/>
          <w:right w:w="70" w:type="dxa"/>
        </w:tblCellMar>
        <w:tblLook w:val="0000" w:firstRow="0" w:lastRow="0" w:firstColumn="0" w:lastColumn="0" w:noHBand="0" w:noVBand="0"/>
      </w:tblPr>
      <w:tblGrid>
        <w:gridCol w:w="4044"/>
        <w:gridCol w:w="1559"/>
        <w:gridCol w:w="3403"/>
      </w:tblGrid>
      <w:tr w:rsidR="005275BC" w14:paraId="5C51E2C5" w14:textId="77777777" w:rsidTr="007C0E06">
        <w:trPr>
          <w:trHeight w:hRule="exact" w:val="567"/>
          <w:jc w:val="center"/>
        </w:trPr>
        <w:tc>
          <w:tcPr>
            <w:tcW w:w="4044" w:type="dxa"/>
            <w:tcBorders>
              <w:top w:val="single" w:sz="4" w:space="0" w:color="000000"/>
              <w:left w:val="single" w:sz="4" w:space="0" w:color="000000"/>
              <w:bottom w:val="single" w:sz="4" w:space="0" w:color="000000"/>
            </w:tcBorders>
            <w:shd w:val="clear" w:color="auto" w:fill="4F81BD"/>
            <w:vAlign w:val="center"/>
          </w:tcPr>
          <w:p w14:paraId="250658AC" w14:textId="77777777" w:rsidR="005275BC" w:rsidRDefault="005275BC">
            <w:pPr>
              <w:spacing w:line="240" w:lineRule="auto"/>
              <w:jc w:val="center"/>
              <w:rPr>
                <w:rFonts w:ascii="Arial" w:hAnsi="Arial" w:cs="Arial"/>
                <w:b/>
                <w:bCs w:val="0"/>
                <w:color w:val="FFFFFF"/>
              </w:rPr>
            </w:pPr>
            <w:r>
              <w:rPr>
                <w:rFonts w:ascii="Arial" w:hAnsi="Arial" w:cs="Arial"/>
                <w:b/>
                <w:bCs w:val="0"/>
                <w:color w:val="FFFFFF"/>
              </w:rPr>
              <w:t xml:space="preserve">Názov PSL pre Lesný celok </w:t>
            </w:r>
          </w:p>
        </w:tc>
        <w:tc>
          <w:tcPr>
            <w:tcW w:w="1559" w:type="dxa"/>
            <w:tcBorders>
              <w:top w:val="single" w:sz="4" w:space="0" w:color="000000"/>
              <w:left w:val="single" w:sz="4" w:space="0" w:color="000000"/>
              <w:bottom w:val="single" w:sz="4" w:space="0" w:color="000000"/>
            </w:tcBorders>
            <w:shd w:val="clear" w:color="auto" w:fill="4F81BD"/>
            <w:vAlign w:val="center"/>
          </w:tcPr>
          <w:p w14:paraId="7F84722E" w14:textId="77777777" w:rsidR="005275BC" w:rsidRDefault="005275BC">
            <w:pPr>
              <w:spacing w:line="240" w:lineRule="auto"/>
              <w:jc w:val="center"/>
              <w:rPr>
                <w:rFonts w:ascii="Arial" w:hAnsi="Arial" w:cs="Arial"/>
                <w:b/>
                <w:bCs w:val="0"/>
                <w:color w:val="FFFFFF"/>
              </w:rPr>
            </w:pPr>
            <w:r>
              <w:rPr>
                <w:rFonts w:ascii="Arial" w:hAnsi="Arial" w:cs="Arial"/>
                <w:b/>
                <w:bCs w:val="0"/>
                <w:color w:val="FFFFFF"/>
              </w:rPr>
              <w:t xml:space="preserve">Platnosť PSL </w:t>
            </w:r>
          </w:p>
        </w:tc>
        <w:tc>
          <w:tcPr>
            <w:tcW w:w="3403"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171D5BA7" w14:textId="77777777" w:rsidR="005275BC" w:rsidRDefault="005275BC" w:rsidP="00D61B4F">
            <w:pPr>
              <w:spacing w:line="240" w:lineRule="auto"/>
              <w:jc w:val="center"/>
            </w:pPr>
            <w:r>
              <w:rPr>
                <w:rFonts w:ascii="Arial" w:hAnsi="Arial" w:cs="Arial"/>
                <w:b/>
                <w:bCs w:val="0"/>
                <w:color w:val="FFFFFF"/>
              </w:rPr>
              <w:t xml:space="preserve">Výmera </w:t>
            </w:r>
            <w:r w:rsidR="00D61B4F">
              <w:rPr>
                <w:rFonts w:ascii="Arial" w:hAnsi="Arial" w:cs="Arial"/>
                <w:b/>
                <w:bCs w:val="0"/>
                <w:color w:val="FFFFFF"/>
              </w:rPr>
              <w:t>lesných pozemkov</w:t>
            </w:r>
            <w:r>
              <w:rPr>
                <w:rFonts w:ascii="Arial" w:hAnsi="Arial" w:cs="Arial"/>
                <w:b/>
                <w:bCs w:val="0"/>
                <w:color w:val="FFFFFF"/>
              </w:rPr>
              <w:t xml:space="preserve"> (LHP) v CHVÚ</w:t>
            </w:r>
            <w:r w:rsidR="00465F57">
              <w:rPr>
                <w:rFonts w:ascii="Arial" w:hAnsi="Arial" w:cs="Arial"/>
                <w:b/>
                <w:bCs w:val="0"/>
                <w:color w:val="FFFFFF"/>
              </w:rPr>
              <w:t xml:space="preserve"> </w:t>
            </w:r>
            <w:r w:rsidR="00D61B4F">
              <w:rPr>
                <w:rFonts w:ascii="Arial" w:hAnsi="Arial" w:cs="Arial"/>
                <w:b/>
                <w:bCs w:val="0"/>
                <w:color w:val="FFFFFF"/>
              </w:rPr>
              <w:t>(</w:t>
            </w:r>
            <w:r>
              <w:rPr>
                <w:rFonts w:ascii="Arial" w:hAnsi="Arial" w:cs="Arial"/>
                <w:b/>
                <w:bCs w:val="0"/>
                <w:color w:val="FFFFFF"/>
              </w:rPr>
              <w:t>ha</w:t>
            </w:r>
            <w:r w:rsidR="00D61B4F">
              <w:rPr>
                <w:rFonts w:ascii="Arial" w:hAnsi="Arial" w:cs="Arial"/>
                <w:b/>
                <w:bCs w:val="0"/>
                <w:color w:val="FFFFFF"/>
              </w:rPr>
              <w:t>)</w:t>
            </w:r>
          </w:p>
        </w:tc>
      </w:tr>
      <w:tr w:rsidR="005275BC" w14:paraId="71072119" w14:textId="77777777" w:rsidTr="007C0E06">
        <w:trPr>
          <w:trHeight w:hRule="exact" w:val="307"/>
          <w:jc w:val="center"/>
        </w:trPr>
        <w:tc>
          <w:tcPr>
            <w:tcW w:w="4044" w:type="dxa"/>
            <w:tcBorders>
              <w:top w:val="single" w:sz="4" w:space="0" w:color="000000"/>
              <w:left w:val="single" w:sz="4" w:space="0" w:color="000000"/>
              <w:bottom w:val="single" w:sz="4" w:space="0" w:color="000000"/>
            </w:tcBorders>
            <w:shd w:val="clear" w:color="auto" w:fill="DCE6F1"/>
            <w:vAlign w:val="bottom"/>
          </w:tcPr>
          <w:p w14:paraId="4C7575E2" w14:textId="77777777" w:rsidR="005275BC" w:rsidRDefault="005275BC">
            <w:pPr>
              <w:rPr>
                <w:rFonts w:ascii="Arial" w:hAnsi="Arial" w:cs="Arial"/>
                <w:sz w:val="20"/>
                <w:szCs w:val="20"/>
              </w:rPr>
            </w:pPr>
            <w:r>
              <w:rPr>
                <w:rFonts w:ascii="Calibri" w:hAnsi="Calibri" w:cs="Calibri"/>
                <w:color w:val="000000"/>
              </w:rPr>
              <w:t>NOVÁ VES</w:t>
            </w:r>
          </w:p>
        </w:tc>
        <w:tc>
          <w:tcPr>
            <w:tcW w:w="1559" w:type="dxa"/>
            <w:tcBorders>
              <w:top w:val="single" w:sz="4" w:space="0" w:color="000000"/>
              <w:left w:val="single" w:sz="4" w:space="0" w:color="000000"/>
              <w:bottom w:val="single" w:sz="4" w:space="0" w:color="000000"/>
            </w:tcBorders>
            <w:shd w:val="clear" w:color="auto" w:fill="DCE6F1"/>
            <w:vAlign w:val="bottom"/>
          </w:tcPr>
          <w:p w14:paraId="51384288" w14:textId="77777777" w:rsidR="005275BC" w:rsidRDefault="005275BC">
            <w:pPr>
              <w:jc w:val="center"/>
              <w:rPr>
                <w:rFonts w:ascii="Arial" w:hAnsi="Arial" w:cs="Arial"/>
                <w:sz w:val="20"/>
                <w:szCs w:val="20"/>
              </w:rPr>
            </w:pPr>
            <w:r>
              <w:rPr>
                <w:rFonts w:ascii="Arial" w:hAnsi="Arial" w:cs="Arial"/>
                <w:sz w:val="20"/>
                <w:szCs w:val="20"/>
              </w:rPr>
              <w:t>2012 - 2021</w:t>
            </w:r>
          </w:p>
        </w:tc>
        <w:tc>
          <w:tcPr>
            <w:tcW w:w="3403" w:type="dxa"/>
            <w:tcBorders>
              <w:top w:val="single" w:sz="4" w:space="0" w:color="000000"/>
              <w:left w:val="single" w:sz="4" w:space="0" w:color="000000"/>
              <w:bottom w:val="single" w:sz="4" w:space="0" w:color="000000"/>
              <w:right w:val="single" w:sz="4" w:space="0" w:color="000000"/>
            </w:tcBorders>
            <w:shd w:val="clear" w:color="auto" w:fill="DCE6F1"/>
            <w:vAlign w:val="bottom"/>
          </w:tcPr>
          <w:p w14:paraId="765D36AA" w14:textId="77777777" w:rsidR="005275BC" w:rsidRDefault="005275BC">
            <w:pPr>
              <w:jc w:val="center"/>
            </w:pPr>
            <w:r>
              <w:rPr>
                <w:rFonts w:ascii="Arial" w:hAnsi="Arial" w:cs="Arial"/>
                <w:sz w:val="20"/>
                <w:szCs w:val="20"/>
              </w:rPr>
              <w:t>10,08</w:t>
            </w:r>
          </w:p>
        </w:tc>
      </w:tr>
      <w:tr w:rsidR="005275BC" w14:paraId="65BC35A5" w14:textId="77777777" w:rsidTr="007C0E06">
        <w:trPr>
          <w:trHeight w:hRule="exact" w:val="284"/>
          <w:jc w:val="center"/>
        </w:trPr>
        <w:tc>
          <w:tcPr>
            <w:tcW w:w="4044" w:type="dxa"/>
            <w:tcBorders>
              <w:top w:val="single" w:sz="4" w:space="0" w:color="000000"/>
              <w:left w:val="single" w:sz="4" w:space="0" w:color="000000"/>
              <w:bottom w:val="single" w:sz="4" w:space="0" w:color="000000"/>
            </w:tcBorders>
            <w:shd w:val="clear" w:color="auto" w:fill="DCE6F1"/>
            <w:vAlign w:val="bottom"/>
          </w:tcPr>
          <w:p w14:paraId="398DBA56" w14:textId="77777777" w:rsidR="005275BC" w:rsidRDefault="005275BC">
            <w:pPr>
              <w:rPr>
                <w:rFonts w:ascii="Arial" w:hAnsi="Arial" w:cs="Arial"/>
                <w:sz w:val="20"/>
                <w:szCs w:val="20"/>
              </w:rPr>
            </w:pPr>
            <w:r>
              <w:rPr>
                <w:rFonts w:ascii="Calibri" w:hAnsi="Calibri" w:cs="Calibri"/>
                <w:color w:val="000000"/>
              </w:rPr>
              <w:t>ŠAHY</w:t>
            </w:r>
          </w:p>
        </w:tc>
        <w:tc>
          <w:tcPr>
            <w:tcW w:w="1559" w:type="dxa"/>
            <w:tcBorders>
              <w:top w:val="single" w:sz="4" w:space="0" w:color="000000"/>
              <w:left w:val="single" w:sz="4" w:space="0" w:color="000000"/>
              <w:bottom w:val="single" w:sz="4" w:space="0" w:color="000000"/>
            </w:tcBorders>
            <w:shd w:val="clear" w:color="auto" w:fill="DCE6F1"/>
            <w:vAlign w:val="bottom"/>
          </w:tcPr>
          <w:p w14:paraId="0D3251A2" w14:textId="77777777" w:rsidR="005275BC" w:rsidRDefault="005275BC">
            <w:pPr>
              <w:jc w:val="center"/>
              <w:rPr>
                <w:rFonts w:ascii="Arial" w:hAnsi="Arial" w:cs="Arial"/>
                <w:sz w:val="20"/>
                <w:szCs w:val="20"/>
              </w:rPr>
            </w:pPr>
            <w:r>
              <w:rPr>
                <w:rFonts w:ascii="Arial" w:hAnsi="Arial" w:cs="Arial"/>
                <w:sz w:val="20"/>
                <w:szCs w:val="20"/>
              </w:rPr>
              <w:t>2011 - 2020</w:t>
            </w:r>
          </w:p>
        </w:tc>
        <w:tc>
          <w:tcPr>
            <w:tcW w:w="3403" w:type="dxa"/>
            <w:tcBorders>
              <w:top w:val="single" w:sz="4" w:space="0" w:color="000000"/>
              <w:left w:val="single" w:sz="4" w:space="0" w:color="000000"/>
              <w:bottom w:val="single" w:sz="4" w:space="0" w:color="000000"/>
              <w:right w:val="single" w:sz="4" w:space="0" w:color="000000"/>
            </w:tcBorders>
            <w:shd w:val="clear" w:color="auto" w:fill="DCE6F1"/>
            <w:vAlign w:val="bottom"/>
          </w:tcPr>
          <w:p w14:paraId="5E7265E7" w14:textId="77777777" w:rsidR="005275BC" w:rsidRDefault="005275BC">
            <w:pPr>
              <w:jc w:val="center"/>
            </w:pPr>
            <w:r>
              <w:rPr>
                <w:rFonts w:ascii="Arial" w:hAnsi="Arial" w:cs="Arial"/>
                <w:sz w:val="20"/>
                <w:szCs w:val="20"/>
              </w:rPr>
              <w:t>3,66</w:t>
            </w:r>
          </w:p>
        </w:tc>
      </w:tr>
      <w:tr w:rsidR="005275BC" w14:paraId="39DD7A44" w14:textId="77777777" w:rsidTr="007C0E06">
        <w:trPr>
          <w:trHeight w:hRule="exact" w:val="430"/>
          <w:jc w:val="center"/>
        </w:trPr>
        <w:tc>
          <w:tcPr>
            <w:tcW w:w="5603" w:type="dxa"/>
            <w:gridSpan w:val="2"/>
            <w:tcBorders>
              <w:top w:val="single" w:sz="4" w:space="0" w:color="000000"/>
              <w:left w:val="single" w:sz="4" w:space="0" w:color="000000"/>
              <w:bottom w:val="single" w:sz="4" w:space="0" w:color="000000"/>
            </w:tcBorders>
            <w:shd w:val="clear" w:color="auto" w:fill="auto"/>
            <w:vAlign w:val="center"/>
          </w:tcPr>
          <w:p w14:paraId="0062D5E9" w14:textId="77777777" w:rsidR="005275BC" w:rsidRDefault="005275BC" w:rsidP="00637E3B">
            <w:pPr>
              <w:spacing w:line="240" w:lineRule="auto"/>
              <w:jc w:val="center"/>
              <w:rPr>
                <w:rFonts w:ascii="Arial" w:hAnsi="Arial" w:cs="Arial"/>
                <w:sz w:val="20"/>
                <w:szCs w:val="20"/>
              </w:rPr>
            </w:pPr>
            <w:r>
              <w:rPr>
                <w:rFonts w:ascii="Arial" w:hAnsi="Arial" w:cs="Arial"/>
                <w:b/>
                <w:color w:val="000000"/>
                <w:sz w:val="20"/>
                <w:szCs w:val="20"/>
              </w:rPr>
              <w:t>Spolu</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4EC63" w14:textId="77777777" w:rsidR="005275BC" w:rsidRDefault="005275BC" w:rsidP="007C0E06">
            <w:pPr>
              <w:jc w:val="center"/>
              <w:rPr>
                <w:rFonts w:ascii="Arial" w:hAnsi="Arial" w:cs="Arial"/>
                <w:color w:val="000000"/>
                <w:sz w:val="20"/>
                <w:szCs w:val="20"/>
              </w:rPr>
            </w:pPr>
            <w:r>
              <w:rPr>
                <w:rFonts w:ascii="Arial" w:hAnsi="Arial" w:cs="Arial"/>
                <w:sz w:val="20"/>
                <w:szCs w:val="20"/>
              </w:rPr>
              <w:t>13,74</w:t>
            </w:r>
          </w:p>
        </w:tc>
      </w:tr>
    </w:tbl>
    <w:p w14:paraId="00A864F0" w14:textId="77777777" w:rsidR="005275BC" w:rsidRDefault="002736FB" w:rsidP="007C0E06">
      <w:pPr>
        <w:spacing w:line="240" w:lineRule="auto"/>
        <w:jc w:val="both"/>
        <w:rPr>
          <w:rFonts w:ascii="Arial" w:hAnsi="Arial" w:cs="Arial"/>
        </w:rPr>
      </w:pPr>
      <w:r w:rsidRPr="007C0E06">
        <w:rPr>
          <w:rFonts w:ascii="Arial" w:hAnsi="Arial" w:cs="Arial"/>
          <w:sz w:val="18"/>
          <w:szCs w:val="18"/>
        </w:rPr>
        <w:t xml:space="preserve">Rozdiel oproti výmere lesných pozemkov v súčasnom KN je spôsobený stavom C-KN v čase vyhotovenia </w:t>
      </w:r>
      <w:r w:rsidR="006A3BED" w:rsidRPr="007C0E06">
        <w:rPr>
          <w:rFonts w:ascii="Arial" w:hAnsi="Arial" w:cs="Arial"/>
          <w:sz w:val="18"/>
          <w:szCs w:val="18"/>
        </w:rPr>
        <w:t>programov starostlivosti o les</w:t>
      </w:r>
      <w:r w:rsidRPr="007C0E06">
        <w:rPr>
          <w:rFonts w:ascii="Arial" w:hAnsi="Arial" w:cs="Arial"/>
          <w:sz w:val="18"/>
          <w:szCs w:val="18"/>
        </w:rPr>
        <w:t>.</w:t>
      </w:r>
    </w:p>
    <w:p w14:paraId="573503AF" w14:textId="77777777" w:rsidR="005275BC" w:rsidRDefault="00324373" w:rsidP="007C0E06">
      <w:pPr>
        <w:spacing w:after="0" w:line="240" w:lineRule="auto"/>
        <w:rPr>
          <w:rFonts w:ascii="Arial" w:eastAsia="Times New Roman" w:hAnsi="Arial" w:cs="Arial"/>
          <w:b/>
          <w:color w:val="FFFFFF"/>
          <w:lang w:eastAsia="sk-SK"/>
        </w:rPr>
      </w:pPr>
      <w:r>
        <w:rPr>
          <w:rFonts w:ascii="Arial" w:hAnsi="Arial" w:cs="Arial"/>
        </w:rPr>
        <w:t xml:space="preserve">Tab. č. 49: </w:t>
      </w:r>
      <w:r w:rsidR="005275BC">
        <w:rPr>
          <w:rFonts w:ascii="Arial" w:hAnsi="Arial" w:cs="Arial"/>
        </w:rPr>
        <w:t>Zastúpenia kategórií lesa sú v nasledovnej tabuľke.</w:t>
      </w:r>
      <w:r w:rsidR="005275BC">
        <w:rPr>
          <w:rFonts w:ascii="Arial" w:hAnsi="Arial" w:cs="Arial"/>
        </w:rPr>
        <w:tab/>
      </w:r>
      <w:r w:rsidR="005275BC">
        <w:rPr>
          <w:rFonts w:ascii="Arial" w:hAnsi="Arial" w:cs="Arial"/>
        </w:rPr>
        <w:tab/>
      </w:r>
    </w:p>
    <w:tbl>
      <w:tblPr>
        <w:tblW w:w="0" w:type="auto"/>
        <w:tblInd w:w="70" w:type="dxa"/>
        <w:tblLayout w:type="fixed"/>
        <w:tblCellMar>
          <w:left w:w="70" w:type="dxa"/>
          <w:right w:w="70" w:type="dxa"/>
        </w:tblCellMar>
        <w:tblLook w:val="0000" w:firstRow="0" w:lastRow="0" w:firstColumn="0" w:lastColumn="0" w:noHBand="0" w:noVBand="0"/>
      </w:tblPr>
      <w:tblGrid>
        <w:gridCol w:w="2410"/>
        <w:gridCol w:w="2693"/>
        <w:gridCol w:w="1701"/>
        <w:gridCol w:w="1985"/>
      </w:tblGrid>
      <w:tr w:rsidR="005275BC" w14:paraId="315C0225" w14:textId="77777777" w:rsidTr="007C0E06">
        <w:trPr>
          <w:trHeight w:val="583"/>
        </w:trPr>
        <w:tc>
          <w:tcPr>
            <w:tcW w:w="2410" w:type="dxa"/>
            <w:tcBorders>
              <w:top w:val="single" w:sz="8" w:space="0" w:color="000000"/>
              <w:left w:val="single" w:sz="8" w:space="0" w:color="000000"/>
              <w:bottom w:val="single" w:sz="8" w:space="0" w:color="000000"/>
            </w:tcBorders>
            <w:shd w:val="clear" w:color="auto" w:fill="4F81BD"/>
            <w:vAlign w:val="center"/>
          </w:tcPr>
          <w:p w14:paraId="27DB28C5" w14:textId="77777777" w:rsidR="005275BC" w:rsidRDefault="005275BC">
            <w:pPr>
              <w:spacing w:after="0" w:line="240" w:lineRule="auto"/>
              <w:jc w:val="center"/>
              <w:rPr>
                <w:rFonts w:ascii="Arial" w:eastAsia="Times New Roman" w:hAnsi="Arial" w:cs="Arial"/>
                <w:b/>
                <w:color w:val="FFFFFF"/>
                <w:lang w:eastAsia="sk-SK"/>
              </w:rPr>
            </w:pPr>
            <w:r>
              <w:rPr>
                <w:rFonts w:ascii="Arial" w:eastAsia="Times New Roman" w:hAnsi="Arial" w:cs="Arial"/>
                <w:b/>
                <w:color w:val="FFFFFF"/>
                <w:lang w:eastAsia="sk-SK"/>
              </w:rPr>
              <w:t>Kategória lesa</w:t>
            </w:r>
          </w:p>
        </w:tc>
        <w:tc>
          <w:tcPr>
            <w:tcW w:w="2693" w:type="dxa"/>
            <w:tcBorders>
              <w:top w:val="single" w:sz="8" w:space="0" w:color="000000"/>
              <w:left w:val="single" w:sz="8" w:space="0" w:color="000000"/>
              <w:bottom w:val="single" w:sz="8" w:space="0" w:color="000000"/>
            </w:tcBorders>
            <w:shd w:val="clear" w:color="auto" w:fill="4F81BD"/>
            <w:vAlign w:val="center"/>
          </w:tcPr>
          <w:p w14:paraId="1DB7C47E" w14:textId="77777777" w:rsidR="005275BC" w:rsidRDefault="005275BC">
            <w:pPr>
              <w:spacing w:after="0" w:line="240" w:lineRule="auto"/>
              <w:jc w:val="center"/>
              <w:rPr>
                <w:rFonts w:ascii="Arial" w:eastAsia="Times New Roman" w:hAnsi="Arial" w:cs="Arial"/>
                <w:b/>
                <w:color w:val="FFFFFF"/>
                <w:lang w:eastAsia="sk-SK"/>
              </w:rPr>
            </w:pPr>
            <w:r>
              <w:rPr>
                <w:rFonts w:ascii="Arial" w:eastAsia="Times New Roman" w:hAnsi="Arial" w:cs="Arial"/>
                <w:b/>
                <w:color w:val="FFFFFF"/>
                <w:lang w:eastAsia="sk-SK"/>
              </w:rPr>
              <w:t xml:space="preserve">Písmeno kategórie </w:t>
            </w:r>
            <w:r w:rsidR="00D61B4F">
              <w:rPr>
                <w:rFonts w:ascii="Arial" w:eastAsia="Times New Roman" w:hAnsi="Arial" w:cs="Arial"/>
                <w:b/>
                <w:color w:val="FFFFFF"/>
                <w:lang w:eastAsia="sk-SK"/>
              </w:rPr>
              <w:t>(</w:t>
            </w:r>
            <w:r>
              <w:rPr>
                <w:rFonts w:ascii="Arial" w:eastAsia="Times New Roman" w:hAnsi="Arial" w:cs="Arial"/>
                <w:b/>
                <w:color w:val="FFFFFF"/>
                <w:lang w:eastAsia="sk-SK"/>
              </w:rPr>
              <w:t>ha</w:t>
            </w:r>
            <w:r w:rsidR="00D61B4F">
              <w:rPr>
                <w:rFonts w:ascii="Arial" w:eastAsia="Times New Roman" w:hAnsi="Arial" w:cs="Arial"/>
                <w:b/>
                <w:color w:val="FFFFFF"/>
                <w:lang w:eastAsia="sk-SK"/>
              </w:rPr>
              <w:t>)</w:t>
            </w:r>
          </w:p>
        </w:tc>
        <w:tc>
          <w:tcPr>
            <w:tcW w:w="1701" w:type="dxa"/>
            <w:tcBorders>
              <w:top w:val="single" w:sz="8" w:space="0" w:color="000000"/>
              <w:left w:val="single" w:sz="8" w:space="0" w:color="000000"/>
              <w:bottom w:val="single" w:sz="8" w:space="0" w:color="000000"/>
            </w:tcBorders>
            <w:shd w:val="clear" w:color="auto" w:fill="4F81BD"/>
            <w:vAlign w:val="center"/>
          </w:tcPr>
          <w:p w14:paraId="2DF9CEB8" w14:textId="77777777" w:rsidR="005275BC" w:rsidRDefault="005275BC">
            <w:pPr>
              <w:spacing w:after="0" w:line="240" w:lineRule="auto"/>
              <w:jc w:val="center"/>
              <w:rPr>
                <w:rFonts w:ascii="Arial" w:eastAsia="Times New Roman" w:hAnsi="Arial" w:cs="Arial"/>
                <w:b/>
                <w:color w:val="FFFFFF"/>
                <w:lang w:eastAsia="sk-SK"/>
              </w:rPr>
            </w:pPr>
            <w:r>
              <w:rPr>
                <w:rFonts w:ascii="Arial" w:eastAsia="Times New Roman" w:hAnsi="Arial" w:cs="Arial"/>
                <w:b/>
                <w:color w:val="FFFFFF"/>
                <w:lang w:eastAsia="sk-SK"/>
              </w:rPr>
              <w:t xml:space="preserve">Kategoria </w:t>
            </w:r>
            <w:r w:rsidR="00D61B4F">
              <w:rPr>
                <w:rFonts w:ascii="Arial" w:eastAsia="Times New Roman" w:hAnsi="Arial" w:cs="Arial"/>
                <w:b/>
                <w:color w:val="FFFFFF"/>
                <w:lang w:eastAsia="sk-SK"/>
              </w:rPr>
              <w:t>(</w:t>
            </w:r>
            <w:r>
              <w:rPr>
                <w:rFonts w:ascii="Arial" w:eastAsia="Times New Roman" w:hAnsi="Arial" w:cs="Arial"/>
                <w:b/>
                <w:color w:val="FFFFFF"/>
                <w:lang w:eastAsia="sk-SK"/>
              </w:rPr>
              <w:t>ha</w:t>
            </w:r>
            <w:r w:rsidR="00D61B4F">
              <w:rPr>
                <w:rFonts w:ascii="Arial" w:eastAsia="Times New Roman" w:hAnsi="Arial" w:cs="Arial"/>
                <w:b/>
                <w:color w:val="FFFFFF"/>
                <w:lang w:eastAsia="sk-SK"/>
              </w:rPr>
              <w:t>)</w:t>
            </w:r>
          </w:p>
        </w:tc>
        <w:tc>
          <w:tcPr>
            <w:tcW w:w="1985" w:type="dxa"/>
            <w:tcBorders>
              <w:top w:val="single" w:sz="8" w:space="0" w:color="000000"/>
              <w:left w:val="single" w:sz="8" w:space="0" w:color="000000"/>
              <w:bottom w:val="single" w:sz="8" w:space="0" w:color="000000"/>
              <w:right w:val="single" w:sz="8" w:space="0" w:color="000000"/>
            </w:tcBorders>
            <w:shd w:val="clear" w:color="auto" w:fill="4F81BD"/>
            <w:vAlign w:val="center"/>
          </w:tcPr>
          <w:p w14:paraId="637C447B" w14:textId="77777777" w:rsidR="005275BC" w:rsidRDefault="005275BC">
            <w:pPr>
              <w:spacing w:after="0" w:line="240" w:lineRule="auto"/>
              <w:jc w:val="center"/>
            </w:pPr>
            <w:r>
              <w:rPr>
                <w:rFonts w:ascii="Arial" w:eastAsia="Times New Roman" w:hAnsi="Arial" w:cs="Arial"/>
                <w:b/>
                <w:color w:val="FFFFFF"/>
                <w:lang w:eastAsia="sk-SK"/>
              </w:rPr>
              <w:t>%</w:t>
            </w:r>
          </w:p>
        </w:tc>
      </w:tr>
      <w:tr w:rsidR="005275BC" w14:paraId="7C00BF0A" w14:textId="77777777" w:rsidTr="007C0E06">
        <w:trPr>
          <w:trHeight w:val="228"/>
        </w:trPr>
        <w:tc>
          <w:tcPr>
            <w:tcW w:w="2410" w:type="dxa"/>
            <w:tcBorders>
              <w:left w:val="single" w:sz="8" w:space="0" w:color="000000"/>
              <w:bottom w:val="single" w:sz="8" w:space="0" w:color="000000"/>
            </w:tcBorders>
            <w:shd w:val="clear" w:color="auto" w:fill="DCE6F1"/>
            <w:vAlign w:val="center"/>
          </w:tcPr>
          <w:p w14:paraId="31CB08A7" w14:textId="77777777" w:rsidR="005275BC" w:rsidRDefault="005275BC">
            <w:pPr>
              <w:spacing w:after="0" w:line="240" w:lineRule="auto"/>
              <w:jc w:val="center"/>
              <w:rPr>
                <w:rFonts w:ascii="Arial" w:eastAsia="Times New Roman" w:hAnsi="Arial" w:cs="Arial"/>
                <w:bCs w:val="0"/>
                <w:color w:val="000000"/>
                <w:lang w:eastAsia="sk-SK"/>
              </w:rPr>
            </w:pPr>
            <w:r>
              <w:rPr>
                <w:rFonts w:ascii="Arial" w:eastAsia="Times New Roman" w:hAnsi="Arial" w:cs="Arial"/>
                <w:bCs w:val="0"/>
                <w:color w:val="000000"/>
                <w:lang w:eastAsia="sk-SK"/>
              </w:rPr>
              <w:t>H</w:t>
            </w:r>
          </w:p>
        </w:tc>
        <w:tc>
          <w:tcPr>
            <w:tcW w:w="2693" w:type="dxa"/>
            <w:tcBorders>
              <w:top w:val="single" w:sz="8" w:space="0" w:color="000000"/>
              <w:left w:val="single" w:sz="8" w:space="0" w:color="000000"/>
              <w:bottom w:val="single" w:sz="8" w:space="0" w:color="000000"/>
            </w:tcBorders>
            <w:shd w:val="clear" w:color="auto" w:fill="DCE6F1"/>
            <w:vAlign w:val="center"/>
          </w:tcPr>
          <w:p w14:paraId="5517C5E2" w14:textId="77777777" w:rsidR="005275BC" w:rsidRDefault="005275BC">
            <w:pPr>
              <w:spacing w:after="0" w:line="240" w:lineRule="auto"/>
              <w:jc w:val="center"/>
              <w:rPr>
                <w:rFonts w:ascii="Arial" w:eastAsia="Times New Roman" w:hAnsi="Arial" w:cs="Arial"/>
                <w:bCs w:val="0"/>
                <w:color w:val="000000"/>
                <w:sz w:val="20"/>
                <w:szCs w:val="20"/>
                <w:lang w:eastAsia="sk-SK"/>
              </w:rPr>
            </w:pPr>
            <w:r>
              <w:rPr>
                <w:rFonts w:ascii="Arial" w:eastAsia="Times New Roman" w:hAnsi="Arial" w:cs="Arial"/>
                <w:bCs w:val="0"/>
                <w:color w:val="000000"/>
                <w:lang w:eastAsia="sk-SK"/>
              </w:rPr>
              <w:t> </w:t>
            </w:r>
          </w:p>
        </w:tc>
        <w:tc>
          <w:tcPr>
            <w:tcW w:w="1701" w:type="dxa"/>
            <w:tcBorders>
              <w:left w:val="single" w:sz="8" w:space="0" w:color="000000"/>
              <w:bottom w:val="single" w:sz="8" w:space="0" w:color="000000"/>
            </w:tcBorders>
            <w:shd w:val="clear" w:color="auto" w:fill="DCE6F1"/>
            <w:vAlign w:val="center"/>
          </w:tcPr>
          <w:p w14:paraId="0C0F596E" w14:textId="77777777" w:rsidR="005275BC" w:rsidRDefault="005275BC">
            <w:pPr>
              <w:spacing w:after="0" w:line="240" w:lineRule="auto"/>
              <w:jc w:val="center"/>
              <w:rPr>
                <w:rFonts w:ascii="Arial" w:eastAsia="Times New Roman" w:hAnsi="Arial" w:cs="Arial"/>
                <w:bCs w:val="0"/>
                <w:color w:val="000000"/>
                <w:sz w:val="20"/>
                <w:szCs w:val="20"/>
                <w:lang w:eastAsia="sk-SK"/>
              </w:rPr>
            </w:pPr>
            <w:r>
              <w:rPr>
                <w:rFonts w:ascii="Arial" w:eastAsia="Times New Roman" w:hAnsi="Arial" w:cs="Arial"/>
                <w:bCs w:val="0"/>
                <w:color w:val="000000"/>
                <w:sz w:val="20"/>
                <w:szCs w:val="20"/>
                <w:lang w:eastAsia="sk-SK"/>
              </w:rPr>
              <w:t>12,42</w:t>
            </w:r>
          </w:p>
        </w:tc>
        <w:tc>
          <w:tcPr>
            <w:tcW w:w="1985" w:type="dxa"/>
            <w:tcBorders>
              <w:left w:val="single" w:sz="8" w:space="0" w:color="000000"/>
              <w:bottom w:val="single" w:sz="8" w:space="0" w:color="000000"/>
              <w:right w:val="single" w:sz="8" w:space="0" w:color="000000"/>
            </w:tcBorders>
            <w:shd w:val="clear" w:color="auto" w:fill="DCE6F1"/>
            <w:vAlign w:val="center"/>
          </w:tcPr>
          <w:p w14:paraId="43E67AC5" w14:textId="77777777" w:rsidR="005275BC" w:rsidRDefault="005275BC">
            <w:pPr>
              <w:spacing w:after="0" w:line="240" w:lineRule="auto"/>
              <w:jc w:val="center"/>
            </w:pPr>
            <w:r>
              <w:rPr>
                <w:rFonts w:ascii="Arial" w:eastAsia="Times New Roman" w:hAnsi="Arial" w:cs="Arial"/>
                <w:bCs w:val="0"/>
                <w:color w:val="000000"/>
                <w:sz w:val="20"/>
                <w:szCs w:val="20"/>
                <w:lang w:eastAsia="sk-SK"/>
              </w:rPr>
              <w:t>91,86</w:t>
            </w:r>
          </w:p>
        </w:tc>
      </w:tr>
      <w:tr w:rsidR="005275BC" w14:paraId="21AC310C" w14:textId="77777777" w:rsidTr="007C0E06">
        <w:trPr>
          <w:trHeight w:val="262"/>
        </w:trPr>
        <w:tc>
          <w:tcPr>
            <w:tcW w:w="2410" w:type="dxa"/>
            <w:vMerge w:val="restart"/>
            <w:tcBorders>
              <w:left w:val="single" w:sz="8" w:space="0" w:color="000000"/>
            </w:tcBorders>
            <w:shd w:val="clear" w:color="auto" w:fill="auto"/>
            <w:vAlign w:val="center"/>
          </w:tcPr>
          <w:p w14:paraId="43ADDCEA" w14:textId="77777777" w:rsidR="005275BC" w:rsidRDefault="005275BC">
            <w:pPr>
              <w:spacing w:after="0" w:line="240" w:lineRule="auto"/>
              <w:jc w:val="center"/>
              <w:rPr>
                <w:rFonts w:ascii="Arial" w:eastAsia="Times New Roman" w:hAnsi="Arial" w:cs="Arial"/>
                <w:bCs w:val="0"/>
                <w:color w:val="000000"/>
                <w:lang w:eastAsia="sk-SK"/>
              </w:rPr>
            </w:pPr>
            <w:r>
              <w:rPr>
                <w:rFonts w:ascii="Arial" w:eastAsia="Times New Roman" w:hAnsi="Arial" w:cs="Arial"/>
                <w:bCs w:val="0"/>
                <w:color w:val="000000"/>
                <w:lang w:eastAsia="sk-SK"/>
              </w:rPr>
              <w:t>O</w:t>
            </w:r>
          </w:p>
        </w:tc>
        <w:tc>
          <w:tcPr>
            <w:tcW w:w="2693" w:type="dxa"/>
            <w:tcBorders>
              <w:top w:val="single" w:sz="8" w:space="0" w:color="000000"/>
              <w:left w:val="single" w:sz="8" w:space="0" w:color="000000"/>
              <w:bottom w:val="single" w:sz="8" w:space="0" w:color="000000"/>
            </w:tcBorders>
            <w:shd w:val="clear" w:color="auto" w:fill="auto"/>
            <w:vAlign w:val="center"/>
          </w:tcPr>
          <w:p w14:paraId="0000E7A3" w14:textId="77777777" w:rsidR="005275BC" w:rsidRDefault="005275BC">
            <w:pPr>
              <w:spacing w:after="0" w:line="240" w:lineRule="auto"/>
              <w:jc w:val="center"/>
              <w:rPr>
                <w:rFonts w:ascii="Arial" w:eastAsia="Times New Roman" w:hAnsi="Arial" w:cs="Arial"/>
                <w:bCs w:val="0"/>
                <w:color w:val="000000"/>
                <w:sz w:val="20"/>
                <w:szCs w:val="20"/>
                <w:lang w:eastAsia="sk-SK"/>
              </w:rPr>
            </w:pPr>
            <w:r>
              <w:rPr>
                <w:rFonts w:ascii="Arial" w:eastAsia="Times New Roman" w:hAnsi="Arial" w:cs="Arial"/>
                <w:bCs w:val="0"/>
                <w:color w:val="000000"/>
                <w:lang w:eastAsia="sk-SK"/>
              </w:rPr>
              <w:t>a</w:t>
            </w:r>
          </w:p>
        </w:tc>
        <w:tc>
          <w:tcPr>
            <w:tcW w:w="1701" w:type="dxa"/>
            <w:tcBorders>
              <w:left w:val="single" w:sz="8" w:space="0" w:color="000000"/>
              <w:bottom w:val="single" w:sz="8" w:space="0" w:color="000000"/>
            </w:tcBorders>
            <w:shd w:val="clear" w:color="auto" w:fill="auto"/>
            <w:vAlign w:val="center"/>
          </w:tcPr>
          <w:p w14:paraId="3DC2F789" w14:textId="77777777" w:rsidR="005275BC" w:rsidRDefault="005275BC">
            <w:pPr>
              <w:spacing w:after="0" w:line="240" w:lineRule="auto"/>
              <w:jc w:val="center"/>
              <w:rPr>
                <w:rFonts w:ascii="Arial" w:eastAsia="Times New Roman" w:hAnsi="Arial" w:cs="Arial"/>
                <w:bCs w:val="0"/>
                <w:color w:val="000000"/>
                <w:sz w:val="20"/>
                <w:szCs w:val="20"/>
                <w:lang w:eastAsia="sk-SK"/>
              </w:rPr>
            </w:pPr>
            <w:r>
              <w:rPr>
                <w:rFonts w:ascii="Arial" w:eastAsia="Times New Roman" w:hAnsi="Arial" w:cs="Arial"/>
                <w:bCs w:val="0"/>
                <w:color w:val="000000"/>
                <w:sz w:val="20"/>
                <w:szCs w:val="20"/>
                <w:lang w:eastAsia="sk-SK"/>
              </w:rPr>
              <w:t>0,43</w:t>
            </w:r>
          </w:p>
        </w:tc>
        <w:tc>
          <w:tcPr>
            <w:tcW w:w="1985" w:type="dxa"/>
            <w:tcBorders>
              <w:left w:val="single" w:sz="8" w:space="0" w:color="000000"/>
              <w:bottom w:val="single" w:sz="8" w:space="0" w:color="000000"/>
              <w:right w:val="single" w:sz="8" w:space="0" w:color="000000"/>
            </w:tcBorders>
            <w:shd w:val="clear" w:color="auto" w:fill="auto"/>
            <w:vAlign w:val="center"/>
          </w:tcPr>
          <w:p w14:paraId="7B9F19C2" w14:textId="77777777" w:rsidR="005275BC" w:rsidRDefault="005275BC">
            <w:pPr>
              <w:spacing w:after="0" w:line="240" w:lineRule="auto"/>
              <w:jc w:val="center"/>
            </w:pPr>
            <w:r>
              <w:rPr>
                <w:rFonts w:ascii="Arial" w:eastAsia="Times New Roman" w:hAnsi="Arial" w:cs="Arial"/>
                <w:bCs w:val="0"/>
                <w:color w:val="000000"/>
                <w:sz w:val="20"/>
                <w:szCs w:val="20"/>
                <w:lang w:eastAsia="sk-SK"/>
              </w:rPr>
              <w:t>3,18</w:t>
            </w:r>
          </w:p>
        </w:tc>
      </w:tr>
      <w:tr w:rsidR="005275BC" w14:paraId="77132465" w14:textId="77777777" w:rsidTr="007C0E06">
        <w:trPr>
          <w:trHeight w:val="254"/>
        </w:trPr>
        <w:tc>
          <w:tcPr>
            <w:tcW w:w="2410" w:type="dxa"/>
            <w:vMerge/>
            <w:tcBorders>
              <w:left w:val="single" w:sz="8" w:space="0" w:color="000000"/>
            </w:tcBorders>
            <w:shd w:val="clear" w:color="auto" w:fill="auto"/>
            <w:vAlign w:val="center"/>
          </w:tcPr>
          <w:p w14:paraId="65E25FB7" w14:textId="77777777" w:rsidR="005275BC" w:rsidRDefault="005275BC">
            <w:pPr>
              <w:snapToGrid w:val="0"/>
              <w:spacing w:after="0" w:line="240" w:lineRule="auto"/>
              <w:jc w:val="center"/>
              <w:rPr>
                <w:rFonts w:ascii="Arial" w:eastAsia="Times New Roman" w:hAnsi="Arial" w:cs="Arial"/>
                <w:bCs w:val="0"/>
                <w:color w:val="000000"/>
                <w:lang w:eastAsia="sk-SK"/>
              </w:rPr>
            </w:pPr>
          </w:p>
        </w:tc>
        <w:tc>
          <w:tcPr>
            <w:tcW w:w="2693" w:type="dxa"/>
            <w:tcBorders>
              <w:top w:val="single" w:sz="8" w:space="0" w:color="000000"/>
              <w:left w:val="single" w:sz="8" w:space="0" w:color="000000"/>
              <w:bottom w:val="single" w:sz="8" w:space="0" w:color="000000"/>
            </w:tcBorders>
            <w:shd w:val="clear" w:color="auto" w:fill="auto"/>
            <w:vAlign w:val="center"/>
          </w:tcPr>
          <w:p w14:paraId="387EDED3" w14:textId="77777777" w:rsidR="005275BC" w:rsidRDefault="005275BC">
            <w:pPr>
              <w:spacing w:after="0" w:line="240" w:lineRule="auto"/>
              <w:jc w:val="center"/>
              <w:rPr>
                <w:rFonts w:ascii="Arial" w:eastAsia="Times New Roman" w:hAnsi="Arial" w:cs="Arial"/>
                <w:bCs w:val="0"/>
                <w:color w:val="000000"/>
                <w:sz w:val="20"/>
                <w:szCs w:val="20"/>
                <w:lang w:eastAsia="sk-SK"/>
              </w:rPr>
            </w:pPr>
            <w:r>
              <w:rPr>
                <w:rFonts w:ascii="Arial" w:eastAsia="Times New Roman" w:hAnsi="Arial" w:cs="Arial"/>
                <w:bCs w:val="0"/>
                <w:color w:val="000000"/>
                <w:lang w:eastAsia="sk-SK"/>
              </w:rPr>
              <w:t>d</w:t>
            </w:r>
          </w:p>
        </w:tc>
        <w:tc>
          <w:tcPr>
            <w:tcW w:w="1701" w:type="dxa"/>
            <w:tcBorders>
              <w:left w:val="single" w:sz="8" w:space="0" w:color="000000"/>
              <w:bottom w:val="single" w:sz="8" w:space="0" w:color="000000"/>
            </w:tcBorders>
            <w:shd w:val="clear" w:color="auto" w:fill="auto"/>
            <w:vAlign w:val="center"/>
          </w:tcPr>
          <w:p w14:paraId="76371B57" w14:textId="77777777" w:rsidR="005275BC" w:rsidRDefault="005275BC">
            <w:pPr>
              <w:spacing w:after="0" w:line="240" w:lineRule="auto"/>
              <w:jc w:val="center"/>
              <w:rPr>
                <w:rFonts w:ascii="Arial" w:eastAsia="Times New Roman" w:hAnsi="Arial" w:cs="Arial"/>
                <w:bCs w:val="0"/>
                <w:color w:val="000000"/>
                <w:sz w:val="20"/>
                <w:szCs w:val="20"/>
                <w:lang w:eastAsia="sk-SK"/>
              </w:rPr>
            </w:pPr>
            <w:r>
              <w:rPr>
                <w:rFonts w:ascii="Arial" w:eastAsia="Times New Roman" w:hAnsi="Arial" w:cs="Arial"/>
                <w:bCs w:val="0"/>
                <w:color w:val="000000"/>
                <w:sz w:val="20"/>
                <w:szCs w:val="20"/>
                <w:lang w:eastAsia="sk-SK"/>
              </w:rPr>
              <w:t>0,67</w:t>
            </w:r>
          </w:p>
        </w:tc>
        <w:tc>
          <w:tcPr>
            <w:tcW w:w="1985" w:type="dxa"/>
            <w:tcBorders>
              <w:left w:val="single" w:sz="8" w:space="0" w:color="000000"/>
              <w:bottom w:val="single" w:sz="8" w:space="0" w:color="000000"/>
              <w:right w:val="single" w:sz="8" w:space="0" w:color="000000"/>
            </w:tcBorders>
            <w:shd w:val="clear" w:color="auto" w:fill="auto"/>
            <w:vAlign w:val="center"/>
          </w:tcPr>
          <w:p w14:paraId="3B20DEE1" w14:textId="77777777" w:rsidR="005275BC" w:rsidRDefault="005275BC">
            <w:pPr>
              <w:spacing w:after="0" w:line="240" w:lineRule="auto"/>
              <w:jc w:val="center"/>
            </w:pPr>
            <w:r>
              <w:rPr>
                <w:rFonts w:ascii="Arial" w:eastAsia="Times New Roman" w:hAnsi="Arial" w:cs="Arial"/>
                <w:bCs w:val="0"/>
                <w:color w:val="000000"/>
                <w:sz w:val="20"/>
                <w:szCs w:val="20"/>
                <w:lang w:eastAsia="sk-SK"/>
              </w:rPr>
              <w:t>4,96</w:t>
            </w:r>
          </w:p>
        </w:tc>
      </w:tr>
      <w:tr w:rsidR="005275BC" w14:paraId="31E4D161" w14:textId="77777777" w:rsidTr="007C0E06">
        <w:trPr>
          <w:trHeight w:val="246"/>
        </w:trPr>
        <w:tc>
          <w:tcPr>
            <w:tcW w:w="2410" w:type="dxa"/>
            <w:vMerge/>
            <w:tcBorders>
              <w:left w:val="single" w:sz="8" w:space="0" w:color="000000"/>
              <w:bottom w:val="single" w:sz="8" w:space="0" w:color="000000"/>
            </w:tcBorders>
            <w:shd w:val="clear" w:color="auto" w:fill="auto"/>
            <w:vAlign w:val="center"/>
          </w:tcPr>
          <w:p w14:paraId="34681B8C" w14:textId="77777777" w:rsidR="005275BC" w:rsidRDefault="005275BC">
            <w:pPr>
              <w:snapToGrid w:val="0"/>
              <w:spacing w:after="0" w:line="240" w:lineRule="auto"/>
              <w:jc w:val="center"/>
              <w:rPr>
                <w:rFonts w:ascii="Arial" w:eastAsia="Times New Roman" w:hAnsi="Arial" w:cs="Arial"/>
                <w:bCs w:val="0"/>
                <w:color w:val="000000"/>
                <w:lang w:eastAsia="sk-SK"/>
              </w:rPr>
            </w:pPr>
          </w:p>
        </w:tc>
        <w:tc>
          <w:tcPr>
            <w:tcW w:w="2693" w:type="dxa"/>
            <w:tcBorders>
              <w:top w:val="single" w:sz="8" w:space="0" w:color="000000"/>
              <w:left w:val="single" w:sz="8" w:space="0" w:color="000000"/>
              <w:bottom w:val="single" w:sz="8" w:space="0" w:color="000000"/>
            </w:tcBorders>
            <w:shd w:val="clear" w:color="auto" w:fill="auto"/>
            <w:vAlign w:val="center"/>
          </w:tcPr>
          <w:p w14:paraId="18F59038" w14:textId="77777777" w:rsidR="005275BC" w:rsidRDefault="005275BC">
            <w:pPr>
              <w:spacing w:after="0" w:line="240" w:lineRule="auto"/>
              <w:jc w:val="center"/>
              <w:rPr>
                <w:rFonts w:ascii="Arial" w:eastAsia="Times New Roman" w:hAnsi="Arial" w:cs="Arial"/>
                <w:bCs w:val="0"/>
                <w:color w:val="000000"/>
                <w:sz w:val="20"/>
                <w:szCs w:val="20"/>
                <w:lang w:eastAsia="sk-SK"/>
              </w:rPr>
            </w:pPr>
            <w:r>
              <w:rPr>
                <w:rFonts w:ascii="Arial" w:eastAsia="Times New Roman" w:hAnsi="Arial" w:cs="Arial"/>
                <w:bCs w:val="0"/>
                <w:color w:val="000000"/>
                <w:lang w:eastAsia="sk-SK"/>
              </w:rPr>
              <w:t>spolu</w:t>
            </w:r>
          </w:p>
        </w:tc>
        <w:tc>
          <w:tcPr>
            <w:tcW w:w="1701" w:type="dxa"/>
            <w:tcBorders>
              <w:left w:val="single" w:sz="8" w:space="0" w:color="000000"/>
              <w:bottom w:val="single" w:sz="8" w:space="0" w:color="000000"/>
            </w:tcBorders>
            <w:shd w:val="clear" w:color="auto" w:fill="auto"/>
            <w:vAlign w:val="center"/>
          </w:tcPr>
          <w:p w14:paraId="1FAA7D54" w14:textId="77777777" w:rsidR="005275BC" w:rsidRDefault="005275BC">
            <w:pPr>
              <w:spacing w:after="0" w:line="240" w:lineRule="auto"/>
              <w:jc w:val="center"/>
              <w:rPr>
                <w:rFonts w:ascii="Arial" w:eastAsia="Times New Roman" w:hAnsi="Arial" w:cs="Arial"/>
                <w:bCs w:val="0"/>
                <w:color w:val="000000"/>
                <w:sz w:val="20"/>
                <w:szCs w:val="20"/>
                <w:lang w:eastAsia="sk-SK"/>
              </w:rPr>
            </w:pPr>
            <w:r>
              <w:rPr>
                <w:rFonts w:ascii="Arial" w:eastAsia="Times New Roman" w:hAnsi="Arial" w:cs="Arial"/>
                <w:bCs w:val="0"/>
                <w:color w:val="000000"/>
                <w:sz w:val="20"/>
                <w:szCs w:val="20"/>
                <w:lang w:eastAsia="sk-SK"/>
              </w:rPr>
              <w:t>1,10</w:t>
            </w:r>
          </w:p>
        </w:tc>
        <w:tc>
          <w:tcPr>
            <w:tcW w:w="1985" w:type="dxa"/>
            <w:tcBorders>
              <w:left w:val="single" w:sz="8" w:space="0" w:color="000000"/>
              <w:bottom w:val="single" w:sz="8" w:space="0" w:color="000000"/>
              <w:right w:val="single" w:sz="8" w:space="0" w:color="000000"/>
            </w:tcBorders>
            <w:shd w:val="clear" w:color="auto" w:fill="auto"/>
            <w:vAlign w:val="center"/>
          </w:tcPr>
          <w:p w14:paraId="6A96AFD8" w14:textId="77777777" w:rsidR="005275BC" w:rsidRDefault="005275BC">
            <w:pPr>
              <w:spacing w:after="0" w:line="240" w:lineRule="auto"/>
              <w:jc w:val="center"/>
            </w:pPr>
            <w:r>
              <w:rPr>
                <w:rFonts w:ascii="Arial" w:eastAsia="Times New Roman" w:hAnsi="Arial" w:cs="Arial"/>
                <w:bCs w:val="0"/>
                <w:color w:val="000000"/>
                <w:sz w:val="20"/>
                <w:szCs w:val="20"/>
                <w:lang w:eastAsia="sk-SK"/>
              </w:rPr>
              <w:t>8,14</w:t>
            </w:r>
          </w:p>
        </w:tc>
      </w:tr>
      <w:tr w:rsidR="005275BC" w14:paraId="3A875C90" w14:textId="77777777" w:rsidTr="007C0E06">
        <w:trPr>
          <w:trHeight w:val="253"/>
        </w:trPr>
        <w:tc>
          <w:tcPr>
            <w:tcW w:w="2410" w:type="dxa"/>
            <w:tcBorders>
              <w:top w:val="single" w:sz="8" w:space="0" w:color="000000"/>
              <w:left w:val="single" w:sz="8" w:space="0" w:color="000000"/>
              <w:bottom w:val="single" w:sz="8" w:space="0" w:color="000000"/>
            </w:tcBorders>
            <w:shd w:val="clear" w:color="auto" w:fill="DCE6F1"/>
            <w:vAlign w:val="center"/>
          </w:tcPr>
          <w:p w14:paraId="32413CE6" w14:textId="77777777" w:rsidR="005275BC" w:rsidRDefault="005275BC">
            <w:pPr>
              <w:spacing w:after="0" w:line="240" w:lineRule="auto"/>
              <w:jc w:val="center"/>
              <w:rPr>
                <w:rFonts w:ascii="Arial" w:eastAsia="Times New Roman" w:hAnsi="Arial" w:cs="Arial"/>
                <w:bCs w:val="0"/>
                <w:color w:val="000000"/>
                <w:lang w:eastAsia="sk-SK"/>
              </w:rPr>
            </w:pPr>
            <w:r>
              <w:rPr>
                <w:rFonts w:ascii="Arial" w:eastAsia="Times New Roman" w:hAnsi="Arial" w:cs="Arial"/>
                <w:bCs w:val="0"/>
                <w:color w:val="000000"/>
                <w:lang w:eastAsia="sk-SK"/>
              </w:rPr>
              <w:t>U</w:t>
            </w:r>
          </w:p>
        </w:tc>
        <w:tc>
          <w:tcPr>
            <w:tcW w:w="2693" w:type="dxa"/>
            <w:tcBorders>
              <w:top w:val="single" w:sz="8" w:space="0" w:color="000000"/>
              <w:left w:val="single" w:sz="8" w:space="0" w:color="000000"/>
              <w:bottom w:val="single" w:sz="8" w:space="0" w:color="000000"/>
            </w:tcBorders>
            <w:shd w:val="clear" w:color="auto" w:fill="DCE6F1"/>
            <w:vAlign w:val="center"/>
          </w:tcPr>
          <w:p w14:paraId="0BCA020C" w14:textId="77777777" w:rsidR="005275BC" w:rsidRDefault="005275BC">
            <w:pPr>
              <w:snapToGrid w:val="0"/>
              <w:spacing w:after="0" w:line="240" w:lineRule="auto"/>
              <w:jc w:val="center"/>
              <w:rPr>
                <w:rFonts w:ascii="Arial" w:eastAsia="Times New Roman" w:hAnsi="Arial" w:cs="Arial"/>
                <w:bCs w:val="0"/>
                <w:color w:val="000000"/>
                <w:lang w:eastAsia="sk-SK"/>
              </w:rPr>
            </w:pPr>
          </w:p>
        </w:tc>
        <w:tc>
          <w:tcPr>
            <w:tcW w:w="1701" w:type="dxa"/>
            <w:tcBorders>
              <w:left w:val="single" w:sz="8" w:space="0" w:color="000000"/>
              <w:bottom w:val="single" w:sz="8" w:space="0" w:color="000000"/>
            </w:tcBorders>
            <w:shd w:val="clear" w:color="auto" w:fill="DCE6F1"/>
            <w:vAlign w:val="center"/>
          </w:tcPr>
          <w:p w14:paraId="5FBD4C91" w14:textId="77777777" w:rsidR="005275BC" w:rsidRDefault="005275BC">
            <w:pPr>
              <w:snapToGrid w:val="0"/>
              <w:spacing w:after="0" w:line="240" w:lineRule="auto"/>
              <w:jc w:val="center"/>
              <w:rPr>
                <w:rFonts w:ascii="Arial" w:eastAsia="Times New Roman" w:hAnsi="Arial" w:cs="Arial"/>
                <w:bCs w:val="0"/>
                <w:color w:val="000000"/>
                <w:sz w:val="20"/>
                <w:szCs w:val="20"/>
                <w:lang w:eastAsia="sk-SK"/>
              </w:rPr>
            </w:pPr>
          </w:p>
        </w:tc>
        <w:tc>
          <w:tcPr>
            <w:tcW w:w="1985" w:type="dxa"/>
            <w:tcBorders>
              <w:left w:val="single" w:sz="8" w:space="0" w:color="000000"/>
              <w:bottom w:val="single" w:sz="8" w:space="0" w:color="000000"/>
              <w:right w:val="single" w:sz="8" w:space="0" w:color="000000"/>
            </w:tcBorders>
            <w:shd w:val="clear" w:color="auto" w:fill="DCE6F1"/>
            <w:vAlign w:val="center"/>
          </w:tcPr>
          <w:p w14:paraId="7C2F3814" w14:textId="77777777" w:rsidR="005275BC" w:rsidRDefault="005275BC">
            <w:pPr>
              <w:snapToGrid w:val="0"/>
              <w:spacing w:after="0" w:line="240" w:lineRule="auto"/>
              <w:jc w:val="center"/>
              <w:rPr>
                <w:rFonts w:ascii="Arial" w:eastAsia="Times New Roman" w:hAnsi="Arial" w:cs="Arial"/>
                <w:bCs w:val="0"/>
                <w:color w:val="000000"/>
                <w:sz w:val="20"/>
                <w:szCs w:val="20"/>
                <w:lang w:eastAsia="sk-SK"/>
              </w:rPr>
            </w:pPr>
          </w:p>
        </w:tc>
      </w:tr>
      <w:tr w:rsidR="005275BC" w14:paraId="0E0F44B5" w14:textId="77777777" w:rsidTr="007C0E06">
        <w:trPr>
          <w:trHeight w:val="230"/>
        </w:trPr>
        <w:tc>
          <w:tcPr>
            <w:tcW w:w="5103" w:type="dxa"/>
            <w:gridSpan w:val="2"/>
            <w:tcBorders>
              <w:left w:val="single" w:sz="8" w:space="0" w:color="000000"/>
              <w:bottom w:val="single" w:sz="8" w:space="0" w:color="000000"/>
            </w:tcBorders>
            <w:shd w:val="clear" w:color="auto" w:fill="auto"/>
            <w:vAlign w:val="center"/>
          </w:tcPr>
          <w:p w14:paraId="75F6DF8B" w14:textId="77777777" w:rsidR="005275BC" w:rsidRDefault="005275BC" w:rsidP="0040101B">
            <w:pPr>
              <w:spacing w:after="0" w:line="240" w:lineRule="auto"/>
              <w:jc w:val="center"/>
              <w:rPr>
                <w:rFonts w:ascii="Arial" w:eastAsia="Times New Roman" w:hAnsi="Arial" w:cs="Arial"/>
                <w:b/>
                <w:bCs w:val="0"/>
                <w:color w:val="000000"/>
                <w:lang w:eastAsia="sk-SK"/>
              </w:rPr>
            </w:pPr>
            <w:r>
              <w:rPr>
                <w:rFonts w:ascii="Arial" w:eastAsia="Times New Roman" w:hAnsi="Arial" w:cs="Arial"/>
                <w:b/>
                <w:bCs w:val="0"/>
                <w:color w:val="000000"/>
                <w:lang w:eastAsia="sk-SK"/>
              </w:rPr>
              <w:t>Spolu </w:t>
            </w:r>
          </w:p>
        </w:tc>
        <w:tc>
          <w:tcPr>
            <w:tcW w:w="1701" w:type="dxa"/>
            <w:tcBorders>
              <w:left w:val="single" w:sz="8" w:space="0" w:color="000000"/>
              <w:bottom w:val="single" w:sz="8" w:space="0" w:color="000000"/>
            </w:tcBorders>
            <w:shd w:val="clear" w:color="auto" w:fill="auto"/>
            <w:vAlign w:val="center"/>
          </w:tcPr>
          <w:p w14:paraId="1AEAD288" w14:textId="77777777" w:rsidR="005275BC" w:rsidRDefault="005275BC">
            <w:pPr>
              <w:spacing w:after="0" w:line="240" w:lineRule="auto"/>
              <w:jc w:val="center"/>
              <w:rPr>
                <w:rFonts w:ascii="Arial" w:eastAsia="Times New Roman" w:hAnsi="Arial" w:cs="Arial"/>
                <w:b/>
                <w:bCs w:val="0"/>
                <w:color w:val="000000"/>
                <w:lang w:eastAsia="sk-SK"/>
              </w:rPr>
            </w:pPr>
            <w:r>
              <w:rPr>
                <w:rFonts w:ascii="Arial" w:eastAsia="Times New Roman" w:hAnsi="Arial" w:cs="Arial"/>
                <w:b/>
                <w:bCs w:val="0"/>
                <w:color w:val="000000"/>
                <w:lang w:eastAsia="sk-SK"/>
              </w:rPr>
              <w:t>13,52</w:t>
            </w:r>
          </w:p>
        </w:tc>
        <w:tc>
          <w:tcPr>
            <w:tcW w:w="1985" w:type="dxa"/>
            <w:tcBorders>
              <w:left w:val="single" w:sz="8" w:space="0" w:color="000000"/>
              <w:bottom w:val="single" w:sz="8" w:space="0" w:color="000000"/>
              <w:right w:val="single" w:sz="8" w:space="0" w:color="000000"/>
            </w:tcBorders>
            <w:shd w:val="clear" w:color="auto" w:fill="auto"/>
            <w:vAlign w:val="center"/>
          </w:tcPr>
          <w:p w14:paraId="3D9B68C6" w14:textId="77777777" w:rsidR="005275BC" w:rsidRDefault="005275BC">
            <w:pPr>
              <w:spacing w:after="0" w:line="240" w:lineRule="auto"/>
              <w:jc w:val="center"/>
            </w:pPr>
            <w:r>
              <w:rPr>
                <w:rFonts w:ascii="Arial" w:eastAsia="Times New Roman" w:hAnsi="Arial" w:cs="Arial"/>
                <w:b/>
                <w:bCs w:val="0"/>
                <w:color w:val="000000"/>
                <w:lang w:eastAsia="sk-SK"/>
              </w:rPr>
              <w:t>100</w:t>
            </w:r>
          </w:p>
        </w:tc>
      </w:tr>
    </w:tbl>
    <w:p w14:paraId="7ACB7FE2" w14:textId="77777777" w:rsidR="000D7228" w:rsidRDefault="000D7228" w:rsidP="00806B2C">
      <w:pPr>
        <w:spacing w:after="0" w:line="240" w:lineRule="auto"/>
        <w:jc w:val="both"/>
        <w:rPr>
          <w:rFonts w:ascii="Arial" w:hAnsi="Arial" w:cs="Arial"/>
        </w:rPr>
      </w:pPr>
    </w:p>
    <w:p w14:paraId="6BF600C7" w14:textId="77777777" w:rsidR="005275BC" w:rsidRDefault="00324373" w:rsidP="00806B2C">
      <w:pPr>
        <w:spacing w:after="0" w:line="240" w:lineRule="auto"/>
        <w:jc w:val="both"/>
        <w:rPr>
          <w:rFonts w:ascii="Arial" w:hAnsi="Arial" w:cs="Arial"/>
        </w:rPr>
      </w:pPr>
      <w:r>
        <w:rPr>
          <w:rFonts w:ascii="Arial" w:hAnsi="Arial" w:cs="Arial"/>
        </w:rPr>
        <w:t xml:space="preserve">Tab. č. 50. </w:t>
      </w:r>
      <w:r w:rsidR="005275BC">
        <w:rPr>
          <w:rFonts w:ascii="Arial" w:hAnsi="Arial" w:cs="Arial"/>
        </w:rPr>
        <w:t xml:space="preserve">Zastúpenie drevín v porastoch </w:t>
      </w:r>
      <w:r w:rsidR="00D10284">
        <w:rPr>
          <w:rFonts w:ascii="Arial" w:hAnsi="Arial" w:cs="Arial"/>
        </w:rPr>
        <w:t>CHVÚ</w:t>
      </w:r>
      <w:r w:rsidR="005275BC">
        <w:rPr>
          <w:rFonts w:ascii="Arial" w:hAnsi="Arial" w:cs="Arial"/>
        </w:rPr>
        <w:t>.</w:t>
      </w:r>
      <w:r w:rsidR="00465F57">
        <w:rPr>
          <w:rFonts w:ascii="Arial" w:hAnsi="Arial" w:cs="Arial"/>
        </w:rPr>
        <w:t xml:space="preserve"> </w:t>
      </w:r>
    </w:p>
    <w:p w14:paraId="5788BFE9" w14:textId="77777777" w:rsidR="00806B2C" w:rsidRDefault="00806B2C" w:rsidP="00806B2C">
      <w:pPr>
        <w:spacing w:after="0" w:line="240" w:lineRule="auto"/>
        <w:jc w:val="both"/>
        <w:rPr>
          <w:rFonts w:ascii="Arial" w:hAnsi="Arial" w:cs="Arial"/>
          <w:sz w:val="18"/>
        </w:rPr>
      </w:pPr>
      <w:r w:rsidRPr="00806B2C">
        <w:rPr>
          <w:rFonts w:ascii="Arial" w:hAnsi="Arial" w:cs="Arial"/>
          <w:sz w:val="18"/>
        </w:rPr>
        <w:t xml:space="preserve">Vysvetlivky: TI – </w:t>
      </w:r>
      <w:r w:rsidR="004A0FD4">
        <w:rPr>
          <w:rFonts w:ascii="Arial" w:hAnsi="Arial" w:cs="Arial"/>
          <w:sz w:val="18"/>
        </w:rPr>
        <w:t>topoľ I 214 (euroamerické topole)</w:t>
      </w:r>
      <w:r w:rsidRPr="00806B2C">
        <w:rPr>
          <w:rFonts w:ascii="Arial" w:hAnsi="Arial" w:cs="Arial"/>
          <w:sz w:val="18"/>
        </w:rPr>
        <w:t>, AG – agát biely, CR – dub cerový, JP – javor poľný</w:t>
      </w:r>
    </w:p>
    <w:p w14:paraId="343743F5" w14:textId="77777777" w:rsidR="00806B2C" w:rsidRPr="00806B2C" w:rsidRDefault="00806B2C" w:rsidP="00806B2C">
      <w:pPr>
        <w:spacing w:after="0" w:line="240" w:lineRule="auto"/>
        <w:jc w:val="both"/>
        <w:rPr>
          <w:rFonts w:ascii="Arial" w:eastAsia="Times New Roman" w:hAnsi="Arial" w:cs="Arial"/>
          <w:bCs w:val="0"/>
          <w:color w:val="auto"/>
          <w:sz w:val="16"/>
          <w:szCs w:val="20"/>
          <w:lang w:eastAsia="sk-SK"/>
        </w:rPr>
      </w:pPr>
    </w:p>
    <w:tbl>
      <w:tblPr>
        <w:tblW w:w="0" w:type="auto"/>
        <w:tblInd w:w="70" w:type="dxa"/>
        <w:tblLayout w:type="fixed"/>
        <w:tblCellMar>
          <w:left w:w="70" w:type="dxa"/>
          <w:right w:w="70" w:type="dxa"/>
        </w:tblCellMar>
        <w:tblLook w:val="0000" w:firstRow="0" w:lastRow="0" w:firstColumn="0" w:lastColumn="0" w:noHBand="0" w:noVBand="0"/>
      </w:tblPr>
      <w:tblGrid>
        <w:gridCol w:w="830"/>
        <w:gridCol w:w="641"/>
        <w:gridCol w:w="641"/>
        <w:gridCol w:w="641"/>
        <w:gridCol w:w="540"/>
      </w:tblGrid>
      <w:tr w:rsidR="005275BC" w14:paraId="1B83DE0D" w14:textId="77777777" w:rsidTr="007C0E06">
        <w:trPr>
          <w:trHeight w:val="340"/>
        </w:trPr>
        <w:tc>
          <w:tcPr>
            <w:tcW w:w="830" w:type="dxa"/>
            <w:tcBorders>
              <w:top w:val="single" w:sz="4" w:space="0" w:color="000000"/>
              <w:left w:val="single" w:sz="4" w:space="0" w:color="000000"/>
              <w:bottom w:val="single" w:sz="4" w:space="0" w:color="000000"/>
            </w:tcBorders>
            <w:shd w:val="clear" w:color="auto" w:fill="B8CCE4"/>
            <w:vAlign w:val="center"/>
          </w:tcPr>
          <w:p w14:paraId="4736E093" w14:textId="77777777" w:rsidR="005275BC" w:rsidRDefault="005275BC">
            <w:pPr>
              <w:spacing w:after="0" w:line="240" w:lineRule="auto"/>
              <w:jc w:val="center"/>
              <w:rPr>
                <w:rFonts w:ascii="Arial" w:hAnsi="Arial" w:cs="Arial"/>
                <w:sz w:val="20"/>
                <w:szCs w:val="20"/>
              </w:rPr>
            </w:pPr>
            <w:r>
              <w:rPr>
                <w:rFonts w:ascii="Arial" w:eastAsia="Times New Roman" w:hAnsi="Arial" w:cs="Arial"/>
                <w:bCs w:val="0"/>
                <w:color w:val="auto"/>
                <w:sz w:val="20"/>
                <w:szCs w:val="20"/>
                <w:lang w:eastAsia="sk-SK"/>
              </w:rPr>
              <w:t>Drevina</w:t>
            </w:r>
          </w:p>
        </w:tc>
        <w:tc>
          <w:tcPr>
            <w:tcW w:w="641" w:type="dxa"/>
            <w:tcBorders>
              <w:top w:val="single" w:sz="4" w:space="0" w:color="000000"/>
              <w:left w:val="single" w:sz="4" w:space="0" w:color="000000"/>
              <w:bottom w:val="single" w:sz="4" w:space="0" w:color="000000"/>
            </w:tcBorders>
            <w:shd w:val="clear" w:color="auto" w:fill="auto"/>
            <w:vAlign w:val="center"/>
          </w:tcPr>
          <w:p w14:paraId="1F5247B0" w14:textId="77777777" w:rsidR="005275BC" w:rsidRPr="007C0E06" w:rsidRDefault="005275BC" w:rsidP="007C0E06">
            <w:pPr>
              <w:spacing w:after="0" w:line="240" w:lineRule="auto"/>
              <w:jc w:val="center"/>
              <w:rPr>
                <w:rFonts w:ascii="Arial" w:eastAsia="Times New Roman" w:hAnsi="Arial" w:cs="Arial"/>
                <w:bCs w:val="0"/>
                <w:color w:val="auto"/>
                <w:sz w:val="20"/>
                <w:szCs w:val="20"/>
                <w:lang w:eastAsia="sk-SK"/>
              </w:rPr>
            </w:pPr>
            <w:r w:rsidRPr="007C0E06">
              <w:rPr>
                <w:rFonts w:ascii="Arial" w:eastAsia="Times New Roman" w:hAnsi="Arial" w:cs="Arial"/>
                <w:bCs w:val="0"/>
                <w:color w:val="auto"/>
                <w:sz w:val="20"/>
                <w:szCs w:val="20"/>
                <w:lang w:eastAsia="sk-SK"/>
              </w:rPr>
              <w:t>TI</w:t>
            </w:r>
          </w:p>
        </w:tc>
        <w:tc>
          <w:tcPr>
            <w:tcW w:w="641" w:type="dxa"/>
            <w:tcBorders>
              <w:top w:val="single" w:sz="4" w:space="0" w:color="000000"/>
              <w:left w:val="single" w:sz="4" w:space="0" w:color="000000"/>
              <w:bottom w:val="single" w:sz="4" w:space="0" w:color="000000"/>
            </w:tcBorders>
            <w:shd w:val="clear" w:color="auto" w:fill="auto"/>
            <w:vAlign w:val="center"/>
          </w:tcPr>
          <w:p w14:paraId="3294EE13" w14:textId="77777777" w:rsidR="005275BC" w:rsidRPr="007C0E06" w:rsidRDefault="005275BC" w:rsidP="007C0E06">
            <w:pPr>
              <w:spacing w:after="0" w:line="240" w:lineRule="auto"/>
              <w:jc w:val="center"/>
              <w:rPr>
                <w:rFonts w:ascii="Arial" w:eastAsia="Times New Roman" w:hAnsi="Arial" w:cs="Arial"/>
                <w:bCs w:val="0"/>
                <w:color w:val="auto"/>
                <w:sz w:val="20"/>
                <w:szCs w:val="20"/>
                <w:lang w:eastAsia="sk-SK"/>
              </w:rPr>
            </w:pPr>
            <w:r w:rsidRPr="007C0E06">
              <w:rPr>
                <w:rFonts w:ascii="Arial" w:eastAsia="Times New Roman" w:hAnsi="Arial" w:cs="Arial"/>
                <w:bCs w:val="0"/>
                <w:color w:val="auto"/>
                <w:sz w:val="20"/>
                <w:szCs w:val="20"/>
                <w:lang w:eastAsia="sk-SK"/>
              </w:rPr>
              <w:t>AG</w:t>
            </w:r>
          </w:p>
        </w:tc>
        <w:tc>
          <w:tcPr>
            <w:tcW w:w="641" w:type="dxa"/>
            <w:tcBorders>
              <w:top w:val="single" w:sz="4" w:space="0" w:color="000000"/>
              <w:left w:val="single" w:sz="4" w:space="0" w:color="000000"/>
              <w:bottom w:val="single" w:sz="4" w:space="0" w:color="000000"/>
            </w:tcBorders>
            <w:shd w:val="clear" w:color="auto" w:fill="auto"/>
            <w:vAlign w:val="center"/>
          </w:tcPr>
          <w:p w14:paraId="167E1F27" w14:textId="77777777" w:rsidR="005275BC" w:rsidRPr="007C0E06" w:rsidRDefault="005275BC" w:rsidP="007C0E06">
            <w:pPr>
              <w:spacing w:after="0" w:line="240" w:lineRule="auto"/>
              <w:jc w:val="center"/>
              <w:rPr>
                <w:rFonts w:ascii="Arial" w:eastAsia="Times New Roman" w:hAnsi="Arial" w:cs="Arial"/>
                <w:bCs w:val="0"/>
                <w:color w:val="auto"/>
                <w:sz w:val="20"/>
                <w:szCs w:val="20"/>
                <w:lang w:eastAsia="sk-SK"/>
              </w:rPr>
            </w:pPr>
            <w:r w:rsidRPr="007C0E06">
              <w:rPr>
                <w:rFonts w:ascii="Arial" w:eastAsia="Times New Roman" w:hAnsi="Arial" w:cs="Arial"/>
                <w:bCs w:val="0"/>
                <w:color w:val="auto"/>
                <w:sz w:val="20"/>
                <w:szCs w:val="20"/>
                <w:lang w:eastAsia="sk-SK"/>
              </w:rPr>
              <w:t>CR</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DE33F" w14:textId="77777777" w:rsidR="005275BC" w:rsidRPr="007C0E06" w:rsidRDefault="005275BC" w:rsidP="007C0E06">
            <w:pPr>
              <w:spacing w:after="0" w:line="240" w:lineRule="auto"/>
              <w:jc w:val="center"/>
              <w:rPr>
                <w:rFonts w:ascii="Arial" w:eastAsia="Times New Roman" w:hAnsi="Arial" w:cs="Arial"/>
                <w:bCs w:val="0"/>
                <w:color w:val="auto"/>
                <w:sz w:val="20"/>
                <w:szCs w:val="20"/>
                <w:lang w:eastAsia="sk-SK"/>
              </w:rPr>
            </w:pPr>
            <w:r w:rsidRPr="007C0E06">
              <w:rPr>
                <w:rFonts w:ascii="Arial" w:eastAsia="Times New Roman" w:hAnsi="Arial" w:cs="Arial"/>
                <w:bCs w:val="0"/>
                <w:color w:val="auto"/>
                <w:sz w:val="20"/>
                <w:szCs w:val="20"/>
                <w:lang w:eastAsia="sk-SK"/>
              </w:rPr>
              <w:t>JP</w:t>
            </w:r>
          </w:p>
        </w:tc>
      </w:tr>
      <w:tr w:rsidR="005275BC" w14:paraId="4BC41F29" w14:textId="77777777" w:rsidTr="007C0E06">
        <w:trPr>
          <w:trHeight w:val="340"/>
        </w:trPr>
        <w:tc>
          <w:tcPr>
            <w:tcW w:w="830" w:type="dxa"/>
            <w:tcBorders>
              <w:left w:val="single" w:sz="4" w:space="0" w:color="000000"/>
              <w:bottom w:val="single" w:sz="4" w:space="0" w:color="000000"/>
            </w:tcBorders>
            <w:shd w:val="clear" w:color="auto" w:fill="B8CCE4"/>
            <w:vAlign w:val="center"/>
          </w:tcPr>
          <w:p w14:paraId="2CEA5D6F" w14:textId="77777777" w:rsidR="005275BC" w:rsidRDefault="005275BC">
            <w:pPr>
              <w:spacing w:after="0" w:line="240" w:lineRule="auto"/>
              <w:jc w:val="center"/>
              <w:rPr>
                <w:rFonts w:ascii="Arial" w:eastAsia="Times New Roman" w:hAnsi="Arial" w:cs="Arial"/>
                <w:bCs w:val="0"/>
                <w:color w:val="auto"/>
                <w:sz w:val="20"/>
                <w:szCs w:val="20"/>
                <w:lang w:eastAsia="sk-SK"/>
              </w:rPr>
            </w:pPr>
            <w:r>
              <w:rPr>
                <w:rFonts w:ascii="Arial" w:eastAsia="Times New Roman" w:hAnsi="Arial" w:cs="Arial"/>
                <w:bCs w:val="0"/>
                <w:color w:val="auto"/>
                <w:sz w:val="20"/>
                <w:szCs w:val="20"/>
                <w:lang w:eastAsia="sk-SK"/>
              </w:rPr>
              <w:t>%</w:t>
            </w:r>
          </w:p>
        </w:tc>
        <w:tc>
          <w:tcPr>
            <w:tcW w:w="641" w:type="dxa"/>
            <w:tcBorders>
              <w:top w:val="single" w:sz="4" w:space="0" w:color="000000"/>
              <w:left w:val="single" w:sz="4" w:space="0" w:color="000000"/>
              <w:bottom w:val="single" w:sz="4" w:space="0" w:color="000000"/>
            </w:tcBorders>
            <w:shd w:val="clear" w:color="auto" w:fill="auto"/>
            <w:vAlign w:val="center"/>
          </w:tcPr>
          <w:p w14:paraId="360F3475" w14:textId="77777777" w:rsidR="005275BC" w:rsidRDefault="005275BC">
            <w:pPr>
              <w:spacing w:after="0" w:line="240" w:lineRule="auto"/>
              <w:jc w:val="center"/>
              <w:rPr>
                <w:rFonts w:ascii="Arial" w:eastAsia="Times New Roman" w:hAnsi="Arial" w:cs="Arial"/>
                <w:bCs w:val="0"/>
                <w:color w:val="auto"/>
                <w:sz w:val="20"/>
                <w:szCs w:val="20"/>
                <w:lang w:eastAsia="sk-SK"/>
              </w:rPr>
            </w:pPr>
            <w:r>
              <w:rPr>
                <w:rFonts w:ascii="Arial" w:eastAsia="Times New Roman" w:hAnsi="Arial" w:cs="Arial"/>
                <w:bCs w:val="0"/>
                <w:color w:val="auto"/>
                <w:sz w:val="20"/>
                <w:szCs w:val="20"/>
                <w:lang w:eastAsia="sk-SK"/>
              </w:rPr>
              <w:t>66</w:t>
            </w:r>
          </w:p>
        </w:tc>
        <w:tc>
          <w:tcPr>
            <w:tcW w:w="641" w:type="dxa"/>
            <w:tcBorders>
              <w:top w:val="single" w:sz="4" w:space="0" w:color="000000"/>
              <w:left w:val="single" w:sz="4" w:space="0" w:color="000000"/>
              <w:bottom w:val="single" w:sz="4" w:space="0" w:color="000000"/>
            </w:tcBorders>
            <w:shd w:val="clear" w:color="auto" w:fill="auto"/>
            <w:vAlign w:val="center"/>
          </w:tcPr>
          <w:p w14:paraId="005C2AC6" w14:textId="77777777" w:rsidR="005275BC" w:rsidRDefault="005275BC">
            <w:pPr>
              <w:spacing w:after="0" w:line="240" w:lineRule="auto"/>
              <w:jc w:val="center"/>
              <w:rPr>
                <w:rFonts w:ascii="Arial" w:eastAsia="Times New Roman" w:hAnsi="Arial" w:cs="Arial"/>
                <w:bCs w:val="0"/>
                <w:color w:val="auto"/>
                <w:sz w:val="20"/>
                <w:szCs w:val="20"/>
                <w:lang w:eastAsia="sk-SK"/>
              </w:rPr>
            </w:pPr>
            <w:r>
              <w:rPr>
                <w:rFonts w:ascii="Arial" w:eastAsia="Times New Roman" w:hAnsi="Arial" w:cs="Arial"/>
                <w:bCs w:val="0"/>
                <w:color w:val="auto"/>
                <w:sz w:val="20"/>
                <w:szCs w:val="20"/>
                <w:lang w:eastAsia="sk-SK"/>
              </w:rPr>
              <w:t>31</w:t>
            </w:r>
          </w:p>
        </w:tc>
        <w:tc>
          <w:tcPr>
            <w:tcW w:w="641" w:type="dxa"/>
            <w:tcBorders>
              <w:left w:val="single" w:sz="4" w:space="0" w:color="000000"/>
              <w:bottom w:val="single" w:sz="4" w:space="0" w:color="000000"/>
            </w:tcBorders>
            <w:shd w:val="clear" w:color="auto" w:fill="auto"/>
            <w:vAlign w:val="center"/>
          </w:tcPr>
          <w:p w14:paraId="6AE19F3B" w14:textId="77777777" w:rsidR="005275BC" w:rsidRDefault="005275BC">
            <w:pPr>
              <w:spacing w:after="0" w:line="240" w:lineRule="auto"/>
              <w:jc w:val="center"/>
              <w:rPr>
                <w:rFonts w:ascii="Arial" w:eastAsia="Times New Roman" w:hAnsi="Arial" w:cs="Arial"/>
                <w:bCs w:val="0"/>
                <w:color w:val="auto"/>
                <w:sz w:val="20"/>
                <w:szCs w:val="20"/>
                <w:lang w:eastAsia="sk-SK"/>
              </w:rPr>
            </w:pPr>
            <w:r>
              <w:rPr>
                <w:rFonts w:ascii="Arial" w:eastAsia="Times New Roman" w:hAnsi="Arial" w:cs="Arial"/>
                <w:bCs w:val="0"/>
                <w:color w:val="auto"/>
                <w:sz w:val="20"/>
                <w:szCs w:val="20"/>
                <w:lang w:eastAsia="sk-SK"/>
              </w:rPr>
              <w:t>2</w:t>
            </w:r>
          </w:p>
        </w:tc>
        <w:tc>
          <w:tcPr>
            <w:tcW w:w="540" w:type="dxa"/>
            <w:tcBorders>
              <w:left w:val="single" w:sz="4" w:space="0" w:color="000000"/>
              <w:bottom w:val="single" w:sz="4" w:space="0" w:color="000000"/>
              <w:right w:val="single" w:sz="4" w:space="0" w:color="000000"/>
            </w:tcBorders>
            <w:shd w:val="clear" w:color="auto" w:fill="auto"/>
            <w:vAlign w:val="center"/>
          </w:tcPr>
          <w:p w14:paraId="6CA68834" w14:textId="77777777" w:rsidR="005275BC" w:rsidRDefault="005275BC">
            <w:pPr>
              <w:spacing w:after="0" w:line="240" w:lineRule="auto"/>
              <w:jc w:val="center"/>
            </w:pPr>
            <w:r>
              <w:rPr>
                <w:rFonts w:ascii="Arial" w:eastAsia="Times New Roman" w:hAnsi="Arial" w:cs="Arial"/>
                <w:bCs w:val="0"/>
                <w:color w:val="auto"/>
                <w:sz w:val="20"/>
                <w:szCs w:val="20"/>
                <w:lang w:eastAsia="sk-SK"/>
              </w:rPr>
              <w:t>1</w:t>
            </w:r>
          </w:p>
        </w:tc>
      </w:tr>
    </w:tbl>
    <w:p w14:paraId="3DEC53DE" w14:textId="77777777" w:rsidR="000D7228" w:rsidRDefault="000D7228">
      <w:pPr>
        <w:spacing w:line="240" w:lineRule="auto"/>
        <w:jc w:val="both"/>
        <w:rPr>
          <w:rFonts w:ascii="Arial" w:hAnsi="Arial" w:cs="Arial"/>
        </w:rPr>
      </w:pPr>
    </w:p>
    <w:p w14:paraId="2E5A3BAC" w14:textId="77777777" w:rsidR="005275BC" w:rsidRDefault="00324373">
      <w:pPr>
        <w:spacing w:line="240" w:lineRule="auto"/>
        <w:jc w:val="both"/>
        <w:rPr>
          <w:rFonts w:ascii="Arial" w:hAnsi="Arial" w:cs="Arial"/>
          <w:color w:val="000000"/>
        </w:rPr>
      </w:pPr>
      <w:r>
        <w:rPr>
          <w:rFonts w:ascii="Arial" w:hAnsi="Arial" w:cs="Arial"/>
        </w:rPr>
        <w:t xml:space="preserve">Tab. č. 51. </w:t>
      </w:r>
      <w:r w:rsidR="005275BC">
        <w:rPr>
          <w:rFonts w:ascii="Arial" w:hAnsi="Arial" w:cs="Arial"/>
        </w:rPr>
        <w:t xml:space="preserve">Veková štruktúra je v nasledujúcej tabuľke. </w:t>
      </w:r>
    </w:p>
    <w:tbl>
      <w:tblPr>
        <w:tblW w:w="0" w:type="auto"/>
        <w:tblInd w:w="70" w:type="dxa"/>
        <w:tblLayout w:type="fixed"/>
        <w:tblCellMar>
          <w:left w:w="70" w:type="dxa"/>
          <w:right w:w="70" w:type="dxa"/>
        </w:tblCellMar>
        <w:tblLook w:val="0000" w:firstRow="0" w:lastRow="0" w:firstColumn="0" w:lastColumn="0" w:noHBand="0" w:noVBand="0"/>
      </w:tblPr>
      <w:tblGrid>
        <w:gridCol w:w="1713"/>
        <w:gridCol w:w="611"/>
        <w:gridCol w:w="809"/>
        <w:gridCol w:w="780"/>
        <w:gridCol w:w="750"/>
      </w:tblGrid>
      <w:tr w:rsidR="005275BC" w14:paraId="456C0D38" w14:textId="77777777" w:rsidTr="007C0E06">
        <w:trPr>
          <w:trHeight w:val="300"/>
        </w:trPr>
        <w:tc>
          <w:tcPr>
            <w:tcW w:w="1713" w:type="dxa"/>
            <w:tcBorders>
              <w:top w:val="single" w:sz="4" w:space="0" w:color="000000"/>
              <w:left w:val="single" w:sz="4" w:space="0" w:color="000000"/>
              <w:bottom w:val="single" w:sz="4" w:space="0" w:color="000000"/>
            </w:tcBorders>
            <w:shd w:val="clear" w:color="auto" w:fill="D9D9D9"/>
            <w:vAlign w:val="center"/>
          </w:tcPr>
          <w:p w14:paraId="56B00F06" w14:textId="77777777" w:rsidR="005275BC" w:rsidRDefault="005275BC" w:rsidP="00A77653">
            <w:pPr>
              <w:spacing w:line="240" w:lineRule="auto"/>
              <w:jc w:val="center"/>
              <w:rPr>
                <w:rFonts w:ascii="Arial" w:hAnsi="Arial" w:cs="Arial"/>
                <w:color w:val="000000"/>
              </w:rPr>
            </w:pPr>
            <w:r>
              <w:rPr>
                <w:rFonts w:ascii="Arial" w:hAnsi="Arial" w:cs="Arial"/>
                <w:color w:val="000000"/>
              </w:rPr>
              <w:t>Vek v rokoch</w:t>
            </w:r>
          </w:p>
        </w:tc>
        <w:tc>
          <w:tcPr>
            <w:tcW w:w="611" w:type="dxa"/>
            <w:tcBorders>
              <w:top w:val="single" w:sz="4" w:space="0" w:color="000000"/>
              <w:left w:val="single" w:sz="4" w:space="0" w:color="000000"/>
              <w:bottom w:val="single" w:sz="4" w:space="0" w:color="000000"/>
            </w:tcBorders>
            <w:shd w:val="clear" w:color="auto" w:fill="D9D9D9"/>
            <w:vAlign w:val="center"/>
          </w:tcPr>
          <w:p w14:paraId="3B3D3558" w14:textId="77777777" w:rsidR="005275BC" w:rsidRDefault="005275BC" w:rsidP="003537A7">
            <w:pPr>
              <w:spacing w:line="240" w:lineRule="auto"/>
              <w:jc w:val="center"/>
              <w:rPr>
                <w:rFonts w:ascii="Arial" w:hAnsi="Arial" w:cs="Arial"/>
                <w:color w:val="000000"/>
              </w:rPr>
            </w:pPr>
            <w:r>
              <w:rPr>
                <w:rFonts w:ascii="Arial" w:hAnsi="Arial" w:cs="Arial"/>
                <w:color w:val="000000"/>
              </w:rPr>
              <w:t>1-20</w:t>
            </w:r>
          </w:p>
        </w:tc>
        <w:tc>
          <w:tcPr>
            <w:tcW w:w="809" w:type="dxa"/>
            <w:tcBorders>
              <w:top w:val="single" w:sz="4" w:space="0" w:color="000000"/>
              <w:left w:val="single" w:sz="4" w:space="0" w:color="000000"/>
              <w:bottom w:val="single" w:sz="4" w:space="0" w:color="000000"/>
            </w:tcBorders>
            <w:shd w:val="clear" w:color="auto" w:fill="D9D9D9"/>
            <w:vAlign w:val="center"/>
          </w:tcPr>
          <w:p w14:paraId="3634347B" w14:textId="77777777" w:rsidR="005275BC" w:rsidRDefault="005275BC">
            <w:pPr>
              <w:spacing w:line="240" w:lineRule="auto"/>
              <w:jc w:val="center"/>
              <w:rPr>
                <w:rFonts w:ascii="Arial" w:hAnsi="Arial" w:cs="Arial"/>
                <w:color w:val="000000"/>
              </w:rPr>
            </w:pPr>
            <w:r>
              <w:rPr>
                <w:rFonts w:ascii="Arial" w:hAnsi="Arial" w:cs="Arial"/>
                <w:color w:val="000000"/>
              </w:rPr>
              <w:t>21-40</w:t>
            </w:r>
          </w:p>
        </w:tc>
        <w:tc>
          <w:tcPr>
            <w:tcW w:w="780" w:type="dxa"/>
            <w:tcBorders>
              <w:top w:val="single" w:sz="4" w:space="0" w:color="000000"/>
              <w:left w:val="single" w:sz="4" w:space="0" w:color="000000"/>
              <w:bottom w:val="single" w:sz="4" w:space="0" w:color="000000"/>
            </w:tcBorders>
            <w:shd w:val="clear" w:color="auto" w:fill="D9D9D9"/>
            <w:vAlign w:val="center"/>
          </w:tcPr>
          <w:p w14:paraId="0BCE1F6A" w14:textId="77777777" w:rsidR="005275BC" w:rsidRDefault="005275BC">
            <w:pPr>
              <w:spacing w:line="240" w:lineRule="auto"/>
              <w:jc w:val="center"/>
              <w:rPr>
                <w:rFonts w:ascii="Arial" w:hAnsi="Arial" w:cs="Arial"/>
                <w:color w:val="000000"/>
              </w:rPr>
            </w:pPr>
            <w:r>
              <w:rPr>
                <w:rFonts w:ascii="Arial" w:hAnsi="Arial" w:cs="Arial"/>
                <w:color w:val="000000"/>
              </w:rPr>
              <w:t>41-60</w:t>
            </w:r>
          </w:p>
        </w:tc>
        <w:tc>
          <w:tcPr>
            <w:tcW w:w="7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97D8FB" w14:textId="77777777" w:rsidR="005275BC" w:rsidRDefault="005275BC">
            <w:pPr>
              <w:spacing w:line="240" w:lineRule="auto"/>
              <w:jc w:val="center"/>
            </w:pPr>
            <w:r>
              <w:rPr>
                <w:rFonts w:ascii="Arial" w:hAnsi="Arial" w:cs="Arial"/>
                <w:color w:val="000000"/>
              </w:rPr>
              <w:t>61-80</w:t>
            </w:r>
          </w:p>
        </w:tc>
      </w:tr>
      <w:tr w:rsidR="005275BC" w14:paraId="6E2743E3" w14:textId="77777777" w:rsidTr="007C0E06">
        <w:trPr>
          <w:trHeight w:val="300"/>
        </w:trPr>
        <w:tc>
          <w:tcPr>
            <w:tcW w:w="1713" w:type="dxa"/>
            <w:tcBorders>
              <w:left w:val="single" w:sz="4" w:space="0" w:color="000000"/>
              <w:bottom w:val="single" w:sz="4" w:space="0" w:color="000000"/>
            </w:tcBorders>
            <w:shd w:val="clear" w:color="auto" w:fill="FFFFFF"/>
            <w:vAlign w:val="center"/>
          </w:tcPr>
          <w:p w14:paraId="5D43F6E2" w14:textId="77777777" w:rsidR="005275BC" w:rsidRDefault="005275BC" w:rsidP="00A77653">
            <w:pPr>
              <w:spacing w:line="240" w:lineRule="auto"/>
              <w:jc w:val="center"/>
              <w:rPr>
                <w:rFonts w:ascii="Arial" w:hAnsi="Arial" w:cs="Arial"/>
                <w:color w:val="000000"/>
              </w:rPr>
            </w:pPr>
            <w:r>
              <w:rPr>
                <w:rFonts w:ascii="Arial" w:hAnsi="Arial" w:cs="Arial"/>
                <w:color w:val="000000"/>
              </w:rPr>
              <w:t>Zastúpenie v %</w:t>
            </w:r>
          </w:p>
        </w:tc>
        <w:tc>
          <w:tcPr>
            <w:tcW w:w="611" w:type="dxa"/>
            <w:tcBorders>
              <w:top w:val="single" w:sz="4" w:space="0" w:color="000000"/>
              <w:left w:val="single" w:sz="4" w:space="0" w:color="000000"/>
              <w:bottom w:val="single" w:sz="4" w:space="0" w:color="000000"/>
            </w:tcBorders>
            <w:shd w:val="clear" w:color="auto" w:fill="auto"/>
            <w:vAlign w:val="center"/>
          </w:tcPr>
          <w:p w14:paraId="13631844" w14:textId="77777777" w:rsidR="005275BC" w:rsidRDefault="005275BC" w:rsidP="003537A7">
            <w:pPr>
              <w:spacing w:line="240" w:lineRule="auto"/>
              <w:jc w:val="center"/>
              <w:rPr>
                <w:rFonts w:ascii="Arial" w:hAnsi="Arial" w:cs="Arial"/>
                <w:color w:val="000000"/>
              </w:rPr>
            </w:pPr>
            <w:r>
              <w:rPr>
                <w:rFonts w:ascii="Arial" w:hAnsi="Arial" w:cs="Arial"/>
                <w:color w:val="000000"/>
              </w:rPr>
              <w:t>60,9</w:t>
            </w:r>
          </w:p>
        </w:tc>
        <w:tc>
          <w:tcPr>
            <w:tcW w:w="809" w:type="dxa"/>
            <w:tcBorders>
              <w:left w:val="single" w:sz="4" w:space="0" w:color="000000"/>
              <w:bottom w:val="single" w:sz="4" w:space="0" w:color="000000"/>
            </w:tcBorders>
            <w:shd w:val="clear" w:color="auto" w:fill="auto"/>
            <w:vAlign w:val="center"/>
          </w:tcPr>
          <w:p w14:paraId="5BA6AC36" w14:textId="77777777" w:rsidR="005275BC" w:rsidRDefault="005275BC">
            <w:pPr>
              <w:spacing w:line="240" w:lineRule="auto"/>
              <w:jc w:val="center"/>
              <w:rPr>
                <w:rFonts w:ascii="Arial" w:hAnsi="Arial" w:cs="Arial"/>
                <w:color w:val="000000"/>
              </w:rPr>
            </w:pPr>
            <w:r>
              <w:rPr>
                <w:rFonts w:ascii="Arial" w:hAnsi="Arial" w:cs="Arial"/>
                <w:color w:val="000000"/>
              </w:rPr>
              <w:t>27,1</w:t>
            </w:r>
          </w:p>
        </w:tc>
        <w:tc>
          <w:tcPr>
            <w:tcW w:w="780" w:type="dxa"/>
            <w:tcBorders>
              <w:left w:val="single" w:sz="4" w:space="0" w:color="000000"/>
              <w:bottom w:val="single" w:sz="4" w:space="0" w:color="000000"/>
            </w:tcBorders>
            <w:shd w:val="clear" w:color="auto" w:fill="auto"/>
            <w:vAlign w:val="center"/>
          </w:tcPr>
          <w:p w14:paraId="242986B6" w14:textId="77777777" w:rsidR="005275BC" w:rsidRDefault="005275BC">
            <w:pPr>
              <w:spacing w:line="240" w:lineRule="auto"/>
              <w:jc w:val="center"/>
              <w:rPr>
                <w:rFonts w:ascii="Arial" w:hAnsi="Arial" w:cs="Arial"/>
                <w:color w:val="000000"/>
              </w:rPr>
            </w:pPr>
            <w:r>
              <w:rPr>
                <w:rFonts w:ascii="Arial" w:hAnsi="Arial" w:cs="Arial"/>
                <w:color w:val="000000"/>
              </w:rPr>
              <w:t>8,8</w:t>
            </w:r>
          </w:p>
        </w:tc>
        <w:tc>
          <w:tcPr>
            <w:tcW w:w="750" w:type="dxa"/>
            <w:tcBorders>
              <w:left w:val="single" w:sz="4" w:space="0" w:color="000000"/>
              <w:bottom w:val="single" w:sz="4" w:space="0" w:color="000000"/>
              <w:right w:val="single" w:sz="4" w:space="0" w:color="000000"/>
            </w:tcBorders>
            <w:shd w:val="clear" w:color="auto" w:fill="auto"/>
            <w:vAlign w:val="center"/>
          </w:tcPr>
          <w:p w14:paraId="6821A797" w14:textId="77777777" w:rsidR="005275BC" w:rsidRDefault="005275BC">
            <w:pPr>
              <w:spacing w:line="240" w:lineRule="auto"/>
              <w:jc w:val="center"/>
            </w:pPr>
            <w:r>
              <w:rPr>
                <w:rFonts w:ascii="Arial" w:hAnsi="Arial" w:cs="Arial"/>
                <w:color w:val="000000"/>
              </w:rPr>
              <w:t>3,2</w:t>
            </w:r>
          </w:p>
        </w:tc>
      </w:tr>
    </w:tbl>
    <w:p w14:paraId="73645B37" w14:textId="77777777" w:rsidR="00571D1D" w:rsidRDefault="00571D1D">
      <w:pPr>
        <w:rPr>
          <w:rFonts w:ascii="Arial" w:hAnsi="Arial" w:cs="Arial"/>
        </w:rPr>
      </w:pPr>
    </w:p>
    <w:p w14:paraId="6C0C41A4" w14:textId="77777777" w:rsidR="005275BC" w:rsidRDefault="005275BC">
      <w:r>
        <w:rPr>
          <w:rFonts w:ascii="Arial" w:hAnsi="Arial" w:cs="Arial"/>
        </w:rPr>
        <w:t xml:space="preserve">Porastová mapa </w:t>
      </w:r>
      <w:r w:rsidR="00637E3B">
        <w:rPr>
          <w:rFonts w:ascii="Arial" w:hAnsi="Arial" w:cs="Arial"/>
        </w:rPr>
        <w:t xml:space="preserve">sa nachádza </w:t>
      </w:r>
      <w:r w:rsidR="00D61B4F">
        <w:rPr>
          <w:rFonts w:ascii="Arial" w:hAnsi="Arial" w:cs="Arial"/>
        </w:rPr>
        <w:t xml:space="preserve">v </w:t>
      </w:r>
      <w:r>
        <w:rPr>
          <w:rFonts w:ascii="Arial" w:hAnsi="Arial" w:cs="Arial"/>
        </w:rPr>
        <w:t>príloh</w:t>
      </w:r>
      <w:r w:rsidR="00637E3B">
        <w:rPr>
          <w:rFonts w:ascii="Arial" w:hAnsi="Arial" w:cs="Arial"/>
        </w:rPr>
        <w:t>e</w:t>
      </w:r>
      <w:r w:rsidR="00D61B4F">
        <w:rPr>
          <w:rFonts w:ascii="Arial" w:hAnsi="Arial" w:cs="Arial"/>
        </w:rPr>
        <w:t xml:space="preserve"> </w:t>
      </w:r>
      <w:r w:rsidR="002736FB" w:rsidRPr="007C0E06">
        <w:rPr>
          <w:rFonts w:ascii="Arial" w:hAnsi="Arial" w:cs="Arial"/>
        </w:rPr>
        <w:t>č</w:t>
      </w:r>
      <w:r w:rsidR="006A3BED">
        <w:rPr>
          <w:rFonts w:ascii="Arial" w:hAnsi="Arial" w:cs="Arial"/>
        </w:rPr>
        <w:t xml:space="preserve"> 6.4</w:t>
      </w:r>
      <w:r>
        <w:rPr>
          <w:rFonts w:ascii="Arial" w:hAnsi="Arial" w:cs="Arial"/>
        </w:rPr>
        <w:t>.</w:t>
      </w:r>
      <w:r w:rsidR="007C0E06">
        <w:rPr>
          <w:rFonts w:ascii="Arial" w:hAnsi="Arial" w:cs="Arial"/>
        </w:rPr>
        <w:t>2</w:t>
      </w:r>
    </w:p>
    <w:p w14:paraId="2D3F29BD" w14:textId="40497A01" w:rsidR="00571D1D" w:rsidRDefault="00571D1D">
      <w:pPr>
        <w:suppressAutoHyphens w:val="0"/>
        <w:spacing w:after="0" w:line="240" w:lineRule="auto"/>
        <w:rPr>
          <w:rFonts w:ascii="Arial" w:eastAsia="Times New Roman" w:hAnsi="Arial" w:cs="Arial"/>
          <w:b/>
          <w:kern w:val="1"/>
          <w:sz w:val="26"/>
          <w:szCs w:val="26"/>
        </w:rPr>
      </w:pPr>
      <w:r>
        <w:rPr>
          <w:rFonts w:ascii="Arial" w:hAnsi="Arial" w:cs="Arial"/>
          <w:sz w:val="26"/>
          <w:szCs w:val="26"/>
        </w:rPr>
        <w:br w:type="page"/>
      </w:r>
    </w:p>
    <w:p w14:paraId="6B31068F" w14:textId="3F77CD39" w:rsidR="005275BC" w:rsidRPr="00A066BF" w:rsidRDefault="005275BC" w:rsidP="000846E3">
      <w:pPr>
        <w:pStyle w:val="Nadpis1"/>
        <w:jc w:val="both"/>
        <w:rPr>
          <w:rFonts w:ascii="Arial" w:hAnsi="Arial" w:cs="Arial"/>
          <w:sz w:val="26"/>
          <w:szCs w:val="26"/>
        </w:rPr>
      </w:pPr>
      <w:bookmarkStart w:id="95" w:name="_Toc513212112"/>
      <w:r w:rsidRPr="00A066BF">
        <w:rPr>
          <w:rFonts w:ascii="Arial" w:hAnsi="Arial" w:cs="Arial"/>
          <w:sz w:val="26"/>
          <w:szCs w:val="26"/>
        </w:rPr>
        <w:lastRenderedPageBreak/>
        <w:t xml:space="preserve">2. </w:t>
      </w:r>
      <w:bookmarkStart w:id="96" w:name="_Toc461457569"/>
      <w:r w:rsidR="00FA20CC">
        <w:rPr>
          <w:rFonts w:ascii="Arial" w:hAnsi="Arial" w:cs="Arial"/>
          <w:sz w:val="26"/>
          <w:szCs w:val="26"/>
        </w:rPr>
        <w:tab/>
      </w:r>
      <w:r w:rsidR="000846E3">
        <w:rPr>
          <w:rFonts w:ascii="Arial" w:hAnsi="Arial" w:cs="Arial"/>
          <w:sz w:val="26"/>
          <w:szCs w:val="26"/>
        </w:rPr>
        <w:t>SOCIOEKONOMICKÉ POMERY (VYUŽÍVANIE ÚZEMIA A JEHO OKOLIA), POZITÍVNE A NEGATÍVNE FAKTORY</w:t>
      </w:r>
      <w:bookmarkEnd w:id="95"/>
      <w:r w:rsidR="000846E3">
        <w:rPr>
          <w:rFonts w:ascii="Arial" w:hAnsi="Arial" w:cs="Arial"/>
          <w:sz w:val="26"/>
          <w:szCs w:val="26"/>
        </w:rPr>
        <w:t xml:space="preserve"> </w:t>
      </w:r>
      <w:bookmarkEnd w:id="96"/>
    </w:p>
    <w:p w14:paraId="52D5800D" w14:textId="77777777" w:rsidR="005275BC" w:rsidRPr="00A066BF" w:rsidRDefault="005275BC" w:rsidP="00004DB5">
      <w:pPr>
        <w:pStyle w:val="Nadpis2"/>
        <w:rPr>
          <w:rFonts w:ascii="Arial" w:hAnsi="Arial" w:cs="Arial"/>
          <w:i w:val="0"/>
          <w:sz w:val="24"/>
          <w:szCs w:val="24"/>
        </w:rPr>
      </w:pPr>
      <w:bookmarkStart w:id="97" w:name="_Toc513212113"/>
      <w:r w:rsidRPr="00A066BF">
        <w:rPr>
          <w:rFonts w:ascii="Arial" w:hAnsi="Arial" w:cs="Arial"/>
          <w:i w:val="0"/>
          <w:sz w:val="24"/>
          <w:szCs w:val="24"/>
        </w:rPr>
        <w:t>2.1. Historický kontext</w:t>
      </w:r>
      <w:bookmarkEnd w:id="97"/>
    </w:p>
    <w:p w14:paraId="639E6656" w14:textId="77777777" w:rsidR="005275BC" w:rsidRDefault="005275BC">
      <w:pPr>
        <w:spacing w:after="0" w:line="240" w:lineRule="auto"/>
        <w:rPr>
          <w:rFonts w:ascii="Arial" w:hAnsi="Arial" w:cs="Arial"/>
          <w:b/>
        </w:rPr>
      </w:pPr>
    </w:p>
    <w:p w14:paraId="4EC8D57F" w14:textId="77777777" w:rsidR="005275BC" w:rsidRDefault="005275BC">
      <w:pPr>
        <w:tabs>
          <w:tab w:val="left" w:pos="0"/>
        </w:tabs>
        <w:spacing w:after="0" w:line="240" w:lineRule="auto"/>
        <w:jc w:val="both"/>
        <w:rPr>
          <w:rFonts w:ascii="Arial" w:hAnsi="Arial" w:cs="Arial"/>
        </w:rPr>
      </w:pPr>
      <w:r>
        <w:rPr>
          <w:rFonts w:ascii="Arial" w:hAnsi="Arial" w:cs="Arial"/>
        </w:rPr>
        <w:t xml:space="preserve">Súčasné prírodné hodnoty CHVÚ Poiplie sú predovšetkým dôsledkom dlhodobého využívania územia, kedy </w:t>
      </w:r>
      <w:r w:rsidR="002736FB" w:rsidRPr="007C0E06">
        <w:rPr>
          <w:rFonts w:ascii="Arial" w:hAnsi="Arial" w:cs="Arial"/>
          <w:b/>
        </w:rPr>
        <w:t xml:space="preserve">lúky v okolí rieky Ipeľ boli takmer každoročne zatápané počas vyšších vodných stavov </w:t>
      </w:r>
      <w:r w:rsidR="002736FB" w:rsidRPr="00511449">
        <w:rPr>
          <w:rFonts w:ascii="Arial" w:hAnsi="Arial" w:cs="Arial"/>
        </w:rPr>
        <w:t>a</w:t>
      </w:r>
      <w:r w:rsidRPr="00F421F3">
        <w:rPr>
          <w:rFonts w:ascii="Arial" w:hAnsi="Arial" w:cs="Arial"/>
        </w:rPr>
        <w:t> </w:t>
      </w:r>
      <w:r>
        <w:rPr>
          <w:rFonts w:ascii="Arial" w:hAnsi="Arial" w:cs="Arial"/>
        </w:rPr>
        <w:t>neboli tak vhodné na intenzívne poľnohospodárske využívanie. Lúky tak boli stáročia využívané predovšetkým ako pasienky (Mojžiš et al. 2011). Ešte v päťdesiatych rokoch minulého storočia tak väčšina slovenského úseku rieky Ipeľ pozostávala zo širokého alúvia meandrujúceho Ipľa a napríklad medzi Mikušovcami a Veľkou nad Ipľom šírka takéhoto alúvia dosahovala niekoľko kilometrov. Neskôr však došlo k </w:t>
      </w:r>
      <w:r w:rsidRPr="00511449">
        <w:rPr>
          <w:rFonts w:ascii="Arial" w:hAnsi="Arial" w:cs="Arial"/>
          <w:b/>
        </w:rPr>
        <w:t>regulácii úsekov rieky Ipľa, ktoré netvorili hranicu (napríklad pri Šahách a pri Lučenci), čo otvorilo cestu dnešnej intenzifikácii hospodárenia a rozorávaniu trávnych porastov a lúk</w:t>
      </w:r>
      <w:r>
        <w:rPr>
          <w:rFonts w:ascii="Arial" w:hAnsi="Arial" w:cs="Arial"/>
        </w:rPr>
        <w:t>. Poloha rieky Ipeľ na hranici s Maďarskom však viaceré úseky uchránila pred reguláciou, čoho výsledkom je aj zachovanie širokého inundačného pásma na viacerých miestach.</w:t>
      </w:r>
    </w:p>
    <w:p w14:paraId="09B34454" w14:textId="77777777" w:rsidR="005275BC" w:rsidRDefault="005275BC">
      <w:pPr>
        <w:tabs>
          <w:tab w:val="left" w:pos="0"/>
        </w:tabs>
        <w:spacing w:after="0" w:line="240" w:lineRule="auto"/>
        <w:jc w:val="both"/>
        <w:rPr>
          <w:rFonts w:ascii="Arial" w:hAnsi="Arial" w:cs="Arial"/>
        </w:rPr>
      </w:pPr>
      <w:r>
        <w:rPr>
          <w:rFonts w:ascii="Arial" w:hAnsi="Arial" w:cs="Arial"/>
        </w:rPr>
        <w:t>Vysoké prírodné hodnoty územia boli dôvodom aj pre vyhlásenie viacerých chránených území na Poiplí. Prvou z nich bolo vyhlásenie PR Kiarovský močiar v r</w:t>
      </w:r>
      <w:r w:rsidR="0060556D">
        <w:rPr>
          <w:rFonts w:ascii="Arial" w:hAnsi="Arial" w:cs="Arial"/>
        </w:rPr>
        <w:t>oku</w:t>
      </w:r>
      <w:r>
        <w:rPr>
          <w:rFonts w:ascii="Arial" w:hAnsi="Arial" w:cs="Arial"/>
        </w:rPr>
        <w:t xml:space="preserve"> 1988, v r</w:t>
      </w:r>
      <w:r w:rsidR="0060556D">
        <w:rPr>
          <w:rFonts w:ascii="Arial" w:hAnsi="Arial" w:cs="Arial"/>
        </w:rPr>
        <w:t>oku</w:t>
      </w:r>
      <w:r>
        <w:rPr>
          <w:rFonts w:ascii="Arial" w:hAnsi="Arial" w:cs="Arial"/>
        </w:rPr>
        <w:t xml:space="preserve"> 1992 bol vyhlásený </w:t>
      </w:r>
      <w:r w:rsidR="00D61B4F">
        <w:rPr>
          <w:rFonts w:ascii="Arial" w:hAnsi="Arial" w:cs="Arial"/>
        </w:rPr>
        <w:t>C</w:t>
      </w:r>
      <w:r>
        <w:rPr>
          <w:rFonts w:ascii="Arial" w:hAnsi="Arial" w:cs="Arial"/>
        </w:rPr>
        <w:t xml:space="preserve">hránený areál </w:t>
      </w:r>
      <w:r w:rsidR="00F421F3">
        <w:rPr>
          <w:rFonts w:ascii="Arial" w:hAnsi="Arial" w:cs="Arial"/>
        </w:rPr>
        <w:t xml:space="preserve">(CHA) </w:t>
      </w:r>
      <w:r>
        <w:rPr>
          <w:rFonts w:ascii="Arial" w:hAnsi="Arial" w:cs="Arial"/>
        </w:rPr>
        <w:t>Volavčia kolónia pri Rapovciach, nasledovala P</w:t>
      </w:r>
      <w:r w:rsidR="00F421F3">
        <w:rPr>
          <w:rFonts w:ascii="Arial" w:hAnsi="Arial" w:cs="Arial"/>
        </w:rPr>
        <w:t>R</w:t>
      </w:r>
      <w:r>
        <w:rPr>
          <w:rFonts w:ascii="Arial" w:hAnsi="Arial" w:cs="Arial"/>
        </w:rPr>
        <w:t xml:space="preserve"> Seleštianska stráň (1997), P</w:t>
      </w:r>
      <w:r w:rsidR="00F421F3">
        <w:rPr>
          <w:rFonts w:ascii="Arial" w:hAnsi="Arial" w:cs="Arial"/>
        </w:rPr>
        <w:t>R</w:t>
      </w:r>
      <w:r>
        <w:rPr>
          <w:rFonts w:ascii="Arial" w:hAnsi="Arial" w:cs="Arial"/>
        </w:rPr>
        <w:t xml:space="preserve"> Ipeľské hony (1998), P</w:t>
      </w:r>
      <w:r w:rsidR="00F421F3">
        <w:rPr>
          <w:rFonts w:ascii="Arial" w:hAnsi="Arial" w:cs="Arial"/>
        </w:rPr>
        <w:t>R</w:t>
      </w:r>
      <w:r>
        <w:rPr>
          <w:rFonts w:ascii="Arial" w:hAnsi="Arial" w:cs="Arial"/>
        </w:rPr>
        <w:t xml:space="preserve"> Dálovský močiar (1999), P</w:t>
      </w:r>
      <w:r w:rsidR="00F421F3">
        <w:rPr>
          <w:rFonts w:ascii="Arial" w:hAnsi="Arial" w:cs="Arial"/>
        </w:rPr>
        <w:t>R</w:t>
      </w:r>
      <w:r>
        <w:rPr>
          <w:rFonts w:ascii="Arial" w:hAnsi="Arial" w:cs="Arial"/>
        </w:rPr>
        <w:t xml:space="preserve"> Hradište (1999), P</w:t>
      </w:r>
      <w:r w:rsidR="00F421F3">
        <w:rPr>
          <w:rFonts w:ascii="Arial" w:hAnsi="Arial" w:cs="Arial"/>
        </w:rPr>
        <w:t>R</w:t>
      </w:r>
      <w:r>
        <w:rPr>
          <w:rFonts w:ascii="Arial" w:hAnsi="Arial" w:cs="Arial"/>
        </w:rPr>
        <w:t xml:space="preserve"> Ryžovisko (2000)</w:t>
      </w:r>
      <w:r w:rsidR="00D61B4F">
        <w:rPr>
          <w:rFonts w:ascii="Arial" w:hAnsi="Arial" w:cs="Arial"/>
        </w:rPr>
        <w:t xml:space="preserve"> a</w:t>
      </w:r>
      <w:r>
        <w:rPr>
          <w:rFonts w:ascii="Arial" w:hAnsi="Arial" w:cs="Arial"/>
        </w:rPr>
        <w:t xml:space="preserve"> P</w:t>
      </w:r>
      <w:r w:rsidR="00F421F3">
        <w:rPr>
          <w:rFonts w:ascii="Arial" w:hAnsi="Arial" w:cs="Arial"/>
        </w:rPr>
        <w:t>R</w:t>
      </w:r>
      <w:r>
        <w:rPr>
          <w:rFonts w:ascii="Arial" w:hAnsi="Arial" w:cs="Arial"/>
        </w:rPr>
        <w:t xml:space="preserve"> Cúdenický močiar (2009). V r</w:t>
      </w:r>
      <w:r w:rsidR="0060556D">
        <w:rPr>
          <w:rFonts w:ascii="Arial" w:hAnsi="Arial" w:cs="Arial"/>
        </w:rPr>
        <w:t>oku</w:t>
      </w:r>
      <w:r>
        <w:rPr>
          <w:rFonts w:ascii="Arial" w:hAnsi="Arial" w:cs="Arial"/>
        </w:rPr>
        <w:t xml:space="preserve"> 1998 boli najcennejšie časti územia vyhlásené za </w:t>
      </w:r>
      <w:r w:rsidRPr="00511449">
        <w:rPr>
          <w:rFonts w:ascii="Arial" w:hAnsi="Arial" w:cs="Arial"/>
          <w:b/>
        </w:rPr>
        <w:t>Ramsarskú lokalitu Poiplie</w:t>
      </w:r>
      <w:r>
        <w:rPr>
          <w:rFonts w:ascii="Arial" w:hAnsi="Arial" w:cs="Arial"/>
        </w:rPr>
        <w:t>, ktorá na maďarskej strane nadväzuje na obdobnú lokalitu Ipoly völgy.</w:t>
      </w:r>
      <w:r w:rsidR="00FE6254">
        <w:rPr>
          <w:rFonts w:ascii="Arial" w:hAnsi="Arial" w:cs="Arial"/>
        </w:rPr>
        <w:t xml:space="preserve"> 6 lokalít v rámci CHVÚ Poiplie bolo zaradené do vládou schváleného národného zoznamu území európskeho významu (z toho 3 v roku  2004 a 3 v roku 2017).</w:t>
      </w:r>
    </w:p>
    <w:p w14:paraId="3D51002A" w14:textId="77777777" w:rsidR="005275BC" w:rsidRDefault="005275BC">
      <w:pPr>
        <w:tabs>
          <w:tab w:val="left" w:pos="0"/>
        </w:tabs>
        <w:spacing w:after="0" w:line="240" w:lineRule="auto"/>
        <w:jc w:val="both"/>
        <w:rPr>
          <w:rFonts w:ascii="Arial" w:hAnsi="Arial" w:cs="Arial"/>
        </w:rPr>
      </w:pPr>
      <w:r>
        <w:rPr>
          <w:rFonts w:ascii="Arial" w:hAnsi="Arial" w:cs="Arial"/>
        </w:rPr>
        <w:t>Napriek týmto prírodným hodnotám a vyhláseným chráneným územiam sa nie všetky územia darí primerane chrániť. Dôvodom je v niektorých lokalitách absentujúci manažment a v iných intenzívne poľnohospodárstvo v poslednom desaťročí vedúce k rozorávaniu trávnych porastov.</w:t>
      </w:r>
    </w:p>
    <w:p w14:paraId="67802731" w14:textId="77777777" w:rsidR="005275BC" w:rsidRDefault="005275BC">
      <w:pPr>
        <w:spacing w:after="0" w:line="240" w:lineRule="auto"/>
        <w:rPr>
          <w:rFonts w:ascii="Arial" w:hAnsi="Arial" w:cs="Arial"/>
        </w:rPr>
      </w:pPr>
    </w:p>
    <w:p w14:paraId="3A6C7E22" w14:textId="77777777" w:rsidR="005275BC" w:rsidRPr="00A066BF" w:rsidRDefault="005275BC" w:rsidP="00004DB5">
      <w:pPr>
        <w:pStyle w:val="Nadpis2"/>
        <w:rPr>
          <w:rFonts w:ascii="Arial" w:hAnsi="Arial" w:cs="Arial"/>
          <w:i w:val="0"/>
          <w:sz w:val="24"/>
          <w:szCs w:val="24"/>
        </w:rPr>
      </w:pPr>
      <w:bookmarkStart w:id="98" w:name="_Toc513212114"/>
      <w:r w:rsidRPr="00A066BF">
        <w:rPr>
          <w:rFonts w:ascii="Arial" w:hAnsi="Arial" w:cs="Arial"/>
          <w:i w:val="0"/>
          <w:sz w:val="24"/>
          <w:szCs w:val="24"/>
        </w:rPr>
        <w:t>2.2. Stručný opis aktuálneho stavu</w:t>
      </w:r>
      <w:bookmarkEnd w:id="98"/>
    </w:p>
    <w:p w14:paraId="6F2FB770" w14:textId="77777777" w:rsidR="005275BC" w:rsidRDefault="005275BC">
      <w:pPr>
        <w:spacing w:after="0" w:line="240" w:lineRule="auto"/>
        <w:rPr>
          <w:rFonts w:ascii="Arial" w:hAnsi="Arial" w:cs="Arial"/>
        </w:rPr>
      </w:pPr>
    </w:p>
    <w:p w14:paraId="149D42C5" w14:textId="77777777" w:rsidR="005275BC" w:rsidRDefault="005275BC">
      <w:pPr>
        <w:spacing w:after="0" w:line="240" w:lineRule="auto"/>
        <w:rPr>
          <w:rFonts w:ascii="Arial" w:hAnsi="Arial" w:cs="Arial"/>
        </w:rPr>
      </w:pPr>
      <w:r>
        <w:rPr>
          <w:rFonts w:ascii="Arial" w:hAnsi="Arial" w:cs="Arial"/>
          <w:i/>
          <w:u w:val="single"/>
        </w:rPr>
        <w:t>Poľnohospodárstvo</w:t>
      </w:r>
    </w:p>
    <w:p w14:paraId="70173570" w14:textId="1062569F" w:rsidR="005275BC" w:rsidRDefault="005275BC">
      <w:pPr>
        <w:spacing w:after="0" w:line="240" w:lineRule="auto"/>
        <w:jc w:val="both"/>
        <w:rPr>
          <w:rFonts w:ascii="Arial" w:hAnsi="Arial" w:cs="Arial"/>
          <w:i/>
          <w:u w:val="single"/>
        </w:rPr>
      </w:pPr>
      <w:r>
        <w:rPr>
          <w:rFonts w:ascii="Arial" w:hAnsi="Arial" w:cs="Arial"/>
        </w:rPr>
        <w:t xml:space="preserve">Na území CHVÚ Poiplie sa </w:t>
      </w:r>
      <w:r w:rsidR="002736FB" w:rsidRPr="007C0E06">
        <w:rPr>
          <w:rFonts w:ascii="Arial" w:hAnsi="Arial" w:cs="Arial"/>
          <w:b/>
        </w:rPr>
        <w:t>5</w:t>
      </w:r>
      <w:r w:rsidR="000B2977">
        <w:rPr>
          <w:rFonts w:ascii="Arial" w:hAnsi="Arial" w:cs="Arial"/>
          <w:b/>
        </w:rPr>
        <w:t xml:space="preserve"> </w:t>
      </w:r>
      <w:r w:rsidR="002736FB" w:rsidRPr="007C0E06">
        <w:rPr>
          <w:rFonts w:ascii="Arial" w:hAnsi="Arial" w:cs="Arial"/>
          <w:b/>
        </w:rPr>
        <w:t>667,75 ha poľnohospodárskej pôdy využíva ako orná pôda</w:t>
      </w:r>
      <w:r>
        <w:rPr>
          <w:rFonts w:ascii="Arial" w:hAnsi="Arial" w:cs="Arial"/>
        </w:rPr>
        <w:t>. Na ploche 1134,67 ha sa nachádzajú trvalé trávnaté porasty využívané hlavne na kosenie a pasenie. Záhrady a vinice</w:t>
      </w:r>
      <w:r w:rsidR="00465F57">
        <w:rPr>
          <w:rFonts w:ascii="Arial" w:hAnsi="Arial" w:cs="Arial"/>
        </w:rPr>
        <w:t xml:space="preserve"> </w:t>
      </w:r>
      <w:r>
        <w:rPr>
          <w:rFonts w:ascii="Arial" w:hAnsi="Arial" w:cs="Arial"/>
        </w:rPr>
        <w:t>sa nachádzajú na výmere 1,80 ha. Pôda na ktorej obhospodarovanie nie je bližšie špecifikované a zatiaľ nie je poľnohospodársky využívaná, sa nachádza na výmere 6,89 ha.</w:t>
      </w:r>
    </w:p>
    <w:p w14:paraId="4569FA88" w14:textId="77777777" w:rsidR="005275BC" w:rsidRDefault="005275BC">
      <w:pPr>
        <w:spacing w:after="0" w:line="240" w:lineRule="auto"/>
        <w:rPr>
          <w:rFonts w:ascii="Arial" w:hAnsi="Arial" w:cs="Arial"/>
          <w:i/>
          <w:u w:val="single"/>
        </w:rPr>
      </w:pPr>
    </w:p>
    <w:p w14:paraId="0DBCFC2A" w14:textId="77777777" w:rsidR="005275BC" w:rsidRDefault="005275BC">
      <w:pPr>
        <w:spacing w:after="0" w:line="240" w:lineRule="auto"/>
        <w:rPr>
          <w:rFonts w:ascii="Arial" w:hAnsi="Arial" w:cs="Arial"/>
        </w:rPr>
      </w:pPr>
      <w:r>
        <w:rPr>
          <w:rFonts w:ascii="Arial" w:hAnsi="Arial" w:cs="Arial"/>
          <w:i/>
          <w:u w:val="single"/>
        </w:rPr>
        <w:t>Lesné hospodárstvo</w:t>
      </w:r>
    </w:p>
    <w:p w14:paraId="2622990C" w14:textId="77777777" w:rsidR="005275BC" w:rsidRDefault="00FE6254">
      <w:pPr>
        <w:spacing w:line="240" w:lineRule="auto"/>
        <w:jc w:val="both"/>
        <w:rPr>
          <w:rFonts w:ascii="Arial" w:hAnsi="Arial" w:cs="Arial"/>
          <w:i/>
          <w:u w:val="single"/>
        </w:rPr>
      </w:pPr>
      <w:r>
        <w:rPr>
          <w:rFonts w:ascii="Arial" w:hAnsi="Arial" w:cs="Arial"/>
        </w:rPr>
        <w:t xml:space="preserve">Lesné pozemky zaberajú </w:t>
      </w:r>
      <w:r w:rsidRPr="00511449">
        <w:rPr>
          <w:rFonts w:ascii="Arial" w:hAnsi="Arial" w:cs="Arial"/>
          <w:b/>
        </w:rPr>
        <w:t>0,18 % výmery CHVÚ</w:t>
      </w:r>
      <w:r>
        <w:rPr>
          <w:rFonts w:ascii="Arial" w:hAnsi="Arial" w:cs="Arial"/>
        </w:rPr>
        <w:t xml:space="preserve">. </w:t>
      </w:r>
      <w:r w:rsidR="005275BC">
        <w:rPr>
          <w:rFonts w:ascii="Arial" w:hAnsi="Arial" w:cs="Arial"/>
        </w:rPr>
        <w:t xml:space="preserve">Porasty v CHVÚ sú tvorené nepôvodnými drevinami </w:t>
      </w:r>
      <w:r w:rsidR="00B6131D">
        <w:rPr>
          <w:rFonts w:ascii="Arial" w:hAnsi="Arial" w:cs="Arial"/>
        </w:rPr>
        <w:t>agáta</w:t>
      </w:r>
      <w:r w:rsidR="005275BC">
        <w:rPr>
          <w:rFonts w:ascii="Arial" w:hAnsi="Arial" w:cs="Arial"/>
        </w:rPr>
        <w:t xml:space="preserve"> a topoľa šľachteného. V jednom poraste je prímes pôvodných drevín </w:t>
      </w:r>
      <w:r w:rsidR="00806B2C">
        <w:rPr>
          <w:rFonts w:ascii="Arial" w:hAnsi="Arial" w:cs="Arial"/>
        </w:rPr>
        <w:t>dub cerový</w:t>
      </w:r>
      <w:r w:rsidR="005275BC">
        <w:rPr>
          <w:rFonts w:ascii="Arial" w:hAnsi="Arial" w:cs="Arial"/>
        </w:rPr>
        <w:t xml:space="preserve">, </w:t>
      </w:r>
      <w:r w:rsidR="00B6131D">
        <w:rPr>
          <w:rFonts w:ascii="Arial" w:hAnsi="Arial" w:cs="Arial"/>
        </w:rPr>
        <w:t>javor poľný</w:t>
      </w:r>
      <w:r w:rsidR="005275BC">
        <w:rPr>
          <w:rFonts w:ascii="Arial" w:hAnsi="Arial" w:cs="Arial"/>
        </w:rPr>
        <w:t>. Vzhľadom na ich fragmentálne rozmiestnenie v rámci CHVÚ a malú výmeru nemajú výrazný vplyv na charakter územia. Pri starších porastoch vzhľadom na vzácnosť tohto biotopu v území je však treba zvážiť postupnosť ich obnovy</w:t>
      </w:r>
      <w:r>
        <w:rPr>
          <w:rFonts w:ascii="Arial" w:hAnsi="Arial" w:cs="Arial"/>
        </w:rPr>
        <w:t>.</w:t>
      </w:r>
      <w:r w:rsidR="005275BC">
        <w:rPr>
          <w:rFonts w:ascii="Arial" w:hAnsi="Arial" w:cs="Arial"/>
        </w:rPr>
        <w:t xml:space="preserve"> </w:t>
      </w:r>
    </w:p>
    <w:p w14:paraId="18562745" w14:textId="77777777" w:rsidR="005275BC" w:rsidRDefault="005275BC">
      <w:pPr>
        <w:spacing w:after="0" w:line="240" w:lineRule="auto"/>
        <w:rPr>
          <w:rFonts w:ascii="Arial" w:hAnsi="Arial" w:cs="Arial"/>
        </w:rPr>
      </w:pPr>
      <w:r>
        <w:rPr>
          <w:rFonts w:ascii="Arial" w:hAnsi="Arial" w:cs="Arial"/>
          <w:i/>
          <w:u w:val="single"/>
        </w:rPr>
        <w:t>Rekreácia a šport</w:t>
      </w:r>
    </w:p>
    <w:p w14:paraId="3C2D479A" w14:textId="77777777" w:rsidR="005275BC" w:rsidRDefault="005275BC">
      <w:pPr>
        <w:spacing w:after="0" w:line="240" w:lineRule="auto"/>
        <w:jc w:val="both"/>
        <w:rPr>
          <w:rFonts w:ascii="Arial" w:hAnsi="Arial" w:cs="Arial"/>
        </w:rPr>
      </w:pPr>
      <w:r>
        <w:rPr>
          <w:rFonts w:ascii="Arial" w:hAnsi="Arial" w:cs="Arial"/>
        </w:rPr>
        <w:t xml:space="preserve">Územie je súčasťou </w:t>
      </w:r>
      <w:r w:rsidR="002736FB" w:rsidRPr="007C0E06">
        <w:rPr>
          <w:rFonts w:ascii="Arial" w:hAnsi="Arial" w:cs="Arial"/>
          <w:b/>
        </w:rPr>
        <w:t>Ipeľského regiónu cestovného ruchu</w:t>
      </w:r>
      <w:r>
        <w:rPr>
          <w:rFonts w:ascii="Arial" w:hAnsi="Arial" w:cs="Arial"/>
        </w:rPr>
        <w:t xml:space="preserve">, ktorý nepatrí medzi významnejšie v rámci SR. Rekreácia sa orientuje na kúpeľníctvo a pobyt pri termálnych vodách (Dudince, </w:t>
      </w:r>
      <w:r w:rsidR="00806B2C">
        <w:rPr>
          <w:rFonts w:ascii="Arial" w:hAnsi="Arial" w:cs="Arial"/>
        </w:rPr>
        <w:t xml:space="preserve">Rapovce, </w:t>
      </w:r>
      <w:r>
        <w:rPr>
          <w:rFonts w:ascii="Arial" w:hAnsi="Arial" w:cs="Arial"/>
        </w:rPr>
        <w:t xml:space="preserve">Dolná Strehová), poznávací turizmus (pamiatková rezervácia Šahy, Fiľakovo a i.). Vlastné územie </w:t>
      </w:r>
      <w:r w:rsidR="00D10284">
        <w:rPr>
          <w:rFonts w:ascii="Arial" w:hAnsi="Arial" w:cs="Arial"/>
        </w:rPr>
        <w:t>CHVÚ</w:t>
      </w:r>
      <w:r>
        <w:rPr>
          <w:rFonts w:ascii="Arial" w:hAnsi="Arial" w:cs="Arial"/>
        </w:rPr>
        <w:t xml:space="preserve"> nemá významnejšiu rekreačnú vybavenosť ani </w:t>
      </w:r>
      <w:r>
        <w:rPr>
          <w:rFonts w:ascii="Arial" w:hAnsi="Arial" w:cs="Arial"/>
        </w:rPr>
        <w:lastRenderedPageBreak/>
        <w:t>využitie s výnimkou vodnej turistiky a športového rybolovu na toku Ipeľ, pri Šahách je kemping a chaty, vo východnej časti sú štrkoviská s potenciálnou živelnou rekreáciou.</w:t>
      </w:r>
      <w:r w:rsidR="00465F57">
        <w:rPr>
          <w:rFonts w:ascii="Arial" w:hAnsi="Arial" w:cs="Arial"/>
        </w:rPr>
        <w:t xml:space="preserve"> </w:t>
      </w:r>
    </w:p>
    <w:p w14:paraId="3020A800" w14:textId="77777777" w:rsidR="005275BC" w:rsidRDefault="005275BC">
      <w:pPr>
        <w:spacing w:after="0" w:line="240" w:lineRule="auto"/>
        <w:jc w:val="both"/>
        <w:rPr>
          <w:rFonts w:ascii="Arial" w:hAnsi="Arial" w:cs="Arial"/>
        </w:rPr>
      </w:pPr>
    </w:p>
    <w:p w14:paraId="6FD9E5A8" w14:textId="77777777" w:rsidR="005275BC" w:rsidRDefault="005275BC">
      <w:pPr>
        <w:spacing w:after="0" w:line="240" w:lineRule="auto"/>
        <w:rPr>
          <w:rFonts w:ascii="Arial" w:hAnsi="Arial" w:cs="Arial"/>
        </w:rPr>
      </w:pPr>
      <w:r>
        <w:rPr>
          <w:rFonts w:ascii="Arial" w:hAnsi="Arial" w:cs="Arial"/>
          <w:i/>
          <w:u w:val="single"/>
        </w:rPr>
        <w:t>Ťažba nerastných surovín</w:t>
      </w:r>
    </w:p>
    <w:p w14:paraId="2E12B22F" w14:textId="10B94B58" w:rsidR="005275BC" w:rsidRPr="00EC13D8" w:rsidRDefault="005275BC">
      <w:pPr>
        <w:spacing w:after="0" w:line="240" w:lineRule="auto"/>
        <w:jc w:val="both"/>
        <w:rPr>
          <w:rFonts w:ascii="Arial" w:hAnsi="Arial" w:cs="Arial"/>
        </w:rPr>
      </w:pPr>
      <w:r>
        <w:rPr>
          <w:rFonts w:ascii="Arial" w:hAnsi="Arial" w:cs="Arial"/>
        </w:rPr>
        <w:t xml:space="preserve">Do územia </w:t>
      </w:r>
      <w:r w:rsidR="00D10284">
        <w:rPr>
          <w:rFonts w:ascii="Arial" w:hAnsi="Arial" w:cs="Arial"/>
        </w:rPr>
        <w:t>CHVÚ</w:t>
      </w:r>
      <w:r>
        <w:rPr>
          <w:rFonts w:ascii="Arial" w:hAnsi="Arial" w:cs="Arial"/>
        </w:rPr>
        <w:t xml:space="preserve"> nezasahuje určené ani navrhované prieskumné územie, chránené ložiskové územie ani dobývaci</w:t>
      </w:r>
      <w:r w:rsidR="00EC13D8">
        <w:rPr>
          <w:rFonts w:ascii="Arial" w:hAnsi="Arial" w:cs="Arial"/>
        </w:rPr>
        <w:t xml:space="preserve">e priestory výhradných ložísk. </w:t>
      </w:r>
      <w:r>
        <w:rPr>
          <w:rFonts w:ascii="Arial" w:hAnsi="Arial" w:cs="Arial"/>
        </w:rPr>
        <w:t xml:space="preserve">V najvýchodnejšej časti územia sa nachádzajú viaceré </w:t>
      </w:r>
      <w:r w:rsidR="002736FB" w:rsidRPr="007C0E06">
        <w:rPr>
          <w:rFonts w:ascii="Arial" w:hAnsi="Arial" w:cs="Arial"/>
          <w:b/>
        </w:rPr>
        <w:t>ložiská nevyhradených nerastov – štrkopieskov a pieskov.</w:t>
      </w:r>
      <w:r>
        <w:rPr>
          <w:rFonts w:ascii="Arial" w:hAnsi="Arial" w:cs="Arial"/>
        </w:rPr>
        <w:t xml:space="preserve"> </w:t>
      </w:r>
      <w:r w:rsidR="00B66238">
        <w:rPr>
          <w:rFonts w:ascii="Arial" w:hAnsi="Arial" w:cs="Arial"/>
        </w:rPr>
        <w:t>V databáz</w:t>
      </w:r>
      <w:r w:rsidR="00D71891">
        <w:rPr>
          <w:rFonts w:ascii="Arial" w:hAnsi="Arial" w:cs="Arial"/>
        </w:rPr>
        <w:t>e</w:t>
      </w:r>
      <w:r w:rsidR="00B66238">
        <w:rPr>
          <w:rFonts w:ascii="Arial" w:hAnsi="Arial" w:cs="Arial"/>
        </w:rPr>
        <w:t xml:space="preserve"> Štátneho geologického ústavu D. Štúra </w:t>
      </w:r>
      <w:r w:rsidR="00FE6254">
        <w:rPr>
          <w:rFonts w:ascii="Arial" w:hAnsi="Arial" w:cs="Arial"/>
        </w:rPr>
        <w:t>k 31.12.</w:t>
      </w:r>
      <w:r w:rsidR="00B66238" w:rsidRPr="005D2038">
        <w:rPr>
          <w:rFonts w:ascii="Arial" w:hAnsi="Arial" w:cs="Arial"/>
        </w:rPr>
        <w:t xml:space="preserve"> 201</w:t>
      </w:r>
      <w:r w:rsidR="00FE6254">
        <w:rPr>
          <w:rFonts w:ascii="Arial" w:hAnsi="Arial" w:cs="Arial"/>
        </w:rPr>
        <w:t>7</w:t>
      </w:r>
      <w:r w:rsidR="00B66238">
        <w:rPr>
          <w:rFonts w:ascii="Arial" w:hAnsi="Arial" w:cs="Arial"/>
        </w:rPr>
        <w:t xml:space="preserve"> je evidované ložisko s ukončenou ťažbou </w:t>
      </w:r>
      <w:r>
        <w:rPr>
          <w:rFonts w:ascii="Arial" w:hAnsi="Arial" w:cs="Arial"/>
        </w:rPr>
        <w:t>Holi</w:t>
      </w:r>
      <w:r w:rsidR="00B66238">
        <w:rPr>
          <w:rFonts w:ascii="Arial" w:hAnsi="Arial" w:cs="Arial"/>
        </w:rPr>
        <w:t>š</w:t>
      </w:r>
      <w:r>
        <w:rPr>
          <w:rFonts w:ascii="Arial" w:hAnsi="Arial" w:cs="Arial"/>
        </w:rPr>
        <w:t>a</w:t>
      </w:r>
      <w:r w:rsidR="00FE6254">
        <w:rPr>
          <w:rFonts w:ascii="Arial" w:hAnsi="Arial" w:cs="Arial"/>
        </w:rPr>
        <w:t>l</w:t>
      </w:r>
      <w:r>
        <w:rPr>
          <w:rFonts w:ascii="Arial" w:hAnsi="Arial" w:cs="Arial"/>
        </w:rPr>
        <w:t>ožisk</w:t>
      </w:r>
      <w:r w:rsidR="00FE6254">
        <w:rPr>
          <w:rFonts w:ascii="Arial" w:hAnsi="Arial" w:cs="Arial"/>
        </w:rPr>
        <w:t xml:space="preserve">o </w:t>
      </w:r>
      <w:r>
        <w:rPr>
          <w:rFonts w:ascii="Arial" w:hAnsi="Arial" w:cs="Arial"/>
        </w:rPr>
        <w:t xml:space="preserve"> s rozvinutou ťažbou </w:t>
      </w:r>
      <w:r w:rsidR="00FE6254">
        <w:rPr>
          <w:rFonts w:ascii="Arial" w:hAnsi="Arial" w:cs="Arial"/>
        </w:rPr>
        <w:t>Mikušovce</w:t>
      </w:r>
      <w:r>
        <w:rPr>
          <w:rFonts w:ascii="Arial" w:hAnsi="Arial" w:cs="Arial"/>
        </w:rPr>
        <w:t>.</w:t>
      </w:r>
    </w:p>
    <w:p w14:paraId="1E4A7703" w14:textId="77777777" w:rsidR="005275BC" w:rsidRDefault="005275BC">
      <w:pPr>
        <w:spacing w:after="0" w:line="240" w:lineRule="auto"/>
        <w:rPr>
          <w:rFonts w:ascii="Arial" w:hAnsi="Arial" w:cs="Arial"/>
          <w:i/>
          <w:u w:val="single"/>
        </w:rPr>
      </w:pPr>
    </w:p>
    <w:p w14:paraId="29C481F0" w14:textId="77777777" w:rsidR="005275BC" w:rsidRDefault="005275BC">
      <w:pPr>
        <w:spacing w:after="0" w:line="240" w:lineRule="auto"/>
        <w:rPr>
          <w:rFonts w:ascii="Arial" w:hAnsi="Arial" w:cs="Arial"/>
        </w:rPr>
      </w:pPr>
      <w:r>
        <w:rPr>
          <w:rFonts w:ascii="Arial" w:hAnsi="Arial" w:cs="Arial"/>
          <w:i/>
          <w:u w:val="single"/>
        </w:rPr>
        <w:t>Poľovníctvo a rybárstvo</w:t>
      </w:r>
    </w:p>
    <w:p w14:paraId="72B9917A" w14:textId="77777777" w:rsidR="00802C3E" w:rsidRDefault="00D61B4F" w:rsidP="007C0E06">
      <w:pPr>
        <w:jc w:val="both"/>
        <w:rPr>
          <w:rFonts w:ascii="Arial" w:hAnsi="Arial" w:cs="Arial"/>
          <w:i/>
          <w:u w:val="single"/>
        </w:rPr>
      </w:pPr>
      <w:r>
        <w:rPr>
          <w:rFonts w:ascii="Arial" w:hAnsi="Arial" w:cs="Arial"/>
        </w:rPr>
        <w:t xml:space="preserve">V </w:t>
      </w:r>
      <w:r w:rsidR="005275BC">
        <w:rPr>
          <w:rFonts w:ascii="Arial" w:hAnsi="Arial" w:cs="Arial"/>
        </w:rPr>
        <w:t>CHVÚ Poiplie</w:t>
      </w:r>
      <w:r w:rsidR="00465F57">
        <w:rPr>
          <w:rFonts w:ascii="Arial" w:hAnsi="Arial" w:cs="Arial"/>
        </w:rPr>
        <w:t xml:space="preserve"> </w:t>
      </w:r>
      <w:r w:rsidR="005275BC">
        <w:rPr>
          <w:rFonts w:ascii="Arial" w:hAnsi="Arial" w:cs="Arial"/>
        </w:rPr>
        <w:t>je evidovaných</w:t>
      </w:r>
      <w:r w:rsidR="00465F57">
        <w:rPr>
          <w:rFonts w:ascii="Arial" w:hAnsi="Arial" w:cs="Arial"/>
        </w:rPr>
        <w:t xml:space="preserve"> </w:t>
      </w:r>
      <w:r w:rsidR="002736FB" w:rsidRPr="007C0E06">
        <w:rPr>
          <w:rFonts w:ascii="Arial" w:hAnsi="Arial" w:cs="Arial"/>
          <w:b/>
        </w:rPr>
        <w:t>15 poľovných revírov</w:t>
      </w:r>
      <w:r w:rsidR="005275BC">
        <w:rPr>
          <w:rFonts w:ascii="Arial" w:hAnsi="Arial" w:cs="Arial"/>
        </w:rPr>
        <w:t>. CHVÚ sa nachádza v</w:t>
      </w:r>
      <w:r w:rsidR="00444534">
        <w:rPr>
          <w:rFonts w:ascii="Arial" w:hAnsi="Arial" w:cs="Arial"/>
        </w:rPr>
        <w:t xml:space="preserve"> </w:t>
      </w:r>
      <w:r w:rsidR="005275BC">
        <w:rPr>
          <w:rFonts w:ascii="Arial" w:hAnsi="Arial" w:cs="Arial"/>
        </w:rPr>
        <w:t>poľovnej oblasti S IX. Tuhár a S VIII. Hontiansko-veľkokrtíšska</w:t>
      </w:r>
      <w:r w:rsidR="00444534">
        <w:rPr>
          <w:rFonts w:ascii="Arial" w:hAnsi="Arial" w:cs="Arial"/>
        </w:rPr>
        <w:t>, a je</w:t>
      </w:r>
      <w:r w:rsidR="005275BC">
        <w:rPr>
          <w:rFonts w:ascii="Arial" w:hAnsi="Arial" w:cs="Arial"/>
        </w:rPr>
        <w:t xml:space="preserve"> </w:t>
      </w:r>
      <w:r w:rsidR="00444534">
        <w:rPr>
          <w:rFonts w:ascii="Arial" w:hAnsi="Arial" w:cs="Arial"/>
        </w:rPr>
        <w:t xml:space="preserve">takisto </w:t>
      </w:r>
      <w:r w:rsidR="005275BC">
        <w:rPr>
          <w:rFonts w:ascii="Arial" w:hAnsi="Arial" w:cs="Arial"/>
        </w:rPr>
        <w:t xml:space="preserve">súčasťou </w:t>
      </w:r>
      <w:r w:rsidR="002736FB" w:rsidRPr="007C0E06">
        <w:rPr>
          <w:rFonts w:ascii="Arial" w:hAnsi="Arial" w:cs="Arial"/>
          <w:b/>
        </w:rPr>
        <w:t xml:space="preserve">rybárskych revírov </w:t>
      </w:r>
      <w:r w:rsidR="005275BC">
        <w:rPr>
          <w:rFonts w:ascii="Arial" w:hAnsi="Arial" w:cs="Arial"/>
        </w:rPr>
        <w:t>Ipeľ č.3, Ipeľ č.4, Ipeľ č.5, Ipeľ č.6. Charakter vody je kaprový.</w:t>
      </w:r>
    </w:p>
    <w:p w14:paraId="540EE57D" w14:textId="77777777" w:rsidR="005275BC" w:rsidRDefault="005275BC">
      <w:pPr>
        <w:spacing w:after="0" w:line="240" w:lineRule="auto"/>
        <w:rPr>
          <w:rFonts w:ascii="Arial" w:hAnsi="Arial" w:cs="Arial"/>
        </w:rPr>
      </w:pPr>
      <w:r>
        <w:rPr>
          <w:rFonts w:ascii="Arial" w:hAnsi="Arial" w:cs="Arial"/>
          <w:i/>
          <w:u w:val="single"/>
        </w:rPr>
        <w:t>Využitie vody</w:t>
      </w:r>
    </w:p>
    <w:p w14:paraId="7C3615B6" w14:textId="02FDC020" w:rsidR="009876FC" w:rsidRDefault="005275BC">
      <w:pPr>
        <w:spacing w:after="0" w:line="240" w:lineRule="auto"/>
        <w:jc w:val="both"/>
        <w:rPr>
          <w:rFonts w:ascii="Arial" w:hAnsi="Arial" w:cs="Arial"/>
        </w:rPr>
      </w:pPr>
      <w:r>
        <w:rPr>
          <w:rFonts w:ascii="Arial" w:hAnsi="Arial" w:cs="Arial"/>
        </w:rPr>
        <w:t xml:space="preserve">Územie </w:t>
      </w:r>
      <w:r w:rsidR="00D10284">
        <w:rPr>
          <w:rFonts w:ascii="Arial" w:hAnsi="Arial" w:cs="Arial"/>
        </w:rPr>
        <w:t>CHVÚ</w:t>
      </w:r>
      <w:r>
        <w:rPr>
          <w:rFonts w:ascii="Arial" w:hAnsi="Arial" w:cs="Arial"/>
        </w:rPr>
        <w:t xml:space="preserve"> nezasahuje do chránenej vodohospodárskej oblasti. Vo východnej časti územia sú situované </w:t>
      </w:r>
      <w:r w:rsidR="002736FB" w:rsidRPr="007C0E06">
        <w:rPr>
          <w:rFonts w:ascii="Arial" w:hAnsi="Arial" w:cs="Arial"/>
          <w:b/>
        </w:rPr>
        <w:t>ochranné pásma vodárenských zdrojov</w:t>
      </w:r>
      <w:r>
        <w:rPr>
          <w:rFonts w:ascii="Arial" w:hAnsi="Arial" w:cs="Arial"/>
        </w:rPr>
        <w:t xml:space="preserve"> pri obciach Kalonda, Rapovce, Mikušovce. V území sa nachádzajú </w:t>
      </w:r>
      <w:r w:rsidR="002736FB" w:rsidRPr="007C0E06">
        <w:rPr>
          <w:rFonts w:ascii="Arial" w:hAnsi="Arial" w:cs="Arial"/>
          <w:b/>
        </w:rPr>
        <w:t>vodné plochy vytvorené povrchovou ťažbou štrkopieskov</w:t>
      </w:r>
      <w:r>
        <w:rPr>
          <w:rFonts w:ascii="Arial" w:hAnsi="Arial" w:cs="Arial"/>
        </w:rPr>
        <w:t xml:space="preserve"> (Veľká </w:t>
      </w:r>
      <w:r w:rsidR="00EC13D8">
        <w:rPr>
          <w:rFonts w:ascii="Arial" w:hAnsi="Arial" w:cs="Arial"/>
        </w:rPr>
        <w:t>nad Ipľom, Trebeľovce, Holiša).</w:t>
      </w:r>
      <w:r w:rsidR="0054156B">
        <w:rPr>
          <w:rFonts w:ascii="Arial" w:hAnsi="Arial" w:cs="Arial"/>
        </w:rPr>
        <w:t xml:space="preserve">V rámci úprav tokov sa na Ipli v minulosti vybudovali </w:t>
      </w:r>
      <w:r w:rsidR="002736FB" w:rsidRPr="007C0E06">
        <w:rPr>
          <w:rFonts w:ascii="Arial" w:hAnsi="Arial" w:cs="Arial"/>
          <w:b/>
        </w:rPr>
        <w:t>viaceré objekty</w:t>
      </w:r>
      <w:r w:rsidR="00CD2C16">
        <w:rPr>
          <w:rFonts w:ascii="Arial" w:hAnsi="Arial" w:cs="Arial"/>
          <w:b/>
        </w:rPr>
        <w:t>,</w:t>
      </w:r>
      <w:r w:rsidR="0054156B">
        <w:rPr>
          <w:rFonts w:ascii="Arial" w:hAnsi="Arial" w:cs="Arial"/>
        </w:rPr>
        <w:t xml:space="preserve"> ako sú stupne, sklzy, prahy a iné vodohospodárske objekty a hate slúžiace na dodávku vody (hať Šahy, Veľká Ves nad Ipľom, Balog nad Ipľom, Kalonda). Tieto vodohospodárske zariadenia majú vypracované platné manipulačné poriadky, ktoré je potrebné pri opatreniach týkajúcich sa vodného režimu zohľadňovať. Okrem toho do budúcnosti sa predmetov ochrany môžu dotknúť aj výhľadové zámery vodného hospodárstva, kde sa uvažuje s vodnou nádržou Muľa, MVE Šahy, Veľká Ves nad Ipľom, Balo</w:t>
      </w:r>
      <w:r w:rsidR="00EC13D8">
        <w:rPr>
          <w:rFonts w:ascii="Arial" w:hAnsi="Arial" w:cs="Arial"/>
        </w:rPr>
        <w:t>g nad Ipľom, Pinciná a Kalonda.</w:t>
      </w:r>
      <w:r w:rsidR="00B0574C">
        <w:rPr>
          <w:rFonts w:ascii="Arial" w:hAnsi="Arial" w:cs="Arial"/>
        </w:rPr>
        <w:t xml:space="preserve">Problémom vo </w:t>
      </w:r>
      <w:r w:rsidR="009876FC">
        <w:rPr>
          <w:rFonts w:ascii="Arial" w:hAnsi="Arial" w:cs="Arial"/>
        </w:rPr>
        <w:t xml:space="preserve">viacerých úsekoch Ipľa </w:t>
      </w:r>
      <w:r w:rsidR="00B0574C">
        <w:rPr>
          <w:rFonts w:ascii="Arial" w:hAnsi="Arial" w:cs="Arial"/>
        </w:rPr>
        <w:t xml:space="preserve">a prítokov sú </w:t>
      </w:r>
      <w:r w:rsidR="009876FC">
        <w:rPr>
          <w:rFonts w:ascii="Arial" w:hAnsi="Arial" w:cs="Arial"/>
        </w:rPr>
        <w:t>invázn</w:t>
      </w:r>
      <w:r w:rsidR="00B0574C">
        <w:rPr>
          <w:rFonts w:ascii="Arial" w:hAnsi="Arial" w:cs="Arial"/>
        </w:rPr>
        <w:t>e</w:t>
      </w:r>
      <w:r w:rsidR="009876FC">
        <w:rPr>
          <w:rFonts w:ascii="Arial" w:hAnsi="Arial" w:cs="Arial"/>
        </w:rPr>
        <w:t xml:space="preserve"> druh</w:t>
      </w:r>
      <w:r w:rsidR="00B0574C">
        <w:rPr>
          <w:rFonts w:ascii="Arial" w:hAnsi="Arial" w:cs="Arial"/>
        </w:rPr>
        <w:t>y</w:t>
      </w:r>
      <w:r w:rsidR="009876FC">
        <w:rPr>
          <w:rFonts w:ascii="Arial" w:hAnsi="Arial" w:cs="Arial"/>
        </w:rPr>
        <w:t xml:space="preserve"> rastlín. </w:t>
      </w:r>
    </w:p>
    <w:p w14:paraId="41EBF269" w14:textId="77777777" w:rsidR="005275BC" w:rsidRDefault="005275BC">
      <w:pPr>
        <w:spacing w:after="0" w:line="240" w:lineRule="auto"/>
        <w:rPr>
          <w:rFonts w:ascii="Arial" w:hAnsi="Arial" w:cs="Arial"/>
        </w:rPr>
      </w:pPr>
    </w:p>
    <w:p w14:paraId="13BF7366" w14:textId="77777777" w:rsidR="005275BC" w:rsidRDefault="005275BC">
      <w:pPr>
        <w:spacing w:after="0" w:line="240" w:lineRule="auto"/>
        <w:rPr>
          <w:rFonts w:ascii="Arial" w:hAnsi="Arial" w:cs="Arial"/>
        </w:rPr>
      </w:pPr>
      <w:r>
        <w:rPr>
          <w:rFonts w:ascii="Arial" w:hAnsi="Arial" w:cs="Arial"/>
          <w:i/>
          <w:u w:val="single"/>
        </w:rPr>
        <w:t>Ďalšie využitie</w:t>
      </w:r>
    </w:p>
    <w:p w14:paraId="32BACDF2" w14:textId="77777777" w:rsidR="005275BC" w:rsidRPr="00341DA1" w:rsidRDefault="005275BC" w:rsidP="003574CC">
      <w:pPr>
        <w:spacing w:after="0" w:line="240" w:lineRule="auto"/>
        <w:jc w:val="both"/>
        <w:rPr>
          <w:rFonts w:ascii="Arial" w:hAnsi="Arial" w:cs="Arial"/>
        </w:rPr>
      </w:pPr>
      <w:r w:rsidRPr="00341DA1">
        <w:rPr>
          <w:rFonts w:ascii="Arial" w:hAnsi="Arial" w:cs="Arial"/>
        </w:rPr>
        <w:t xml:space="preserve">V území </w:t>
      </w:r>
      <w:r w:rsidR="00D10284" w:rsidRPr="00341DA1">
        <w:rPr>
          <w:rFonts w:ascii="Arial" w:hAnsi="Arial" w:cs="Arial"/>
        </w:rPr>
        <w:t>CHVÚ</w:t>
      </w:r>
      <w:r w:rsidRPr="00341DA1">
        <w:rPr>
          <w:rFonts w:ascii="Arial" w:hAnsi="Arial" w:cs="Arial"/>
        </w:rPr>
        <w:t xml:space="preserve"> nie sú evidované prevádzkované skládky odpadov ani bývalé záťaže tohto druhu. Do východnej časti </w:t>
      </w:r>
      <w:r w:rsidR="00D10284" w:rsidRPr="00B673EA">
        <w:rPr>
          <w:rFonts w:ascii="Arial" w:hAnsi="Arial" w:cs="Arial"/>
        </w:rPr>
        <w:t>CHVÚ</w:t>
      </w:r>
      <w:r w:rsidRPr="00B673EA">
        <w:rPr>
          <w:rFonts w:ascii="Arial" w:hAnsi="Arial" w:cs="Arial"/>
        </w:rPr>
        <w:t xml:space="preserve"> zasahujú ochranné pásma neverejného civilného letiska Lučenec</w:t>
      </w:r>
      <w:r w:rsidR="00806B2C" w:rsidRPr="00341DA1">
        <w:rPr>
          <w:rFonts w:ascii="Arial" w:hAnsi="Arial" w:cs="Arial"/>
        </w:rPr>
        <w:t xml:space="preserve"> - Boľkovce</w:t>
      </w:r>
      <w:r w:rsidRPr="00341DA1">
        <w:rPr>
          <w:rFonts w:ascii="Arial" w:hAnsi="Arial" w:cs="Arial"/>
        </w:rPr>
        <w:t xml:space="preserve"> a letiska pre letecké práce Prša. </w:t>
      </w:r>
      <w:r w:rsidR="003637D7" w:rsidRPr="00341DA1">
        <w:rPr>
          <w:rFonts w:ascii="Arial" w:hAnsi="Arial" w:cs="Arial"/>
        </w:rPr>
        <w:t>S</w:t>
      </w:r>
      <w:r w:rsidRPr="00341DA1">
        <w:rPr>
          <w:rFonts w:ascii="Arial" w:hAnsi="Arial" w:cs="Arial"/>
        </w:rPr>
        <w:t xml:space="preserve">everne od </w:t>
      </w:r>
      <w:r w:rsidR="00D10284" w:rsidRPr="00341DA1">
        <w:rPr>
          <w:rFonts w:ascii="Arial" w:hAnsi="Arial" w:cs="Arial"/>
        </w:rPr>
        <w:t>CHVÚ</w:t>
      </w:r>
      <w:r w:rsidRPr="00341DA1">
        <w:rPr>
          <w:rFonts w:ascii="Arial" w:hAnsi="Arial" w:cs="Arial"/>
        </w:rPr>
        <w:t xml:space="preserve"> je </w:t>
      </w:r>
      <w:r w:rsidR="002736FB" w:rsidRPr="00341DA1">
        <w:rPr>
          <w:rFonts w:ascii="Arial" w:hAnsi="Arial" w:cs="Arial"/>
          <w:b/>
        </w:rPr>
        <w:t>plánovaná výstavba rýchlostnej cesty R7 Bratislava – Lučenec</w:t>
      </w:r>
      <w:r w:rsidRPr="00341DA1">
        <w:rPr>
          <w:rFonts w:ascii="Arial" w:hAnsi="Arial" w:cs="Arial"/>
        </w:rPr>
        <w:t xml:space="preserve"> a západne od </w:t>
      </w:r>
      <w:r w:rsidR="00D10284" w:rsidRPr="00341DA1">
        <w:rPr>
          <w:rFonts w:ascii="Arial" w:hAnsi="Arial" w:cs="Arial"/>
        </w:rPr>
        <w:t>CHVÚ</w:t>
      </w:r>
      <w:r w:rsidRPr="00341DA1">
        <w:rPr>
          <w:rFonts w:ascii="Arial" w:hAnsi="Arial" w:cs="Arial"/>
        </w:rPr>
        <w:t xml:space="preserve"> úsek rýchlostnej cesty </w:t>
      </w:r>
      <w:r w:rsidR="002736FB" w:rsidRPr="00341DA1">
        <w:rPr>
          <w:rFonts w:ascii="Arial" w:hAnsi="Arial" w:cs="Arial"/>
          <w:b/>
        </w:rPr>
        <w:t>R3 Zvolen – Šahy – hranica s</w:t>
      </w:r>
      <w:r w:rsidR="003574CC" w:rsidRPr="00341DA1">
        <w:rPr>
          <w:rFonts w:ascii="Arial" w:hAnsi="Arial" w:cs="Arial"/>
          <w:b/>
        </w:rPr>
        <w:t> </w:t>
      </w:r>
      <w:r w:rsidR="002736FB" w:rsidRPr="00341DA1">
        <w:rPr>
          <w:rFonts w:ascii="Arial" w:hAnsi="Arial" w:cs="Arial"/>
          <w:b/>
        </w:rPr>
        <w:t>Maďarskom</w:t>
      </w:r>
      <w:r w:rsidR="003574CC" w:rsidRPr="00341DA1">
        <w:rPr>
          <w:rFonts w:ascii="Arial" w:hAnsi="Arial" w:cs="Arial"/>
          <w:b/>
        </w:rPr>
        <w:t>,</w:t>
      </w:r>
      <w:r w:rsidR="009B4AF5" w:rsidRPr="000425C1">
        <w:rPr>
          <w:rFonts w:ascii="Arial" w:hAnsi="Arial" w:cs="Arial"/>
          <w:b/>
        </w:rPr>
        <w:t xml:space="preserve"> </w:t>
      </w:r>
      <w:r w:rsidR="009B4AF5" w:rsidRPr="000425C1">
        <w:rPr>
          <w:rFonts w:ascii="Arial" w:hAnsi="Arial" w:cs="Arial"/>
        </w:rPr>
        <w:t xml:space="preserve">východne úsek rýchlostnej cesty </w:t>
      </w:r>
      <w:r w:rsidR="009B4AF5" w:rsidRPr="000425C1">
        <w:rPr>
          <w:rFonts w:ascii="Arial" w:hAnsi="Arial" w:cs="Arial"/>
          <w:b/>
        </w:rPr>
        <w:t xml:space="preserve">R2 Zvolen - Lučenec – Rožňava, </w:t>
      </w:r>
      <w:r w:rsidR="009B4AF5" w:rsidRPr="000425C1">
        <w:rPr>
          <w:rFonts w:ascii="Arial" w:hAnsi="Arial" w:cs="Arial"/>
        </w:rPr>
        <w:t>úseky sú v súčasnosti v</w:t>
      </w:r>
      <w:r w:rsidR="00E32FDE" w:rsidRPr="000425C1">
        <w:rPr>
          <w:rFonts w:ascii="Arial" w:hAnsi="Arial" w:cs="Arial"/>
        </w:rPr>
        <w:t> </w:t>
      </w:r>
      <w:r w:rsidR="009B4AF5" w:rsidRPr="000425C1">
        <w:rPr>
          <w:rFonts w:ascii="Arial" w:hAnsi="Arial" w:cs="Arial"/>
        </w:rPr>
        <w:t>príprave</w:t>
      </w:r>
      <w:r w:rsidR="00E32FDE" w:rsidRPr="00341DA1">
        <w:rPr>
          <w:rFonts w:ascii="Arial" w:hAnsi="Arial" w:cs="Arial"/>
        </w:rPr>
        <w:t xml:space="preserve">. Zároveň sa </w:t>
      </w:r>
      <w:r w:rsidR="00E32FDE" w:rsidRPr="000425C1">
        <w:rPr>
          <w:rFonts w:ascii="Arial" w:hAnsi="Arial" w:cs="Arial"/>
          <w:b/>
        </w:rPr>
        <w:t xml:space="preserve">plánuje výstavba tranzitného </w:t>
      </w:r>
      <w:r w:rsidR="00C37982" w:rsidRPr="000425C1">
        <w:rPr>
          <w:rFonts w:ascii="Arial" w:hAnsi="Arial" w:cs="Arial"/>
          <w:b/>
        </w:rPr>
        <w:t>V</w:t>
      </w:r>
      <w:r w:rsidR="00E32FDE" w:rsidRPr="000425C1">
        <w:rPr>
          <w:rFonts w:ascii="Arial" w:hAnsi="Arial" w:cs="Arial"/>
          <w:b/>
        </w:rPr>
        <w:t>TL plynovodu Slovensko</w:t>
      </w:r>
      <w:r w:rsidR="00C37982" w:rsidRPr="000425C1">
        <w:rPr>
          <w:rFonts w:ascii="Arial" w:hAnsi="Arial" w:cs="Arial"/>
          <w:b/>
        </w:rPr>
        <w:t xml:space="preserve"> </w:t>
      </w:r>
      <w:r w:rsidR="00E32FDE" w:rsidRPr="000425C1">
        <w:rPr>
          <w:rFonts w:ascii="Arial" w:hAnsi="Arial" w:cs="Arial"/>
          <w:b/>
        </w:rPr>
        <w:t>- Maďarsko</w:t>
      </w:r>
      <w:r w:rsidRPr="00341DA1">
        <w:rPr>
          <w:rFonts w:ascii="Arial" w:hAnsi="Arial" w:cs="Arial"/>
        </w:rPr>
        <w:t>.</w:t>
      </w:r>
      <w:r w:rsidR="009876FC" w:rsidRPr="000425C1">
        <w:rPr>
          <w:rFonts w:ascii="Arial" w:hAnsi="Arial" w:cs="Arial"/>
        </w:rPr>
        <w:t xml:space="preserve"> V ochranných pásmach líniových stavieb môže byť vykonávanie niektorých opatrení programu starostlivosti o CHVÚ predmetom posúdenia a schvaľovania podľa osobitných predpisov.</w:t>
      </w:r>
      <w:r w:rsidR="003574CC" w:rsidRPr="00341DA1">
        <w:rPr>
          <w:rFonts w:ascii="Arial" w:hAnsi="Arial" w:cs="Arial"/>
        </w:rPr>
        <w:t xml:space="preserve"> </w:t>
      </w:r>
      <w:r w:rsidR="003574CC" w:rsidRPr="000425C1">
        <w:rPr>
          <w:rFonts w:ascii="Arial" w:hAnsi="Arial" w:cs="Arial"/>
          <w:color w:val="000000"/>
        </w:rPr>
        <w:t xml:space="preserve">V rámci programu cezhraničnej spolupráce boli riešené </w:t>
      </w:r>
      <w:r w:rsidR="003574CC" w:rsidRPr="000425C1">
        <w:rPr>
          <w:rFonts w:ascii="Arial" w:hAnsi="Arial" w:cs="Arial"/>
          <w:b/>
          <w:color w:val="000000"/>
        </w:rPr>
        <w:t xml:space="preserve">projekty na mosty </w:t>
      </w:r>
      <w:r w:rsidR="003574CC" w:rsidRPr="000425C1">
        <w:rPr>
          <w:rFonts w:ascii="Arial" w:hAnsi="Arial" w:cs="Arial"/>
          <w:color w:val="000000"/>
        </w:rPr>
        <w:t>cez rieku Ipeľ v Ipeľskom Predmostí a Vrbovke.</w:t>
      </w:r>
    </w:p>
    <w:p w14:paraId="437B981A" w14:textId="77777777" w:rsidR="005275BC" w:rsidRDefault="005275BC">
      <w:pPr>
        <w:spacing w:after="0" w:line="240" w:lineRule="auto"/>
        <w:jc w:val="both"/>
        <w:rPr>
          <w:rFonts w:ascii="Arial" w:hAnsi="Arial" w:cs="Arial"/>
        </w:rPr>
      </w:pPr>
    </w:p>
    <w:p w14:paraId="7786F974" w14:textId="77777777" w:rsidR="005275BC" w:rsidRDefault="005275BC">
      <w:pPr>
        <w:spacing w:after="0" w:line="240" w:lineRule="auto"/>
        <w:rPr>
          <w:rFonts w:ascii="Arial" w:hAnsi="Arial" w:cs="Arial"/>
        </w:rPr>
      </w:pPr>
      <w:r>
        <w:rPr>
          <w:rFonts w:ascii="Arial" w:hAnsi="Arial" w:cs="Arial"/>
          <w:i/>
          <w:u w:val="single"/>
        </w:rPr>
        <w:t>Kultúrne dedičstvo a náboženské aktivity</w:t>
      </w:r>
    </w:p>
    <w:p w14:paraId="101CD972" w14:textId="77777777" w:rsidR="005275BC" w:rsidRPr="005275BC" w:rsidRDefault="005275BC" w:rsidP="005275BC">
      <w:pPr>
        <w:overflowPunct w:val="0"/>
        <w:spacing w:after="0" w:line="240" w:lineRule="auto"/>
        <w:jc w:val="both"/>
        <w:rPr>
          <w:rFonts w:ascii="Arial" w:hAnsi="Arial" w:cs="Arial"/>
        </w:rPr>
      </w:pPr>
      <w:r>
        <w:rPr>
          <w:rFonts w:ascii="Arial" w:hAnsi="Arial" w:cs="Arial"/>
        </w:rPr>
        <w:t xml:space="preserve">Kultúrne pamiatky a objekty významné z hľadiska kultúrno-historického dedičstva sú viazané na obce po obvode </w:t>
      </w:r>
      <w:r w:rsidR="00D10284">
        <w:rPr>
          <w:rFonts w:ascii="Arial" w:hAnsi="Arial" w:cs="Arial"/>
        </w:rPr>
        <w:t>CHVÚ</w:t>
      </w:r>
      <w:r>
        <w:rPr>
          <w:rFonts w:ascii="Arial" w:hAnsi="Arial" w:cs="Arial"/>
        </w:rPr>
        <w:t xml:space="preserve">, priamo v území sa nenachádzajú. V území sa neevidujú pútnické miesta, kultúrne a náboženské aktivity, ktoré by mohli mať dopad na predmet ochrany. </w:t>
      </w:r>
      <w:r w:rsidRPr="005275BC">
        <w:rPr>
          <w:rFonts w:ascii="Arial" w:hAnsi="Arial" w:cs="Arial"/>
        </w:rPr>
        <w:t xml:space="preserve">Pri obci Balog nad Ipľom, na území CHVÚ, je </w:t>
      </w:r>
      <w:r w:rsidR="002736FB" w:rsidRPr="007C0E06">
        <w:rPr>
          <w:rFonts w:ascii="Arial" w:hAnsi="Arial" w:cs="Arial"/>
          <w:b/>
        </w:rPr>
        <w:t>Kaplnka Najsvätejšej Trojice</w:t>
      </w:r>
      <w:r w:rsidRPr="005275BC">
        <w:rPr>
          <w:rFonts w:ascii="Arial" w:hAnsi="Arial" w:cs="Arial"/>
        </w:rPr>
        <w:t>, pri ktorej sa pravidelne organizujú púte – lokalita (park) je hniezdnou lokalitou</w:t>
      </w:r>
      <w:r w:rsidR="004A0FD4">
        <w:rPr>
          <w:rFonts w:ascii="Arial" w:hAnsi="Arial" w:cs="Arial"/>
        </w:rPr>
        <w:t xml:space="preserve"> ďat</w:t>
      </w:r>
      <w:r w:rsidR="00637E3B">
        <w:rPr>
          <w:rFonts w:ascii="Arial" w:hAnsi="Arial" w:cs="Arial"/>
        </w:rPr>
        <w:t>ľa</w:t>
      </w:r>
      <w:r w:rsidR="004A0FD4">
        <w:rPr>
          <w:rFonts w:ascii="Arial" w:hAnsi="Arial" w:cs="Arial"/>
        </w:rPr>
        <w:t xml:space="preserve"> hnedkav</w:t>
      </w:r>
      <w:r w:rsidR="00637E3B">
        <w:rPr>
          <w:rFonts w:ascii="Arial" w:hAnsi="Arial" w:cs="Arial"/>
        </w:rPr>
        <w:t>ého</w:t>
      </w:r>
      <w:r w:rsidRPr="005275BC">
        <w:rPr>
          <w:rFonts w:ascii="Arial" w:hAnsi="Arial" w:cs="Arial"/>
        </w:rPr>
        <w:t xml:space="preserve"> </w:t>
      </w:r>
      <w:r w:rsidRPr="00F22DFF">
        <w:rPr>
          <w:rFonts w:ascii="Arial" w:hAnsi="Arial" w:cs="Arial"/>
        </w:rPr>
        <w:t xml:space="preserve">, </w:t>
      </w:r>
      <w:r w:rsidR="004A0FD4" w:rsidRPr="00F22DFF">
        <w:rPr>
          <w:rFonts w:ascii="Arial" w:hAnsi="Arial" w:cs="Arial"/>
        </w:rPr>
        <w:t>myšiark</w:t>
      </w:r>
      <w:r w:rsidR="00637E3B" w:rsidRPr="00F22DFF">
        <w:rPr>
          <w:rFonts w:ascii="Arial" w:hAnsi="Arial" w:cs="Arial"/>
        </w:rPr>
        <w:t>y</w:t>
      </w:r>
      <w:r w:rsidR="004A0FD4" w:rsidRPr="00F22DFF">
        <w:rPr>
          <w:rFonts w:ascii="Arial" w:hAnsi="Arial" w:cs="Arial"/>
        </w:rPr>
        <w:t xml:space="preserve"> ušat</w:t>
      </w:r>
      <w:r w:rsidR="00637E3B" w:rsidRPr="00F22DFF">
        <w:rPr>
          <w:rFonts w:ascii="Arial" w:hAnsi="Arial" w:cs="Arial"/>
        </w:rPr>
        <w:t>ej</w:t>
      </w:r>
      <w:r w:rsidR="004A0FD4" w:rsidRPr="00F22DFF">
        <w:rPr>
          <w:rFonts w:ascii="Arial" w:hAnsi="Arial" w:cs="Arial"/>
        </w:rPr>
        <w:t xml:space="preserve"> (</w:t>
      </w:r>
      <w:r w:rsidR="002736FB" w:rsidRPr="007C0E06">
        <w:rPr>
          <w:rFonts w:ascii="Arial" w:hAnsi="Arial" w:cs="Arial"/>
          <w:i/>
        </w:rPr>
        <w:t>Asio otus</w:t>
      </w:r>
      <w:r w:rsidR="004A0FD4" w:rsidRPr="00F22DFF">
        <w:rPr>
          <w:rFonts w:ascii="Arial" w:hAnsi="Arial" w:cs="Arial"/>
        </w:rPr>
        <w:t>)</w:t>
      </w:r>
      <w:r w:rsidRPr="00F22DFF">
        <w:rPr>
          <w:rFonts w:ascii="Arial" w:hAnsi="Arial" w:cs="Arial"/>
        </w:rPr>
        <w:t xml:space="preserve"> a </w:t>
      </w:r>
      <w:r w:rsidR="00444534" w:rsidRPr="00F22DFF">
        <w:rPr>
          <w:rFonts w:ascii="Arial" w:hAnsi="Arial" w:cs="Arial"/>
        </w:rPr>
        <w:t xml:space="preserve">zaznamenaný </w:t>
      </w:r>
      <w:r w:rsidRPr="00F22DFF">
        <w:rPr>
          <w:rFonts w:ascii="Arial" w:hAnsi="Arial" w:cs="Arial"/>
        </w:rPr>
        <w:t>tam bol</w:t>
      </w:r>
      <w:r w:rsidR="004A0FD4" w:rsidRPr="00F22DFF">
        <w:rPr>
          <w:rFonts w:ascii="Arial" w:hAnsi="Arial" w:cs="Arial"/>
        </w:rPr>
        <w:t xml:space="preserve"> </w:t>
      </w:r>
      <w:r w:rsidR="00637E3B" w:rsidRPr="00F22DFF">
        <w:rPr>
          <w:rFonts w:ascii="Arial" w:hAnsi="Arial" w:cs="Arial"/>
        </w:rPr>
        <w:t xml:space="preserve">aj </w:t>
      </w:r>
      <w:r w:rsidR="004A0FD4" w:rsidRPr="00F22DFF">
        <w:rPr>
          <w:rFonts w:ascii="Arial" w:hAnsi="Arial" w:cs="Arial"/>
        </w:rPr>
        <w:t>výrik lesný</w:t>
      </w:r>
      <w:r w:rsidRPr="00F22DFF">
        <w:rPr>
          <w:rFonts w:ascii="Arial" w:hAnsi="Arial" w:cs="Arial"/>
        </w:rPr>
        <w:t>.</w:t>
      </w:r>
    </w:p>
    <w:p w14:paraId="3DCE9918" w14:textId="77777777" w:rsidR="005275BC" w:rsidRDefault="005275BC">
      <w:pPr>
        <w:tabs>
          <w:tab w:val="left" w:pos="0"/>
        </w:tabs>
        <w:spacing w:after="0" w:line="240" w:lineRule="auto"/>
        <w:jc w:val="both"/>
        <w:rPr>
          <w:rFonts w:ascii="Arial" w:hAnsi="Arial" w:cs="Arial"/>
        </w:rPr>
      </w:pPr>
    </w:p>
    <w:p w14:paraId="39D40DC7" w14:textId="77777777" w:rsidR="005275BC" w:rsidRDefault="005275BC">
      <w:pPr>
        <w:tabs>
          <w:tab w:val="left" w:pos="0"/>
        </w:tabs>
        <w:spacing w:after="0" w:line="240" w:lineRule="auto"/>
        <w:jc w:val="both"/>
        <w:rPr>
          <w:rFonts w:ascii="Arial" w:hAnsi="Arial" w:cs="Arial"/>
        </w:rPr>
      </w:pPr>
    </w:p>
    <w:p w14:paraId="17215FE4" w14:textId="77777777" w:rsidR="005275BC" w:rsidRPr="00A066BF" w:rsidRDefault="005275BC" w:rsidP="00004DB5">
      <w:pPr>
        <w:pStyle w:val="Nadpis2"/>
        <w:rPr>
          <w:rFonts w:ascii="Arial" w:hAnsi="Arial" w:cs="Arial"/>
          <w:i w:val="0"/>
          <w:sz w:val="24"/>
          <w:szCs w:val="24"/>
        </w:rPr>
      </w:pPr>
      <w:bookmarkStart w:id="99" w:name="_Toc513212115"/>
      <w:r w:rsidRPr="00A066BF">
        <w:rPr>
          <w:rFonts w:ascii="Arial" w:hAnsi="Arial" w:cs="Arial"/>
          <w:i w:val="0"/>
          <w:sz w:val="24"/>
          <w:szCs w:val="24"/>
        </w:rPr>
        <w:lastRenderedPageBreak/>
        <w:t>2.3. Návrh zásad a opatrení využívania územia a jeho okolia z hľadiska cieľov ochrany</w:t>
      </w:r>
      <w:bookmarkEnd w:id="99"/>
      <w:r w:rsidRPr="00A066BF">
        <w:rPr>
          <w:rFonts w:ascii="Arial" w:hAnsi="Arial" w:cs="Arial"/>
          <w:i w:val="0"/>
          <w:sz w:val="24"/>
          <w:szCs w:val="24"/>
        </w:rPr>
        <w:t xml:space="preserve"> </w:t>
      </w:r>
    </w:p>
    <w:p w14:paraId="76686413" w14:textId="77777777" w:rsidR="00637E3B" w:rsidRDefault="00637E3B">
      <w:pPr>
        <w:tabs>
          <w:tab w:val="left" w:pos="0"/>
        </w:tabs>
        <w:spacing w:after="0" w:line="240" w:lineRule="auto"/>
        <w:jc w:val="both"/>
        <w:rPr>
          <w:rFonts w:ascii="Arial" w:hAnsi="Arial" w:cs="Arial"/>
        </w:rPr>
      </w:pPr>
    </w:p>
    <w:p w14:paraId="1DD41A3A" w14:textId="60EA3E89" w:rsidR="005275BC" w:rsidRDefault="005275BC">
      <w:pPr>
        <w:tabs>
          <w:tab w:val="left" w:pos="0"/>
        </w:tabs>
        <w:spacing w:after="0" w:line="240" w:lineRule="auto"/>
        <w:jc w:val="both"/>
        <w:rPr>
          <w:rFonts w:ascii="Arial" w:hAnsi="Arial" w:cs="Arial"/>
        </w:rPr>
      </w:pPr>
      <w:r>
        <w:rPr>
          <w:rFonts w:ascii="Arial" w:hAnsi="Arial" w:cs="Arial"/>
        </w:rPr>
        <w:t xml:space="preserve">Návrh zásad </w:t>
      </w:r>
      <w:r w:rsidR="00D61B4F">
        <w:rPr>
          <w:rFonts w:ascii="Arial" w:hAnsi="Arial" w:cs="Arial"/>
        </w:rPr>
        <w:t xml:space="preserve">a </w:t>
      </w:r>
      <w:r>
        <w:rPr>
          <w:rFonts w:ascii="Arial" w:hAnsi="Arial" w:cs="Arial"/>
        </w:rPr>
        <w:t>opatrení vychádza z hodnotení stavov druhov</w:t>
      </w:r>
      <w:r w:rsidR="00D61B4F">
        <w:rPr>
          <w:rFonts w:ascii="Arial" w:hAnsi="Arial" w:cs="Arial"/>
        </w:rPr>
        <w:t xml:space="preserve"> vtá</w:t>
      </w:r>
      <w:r w:rsidR="00EC38D7">
        <w:rPr>
          <w:rFonts w:ascii="Arial" w:hAnsi="Arial" w:cs="Arial"/>
        </w:rPr>
        <w:t>kov</w:t>
      </w:r>
      <w:r w:rsidR="00D61B4F">
        <w:rPr>
          <w:rFonts w:ascii="Arial" w:hAnsi="Arial" w:cs="Arial"/>
        </w:rPr>
        <w:t xml:space="preserve">, ktoré sú predmetom ochrany </w:t>
      </w:r>
      <w:r>
        <w:rPr>
          <w:rFonts w:ascii="Arial" w:hAnsi="Arial" w:cs="Arial"/>
        </w:rPr>
        <w:t>CHVÚ Poiplie</w:t>
      </w:r>
      <w:r w:rsidR="00D61B4F">
        <w:rPr>
          <w:rFonts w:ascii="Arial" w:hAnsi="Arial" w:cs="Arial"/>
        </w:rPr>
        <w:t xml:space="preserve">, ktoré </w:t>
      </w:r>
      <w:r>
        <w:rPr>
          <w:rFonts w:ascii="Arial" w:hAnsi="Arial" w:cs="Arial"/>
        </w:rPr>
        <w:t>vyhotov</w:t>
      </w:r>
      <w:r w:rsidR="00D61B4F">
        <w:rPr>
          <w:rFonts w:ascii="Arial" w:hAnsi="Arial" w:cs="Arial"/>
        </w:rPr>
        <w:t>ila Štátna ochrana prírody Slovenskej republiky (</w:t>
      </w:r>
      <w:r>
        <w:rPr>
          <w:rFonts w:ascii="Arial" w:hAnsi="Arial" w:cs="Arial"/>
        </w:rPr>
        <w:t>ŠOP SR</w:t>
      </w:r>
      <w:r w:rsidR="00D61B4F">
        <w:rPr>
          <w:rFonts w:ascii="Arial" w:hAnsi="Arial" w:cs="Arial"/>
        </w:rPr>
        <w:t>)</w:t>
      </w:r>
      <w:r>
        <w:rPr>
          <w:rFonts w:ascii="Arial" w:hAnsi="Arial" w:cs="Arial"/>
        </w:rPr>
        <w:t xml:space="preserve"> na základe dát </w:t>
      </w:r>
      <w:r w:rsidRPr="00511449">
        <w:rPr>
          <w:rFonts w:ascii="Arial" w:hAnsi="Arial" w:cs="Arial"/>
          <w:b/>
        </w:rPr>
        <w:t>z monitoringu vtáctva v rokoch 2010-2015</w:t>
      </w:r>
      <w:r>
        <w:rPr>
          <w:rFonts w:ascii="Arial" w:hAnsi="Arial" w:cs="Arial"/>
        </w:rPr>
        <w:t xml:space="preserve"> a odporúčaní navrhnutých expertmi v danom hodnotení. </w:t>
      </w:r>
      <w:r w:rsidR="00C90D18" w:rsidRPr="00BD5C39">
        <w:rPr>
          <w:rFonts w:ascii="Arial" w:hAnsi="Arial" w:cs="Arial"/>
        </w:rPr>
        <w:t>Zásady a opatrenia uvedené v programe starostlivosti budú realizované v zmysle všeobecne platných právnych predpisov a po konzultácií so správcami dotknutých  vodných tokov.</w:t>
      </w:r>
    </w:p>
    <w:p w14:paraId="6CFED725" w14:textId="77777777" w:rsidR="005275BC" w:rsidRDefault="005275BC">
      <w:pPr>
        <w:tabs>
          <w:tab w:val="left" w:pos="0"/>
        </w:tabs>
        <w:spacing w:after="0" w:line="240" w:lineRule="auto"/>
        <w:jc w:val="both"/>
        <w:rPr>
          <w:rFonts w:ascii="Arial" w:hAnsi="Arial" w:cs="Arial"/>
        </w:rPr>
      </w:pPr>
    </w:p>
    <w:p w14:paraId="07908980" w14:textId="77777777" w:rsidR="005275BC" w:rsidRDefault="005275BC">
      <w:pPr>
        <w:tabs>
          <w:tab w:val="left" w:pos="0"/>
        </w:tabs>
        <w:spacing w:after="0" w:line="240" w:lineRule="auto"/>
        <w:jc w:val="both"/>
        <w:rPr>
          <w:rFonts w:ascii="Arial" w:hAnsi="Arial" w:cs="Arial"/>
        </w:rPr>
      </w:pPr>
    </w:p>
    <w:p w14:paraId="4EF7AC12" w14:textId="77777777" w:rsidR="005275BC" w:rsidRPr="00A066BF" w:rsidRDefault="005275BC" w:rsidP="00004DB5">
      <w:pPr>
        <w:pStyle w:val="Nadpis3"/>
        <w:rPr>
          <w:rFonts w:ascii="Arial" w:hAnsi="Arial" w:cs="Arial"/>
        </w:rPr>
      </w:pPr>
      <w:bookmarkStart w:id="100" w:name="_Toc513212116"/>
      <w:r w:rsidRPr="00A066BF">
        <w:rPr>
          <w:rFonts w:ascii="Arial" w:hAnsi="Arial" w:cs="Arial"/>
        </w:rPr>
        <w:t>2.3.1. Návrh zásad a opatrení pre jednotlivé druhy v CHVÚ Poiplie</w:t>
      </w:r>
      <w:bookmarkEnd w:id="100"/>
    </w:p>
    <w:p w14:paraId="0E910DB4" w14:textId="77777777" w:rsidR="005275BC" w:rsidRDefault="005275BC">
      <w:pPr>
        <w:pStyle w:val="Default"/>
        <w:jc w:val="both"/>
        <w:rPr>
          <w:rFonts w:ascii="Arial" w:hAnsi="Arial" w:cs="Arial"/>
          <w:sz w:val="22"/>
          <w:szCs w:val="22"/>
          <w:u w:val="single"/>
        </w:rPr>
      </w:pPr>
    </w:p>
    <w:p w14:paraId="6DC759BA" w14:textId="10B3CC80" w:rsidR="005275BC" w:rsidRDefault="005275BC" w:rsidP="005275BC">
      <w:pPr>
        <w:tabs>
          <w:tab w:val="left" w:pos="0"/>
        </w:tabs>
        <w:spacing w:after="0" w:line="240" w:lineRule="auto"/>
        <w:jc w:val="both"/>
        <w:rPr>
          <w:rFonts w:ascii="Arial" w:hAnsi="Arial" w:cs="Arial"/>
          <w:shd w:val="clear" w:color="auto" w:fill="FFFF00"/>
        </w:rPr>
      </w:pPr>
      <w:r>
        <w:rPr>
          <w:rFonts w:ascii="Arial" w:hAnsi="Arial" w:cs="Arial"/>
        </w:rPr>
        <w:t>Návrh zásad opatrení pre jednotlivé druhy je tu uvedený v celom rozsahu nutných opatrení</w:t>
      </w:r>
      <w:r w:rsidR="00BE47CF">
        <w:rPr>
          <w:rFonts w:ascii="Arial" w:hAnsi="Arial" w:cs="Arial"/>
        </w:rPr>
        <w:t xml:space="preserve"> </w:t>
      </w:r>
      <w:r>
        <w:rPr>
          <w:rFonts w:ascii="Arial" w:hAnsi="Arial" w:cs="Arial"/>
        </w:rPr>
        <w:t xml:space="preserve">pre udržanie optimálnej populácie dotknutých druhov. Vzhľadom </w:t>
      </w:r>
      <w:r w:rsidR="00BE47CF">
        <w:rPr>
          <w:rFonts w:ascii="Arial" w:hAnsi="Arial" w:cs="Arial"/>
        </w:rPr>
        <w:t xml:space="preserve">na </w:t>
      </w:r>
      <w:r>
        <w:rPr>
          <w:rFonts w:ascii="Arial" w:hAnsi="Arial" w:cs="Arial"/>
        </w:rPr>
        <w:t>to, že potrebné opatrenia a biotopové nároky jednotlivých druhov sú často značne odlišné</w:t>
      </w:r>
      <w:r w:rsidR="00BE47CF">
        <w:rPr>
          <w:rFonts w:ascii="Arial" w:hAnsi="Arial" w:cs="Arial"/>
        </w:rPr>
        <w:t>,</w:t>
      </w:r>
      <w:r>
        <w:rPr>
          <w:rFonts w:ascii="Arial" w:hAnsi="Arial" w:cs="Arial"/>
        </w:rPr>
        <w:t> majú rôznu prioritu a rôznym spôsobom sa môžu dotknúť jednotlivých ekonomických záujmov, je potrebné tieto opatrenia zosúladiť tak</w:t>
      </w:r>
      <w:r w:rsidR="000B2977">
        <w:rPr>
          <w:rFonts w:ascii="Arial" w:hAnsi="Arial" w:cs="Arial"/>
        </w:rPr>
        <w:t>,</w:t>
      </w:r>
      <w:r>
        <w:rPr>
          <w:rFonts w:ascii="Arial" w:hAnsi="Arial" w:cs="Arial"/>
        </w:rPr>
        <w:t xml:space="preserve"> aby podobné a rovnaké opatrenia pre jeden druh boli za účelom zefektívnenia a sprehľadnenia spojené do rovnakých opatrení</w:t>
      </w:r>
      <w:r w:rsidR="00CC53E3">
        <w:rPr>
          <w:rFonts w:ascii="Arial" w:hAnsi="Arial" w:cs="Arial"/>
        </w:rPr>
        <w:t xml:space="preserve"> (vo vzťahu k dotknutému ekonomickému záujmu)</w:t>
      </w:r>
      <w:r>
        <w:rPr>
          <w:rFonts w:ascii="Arial" w:hAnsi="Arial" w:cs="Arial"/>
        </w:rPr>
        <w:t xml:space="preserve">. Naopak rozdielne opatrenia je potrebné </w:t>
      </w:r>
      <w:r w:rsidR="00BE47CF">
        <w:rPr>
          <w:rFonts w:ascii="Arial" w:hAnsi="Arial" w:cs="Arial"/>
        </w:rPr>
        <w:t xml:space="preserve">uviesť </w:t>
      </w:r>
      <w:r>
        <w:rPr>
          <w:rFonts w:ascii="Arial" w:hAnsi="Arial" w:cs="Arial"/>
        </w:rPr>
        <w:t>samostatne, prípadne vymedziť presnejšie čas a miesto ich realizácie, aby nedochádzalo k prekryvu s inými opatreniami</w:t>
      </w:r>
      <w:r w:rsidR="00CC53E3">
        <w:rPr>
          <w:rFonts w:ascii="Arial" w:hAnsi="Arial" w:cs="Arial"/>
        </w:rPr>
        <w:t xml:space="preserve"> a ich prípadnému vzájomnému vylučovaniu.</w:t>
      </w:r>
      <w:r>
        <w:rPr>
          <w:rFonts w:ascii="Arial" w:hAnsi="Arial" w:cs="Arial"/>
        </w:rPr>
        <w:t xml:space="preserve"> Preto taxatívne uvedené opatrenia pre jednotlivé druhy boli nižšie zoskupené do opatrení pre jednotlivé formy využitia územia pre prehľadnosť dotknutých ekonomických záujmov. Návrh týchto finálnych opatrení (ktoré sa odporúčajú na</w:t>
      </w:r>
      <w:r w:rsidR="00BE47CF">
        <w:rPr>
          <w:rFonts w:ascii="Arial" w:hAnsi="Arial" w:cs="Arial"/>
        </w:rPr>
        <w:t xml:space="preserve"> </w:t>
      </w:r>
      <w:r>
        <w:rPr>
          <w:rFonts w:ascii="Arial" w:hAnsi="Arial" w:cs="Arial"/>
        </w:rPr>
        <w:t>realizáciu) pre celé CHVÚ však musí vychádzať z nárokov jednotlivých druhov, preto tu tieto</w:t>
      </w:r>
      <w:r w:rsidR="00BE47CF">
        <w:rPr>
          <w:rFonts w:ascii="Arial" w:hAnsi="Arial" w:cs="Arial"/>
        </w:rPr>
        <w:t xml:space="preserve"> </w:t>
      </w:r>
      <w:r>
        <w:rPr>
          <w:rFonts w:ascii="Arial" w:hAnsi="Arial" w:cs="Arial"/>
        </w:rPr>
        <w:t>nároky z pohľadu potrebných opatrení uvádzame v plnom rozsahu.</w:t>
      </w:r>
    </w:p>
    <w:p w14:paraId="13CA1C46" w14:textId="77777777" w:rsidR="005275BC" w:rsidRDefault="005275BC">
      <w:pPr>
        <w:tabs>
          <w:tab w:val="left" w:pos="0"/>
        </w:tabs>
        <w:spacing w:after="0" w:line="240" w:lineRule="auto"/>
        <w:jc w:val="both"/>
        <w:rPr>
          <w:rFonts w:ascii="Arial" w:hAnsi="Arial" w:cs="Arial"/>
          <w:shd w:val="clear" w:color="auto" w:fill="FFFF00"/>
        </w:rPr>
      </w:pPr>
    </w:p>
    <w:p w14:paraId="4BAB6BE4" w14:textId="77777777" w:rsidR="005275BC" w:rsidRPr="007C0E06" w:rsidRDefault="005275BC" w:rsidP="007C0E06">
      <w:pPr>
        <w:pStyle w:val="Nadpis4"/>
        <w:rPr>
          <w:rFonts w:ascii="Arial" w:hAnsi="Arial" w:cs="Arial"/>
        </w:rPr>
      </w:pPr>
      <w:bookmarkStart w:id="101" w:name="_Toc513212117"/>
      <w:r w:rsidRPr="007C0E06">
        <w:rPr>
          <w:rFonts w:ascii="Arial" w:hAnsi="Arial" w:cs="Arial"/>
          <w:b w:val="0"/>
          <w:sz w:val="22"/>
          <w:szCs w:val="22"/>
        </w:rPr>
        <w:t xml:space="preserve">2.3.1.1. </w:t>
      </w:r>
      <w:r w:rsidRPr="007C0E06">
        <w:rPr>
          <w:rFonts w:ascii="Arial" w:hAnsi="Arial" w:cs="Arial"/>
          <w:b w:val="0"/>
          <w:sz w:val="22"/>
          <w:szCs w:val="22"/>
          <w:u w:val="single"/>
        </w:rPr>
        <w:t>Návrh zásad a opatrení pre druh bocian biely</w:t>
      </w:r>
      <w:bookmarkEnd w:id="101"/>
      <w:r w:rsidRPr="007C0E06">
        <w:rPr>
          <w:rFonts w:ascii="Arial" w:hAnsi="Arial" w:cs="Arial"/>
          <w:b w:val="0"/>
          <w:i/>
          <w:sz w:val="22"/>
          <w:szCs w:val="22"/>
        </w:rPr>
        <w:t xml:space="preserve"> </w:t>
      </w:r>
    </w:p>
    <w:p w14:paraId="0A56E817" w14:textId="77777777" w:rsidR="005275BC" w:rsidRDefault="002736FB" w:rsidP="003E079F">
      <w:pPr>
        <w:spacing w:after="0"/>
        <w:jc w:val="both"/>
        <w:rPr>
          <w:rFonts w:ascii="Arial" w:hAnsi="Arial" w:cs="Arial"/>
          <w:color w:val="000000"/>
        </w:rPr>
      </w:pPr>
      <w:r w:rsidRPr="007C0E06">
        <w:rPr>
          <w:rFonts w:ascii="Arial" w:hAnsi="Arial" w:cs="Arial"/>
          <w:b/>
        </w:rPr>
        <w:t>Na udržanie stavu bociana bieleho na úrovni A – dobrý priaznivý</w:t>
      </w:r>
      <w:r w:rsidR="005275BC">
        <w:rPr>
          <w:rFonts w:ascii="Arial" w:hAnsi="Arial" w:cs="Arial"/>
        </w:rPr>
        <w:t xml:space="preserve"> </w:t>
      </w:r>
      <w:r w:rsidR="005275BC" w:rsidRPr="007C0E06">
        <w:rPr>
          <w:rFonts w:ascii="Arial" w:hAnsi="Arial" w:cs="Arial"/>
          <w:b/>
        </w:rPr>
        <w:t>stav</w:t>
      </w:r>
      <w:r w:rsidR="005275BC">
        <w:rPr>
          <w:rFonts w:ascii="Arial" w:hAnsi="Arial" w:cs="Arial"/>
        </w:rPr>
        <w:t xml:space="preserve"> je potrebné realizovať nasledovné manažmentové opatrenia:</w:t>
      </w:r>
    </w:p>
    <w:p w14:paraId="4312812A" w14:textId="77777777" w:rsidR="005275BC" w:rsidRDefault="005275BC" w:rsidP="0098523A">
      <w:pPr>
        <w:pStyle w:val="Odsekzoznamu"/>
        <w:numPr>
          <w:ilvl w:val="0"/>
          <w:numId w:val="6"/>
        </w:numPr>
        <w:jc w:val="both"/>
        <w:rPr>
          <w:rFonts w:ascii="Arial" w:hAnsi="Arial" w:cs="Arial"/>
          <w:color w:val="000000"/>
          <w:sz w:val="22"/>
          <w:szCs w:val="22"/>
        </w:rPr>
      </w:pPr>
      <w:r>
        <w:rPr>
          <w:rFonts w:ascii="Arial" w:hAnsi="Arial" w:cs="Arial"/>
          <w:color w:val="000000"/>
          <w:sz w:val="22"/>
          <w:szCs w:val="22"/>
        </w:rPr>
        <w:t xml:space="preserve">Chrániť a priebežne udržiavať hniezda (odstraňovať nevhodný materiál, odľahčovať / zlepšovať statiku, prekladať či inak riešiť problémové hniezda), stavať hniezdne podložky (napr. pri PR Dálovský močiar, pri obci Trenč, medzi Selešťanmi a Vrbovkou). </w:t>
      </w:r>
    </w:p>
    <w:p w14:paraId="37F1F4AF" w14:textId="77777777" w:rsidR="005275BC" w:rsidRDefault="005275BC" w:rsidP="0098523A">
      <w:pPr>
        <w:pStyle w:val="Odsekzoznamu"/>
        <w:numPr>
          <w:ilvl w:val="0"/>
          <w:numId w:val="6"/>
        </w:numPr>
        <w:jc w:val="both"/>
        <w:rPr>
          <w:rFonts w:ascii="Arial" w:hAnsi="Arial" w:cs="Arial"/>
          <w:color w:val="000000"/>
          <w:sz w:val="22"/>
          <w:szCs w:val="22"/>
        </w:rPr>
      </w:pPr>
      <w:r>
        <w:rPr>
          <w:rFonts w:ascii="Arial" w:hAnsi="Arial" w:cs="Arial"/>
          <w:color w:val="000000"/>
          <w:sz w:val="22"/>
          <w:szCs w:val="22"/>
        </w:rPr>
        <w:t>Zamedziť likvidácii a poškodzovaniu mokraďových biotopov (najmä rozorávaním trvalých trávnych porastov</w:t>
      </w:r>
      <w:r w:rsidR="00160093">
        <w:rPr>
          <w:rFonts w:ascii="Arial" w:hAnsi="Arial" w:cs="Arial"/>
          <w:color w:val="000000"/>
          <w:sz w:val="22"/>
          <w:szCs w:val="22"/>
        </w:rPr>
        <w:t>)</w:t>
      </w:r>
      <w:r>
        <w:rPr>
          <w:rFonts w:ascii="Arial" w:hAnsi="Arial" w:cs="Arial"/>
          <w:color w:val="000000"/>
          <w:sz w:val="22"/>
          <w:szCs w:val="22"/>
        </w:rPr>
        <w:t xml:space="preserve">, a pravidelne zaplavovaných polí; </w:t>
      </w:r>
      <w:r w:rsidR="00182169">
        <w:rPr>
          <w:rFonts w:ascii="Arial" w:hAnsi="Arial" w:cs="Arial"/>
          <w:color w:val="000000"/>
          <w:sz w:val="22"/>
          <w:szCs w:val="22"/>
        </w:rPr>
        <w:t xml:space="preserve">trvalé trávne porasty </w:t>
      </w:r>
      <w:r>
        <w:rPr>
          <w:rFonts w:ascii="Arial" w:hAnsi="Arial" w:cs="Arial"/>
          <w:color w:val="000000"/>
          <w:sz w:val="22"/>
          <w:szCs w:val="22"/>
        </w:rPr>
        <w:t xml:space="preserve">medzi Šahami a Tešmakom, polia medzi Veľkou Čalomijou a Kosihami nad Ipľom, polia </w:t>
      </w:r>
      <w:r w:rsidR="00160093">
        <w:rPr>
          <w:rFonts w:ascii="Arial" w:hAnsi="Arial" w:cs="Arial"/>
          <w:color w:val="000000"/>
          <w:sz w:val="22"/>
          <w:szCs w:val="22"/>
        </w:rPr>
        <w:t>juhovýchodne</w:t>
      </w:r>
      <w:r>
        <w:rPr>
          <w:rFonts w:ascii="Arial" w:hAnsi="Arial" w:cs="Arial"/>
          <w:color w:val="000000"/>
          <w:sz w:val="22"/>
          <w:szCs w:val="22"/>
        </w:rPr>
        <w:t xml:space="preserve"> od Seleštian, polia pod Prielohom, polia v okolí Trenča). </w:t>
      </w:r>
    </w:p>
    <w:p w14:paraId="5844C1E7" w14:textId="77777777" w:rsidR="005275BC" w:rsidRDefault="005275BC" w:rsidP="0098523A">
      <w:pPr>
        <w:pStyle w:val="Odsekzoznamu"/>
        <w:numPr>
          <w:ilvl w:val="0"/>
          <w:numId w:val="6"/>
        </w:numPr>
        <w:jc w:val="both"/>
        <w:rPr>
          <w:rFonts w:ascii="Arial" w:hAnsi="Arial" w:cs="Arial"/>
          <w:color w:val="000000"/>
          <w:sz w:val="22"/>
          <w:szCs w:val="22"/>
        </w:rPr>
      </w:pPr>
      <w:r>
        <w:rPr>
          <w:rFonts w:ascii="Arial" w:hAnsi="Arial" w:cs="Arial"/>
          <w:color w:val="000000"/>
          <w:sz w:val="22"/>
          <w:szCs w:val="22"/>
        </w:rPr>
        <w:t xml:space="preserve">Zvážiť prípadnú renaturalizáciu mokradí a </w:t>
      </w:r>
      <w:r w:rsidR="00182169">
        <w:rPr>
          <w:rFonts w:ascii="Arial" w:hAnsi="Arial" w:cs="Arial"/>
          <w:color w:val="000000"/>
          <w:sz w:val="22"/>
          <w:szCs w:val="22"/>
        </w:rPr>
        <w:t xml:space="preserve">trvalých trávnych porastov </w:t>
      </w:r>
      <w:r>
        <w:rPr>
          <w:rFonts w:ascii="Arial" w:hAnsi="Arial" w:cs="Arial"/>
          <w:color w:val="000000"/>
          <w:sz w:val="22"/>
          <w:szCs w:val="22"/>
        </w:rPr>
        <w:t xml:space="preserve">na pravidelne zaplavovaných poliach. </w:t>
      </w:r>
    </w:p>
    <w:p w14:paraId="60CF9D13" w14:textId="77777777" w:rsidR="005275BC" w:rsidRDefault="005275BC" w:rsidP="0098523A">
      <w:pPr>
        <w:pStyle w:val="Odsekzoznamu"/>
        <w:numPr>
          <w:ilvl w:val="0"/>
          <w:numId w:val="6"/>
        </w:numPr>
        <w:jc w:val="both"/>
        <w:rPr>
          <w:rFonts w:ascii="Arial" w:hAnsi="Arial" w:cs="Arial"/>
          <w:color w:val="000000"/>
          <w:sz w:val="22"/>
          <w:szCs w:val="22"/>
        </w:rPr>
      </w:pPr>
      <w:r>
        <w:rPr>
          <w:rFonts w:ascii="Arial" w:hAnsi="Arial" w:cs="Arial"/>
          <w:color w:val="000000"/>
          <w:sz w:val="22"/>
          <w:szCs w:val="22"/>
        </w:rPr>
        <w:t xml:space="preserve">Podporovať tradičné spôsoby a intenzitu poľnohospodárskeho využívania pozemkov (pasenie a kosenie </w:t>
      </w:r>
      <w:r w:rsidR="00182169">
        <w:rPr>
          <w:rFonts w:ascii="Arial" w:hAnsi="Arial" w:cs="Arial"/>
          <w:color w:val="000000"/>
          <w:sz w:val="22"/>
          <w:szCs w:val="22"/>
        </w:rPr>
        <w:t>trvalých trávnych porastov</w:t>
      </w:r>
      <w:r>
        <w:rPr>
          <w:rFonts w:ascii="Arial" w:hAnsi="Arial" w:cs="Arial"/>
          <w:color w:val="000000"/>
          <w:sz w:val="22"/>
          <w:szCs w:val="22"/>
        </w:rPr>
        <w:t>, výsadba krmovín, malobloková orná pôda), napr. prostredníctvom projektov pozemkových úprav.</w:t>
      </w:r>
    </w:p>
    <w:p w14:paraId="17C9B9CC" w14:textId="77777777" w:rsidR="00F136BD" w:rsidRDefault="005275BC" w:rsidP="0098523A">
      <w:pPr>
        <w:pStyle w:val="Odsekzoznamu"/>
        <w:numPr>
          <w:ilvl w:val="0"/>
          <w:numId w:val="6"/>
        </w:numPr>
        <w:jc w:val="both"/>
        <w:rPr>
          <w:rFonts w:ascii="Arial" w:hAnsi="Arial" w:cs="Arial"/>
          <w:color w:val="000000"/>
          <w:sz w:val="22"/>
          <w:szCs w:val="22"/>
        </w:rPr>
      </w:pPr>
      <w:r>
        <w:rPr>
          <w:rFonts w:ascii="Arial" w:hAnsi="Arial" w:cs="Arial"/>
          <w:color w:val="000000"/>
          <w:sz w:val="22"/>
          <w:szCs w:val="22"/>
        </w:rPr>
        <w:t xml:space="preserve">Zvážiť reguláciu aktivít v blízkosti hniezd a prípadne ich premiestnenie (napr. výstavba športového ihriska pri hniezde v Mikušovciach). </w:t>
      </w:r>
    </w:p>
    <w:p w14:paraId="30E97D0F" w14:textId="77777777" w:rsidR="005275BC" w:rsidRDefault="005275BC" w:rsidP="0098523A">
      <w:pPr>
        <w:pStyle w:val="Odsekzoznamu"/>
        <w:numPr>
          <w:ilvl w:val="0"/>
          <w:numId w:val="6"/>
        </w:numPr>
        <w:jc w:val="both"/>
        <w:rPr>
          <w:rFonts w:ascii="Arial" w:hAnsi="Arial" w:cs="Arial"/>
          <w:color w:val="000000"/>
          <w:sz w:val="22"/>
          <w:szCs w:val="22"/>
        </w:rPr>
      </w:pPr>
      <w:r>
        <w:rPr>
          <w:rFonts w:ascii="Arial" w:hAnsi="Arial" w:cs="Arial"/>
          <w:color w:val="000000"/>
          <w:sz w:val="22"/>
          <w:szCs w:val="22"/>
        </w:rPr>
        <w:t>Vylúčiť pozemnú aplikáciu chemických látok v blízkosti vodných a mokraďových biotopov</w:t>
      </w:r>
      <w:r w:rsidR="00236B0D">
        <w:rPr>
          <w:rFonts w:ascii="Arial" w:hAnsi="Arial" w:cs="Arial"/>
          <w:color w:val="000000"/>
          <w:sz w:val="22"/>
          <w:szCs w:val="22"/>
        </w:rPr>
        <w:t>.</w:t>
      </w:r>
      <w:r>
        <w:rPr>
          <w:rFonts w:ascii="Arial" w:hAnsi="Arial" w:cs="Arial"/>
          <w:color w:val="000000"/>
          <w:sz w:val="22"/>
          <w:szCs w:val="22"/>
        </w:rPr>
        <w:t xml:space="preserve"> </w:t>
      </w:r>
    </w:p>
    <w:p w14:paraId="086F79E6" w14:textId="77777777" w:rsidR="00F136BD" w:rsidRDefault="00F136BD" w:rsidP="0098523A">
      <w:pPr>
        <w:pStyle w:val="Odsekzoznamu"/>
        <w:numPr>
          <w:ilvl w:val="0"/>
          <w:numId w:val="6"/>
        </w:numPr>
        <w:jc w:val="both"/>
        <w:rPr>
          <w:rFonts w:ascii="Arial" w:hAnsi="Arial" w:cs="Arial"/>
          <w:color w:val="000000"/>
          <w:sz w:val="22"/>
          <w:szCs w:val="22"/>
        </w:rPr>
      </w:pPr>
      <w:r w:rsidRPr="00F136BD">
        <w:rPr>
          <w:rFonts w:ascii="Arial" w:hAnsi="Arial" w:cs="Arial"/>
          <w:color w:val="000000"/>
          <w:sz w:val="22"/>
          <w:szCs w:val="22"/>
        </w:rPr>
        <w:t xml:space="preserve">V prípade potreby príslušným rozhodnutím vylúčiť leteckú aplikáciu chemických látok v blízkosti vodných a mokraďových biotopov </w:t>
      </w:r>
      <w:r w:rsidR="00236B0D">
        <w:rPr>
          <w:rFonts w:ascii="Arial" w:hAnsi="Arial" w:cs="Arial"/>
          <w:color w:val="000000"/>
          <w:sz w:val="22"/>
          <w:szCs w:val="22"/>
        </w:rPr>
        <w:t>a vylúčiť v prípade potreby príslušným rozhodnutím aplikáciu rodenticídov na loviskách bocianov bielych.</w:t>
      </w:r>
    </w:p>
    <w:p w14:paraId="37A4310A" w14:textId="77777777" w:rsidR="005275BC" w:rsidRPr="00F136BD" w:rsidRDefault="005275BC" w:rsidP="0098523A">
      <w:pPr>
        <w:pStyle w:val="Odsekzoznamu"/>
        <w:numPr>
          <w:ilvl w:val="0"/>
          <w:numId w:val="6"/>
        </w:numPr>
        <w:jc w:val="both"/>
        <w:rPr>
          <w:rFonts w:ascii="Arial" w:hAnsi="Arial" w:cs="Arial"/>
          <w:color w:val="000000"/>
          <w:sz w:val="22"/>
          <w:szCs w:val="22"/>
        </w:rPr>
      </w:pPr>
      <w:r w:rsidRPr="00F136BD">
        <w:rPr>
          <w:rFonts w:ascii="Arial" w:hAnsi="Arial" w:cs="Arial"/>
          <w:color w:val="000000"/>
          <w:sz w:val="22"/>
          <w:szCs w:val="22"/>
        </w:rPr>
        <w:t xml:space="preserve">Zabezpečiť pravidelné monitorovanie známych hniezdnych stanovíšť: prílety na hniezdo (marec – apríl), priebeh hniezdenia, hniezdna úspešnosť (počet vyletených </w:t>
      </w:r>
      <w:r w:rsidRPr="00F136BD">
        <w:rPr>
          <w:rFonts w:ascii="Arial" w:hAnsi="Arial" w:cs="Arial"/>
          <w:color w:val="000000"/>
          <w:sz w:val="22"/>
          <w:szCs w:val="22"/>
        </w:rPr>
        <w:lastRenderedPageBreak/>
        <w:t>mláďat, straty na znáškach / mláďatách, ich príčiny). Popularizáciou medzi domácim obyvateľstvom motivovať k dobrovoľníckej ochrane druhu a monitorovaniu hniezd a hniezdnej úspešnosti.</w:t>
      </w:r>
      <w:r w:rsidR="00465F57">
        <w:rPr>
          <w:rFonts w:ascii="Arial" w:hAnsi="Arial" w:cs="Arial"/>
          <w:color w:val="000000"/>
          <w:sz w:val="22"/>
          <w:szCs w:val="22"/>
        </w:rPr>
        <w:t xml:space="preserve"> </w:t>
      </w:r>
    </w:p>
    <w:p w14:paraId="30FA2739" w14:textId="77777777" w:rsidR="005275BC" w:rsidRDefault="005275BC" w:rsidP="0098523A">
      <w:pPr>
        <w:pStyle w:val="Odsekzoznamu"/>
        <w:numPr>
          <w:ilvl w:val="0"/>
          <w:numId w:val="6"/>
        </w:numPr>
        <w:jc w:val="both"/>
        <w:rPr>
          <w:rFonts w:ascii="Arial" w:hAnsi="Arial" w:cs="Arial"/>
          <w:color w:val="000000"/>
          <w:sz w:val="22"/>
          <w:szCs w:val="22"/>
        </w:rPr>
      </w:pPr>
      <w:r>
        <w:rPr>
          <w:rFonts w:ascii="Arial" w:hAnsi="Arial" w:cs="Arial"/>
          <w:color w:val="000000"/>
          <w:sz w:val="22"/>
          <w:szCs w:val="22"/>
        </w:rPr>
        <w:t>Zabezpečiť monitorovanie úhynov na kolíznych úsekoch vzdušných elektrovodov, najmä v období po vyvedení mláďat a jesennej migrácie, ako aj monitorovanie aplikácie chemických látok určených proti hlodavcom na poliach.</w:t>
      </w:r>
    </w:p>
    <w:p w14:paraId="07BF8057" w14:textId="77777777" w:rsidR="005275BC" w:rsidRPr="006A4F1B" w:rsidRDefault="005275BC" w:rsidP="007C0E06">
      <w:pPr>
        <w:pStyle w:val="Nadpis4"/>
        <w:rPr>
          <w:rFonts w:ascii="Arial" w:hAnsi="Arial" w:cs="Arial"/>
        </w:rPr>
      </w:pPr>
      <w:bookmarkStart w:id="102" w:name="_Toc513212118"/>
      <w:r w:rsidRPr="007C0E06">
        <w:rPr>
          <w:rFonts w:ascii="Arial" w:hAnsi="Arial" w:cs="Arial"/>
          <w:b w:val="0"/>
          <w:sz w:val="22"/>
          <w:szCs w:val="22"/>
        </w:rPr>
        <w:t xml:space="preserve">2.3.1.2. </w:t>
      </w:r>
      <w:r w:rsidRPr="007C0E06">
        <w:rPr>
          <w:rFonts w:ascii="Arial" w:hAnsi="Arial" w:cs="Arial"/>
          <w:b w:val="0"/>
          <w:sz w:val="22"/>
          <w:szCs w:val="22"/>
          <w:u w:val="single"/>
        </w:rPr>
        <w:t>Návrh zásad a opatrení pre druh kaňa močiarna</w:t>
      </w:r>
      <w:bookmarkEnd w:id="102"/>
      <w:r w:rsidRPr="007C0E06">
        <w:rPr>
          <w:rFonts w:ascii="Arial" w:hAnsi="Arial" w:cs="Arial"/>
          <w:b w:val="0"/>
          <w:sz w:val="22"/>
          <w:szCs w:val="22"/>
          <w:u w:val="single"/>
        </w:rPr>
        <w:t xml:space="preserve"> </w:t>
      </w:r>
    </w:p>
    <w:p w14:paraId="58AB39C8" w14:textId="77777777" w:rsidR="005275BC" w:rsidRDefault="002736FB">
      <w:pPr>
        <w:spacing w:after="0" w:line="240" w:lineRule="auto"/>
        <w:jc w:val="both"/>
        <w:rPr>
          <w:rFonts w:ascii="Arial" w:hAnsi="Arial" w:cs="Arial"/>
        </w:rPr>
      </w:pPr>
      <w:r w:rsidRPr="007C0E06">
        <w:rPr>
          <w:rFonts w:ascii="Arial" w:hAnsi="Arial" w:cs="Arial"/>
          <w:b/>
        </w:rPr>
        <w:t>Na udržanie stavu kane močiarnej na úrovni B – priemerný</w:t>
      </w:r>
      <w:r w:rsidR="005275BC">
        <w:rPr>
          <w:rFonts w:ascii="Arial" w:hAnsi="Arial" w:cs="Arial"/>
        </w:rPr>
        <w:t xml:space="preserve"> </w:t>
      </w:r>
      <w:r w:rsidRPr="007C0E06">
        <w:rPr>
          <w:rFonts w:ascii="Arial" w:hAnsi="Arial" w:cs="Arial"/>
          <w:b/>
        </w:rPr>
        <w:t>priaznivý stav</w:t>
      </w:r>
      <w:r w:rsidR="005275BC">
        <w:rPr>
          <w:rFonts w:ascii="Arial" w:hAnsi="Arial" w:cs="Arial"/>
        </w:rPr>
        <w:t xml:space="preserve"> je potrebné realizovať nasledovné manažmentové opatrenia:</w:t>
      </w:r>
    </w:p>
    <w:p w14:paraId="67F0D02C" w14:textId="77777777" w:rsidR="005275BC" w:rsidRDefault="005275BC" w:rsidP="0098523A">
      <w:pPr>
        <w:pStyle w:val="Odsekzoznamu"/>
        <w:numPr>
          <w:ilvl w:val="0"/>
          <w:numId w:val="10"/>
        </w:numPr>
        <w:jc w:val="both"/>
        <w:rPr>
          <w:rFonts w:ascii="Arial" w:hAnsi="Arial" w:cs="Arial"/>
          <w:color w:val="000000"/>
          <w:sz w:val="22"/>
          <w:szCs w:val="22"/>
        </w:rPr>
      </w:pPr>
      <w:r>
        <w:rPr>
          <w:rFonts w:ascii="Arial" w:hAnsi="Arial" w:cs="Arial"/>
          <w:color w:val="000000"/>
          <w:sz w:val="22"/>
          <w:szCs w:val="22"/>
        </w:rPr>
        <w:t xml:space="preserve">Z dlhodobého hľadiska kľúčový hniezdny biotop, ktorým sú prirodzené močiare, resp. mokrade, je pre kaňu močiarnu v súčasnosti počas väčšiny rokov suboptimálny. Prakticky všetky potenciálne vhodné prirodzené močiarne biotopy sú izolované od vodných tokov (PR Kiarovský močiar, PR Ipeľské hony, PR Dálovský močiar, močiar pri Tešmaku) a ich okolie je aktívne odvodňované. Dôsledkom je, že výška hladiny vody na týchto lokalitách je primárne závislá od množstva zrážok a počas hniezdnej sezóny výrazne kolíše. Pre tieto lokality je v súčasnej situácii relevantná iba umelá regulácia výšky vodného stĺpca. </w:t>
      </w:r>
    </w:p>
    <w:p w14:paraId="1C6F0C17" w14:textId="1C91F946" w:rsidR="005275BC" w:rsidRDefault="005275BC" w:rsidP="0098523A">
      <w:pPr>
        <w:pStyle w:val="Odsekzoznamu"/>
        <w:numPr>
          <w:ilvl w:val="0"/>
          <w:numId w:val="10"/>
        </w:numPr>
        <w:jc w:val="both"/>
        <w:rPr>
          <w:rFonts w:ascii="Arial" w:hAnsi="Arial" w:cs="Arial"/>
          <w:color w:val="000000"/>
          <w:sz w:val="22"/>
          <w:szCs w:val="22"/>
        </w:rPr>
      </w:pPr>
      <w:r>
        <w:rPr>
          <w:rFonts w:ascii="Arial" w:hAnsi="Arial" w:cs="Arial"/>
          <w:color w:val="000000"/>
          <w:sz w:val="22"/>
          <w:szCs w:val="22"/>
        </w:rPr>
        <w:t xml:space="preserve">V krátkodobom až strednodobom horizonte je potrebné zvážiť najmä prepojenie lokalít s tokom Ipľa a vybudovanie stavidla minimálne pre PR Kiarov a PR Ipeľské hony a prípadne pre PR Dálovský močiar. Tieto opatrenia by boli lokálne prospešné pre celý močiarny ekosystém, vrátane ďalších kritériových druhov vtákov (najmä </w:t>
      </w:r>
      <w:r w:rsidR="008D0784">
        <w:rPr>
          <w:rFonts w:ascii="Arial" w:hAnsi="Arial" w:cs="Arial"/>
          <w:color w:val="000000"/>
          <w:sz w:val="22"/>
          <w:szCs w:val="22"/>
        </w:rPr>
        <w:t>bučiačik močiarny</w:t>
      </w:r>
      <w:r>
        <w:rPr>
          <w:rFonts w:ascii="Arial" w:hAnsi="Arial" w:cs="Arial"/>
          <w:i/>
          <w:iCs/>
          <w:color w:val="000000"/>
          <w:sz w:val="22"/>
          <w:szCs w:val="22"/>
        </w:rPr>
        <w:t xml:space="preserve"> </w:t>
      </w:r>
      <w:r>
        <w:rPr>
          <w:rFonts w:ascii="Arial" w:hAnsi="Arial" w:cs="Arial"/>
          <w:color w:val="000000"/>
          <w:sz w:val="22"/>
          <w:szCs w:val="22"/>
        </w:rPr>
        <w:t>a</w:t>
      </w:r>
      <w:r w:rsidR="008D0784">
        <w:rPr>
          <w:rFonts w:ascii="Arial" w:hAnsi="Arial" w:cs="Arial"/>
          <w:color w:val="000000"/>
          <w:sz w:val="22"/>
          <w:szCs w:val="22"/>
        </w:rPr>
        <w:t> chriaš</w:t>
      </w:r>
      <w:r w:rsidR="001C5297">
        <w:rPr>
          <w:rFonts w:ascii="Arial" w:hAnsi="Arial" w:cs="Arial"/>
          <w:color w:val="000000"/>
          <w:sz w:val="22"/>
          <w:szCs w:val="22"/>
        </w:rPr>
        <w:t>t</w:t>
      </w:r>
      <w:r w:rsidR="00E24190">
        <w:rPr>
          <w:rFonts w:ascii="Arial" w:hAnsi="Arial" w:cs="Arial"/>
          <w:color w:val="000000"/>
          <w:sz w:val="22"/>
          <w:szCs w:val="22"/>
        </w:rPr>
        <w:t>eľ</w:t>
      </w:r>
      <w:r w:rsidR="008D0784">
        <w:rPr>
          <w:rFonts w:ascii="Arial" w:hAnsi="Arial" w:cs="Arial"/>
          <w:color w:val="000000"/>
          <w:sz w:val="22"/>
          <w:szCs w:val="22"/>
        </w:rPr>
        <w:t xml:space="preserve"> malý</w:t>
      </w:r>
      <w:r>
        <w:rPr>
          <w:rFonts w:ascii="Arial" w:hAnsi="Arial" w:cs="Arial"/>
          <w:color w:val="000000"/>
          <w:sz w:val="22"/>
          <w:szCs w:val="22"/>
        </w:rPr>
        <w:t>).</w:t>
      </w:r>
    </w:p>
    <w:p w14:paraId="6B2F9B9B" w14:textId="77777777" w:rsidR="005275BC" w:rsidRDefault="005275BC" w:rsidP="0098523A">
      <w:pPr>
        <w:pStyle w:val="Odsekzoznamu"/>
        <w:numPr>
          <w:ilvl w:val="0"/>
          <w:numId w:val="10"/>
        </w:numPr>
        <w:jc w:val="both"/>
        <w:rPr>
          <w:rFonts w:ascii="Arial" w:hAnsi="Arial" w:cs="Arial"/>
          <w:color w:val="000000"/>
          <w:sz w:val="22"/>
          <w:szCs w:val="22"/>
        </w:rPr>
      </w:pPr>
      <w:r>
        <w:rPr>
          <w:rFonts w:ascii="Arial" w:hAnsi="Arial" w:cs="Arial"/>
          <w:color w:val="000000"/>
          <w:sz w:val="22"/>
          <w:szCs w:val="22"/>
        </w:rPr>
        <w:t>Aj kvôli nadmernému vysúšaniu močiarov počas vegetačnej sezóny je na väčšine lokalít zreteľná sukcesia drevin</w:t>
      </w:r>
      <w:r w:rsidR="007317B5">
        <w:rPr>
          <w:rFonts w:ascii="Arial" w:hAnsi="Arial" w:cs="Arial"/>
          <w:color w:val="000000"/>
          <w:sz w:val="22"/>
          <w:szCs w:val="22"/>
        </w:rPr>
        <w:t>ov</w:t>
      </w:r>
      <w:r>
        <w:rPr>
          <w:rFonts w:ascii="Arial" w:hAnsi="Arial" w:cs="Arial"/>
          <w:color w:val="000000"/>
          <w:sz w:val="22"/>
          <w:szCs w:val="22"/>
        </w:rPr>
        <w:t>ej vegetácie. Pre obnovu týchto lokalít je potrebné odstránenie zapojeného krovinového a vŕbového porastu zasahujúceho v čoraz väčšej miere do porastov trstiny (akútne opatrenie pre PR Dálovský močiar, v menšej miere pre močiar pri Tešmaku, PR Ipeľské hony a</w:t>
      </w:r>
      <w:r w:rsidR="007A5B17">
        <w:rPr>
          <w:rFonts w:ascii="Arial" w:hAnsi="Arial" w:cs="Arial"/>
          <w:color w:val="000000"/>
          <w:sz w:val="22"/>
          <w:szCs w:val="22"/>
        </w:rPr>
        <w:t> </w:t>
      </w:r>
      <w:r>
        <w:rPr>
          <w:rFonts w:ascii="Arial" w:hAnsi="Arial" w:cs="Arial"/>
          <w:color w:val="000000"/>
          <w:sz w:val="22"/>
          <w:szCs w:val="22"/>
        </w:rPr>
        <w:t>PR Kiarovský močiar).</w:t>
      </w:r>
    </w:p>
    <w:p w14:paraId="1C716D91" w14:textId="503366F9" w:rsidR="005275BC" w:rsidRDefault="005275BC" w:rsidP="0098523A">
      <w:pPr>
        <w:pStyle w:val="Odsekzoznamu"/>
        <w:numPr>
          <w:ilvl w:val="0"/>
          <w:numId w:val="10"/>
        </w:numPr>
        <w:jc w:val="both"/>
        <w:rPr>
          <w:rFonts w:ascii="Arial" w:hAnsi="Arial" w:cs="Arial"/>
          <w:color w:val="000000"/>
          <w:sz w:val="22"/>
          <w:szCs w:val="22"/>
        </w:rPr>
      </w:pPr>
      <w:r>
        <w:rPr>
          <w:rFonts w:ascii="Arial" w:hAnsi="Arial" w:cs="Arial"/>
          <w:color w:val="000000"/>
          <w:sz w:val="22"/>
          <w:szCs w:val="22"/>
        </w:rPr>
        <w:t>Keďže významná časť populácie (</w:t>
      </w:r>
      <w:r w:rsidR="00353650">
        <w:rPr>
          <w:rFonts w:ascii="Arial" w:hAnsi="Arial" w:cs="Arial"/>
          <w:color w:val="000000"/>
          <w:sz w:val="22"/>
          <w:szCs w:val="22"/>
        </w:rPr>
        <w:t>približne</w:t>
      </w:r>
      <w:r>
        <w:rPr>
          <w:rFonts w:ascii="Arial" w:hAnsi="Arial" w:cs="Arial"/>
          <w:color w:val="000000"/>
          <w:sz w:val="22"/>
          <w:szCs w:val="22"/>
        </w:rPr>
        <w:t xml:space="preserve"> 20 %) druhu hniezdi na Poiplí na močiari Béter</w:t>
      </w:r>
      <w:r w:rsidR="000B2977">
        <w:rPr>
          <w:rFonts w:ascii="Arial" w:hAnsi="Arial" w:cs="Arial"/>
          <w:color w:val="000000"/>
          <w:sz w:val="22"/>
          <w:szCs w:val="22"/>
        </w:rPr>
        <w:t xml:space="preserve"> mimo </w:t>
      </w:r>
      <w:r>
        <w:rPr>
          <w:rFonts w:ascii="Arial" w:hAnsi="Arial" w:cs="Arial"/>
          <w:color w:val="000000"/>
          <w:sz w:val="22"/>
          <w:szCs w:val="22"/>
        </w:rPr>
        <w:t xml:space="preserve">CHVÚ, pre </w:t>
      </w:r>
      <w:r w:rsidR="00E6630D">
        <w:rPr>
          <w:rFonts w:ascii="Arial" w:hAnsi="Arial" w:cs="Arial"/>
          <w:color w:val="000000"/>
          <w:sz w:val="22"/>
          <w:szCs w:val="22"/>
        </w:rPr>
        <w:t xml:space="preserve">právne </w:t>
      </w:r>
      <w:r>
        <w:rPr>
          <w:rFonts w:ascii="Arial" w:hAnsi="Arial" w:cs="Arial"/>
          <w:color w:val="000000"/>
          <w:sz w:val="22"/>
          <w:szCs w:val="22"/>
        </w:rPr>
        <w:t xml:space="preserve">účinnejšie usmernenie vodohospodárskej činnosti a ochrany druhu na tejto lokalite je potrebné zvážiť zahrnutie močiaru do CHVÚ Poiplie. </w:t>
      </w:r>
    </w:p>
    <w:p w14:paraId="468508A6" w14:textId="77777777" w:rsidR="005275BC" w:rsidRDefault="005275BC" w:rsidP="0098523A">
      <w:pPr>
        <w:pStyle w:val="Odsekzoznamu"/>
        <w:numPr>
          <w:ilvl w:val="0"/>
          <w:numId w:val="10"/>
        </w:numPr>
        <w:jc w:val="both"/>
        <w:rPr>
          <w:rFonts w:ascii="Arial" w:hAnsi="Arial" w:cs="Arial"/>
          <w:color w:val="000000"/>
          <w:sz w:val="22"/>
          <w:szCs w:val="22"/>
        </w:rPr>
      </w:pPr>
      <w:r>
        <w:rPr>
          <w:rFonts w:ascii="Arial" w:hAnsi="Arial" w:cs="Arial"/>
          <w:color w:val="000000"/>
          <w:sz w:val="22"/>
          <w:szCs w:val="22"/>
        </w:rPr>
        <w:t>Na štrkoviskách a rybníkoch (Veľká nad Ipľom) sa v čase hniezdenia (od 1.</w:t>
      </w:r>
      <w:r w:rsidR="007A5B17">
        <w:rPr>
          <w:rFonts w:ascii="Arial" w:hAnsi="Arial" w:cs="Arial"/>
          <w:color w:val="000000"/>
          <w:sz w:val="22"/>
          <w:szCs w:val="22"/>
        </w:rPr>
        <w:t>apríla</w:t>
      </w:r>
      <w:r>
        <w:rPr>
          <w:rFonts w:ascii="Arial" w:hAnsi="Arial" w:cs="Arial"/>
          <w:color w:val="000000"/>
          <w:sz w:val="22"/>
          <w:szCs w:val="22"/>
        </w:rPr>
        <w:t xml:space="preserve"> do 31.</w:t>
      </w:r>
      <w:r w:rsidR="007A5B17">
        <w:rPr>
          <w:rFonts w:ascii="Arial" w:hAnsi="Arial" w:cs="Arial"/>
          <w:color w:val="000000"/>
          <w:sz w:val="22"/>
          <w:szCs w:val="22"/>
        </w:rPr>
        <w:t xml:space="preserve"> júla</w:t>
      </w:r>
      <w:r>
        <w:rPr>
          <w:rFonts w:ascii="Arial" w:hAnsi="Arial" w:cs="Arial"/>
          <w:color w:val="000000"/>
          <w:sz w:val="22"/>
          <w:szCs w:val="22"/>
        </w:rPr>
        <w:t xml:space="preserve">) neodporúča </w:t>
      </w:r>
      <w:r w:rsidR="007675A6">
        <w:rPr>
          <w:rFonts w:ascii="Arial" w:hAnsi="Arial" w:cs="Arial"/>
          <w:color w:val="000000"/>
          <w:sz w:val="22"/>
          <w:szCs w:val="22"/>
        </w:rPr>
        <w:t xml:space="preserve">antropogénnymi zásahmi </w:t>
      </w:r>
      <w:r>
        <w:rPr>
          <w:rFonts w:ascii="Arial" w:hAnsi="Arial" w:cs="Arial"/>
          <w:color w:val="000000"/>
          <w:sz w:val="22"/>
          <w:szCs w:val="22"/>
        </w:rPr>
        <w:t>prudko meniť hladinu vôd</w:t>
      </w:r>
      <w:r w:rsidR="007675A6">
        <w:rPr>
          <w:rFonts w:ascii="Arial" w:hAnsi="Arial" w:cs="Arial"/>
          <w:color w:val="000000"/>
          <w:sz w:val="22"/>
          <w:szCs w:val="22"/>
        </w:rPr>
        <w:t xml:space="preserve"> počas celého obdobia hniezdenia</w:t>
      </w:r>
      <w:r>
        <w:rPr>
          <w:rFonts w:ascii="Arial" w:hAnsi="Arial" w:cs="Arial"/>
          <w:color w:val="000000"/>
          <w:sz w:val="22"/>
          <w:szCs w:val="22"/>
        </w:rPr>
        <w:t xml:space="preserve"> (± 15 cm).</w:t>
      </w:r>
    </w:p>
    <w:p w14:paraId="78A9B240" w14:textId="77777777" w:rsidR="005275BC" w:rsidRDefault="005275BC" w:rsidP="0098523A">
      <w:pPr>
        <w:pStyle w:val="Odsekzoznamu"/>
        <w:numPr>
          <w:ilvl w:val="0"/>
          <w:numId w:val="10"/>
        </w:numPr>
        <w:jc w:val="both"/>
        <w:rPr>
          <w:rFonts w:ascii="Arial" w:hAnsi="Arial" w:cs="Arial"/>
          <w:color w:val="000000"/>
          <w:sz w:val="22"/>
          <w:szCs w:val="22"/>
        </w:rPr>
      </w:pPr>
      <w:r>
        <w:rPr>
          <w:rFonts w:ascii="Arial" w:hAnsi="Arial" w:cs="Arial"/>
          <w:color w:val="000000"/>
          <w:sz w:val="22"/>
          <w:szCs w:val="22"/>
        </w:rPr>
        <w:t xml:space="preserve">Po vykonaní príslušného monitoringu vplyvu ľudskej aktivity na hniezdnu úspešnosť druhu treba náležite regulovať ľudskú aktivitu v rybármi a rekreantmi hojne navštevovaných štrkoviskách a rybníkoch (Veľká nad Ipľom), aby nedochádzalo k nadmernému </w:t>
      </w:r>
      <w:r w:rsidR="00353650">
        <w:rPr>
          <w:rFonts w:ascii="Arial" w:hAnsi="Arial" w:cs="Arial"/>
          <w:color w:val="000000"/>
          <w:sz w:val="22"/>
          <w:szCs w:val="22"/>
        </w:rPr>
        <w:t>vyrušovaniu</w:t>
      </w:r>
      <w:r>
        <w:rPr>
          <w:rFonts w:ascii="Arial" w:hAnsi="Arial" w:cs="Arial"/>
          <w:color w:val="000000"/>
          <w:sz w:val="22"/>
          <w:szCs w:val="22"/>
        </w:rPr>
        <w:t xml:space="preserve">, zanechaniu hniezdenia a prípadnému neúmyselnému fyzickému ničeniu hniezd. Je </w:t>
      </w:r>
      <w:r w:rsidR="00F522D5">
        <w:rPr>
          <w:rFonts w:ascii="Arial" w:hAnsi="Arial" w:cs="Arial"/>
          <w:color w:val="000000"/>
          <w:sz w:val="22"/>
          <w:szCs w:val="22"/>
        </w:rPr>
        <w:t>žiaduce</w:t>
      </w:r>
      <w:r>
        <w:rPr>
          <w:rFonts w:ascii="Arial" w:hAnsi="Arial" w:cs="Arial"/>
          <w:color w:val="000000"/>
          <w:sz w:val="22"/>
          <w:szCs w:val="22"/>
        </w:rPr>
        <w:t>, aby bolo miestne obyvateľstvo (školy, obecné úrady, rybársky zväz) informované o význame a zraniteľnosti biotopu a vtáčích druhov na daných lokalitách.</w:t>
      </w:r>
    </w:p>
    <w:p w14:paraId="21283B4F" w14:textId="77777777" w:rsidR="005275BC" w:rsidRDefault="00CD2C16" w:rsidP="0098523A">
      <w:pPr>
        <w:pStyle w:val="Odsekzoznamu"/>
        <w:numPr>
          <w:ilvl w:val="0"/>
          <w:numId w:val="10"/>
        </w:numPr>
        <w:jc w:val="both"/>
        <w:rPr>
          <w:rFonts w:ascii="Arial" w:hAnsi="Arial" w:cs="Arial"/>
          <w:color w:val="000000"/>
          <w:sz w:val="22"/>
          <w:szCs w:val="22"/>
        </w:rPr>
      </w:pPr>
      <w:r>
        <w:rPr>
          <w:rFonts w:ascii="Arial" w:hAnsi="Arial" w:cs="Arial"/>
          <w:color w:val="000000"/>
          <w:sz w:val="22"/>
          <w:szCs w:val="22"/>
        </w:rPr>
        <w:t>P</w:t>
      </w:r>
      <w:r w:rsidR="005275BC">
        <w:rPr>
          <w:rFonts w:ascii="Arial" w:hAnsi="Arial" w:cs="Arial"/>
          <w:color w:val="000000"/>
          <w:sz w:val="22"/>
          <w:szCs w:val="22"/>
        </w:rPr>
        <w:t>odpor</w:t>
      </w:r>
      <w:r>
        <w:rPr>
          <w:rFonts w:ascii="Arial" w:hAnsi="Arial" w:cs="Arial"/>
          <w:color w:val="000000"/>
          <w:sz w:val="22"/>
          <w:szCs w:val="22"/>
        </w:rPr>
        <w:t>iť</w:t>
      </w:r>
      <w:r w:rsidR="005275BC">
        <w:rPr>
          <w:rFonts w:ascii="Arial" w:hAnsi="Arial" w:cs="Arial"/>
          <w:color w:val="000000"/>
          <w:sz w:val="22"/>
          <w:szCs w:val="22"/>
        </w:rPr>
        <w:t xml:space="preserve"> extenzívne</w:t>
      </w:r>
      <w:r>
        <w:rPr>
          <w:rFonts w:ascii="Arial" w:hAnsi="Arial" w:cs="Arial"/>
          <w:color w:val="000000"/>
          <w:sz w:val="22"/>
          <w:szCs w:val="22"/>
        </w:rPr>
        <w:t xml:space="preserve"> obhospodarovanie</w:t>
      </w:r>
      <w:r w:rsidR="005275BC">
        <w:rPr>
          <w:rFonts w:ascii="Arial" w:hAnsi="Arial" w:cs="Arial"/>
          <w:color w:val="000000"/>
          <w:sz w:val="22"/>
          <w:szCs w:val="22"/>
        </w:rPr>
        <w:t xml:space="preserve"> polí a lúk v CHVÚ, pretože tieto predstavujú dôležitý potravný biotop a jeho nízka kontaminácia je žiad</w:t>
      </w:r>
      <w:r w:rsidR="00353650">
        <w:rPr>
          <w:rFonts w:ascii="Arial" w:hAnsi="Arial" w:cs="Arial"/>
          <w:color w:val="000000"/>
          <w:sz w:val="22"/>
          <w:szCs w:val="22"/>
        </w:rPr>
        <w:t>ú</w:t>
      </w:r>
      <w:r w:rsidR="005275BC">
        <w:rPr>
          <w:rFonts w:ascii="Arial" w:hAnsi="Arial" w:cs="Arial"/>
          <w:color w:val="000000"/>
          <w:sz w:val="22"/>
          <w:szCs w:val="22"/>
        </w:rPr>
        <w:t>ca nielen pre tento kritériový druh.</w:t>
      </w:r>
      <w:r w:rsidR="00465F57">
        <w:rPr>
          <w:rFonts w:ascii="Arial" w:hAnsi="Arial" w:cs="Arial"/>
          <w:color w:val="000000"/>
          <w:sz w:val="22"/>
          <w:szCs w:val="22"/>
        </w:rPr>
        <w:t xml:space="preserve"> </w:t>
      </w:r>
    </w:p>
    <w:p w14:paraId="1F781B7F" w14:textId="77777777" w:rsidR="00802C3E" w:rsidRDefault="005275BC" w:rsidP="0098523A">
      <w:pPr>
        <w:pStyle w:val="Odsekzoznamu"/>
        <w:numPr>
          <w:ilvl w:val="0"/>
          <w:numId w:val="10"/>
        </w:numPr>
        <w:jc w:val="both"/>
        <w:rPr>
          <w:rFonts w:ascii="Arial" w:hAnsi="Arial" w:cs="Arial"/>
          <w:sz w:val="22"/>
          <w:szCs w:val="22"/>
          <w:u w:val="single"/>
        </w:rPr>
      </w:pPr>
      <w:r>
        <w:rPr>
          <w:rFonts w:ascii="Arial" w:hAnsi="Arial" w:cs="Arial"/>
          <w:color w:val="000000"/>
          <w:sz w:val="22"/>
          <w:szCs w:val="22"/>
        </w:rPr>
        <w:t xml:space="preserve">Zabezpečiť pravidelný (každoročný) monitoring hniezdneho výskytu druhu. </w:t>
      </w:r>
      <w:r>
        <w:rPr>
          <w:rFonts w:ascii="Arial" w:hAnsi="Arial" w:cs="Arial"/>
          <w:sz w:val="22"/>
          <w:szCs w:val="22"/>
        </w:rPr>
        <w:t>Dôležitý je pre tento druh aj monitoring (min. raz za štyri roky) hniezdnej úspešnosti párov, pretože páry na niektorých kľúčových lokalitách (močiar pri Tešmaku, PR Ipeľské hony) dlhodobo vykazujú veľmi nízku úspešnosť (R. Václav, vlastné pozorovania) a ochrana druhu a najmä biotopu na takýchto lokalitách si vyžaduje vyššiu pozornosť</w:t>
      </w:r>
      <w:r w:rsidR="00F22DFF">
        <w:rPr>
          <w:rFonts w:ascii="Arial" w:hAnsi="Arial" w:cs="Arial"/>
          <w:sz w:val="22"/>
          <w:szCs w:val="22"/>
        </w:rPr>
        <w:t>.</w:t>
      </w:r>
    </w:p>
    <w:p w14:paraId="5DC389C9" w14:textId="77777777" w:rsidR="005275BC" w:rsidRDefault="005275BC">
      <w:pPr>
        <w:pStyle w:val="Odsekzoznamu"/>
        <w:rPr>
          <w:rFonts w:ascii="Arial" w:hAnsi="Arial" w:cs="Arial"/>
          <w:sz w:val="22"/>
          <w:szCs w:val="22"/>
          <w:u w:val="single"/>
        </w:rPr>
      </w:pPr>
    </w:p>
    <w:p w14:paraId="3189DC21" w14:textId="77777777" w:rsidR="005275BC" w:rsidRPr="007C0E06" w:rsidRDefault="005275BC" w:rsidP="007C0E06">
      <w:pPr>
        <w:pStyle w:val="Nadpis4"/>
        <w:rPr>
          <w:rFonts w:ascii="Arial" w:hAnsi="Arial" w:cs="Arial"/>
        </w:rPr>
      </w:pPr>
      <w:bookmarkStart w:id="103" w:name="_Toc513212119"/>
      <w:r w:rsidRPr="007C0E06">
        <w:rPr>
          <w:rFonts w:ascii="Arial" w:hAnsi="Arial" w:cs="Arial"/>
          <w:b w:val="0"/>
          <w:sz w:val="22"/>
          <w:szCs w:val="22"/>
        </w:rPr>
        <w:lastRenderedPageBreak/>
        <w:t xml:space="preserve">2.3.1.3. </w:t>
      </w:r>
      <w:r w:rsidRPr="007C0E06">
        <w:rPr>
          <w:rFonts w:ascii="Arial" w:hAnsi="Arial" w:cs="Arial"/>
          <w:b w:val="0"/>
          <w:sz w:val="22"/>
          <w:szCs w:val="22"/>
          <w:u w:val="single"/>
        </w:rPr>
        <w:t>Návrh zásad a opatrení pre druh bučiačik močiarny</w:t>
      </w:r>
      <w:bookmarkEnd w:id="103"/>
      <w:r w:rsidRPr="007C0E06">
        <w:rPr>
          <w:rFonts w:ascii="Arial" w:hAnsi="Arial" w:cs="Arial"/>
          <w:b w:val="0"/>
          <w:sz w:val="22"/>
          <w:szCs w:val="22"/>
          <w:u w:val="single"/>
        </w:rPr>
        <w:t xml:space="preserve"> </w:t>
      </w:r>
    </w:p>
    <w:p w14:paraId="10CEBE59" w14:textId="77777777" w:rsidR="005275BC" w:rsidRDefault="005275BC" w:rsidP="008A5E06">
      <w:pPr>
        <w:spacing w:after="0" w:line="240" w:lineRule="auto"/>
        <w:rPr>
          <w:rFonts w:ascii="Arial" w:hAnsi="Arial" w:cs="Arial"/>
        </w:rPr>
      </w:pPr>
      <w:r w:rsidRPr="007C0E06">
        <w:rPr>
          <w:rFonts w:ascii="Arial" w:hAnsi="Arial" w:cs="Arial"/>
          <w:b/>
        </w:rPr>
        <w:t>Na zlepšenie stavu bučiačika močiarneho na stupeň B priaznivého stavu</w:t>
      </w:r>
      <w:r>
        <w:rPr>
          <w:rFonts w:ascii="Arial" w:hAnsi="Arial" w:cs="Arial"/>
        </w:rPr>
        <w:t xml:space="preserve"> je potrebné realizovať nasledovné manažmentové opatrenia:</w:t>
      </w:r>
    </w:p>
    <w:p w14:paraId="6669266F" w14:textId="77777777" w:rsidR="005275BC" w:rsidRDefault="005275BC">
      <w:pPr>
        <w:spacing w:after="0" w:line="240" w:lineRule="auto"/>
        <w:jc w:val="both"/>
        <w:rPr>
          <w:rFonts w:ascii="Arial" w:hAnsi="Arial" w:cs="Arial"/>
        </w:rPr>
      </w:pPr>
    </w:p>
    <w:p w14:paraId="6AF462D0" w14:textId="77777777" w:rsidR="005275BC" w:rsidRDefault="005275BC" w:rsidP="0098523A">
      <w:pPr>
        <w:pStyle w:val="Odsekzoznamu"/>
        <w:numPr>
          <w:ilvl w:val="0"/>
          <w:numId w:val="9"/>
        </w:numPr>
        <w:jc w:val="both"/>
        <w:rPr>
          <w:rFonts w:ascii="Arial" w:hAnsi="Arial" w:cs="Arial"/>
          <w:sz w:val="22"/>
          <w:szCs w:val="22"/>
        </w:rPr>
      </w:pPr>
      <w:r>
        <w:rPr>
          <w:rFonts w:ascii="Arial" w:hAnsi="Arial" w:cs="Arial"/>
          <w:sz w:val="22"/>
          <w:szCs w:val="22"/>
        </w:rPr>
        <w:t xml:space="preserve">Z dlhodobého hľadiska </w:t>
      </w:r>
      <w:r w:rsidR="00C511EC">
        <w:rPr>
          <w:rFonts w:ascii="Arial" w:hAnsi="Arial" w:cs="Arial"/>
          <w:sz w:val="22"/>
          <w:szCs w:val="22"/>
        </w:rPr>
        <w:t xml:space="preserve">je </w:t>
      </w:r>
      <w:r>
        <w:rPr>
          <w:rFonts w:ascii="Arial" w:hAnsi="Arial" w:cs="Arial"/>
          <w:sz w:val="22"/>
          <w:szCs w:val="22"/>
        </w:rPr>
        <w:t>kľúčový biotop, ktorým sú prirodzené močiare, resp. mokrade, pre druh v súčasnosti počas väčšiny rokov v CHVÚ suboptimálny až nevhodný na hniezdenie. Prakticky všetky potenciálne vhodné prirodzené močiarne biotopy sú izolované od vodných tokov (PR Kiarovský močiar, PR Ipeľské hony, PR Ryžovisko, močiar pri Tešmaku) a ich okolie je aktívne odvodňované. Ako dôsledok je výška hladiny vody na týchto lokalitách primárne limitovaná množstvom zrážok a počas hniezdnej sezóny výrazne kolíše. Pre zachovanie, resp. návrat, druhu na tieto lokality je v takejto situácii nutné zabezpečiť umelú reguláciu a stabilizáciu výšky vodného stĺpca počas hniezdnej doby. V krátkodobom až strednodobom horizonte je potrebné zvážiť najmä prepojenie lokalít s tokom Ipľa a vybudovanie stavidla minimálne pre PR Kiarovský močiar a PR Ipeľské hony.</w:t>
      </w:r>
    </w:p>
    <w:p w14:paraId="3C7FB462" w14:textId="77777777" w:rsidR="005275BC" w:rsidRDefault="005275BC" w:rsidP="0098523A">
      <w:pPr>
        <w:pStyle w:val="Odsekzoznamu"/>
        <w:numPr>
          <w:ilvl w:val="0"/>
          <w:numId w:val="9"/>
        </w:numPr>
        <w:jc w:val="both"/>
        <w:rPr>
          <w:rFonts w:ascii="Arial" w:hAnsi="Arial" w:cs="Arial"/>
          <w:sz w:val="22"/>
          <w:szCs w:val="22"/>
        </w:rPr>
      </w:pPr>
      <w:r>
        <w:rPr>
          <w:rFonts w:ascii="Arial" w:hAnsi="Arial" w:cs="Arial"/>
          <w:sz w:val="22"/>
          <w:szCs w:val="22"/>
        </w:rPr>
        <w:t xml:space="preserve">Keďže významná časť populácie druhu hniezdi na Poiplí na močiari Béter, ktorý patrí do VVÚ, avšak nie do CHVÚ, pre </w:t>
      </w:r>
      <w:r w:rsidR="00E6630D">
        <w:rPr>
          <w:rFonts w:ascii="Arial" w:hAnsi="Arial" w:cs="Arial"/>
          <w:sz w:val="22"/>
          <w:szCs w:val="22"/>
        </w:rPr>
        <w:t xml:space="preserve">právne </w:t>
      </w:r>
      <w:r>
        <w:rPr>
          <w:rFonts w:ascii="Arial" w:hAnsi="Arial" w:cs="Arial"/>
          <w:sz w:val="22"/>
          <w:szCs w:val="22"/>
        </w:rPr>
        <w:t xml:space="preserve">účinnejšie usmernenie vodohospodárskej činnosti a ochrany druhu na tejto lokalite je potrebné zvážiť zahrnutie močiaru Béter do CHVÚ Poiplie a zrealizovať aj na tejto lokalite opatrenia vedúce k stabilizácii výšky vodného stĺpca počas hniezdnej doby druhu. </w:t>
      </w:r>
    </w:p>
    <w:p w14:paraId="0A37DFF5" w14:textId="77777777" w:rsidR="005275BC" w:rsidRDefault="005275BC" w:rsidP="0098523A">
      <w:pPr>
        <w:pStyle w:val="Odsekzoznamu"/>
        <w:numPr>
          <w:ilvl w:val="0"/>
          <w:numId w:val="9"/>
        </w:numPr>
        <w:jc w:val="both"/>
        <w:rPr>
          <w:rFonts w:ascii="Arial" w:hAnsi="Arial" w:cs="Arial"/>
          <w:sz w:val="22"/>
          <w:szCs w:val="22"/>
        </w:rPr>
      </w:pPr>
      <w:r>
        <w:rPr>
          <w:rFonts w:ascii="Arial" w:hAnsi="Arial" w:cs="Arial"/>
          <w:sz w:val="22"/>
          <w:szCs w:val="22"/>
        </w:rPr>
        <w:t xml:space="preserve">Po vykonaní monitoringu vplyvu ľudskej aktivity na hniezdnu úspešnosť druhu </w:t>
      </w:r>
      <w:r w:rsidR="00C511EC">
        <w:rPr>
          <w:rFonts w:ascii="Arial" w:hAnsi="Arial" w:cs="Arial"/>
          <w:sz w:val="22"/>
          <w:szCs w:val="22"/>
        </w:rPr>
        <w:t>je po</w:t>
      </w:r>
      <w:r>
        <w:rPr>
          <w:rFonts w:ascii="Arial" w:hAnsi="Arial" w:cs="Arial"/>
          <w:sz w:val="22"/>
          <w:szCs w:val="22"/>
        </w:rPr>
        <w:t>treb</w:t>
      </w:r>
      <w:r w:rsidR="00C511EC">
        <w:rPr>
          <w:rFonts w:ascii="Arial" w:hAnsi="Arial" w:cs="Arial"/>
          <w:sz w:val="22"/>
          <w:szCs w:val="22"/>
        </w:rPr>
        <w:t>né</w:t>
      </w:r>
      <w:r>
        <w:rPr>
          <w:rFonts w:ascii="Arial" w:hAnsi="Arial" w:cs="Arial"/>
          <w:sz w:val="22"/>
          <w:szCs w:val="22"/>
        </w:rPr>
        <w:t xml:space="preserve"> zvážiť reguláciu ľudskej aktivity v rybármi a rekreantmi hojne navštevovaných štrkoviskách a rybníkoch (Veľká nad Ipľom, Rapovce, prípadne Holiša), aby nedochádzalo k nadmernému </w:t>
      </w:r>
      <w:r w:rsidR="005D56DB">
        <w:rPr>
          <w:rFonts w:ascii="Arial" w:hAnsi="Arial" w:cs="Arial"/>
          <w:sz w:val="22"/>
          <w:szCs w:val="22"/>
        </w:rPr>
        <w:t>vyrušovaniu</w:t>
      </w:r>
      <w:r>
        <w:rPr>
          <w:rFonts w:ascii="Arial" w:hAnsi="Arial" w:cs="Arial"/>
          <w:sz w:val="22"/>
          <w:szCs w:val="22"/>
        </w:rPr>
        <w:t xml:space="preserve"> a prípadnému neúmyselnému fyzickému zničeniu hniezd. V tomto smere je </w:t>
      </w:r>
      <w:r w:rsidR="00F522D5">
        <w:rPr>
          <w:rFonts w:ascii="Arial" w:hAnsi="Arial" w:cs="Arial"/>
          <w:sz w:val="22"/>
          <w:szCs w:val="22"/>
        </w:rPr>
        <w:t>žiaduce</w:t>
      </w:r>
      <w:r>
        <w:rPr>
          <w:rFonts w:ascii="Arial" w:hAnsi="Arial" w:cs="Arial"/>
          <w:sz w:val="22"/>
          <w:szCs w:val="22"/>
        </w:rPr>
        <w:t>, aby bolo miestne obyvateľstvo (školy, obecné úrady, rybársky zväz) informované o význame a zraniteľnosti biotopu na daných lokalitách.</w:t>
      </w:r>
    </w:p>
    <w:p w14:paraId="1C977101" w14:textId="77777777" w:rsidR="005275BC" w:rsidRDefault="005275BC" w:rsidP="0098523A">
      <w:pPr>
        <w:pStyle w:val="Odsekzoznamu"/>
        <w:numPr>
          <w:ilvl w:val="0"/>
          <w:numId w:val="9"/>
        </w:numPr>
        <w:jc w:val="both"/>
        <w:rPr>
          <w:rFonts w:ascii="Arial" w:hAnsi="Arial" w:cs="Arial"/>
          <w:sz w:val="22"/>
          <w:szCs w:val="22"/>
        </w:rPr>
      </w:pPr>
      <w:r>
        <w:rPr>
          <w:rFonts w:ascii="Arial" w:hAnsi="Arial" w:cs="Arial"/>
          <w:sz w:val="22"/>
          <w:szCs w:val="22"/>
        </w:rPr>
        <w:t>Zabezpečenie monitoringu (min. raz za dva roky) hniezdneho a migračného výskytu druhu. V prípade lokality Béter sa zistilo, že pre potvrdenie hniezdenia druhu v močiarnom biotope je potrebný dôkladný monitoring, ktorý okrem vizuálnych a akustických metód vyžaduje aj dodatkové metódy, akými sú napr. odchyty do nárazových sietí alebo použitie fotopascí.</w:t>
      </w:r>
      <w:r w:rsidR="00974E5E">
        <w:rPr>
          <w:rFonts w:ascii="Arial" w:hAnsi="Arial" w:cs="Arial"/>
          <w:sz w:val="22"/>
          <w:szCs w:val="22"/>
        </w:rPr>
        <w:t xml:space="preserve"> Zároveň je u tohto druhu za účelom zlepšenia poznatkov potrebné zvýšiť pri monitoringu preukaznosť hniezdenia.</w:t>
      </w:r>
    </w:p>
    <w:p w14:paraId="78D6F346" w14:textId="77777777" w:rsidR="005275BC" w:rsidRDefault="005275BC" w:rsidP="0098523A">
      <w:pPr>
        <w:pStyle w:val="Odsekzoznamu"/>
        <w:numPr>
          <w:ilvl w:val="0"/>
          <w:numId w:val="9"/>
        </w:numPr>
        <w:jc w:val="both"/>
        <w:rPr>
          <w:rFonts w:ascii="Arial" w:hAnsi="Arial" w:cs="Arial"/>
          <w:u w:val="single"/>
        </w:rPr>
      </w:pPr>
      <w:r>
        <w:rPr>
          <w:rFonts w:ascii="Arial" w:hAnsi="Arial" w:cs="Arial"/>
          <w:sz w:val="22"/>
          <w:szCs w:val="22"/>
        </w:rPr>
        <w:t xml:space="preserve">Zabezpečenie monitoringu kvality stojacich povrchových vôd, najmä pre lokality, ktoré sú v </w:t>
      </w:r>
      <w:r w:rsidR="005D56DB">
        <w:rPr>
          <w:rFonts w:ascii="Arial" w:hAnsi="Arial" w:cs="Arial"/>
          <w:sz w:val="22"/>
          <w:szCs w:val="22"/>
        </w:rPr>
        <w:t xml:space="preserve">bezprostrednej </w:t>
      </w:r>
      <w:r>
        <w:rPr>
          <w:rFonts w:ascii="Arial" w:hAnsi="Arial" w:cs="Arial"/>
          <w:sz w:val="22"/>
          <w:szCs w:val="22"/>
        </w:rPr>
        <w:t>blízkosti poľnohospodárskych družstiev a polí (PR Ipeľské hony, PR Kiarovský močiar, močiar pri Tešmaku).</w:t>
      </w:r>
    </w:p>
    <w:p w14:paraId="693FC24F" w14:textId="77777777" w:rsidR="005275BC" w:rsidRPr="006A4F1B" w:rsidRDefault="005275BC" w:rsidP="007C0E06">
      <w:pPr>
        <w:pStyle w:val="Nadpis4"/>
        <w:rPr>
          <w:rFonts w:ascii="Arial" w:hAnsi="Arial" w:cs="Arial"/>
        </w:rPr>
      </w:pPr>
      <w:bookmarkStart w:id="104" w:name="_Toc513212120"/>
      <w:r w:rsidRPr="007C0E06">
        <w:rPr>
          <w:rFonts w:ascii="Arial" w:hAnsi="Arial" w:cs="Arial"/>
          <w:b w:val="0"/>
          <w:sz w:val="22"/>
          <w:szCs w:val="22"/>
        </w:rPr>
        <w:t xml:space="preserve">2.3.1.4. </w:t>
      </w:r>
      <w:r w:rsidRPr="007C0E06">
        <w:rPr>
          <w:rFonts w:ascii="Arial" w:hAnsi="Arial" w:cs="Arial"/>
          <w:b w:val="0"/>
          <w:sz w:val="22"/>
          <w:szCs w:val="22"/>
          <w:u w:val="single"/>
        </w:rPr>
        <w:t>Návrh zásad a opatrení pre druh strakoš kolesár</w:t>
      </w:r>
      <w:bookmarkEnd w:id="104"/>
      <w:r w:rsidRPr="007C0E06">
        <w:rPr>
          <w:rFonts w:ascii="Arial" w:hAnsi="Arial" w:cs="Arial"/>
          <w:b w:val="0"/>
          <w:sz w:val="22"/>
          <w:szCs w:val="22"/>
          <w:u w:val="single"/>
        </w:rPr>
        <w:t xml:space="preserve"> </w:t>
      </w:r>
    </w:p>
    <w:p w14:paraId="4E0E3088" w14:textId="77777777" w:rsidR="005275BC" w:rsidRDefault="002736FB">
      <w:pPr>
        <w:spacing w:after="0" w:line="240" w:lineRule="auto"/>
        <w:jc w:val="both"/>
        <w:rPr>
          <w:rFonts w:ascii="Arial" w:hAnsi="Arial" w:cs="Arial"/>
        </w:rPr>
      </w:pPr>
      <w:r w:rsidRPr="007C0E06">
        <w:rPr>
          <w:rFonts w:ascii="Arial" w:hAnsi="Arial" w:cs="Arial"/>
          <w:b/>
        </w:rPr>
        <w:t xml:space="preserve">Na zlepšenie stavu strakoša kolesára na stupeň B priaznivého stavu </w:t>
      </w:r>
      <w:r w:rsidR="005275BC">
        <w:rPr>
          <w:rFonts w:ascii="Arial" w:hAnsi="Arial" w:cs="Arial"/>
        </w:rPr>
        <w:t xml:space="preserve">v CHVÚ je z manažmentových opatrení potrebné: </w:t>
      </w:r>
    </w:p>
    <w:p w14:paraId="7952EC7A" w14:textId="77777777" w:rsidR="005275BC" w:rsidRDefault="00CD2C16" w:rsidP="0098523A">
      <w:pPr>
        <w:pStyle w:val="Odsekzoznamu"/>
        <w:numPr>
          <w:ilvl w:val="0"/>
          <w:numId w:val="3"/>
        </w:numPr>
        <w:jc w:val="both"/>
        <w:rPr>
          <w:rFonts w:ascii="Arial" w:hAnsi="Arial" w:cs="Arial"/>
        </w:rPr>
      </w:pPr>
      <w:r>
        <w:rPr>
          <w:rFonts w:ascii="Arial" w:hAnsi="Arial" w:cs="Arial"/>
          <w:sz w:val="22"/>
          <w:szCs w:val="22"/>
        </w:rPr>
        <w:t>Z</w:t>
      </w:r>
      <w:r w:rsidR="005275BC">
        <w:rPr>
          <w:rFonts w:ascii="Arial" w:hAnsi="Arial" w:cs="Arial"/>
          <w:sz w:val="22"/>
          <w:szCs w:val="22"/>
        </w:rPr>
        <w:t>achovanie tradičného hospodárenia (najmä extenzívne kosenie lúk a pasenie dobytka), ponechávanie tradičných hniezdnych stromov a alejí a výsadba nových alejí</w:t>
      </w:r>
      <w:r w:rsidR="00B91473">
        <w:rPr>
          <w:rFonts w:ascii="Arial" w:hAnsi="Arial" w:cs="Arial"/>
          <w:sz w:val="22"/>
          <w:szCs w:val="22"/>
        </w:rPr>
        <w:t>.</w:t>
      </w:r>
      <w:r w:rsidR="005275BC">
        <w:rPr>
          <w:rFonts w:ascii="Arial" w:hAnsi="Arial" w:cs="Arial"/>
          <w:sz w:val="22"/>
          <w:szCs w:val="22"/>
        </w:rPr>
        <w:t xml:space="preserve"> Veľký význam má postupná náhradná výsadba nových stromov a alejí, pozostávajúca z rýchlorastúcich vyšších stromov (výška zrelých stromov&gt; 5 m), mozaikovitá výsadba hospodárskych plodín a maloplošných sadov ovocných stromov (0,5 – 1 ha). Dôležitá môže byť aj ochrana pred predátormi (straka, vrana, mačky, kuny). Všeobecné zníženie používania insekticídov ako aj ďalších pesticídov, zapríčiňujúcich stratu druhového spektra hmyzu a ich živných rastlín je v území vítaná. Druh by si zaslúžil aj samostatný program </w:t>
      </w:r>
      <w:r w:rsidR="0015100B">
        <w:rPr>
          <w:rFonts w:ascii="Arial" w:hAnsi="Arial" w:cs="Arial"/>
          <w:sz w:val="22"/>
          <w:szCs w:val="22"/>
        </w:rPr>
        <w:t>záchrany</w:t>
      </w:r>
      <w:r w:rsidR="005275BC">
        <w:rPr>
          <w:rFonts w:ascii="Arial" w:hAnsi="Arial" w:cs="Arial"/>
          <w:sz w:val="22"/>
          <w:szCs w:val="22"/>
        </w:rPr>
        <w:t>.</w:t>
      </w:r>
    </w:p>
    <w:p w14:paraId="7D46F083" w14:textId="77777777" w:rsidR="005275BC" w:rsidRDefault="005275BC">
      <w:pPr>
        <w:spacing w:after="0" w:line="240" w:lineRule="auto"/>
        <w:jc w:val="both"/>
        <w:rPr>
          <w:rFonts w:ascii="Arial" w:hAnsi="Arial" w:cs="Arial"/>
        </w:rPr>
      </w:pPr>
    </w:p>
    <w:p w14:paraId="2585DCE2" w14:textId="5F023B97" w:rsidR="005275BC" w:rsidRPr="006A4F1B" w:rsidRDefault="005275BC" w:rsidP="007C0E06">
      <w:pPr>
        <w:pStyle w:val="Nadpis4"/>
        <w:rPr>
          <w:rFonts w:ascii="Arial" w:hAnsi="Arial" w:cs="Arial"/>
        </w:rPr>
      </w:pPr>
      <w:bookmarkStart w:id="105" w:name="_Toc513212121"/>
      <w:r w:rsidRPr="007C0E06">
        <w:rPr>
          <w:rFonts w:ascii="Arial" w:hAnsi="Arial" w:cs="Arial"/>
          <w:b w:val="0"/>
          <w:sz w:val="22"/>
          <w:szCs w:val="22"/>
        </w:rPr>
        <w:lastRenderedPageBreak/>
        <w:t xml:space="preserve">2.3.1.5. </w:t>
      </w:r>
      <w:r w:rsidRPr="007C0E06">
        <w:rPr>
          <w:rFonts w:ascii="Arial" w:hAnsi="Arial" w:cs="Arial"/>
          <w:b w:val="0"/>
          <w:sz w:val="22"/>
          <w:szCs w:val="22"/>
          <w:u w:val="single"/>
        </w:rPr>
        <w:t>Návrh zásad a opatrení pre druh chriaš</w:t>
      </w:r>
      <w:r w:rsidR="001C5297">
        <w:rPr>
          <w:rFonts w:ascii="Arial" w:hAnsi="Arial" w:cs="Arial"/>
          <w:b w:val="0"/>
          <w:sz w:val="22"/>
          <w:szCs w:val="22"/>
          <w:u w:val="single"/>
        </w:rPr>
        <w:t>t</w:t>
      </w:r>
      <w:r w:rsidR="00E24190">
        <w:rPr>
          <w:rFonts w:ascii="Arial" w:hAnsi="Arial" w:cs="Arial"/>
          <w:b w:val="0"/>
          <w:sz w:val="22"/>
          <w:szCs w:val="22"/>
          <w:u w:val="single"/>
        </w:rPr>
        <w:t>eľ</w:t>
      </w:r>
      <w:r w:rsidRPr="007C0E06">
        <w:rPr>
          <w:rFonts w:ascii="Arial" w:hAnsi="Arial" w:cs="Arial"/>
          <w:b w:val="0"/>
          <w:sz w:val="22"/>
          <w:szCs w:val="22"/>
          <w:u w:val="single"/>
        </w:rPr>
        <w:t xml:space="preserve"> malý</w:t>
      </w:r>
      <w:bookmarkEnd w:id="105"/>
      <w:r w:rsidRPr="007C0E06">
        <w:rPr>
          <w:rFonts w:ascii="Arial" w:hAnsi="Arial" w:cs="Arial"/>
          <w:b w:val="0"/>
          <w:sz w:val="22"/>
          <w:szCs w:val="22"/>
          <w:u w:val="single"/>
        </w:rPr>
        <w:t xml:space="preserve"> </w:t>
      </w:r>
    </w:p>
    <w:p w14:paraId="1B77975B" w14:textId="0225BCBA" w:rsidR="005275BC" w:rsidRDefault="002736FB">
      <w:pPr>
        <w:jc w:val="both"/>
        <w:rPr>
          <w:rFonts w:ascii="Arial" w:hAnsi="Arial" w:cs="Arial"/>
        </w:rPr>
      </w:pPr>
      <w:r w:rsidRPr="007C0E06">
        <w:rPr>
          <w:rFonts w:ascii="Arial" w:hAnsi="Arial" w:cs="Arial"/>
          <w:b/>
        </w:rPr>
        <w:t xml:space="preserve">Na zlepšenie stavu </w:t>
      </w:r>
      <w:r w:rsidR="00E24190">
        <w:rPr>
          <w:rFonts w:ascii="Arial" w:hAnsi="Arial" w:cs="Arial"/>
          <w:b/>
        </w:rPr>
        <w:t>chriaš</w:t>
      </w:r>
      <w:r w:rsidR="001C5297">
        <w:rPr>
          <w:rFonts w:ascii="Arial" w:hAnsi="Arial" w:cs="Arial"/>
          <w:b/>
        </w:rPr>
        <w:t>t</w:t>
      </w:r>
      <w:r w:rsidR="00E24190">
        <w:rPr>
          <w:rFonts w:ascii="Arial" w:hAnsi="Arial" w:cs="Arial"/>
          <w:b/>
        </w:rPr>
        <w:t>eľa</w:t>
      </w:r>
      <w:r w:rsidRPr="007C0E06">
        <w:rPr>
          <w:rFonts w:ascii="Arial" w:hAnsi="Arial" w:cs="Arial"/>
          <w:b/>
        </w:rPr>
        <w:t xml:space="preserve"> malého na stupeň B priaznivého stavu</w:t>
      </w:r>
      <w:r w:rsidR="005275BC">
        <w:rPr>
          <w:rFonts w:ascii="Arial" w:hAnsi="Arial" w:cs="Arial"/>
        </w:rPr>
        <w:t xml:space="preserve"> v CHVÚ Poiplie je potrebných viacero manažmentových opatrení: </w:t>
      </w:r>
    </w:p>
    <w:p w14:paraId="55F63BF3" w14:textId="4B9DBCF8" w:rsidR="005275BC" w:rsidRDefault="005275BC" w:rsidP="0098523A">
      <w:pPr>
        <w:pStyle w:val="Odsekzoznamu"/>
        <w:numPr>
          <w:ilvl w:val="0"/>
          <w:numId w:val="9"/>
        </w:numPr>
        <w:jc w:val="both"/>
        <w:rPr>
          <w:rFonts w:ascii="Arial" w:hAnsi="Arial" w:cs="Arial"/>
          <w:sz w:val="22"/>
          <w:szCs w:val="22"/>
        </w:rPr>
      </w:pPr>
      <w:r>
        <w:rPr>
          <w:rFonts w:ascii="Arial" w:hAnsi="Arial" w:cs="Arial"/>
          <w:sz w:val="22"/>
          <w:szCs w:val="22"/>
        </w:rPr>
        <w:t xml:space="preserve">Kľúčový hniezdny biotop, ktorým sú prirodzené močiare so stabilizovanou vodnou hladinou, rozsiahlejšou plochou trstiny a mozaikou zavodnených a bahnitých plôch, je pre </w:t>
      </w:r>
      <w:r w:rsidR="00E24190">
        <w:rPr>
          <w:rFonts w:ascii="Arial" w:hAnsi="Arial" w:cs="Arial"/>
          <w:sz w:val="22"/>
          <w:szCs w:val="22"/>
        </w:rPr>
        <w:t>chriaš</w:t>
      </w:r>
      <w:r w:rsidR="001C5297">
        <w:rPr>
          <w:rFonts w:ascii="Arial" w:hAnsi="Arial" w:cs="Arial"/>
          <w:sz w:val="22"/>
          <w:szCs w:val="22"/>
        </w:rPr>
        <w:t>t</w:t>
      </w:r>
      <w:r w:rsidR="00E24190">
        <w:rPr>
          <w:rFonts w:ascii="Arial" w:hAnsi="Arial" w:cs="Arial"/>
          <w:sz w:val="22"/>
          <w:szCs w:val="22"/>
        </w:rPr>
        <w:t>eľa</w:t>
      </w:r>
      <w:r>
        <w:rPr>
          <w:rFonts w:ascii="Arial" w:hAnsi="Arial" w:cs="Arial"/>
          <w:sz w:val="22"/>
          <w:szCs w:val="22"/>
        </w:rPr>
        <w:t xml:space="preserve"> malého v súčasnosti v CHVÚ počas väčšiny rokov nedostupný. Prakticky všetky potenciálne vhodné prirodzené močiarne biotopy sú izolované od vodných tokov (PR Kiarovský močiar, PR Ipeľské hony, močiar pri Tešmaku) a ich okolie je aktívne odvodňované. Dôsledkom je, že výška hladiny vody na týchto lokalitách je primárne závislá od množstva zrážok a počas hniezdnej sezóny výrazne kolíše. Pre ochranu tohto druhu, ktorý je svojimi habitatovými nárokmi spomedzi kritériových vodných druhov vtákov CHVÚ najnáročnejší, je v súčasnej situácii relevantná iba umelá stabilizácia a regulácia výšky vodného stĺpca. V krátkodobom horizonte je nutné zvážiť prepojenie lokalít s tokom Ipľa a vybudovanie stavidla minimálne pre PR Kiarov, PR Ipeľské hony, a močiar pri Tešmaku. Tieto opatrenia by boli lokálne všeobecne prospešné pre celý močiarny ekosystém a špeciálne okrem </w:t>
      </w:r>
      <w:r w:rsidR="00E24190">
        <w:rPr>
          <w:rFonts w:ascii="Arial" w:hAnsi="Arial" w:cs="Arial"/>
          <w:sz w:val="22"/>
          <w:szCs w:val="22"/>
        </w:rPr>
        <w:t>chriaš</w:t>
      </w:r>
      <w:r w:rsidR="001C5297">
        <w:rPr>
          <w:rFonts w:ascii="Arial" w:hAnsi="Arial" w:cs="Arial"/>
          <w:sz w:val="22"/>
          <w:szCs w:val="22"/>
        </w:rPr>
        <w:t>t</w:t>
      </w:r>
      <w:r w:rsidR="00E24190">
        <w:rPr>
          <w:rFonts w:ascii="Arial" w:hAnsi="Arial" w:cs="Arial"/>
          <w:sz w:val="22"/>
          <w:szCs w:val="22"/>
        </w:rPr>
        <w:t>eľa</w:t>
      </w:r>
      <w:r>
        <w:rPr>
          <w:rFonts w:ascii="Arial" w:hAnsi="Arial" w:cs="Arial"/>
          <w:sz w:val="22"/>
          <w:szCs w:val="22"/>
        </w:rPr>
        <w:t xml:space="preserve"> malého aj pre ďalšie dva kritériové druhy vtákov CHVÚ (</w:t>
      </w:r>
      <w:r w:rsidR="008D0784">
        <w:rPr>
          <w:rFonts w:ascii="Arial" w:hAnsi="Arial" w:cs="Arial"/>
          <w:sz w:val="22"/>
          <w:szCs w:val="22"/>
        </w:rPr>
        <w:t>bučiačik močiarny</w:t>
      </w:r>
      <w:r>
        <w:rPr>
          <w:rFonts w:ascii="Arial" w:hAnsi="Arial" w:cs="Arial"/>
          <w:sz w:val="22"/>
          <w:szCs w:val="22"/>
        </w:rPr>
        <w:t xml:space="preserve"> a</w:t>
      </w:r>
      <w:r w:rsidR="008D0784">
        <w:rPr>
          <w:rFonts w:ascii="Arial" w:hAnsi="Arial" w:cs="Arial"/>
          <w:sz w:val="22"/>
          <w:szCs w:val="22"/>
        </w:rPr>
        <w:t> kaňa močiarna</w:t>
      </w:r>
      <w:r>
        <w:rPr>
          <w:rFonts w:ascii="Arial" w:hAnsi="Arial" w:cs="Arial"/>
          <w:sz w:val="22"/>
          <w:szCs w:val="22"/>
        </w:rPr>
        <w:t>).</w:t>
      </w:r>
    </w:p>
    <w:p w14:paraId="6266B477" w14:textId="7D6747FD" w:rsidR="005275BC" w:rsidRDefault="005275BC" w:rsidP="0098523A">
      <w:pPr>
        <w:pStyle w:val="Odsekzoznamu"/>
        <w:numPr>
          <w:ilvl w:val="0"/>
          <w:numId w:val="9"/>
        </w:numPr>
        <w:jc w:val="both"/>
        <w:rPr>
          <w:rFonts w:ascii="Arial" w:hAnsi="Arial" w:cs="Arial"/>
          <w:sz w:val="22"/>
          <w:szCs w:val="22"/>
        </w:rPr>
      </w:pPr>
      <w:r>
        <w:rPr>
          <w:rFonts w:ascii="Arial" w:hAnsi="Arial" w:cs="Arial"/>
          <w:sz w:val="22"/>
          <w:szCs w:val="22"/>
        </w:rPr>
        <w:t>Paralelne s opatrením zabezpečujúcim prítomnosť vody v močiaroch počas hniezdneho obdobia a stabilizáciu jej hladiny je potrebné aj prečistenie koryta najdôležitejších močiarov (PR Kiarovský močiar, PR Ipeľské hony, močiar pri Tešmaku).</w:t>
      </w:r>
    </w:p>
    <w:p w14:paraId="1926153F" w14:textId="77777777" w:rsidR="005275BC" w:rsidRDefault="005275BC" w:rsidP="0098523A">
      <w:pPr>
        <w:pStyle w:val="Odsekzoznamu"/>
        <w:numPr>
          <w:ilvl w:val="0"/>
          <w:numId w:val="9"/>
        </w:numPr>
        <w:jc w:val="both"/>
        <w:rPr>
          <w:rFonts w:ascii="Arial" w:hAnsi="Arial" w:cs="Arial"/>
          <w:sz w:val="22"/>
          <w:szCs w:val="22"/>
        </w:rPr>
      </w:pPr>
      <w:r>
        <w:rPr>
          <w:rFonts w:ascii="Arial" w:hAnsi="Arial" w:cs="Arial"/>
          <w:sz w:val="22"/>
          <w:szCs w:val="22"/>
        </w:rPr>
        <w:t>Aj kvôli nadmernému vysušeniu močiarov počas vegetačnej sezóny je na väčšine lokalít zreteľná sukcesia drevin</w:t>
      </w:r>
      <w:r w:rsidR="007317B5">
        <w:rPr>
          <w:rFonts w:ascii="Arial" w:hAnsi="Arial" w:cs="Arial"/>
          <w:sz w:val="22"/>
          <w:szCs w:val="22"/>
        </w:rPr>
        <w:t>ov</w:t>
      </w:r>
      <w:r>
        <w:rPr>
          <w:rFonts w:ascii="Arial" w:hAnsi="Arial" w:cs="Arial"/>
          <w:sz w:val="22"/>
          <w:szCs w:val="22"/>
        </w:rPr>
        <w:t>ej vegetácie, ktorá postupuje na úkor trstinového porastu. Je preto potrebné zabezpečiť odstránenie hustého krovin</w:t>
      </w:r>
      <w:r w:rsidR="00CB10B5">
        <w:rPr>
          <w:rFonts w:ascii="Arial" w:hAnsi="Arial" w:cs="Arial"/>
          <w:sz w:val="22"/>
          <w:szCs w:val="22"/>
        </w:rPr>
        <w:t>ov</w:t>
      </w:r>
      <w:r>
        <w:rPr>
          <w:rFonts w:ascii="Arial" w:hAnsi="Arial" w:cs="Arial"/>
          <w:sz w:val="22"/>
          <w:szCs w:val="22"/>
        </w:rPr>
        <w:t>ého a vŕbového porastu zasahujúceho v čoraz väčšej miere do porastu trstiny (močiar a jazierko Martonka pri Tešmaku, PR Ipeľské hony, PR Kiarovský močiar).</w:t>
      </w:r>
    </w:p>
    <w:p w14:paraId="6509C775" w14:textId="7E41A333" w:rsidR="005275BC" w:rsidRDefault="005275BC" w:rsidP="0098523A">
      <w:pPr>
        <w:pStyle w:val="Odsekzoznamu"/>
        <w:numPr>
          <w:ilvl w:val="0"/>
          <w:numId w:val="9"/>
        </w:numPr>
        <w:jc w:val="both"/>
        <w:rPr>
          <w:rFonts w:ascii="Arial" w:hAnsi="Arial" w:cs="Arial"/>
          <w:sz w:val="22"/>
          <w:szCs w:val="22"/>
        </w:rPr>
      </w:pPr>
      <w:r>
        <w:rPr>
          <w:rFonts w:ascii="Arial" w:hAnsi="Arial" w:cs="Arial"/>
          <w:sz w:val="22"/>
          <w:szCs w:val="22"/>
        </w:rPr>
        <w:t>Keďže významná časť populácie (</w:t>
      </w:r>
      <w:r w:rsidR="00CB10B5">
        <w:rPr>
          <w:rFonts w:ascii="Arial" w:hAnsi="Arial" w:cs="Arial"/>
          <w:sz w:val="22"/>
          <w:szCs w:val="22"/>
        </w:rPr>
        <w:t>približne</w:t>
      </w:r>
      <w:r>
        <w:rPr>
          <w:rFonts w:ascii="Arial" w:hAnsi="Arial" w:cs="Arial"/>
          <w:sz w:val="22"/>
          <w:szCs w:val="22"/>
        </w:rPr>
        <w:t xml:space="preserve"> 33 %) druhu hniezdi na Poiplí na močiari Béter</w:t>
      </w:r>
      <w:r w:rsidR="000B2977">
        <w:rPr>
          <w:rFonts w:ascii="Arial" w:hAnsi="Arial" w:cs="Arial"/>
          <w:sz w:val="22"/>
          <w:szCs w:val="22"/>
        </w:rPr>
        <w:t xml:space="preserve"> mimo </w:t>
      </w:r>
      <w:r>
        <w:rPr>
          <w:rFonts w:ascii="Arial" w:hAnsi="Arial" w:cs="Arial"/>
          <w:sz w:val="22"/>
          <w:szCs w:val="22"/>
        </w:rPr>
        <w:t xml:space="preserve">CHVÚ, pre </w:t>
      </w:r>
      <w:r w:rsidR="00E6630D">
        <w:rPr>
          <w:rFonts w:ascii="Arial" w:hAnsi="Arial" w:cs="Arial"/>
          <w:sz w:val="22"/>
          <w:szCs w:val="22"/>
        </w:rPr>
        <w:t xml:space="preserve">právne </w:t>
      </w:r>
      <w:r>
        <w:rPr>
          <w:rFonts w:ascii="Arial" w:hAnsi="Arial" w:cs="Arial"/>
          <w:sz w:val="22"/>
          <w:szCs w:val="22"/>
        </w:rPr>
        <w:t>účinnejšie usmernenie vodohospodárskej činnosti na tejto lokalite je potrebné zvážiť zahrnutie močiaru do CHVÚ Poiplie a zabezpečiť m</w:t>
      </w:r>
      <w:r w:rsidR="0015100B">
        <w:rPr>
          <w:rFonts w:ascii="Arial" w:hAnsi="Arial" w:cs="Arial"/>
          <w:sz w:val="22"/>
          <w:szCs w:val="22"/>
        </w:rPr>
        <w:t>a</w:t>
      </w:r>
      <w:r>
        <w:rPr>
          <w:rFonts w:ascii="Arial" w:hAnsi="Arial" w:cs="Arial"/>
          <w:sz w:val="22"/>
          <w:szCs w:val="22"/>
        </w:rPr>
        <w:t>n</w:t>
      </w:r>
      <w:r w:rsidR="0015100B">
        <w:rPr>
          <w:rFonts w:ascii="Arial" w:hAnsi="Arial" w:cs="Arial"/>
          <w:sz w:val="22"/>
          <w:szCs w:val="22"/>
        </w:rPr>
        <w:t>a</w:t>
      </w:r>
      <w:r>
        <w:rPr>
          <w:rFonts w:ascii="Arial" w:hAnsi="Arial" w:cs="Arial"/>
          <w:sz w:val="22"/>
          <w:szCs w:val="22"/>
        </w:rPr>
        <w:t>žmentové opatrenia ako pre PR Kiarov, PR Ipeľské hony a močiar pri Tešmaku.</w:t>
      </w:r>
    </w:p>
    <w:p w14:paraId="4335CED6" w14:textId="77777777" w:rsidR="005275BC" w:rsidRDefault="005275BC" w:rsidP="0098523A">
      <w:pPr>
        <w:pStyle w:val="Odsekzoznamu"/>
        <w:numPr>
          <w:ilvl w:val="0"/>
          <w:numId w:val="9"/>
        </w:numPr>
        <w:jc w:val="both"/>
        <w:rPr>
          <w:rFonts w:ascii="Arial" w:hAnsi="Arial" w:cs="Arial"/>
          <w:sz w:val="22"/>
          <w:szCs w:val="22"/>
        </w:rPr>
      </w:pPr>
      <w:r>
        <w:rPr>
          <w:rFonts w:ascii="Arial" w:hAnsi="Arial" w:cs="Arial"/>
          <w:sz w:val="22"/>
          <w:szCs w:val="22"/>
        </w:rPr>
        <w:t>Zabezpečenie monitoringu druhu a využitie všetkých neinvazívnych spôsobov registrácie hniezdneho výskytu a hniezdenia druhu (akustický monitoring diktafónmi, fotopasce, odchyt do nárazových sietí v pohniezdnej dobe).</w:t>
      </w:r>
      <w:r w:rsidR="00974E5E">
        <w:rPr>
          <w:rFonts w:ascii="Arial" w:hAnsi="Arial" w:cs="Arial"/>
          <w:sz w:val="22"/>
          <w:szCs w:val="22"/>
        </w:rPr>
        <w:t xml:space="preserve"> Zároveň je </w:t>
      </w:r>
      <w:r w:rsidR="00CB10B5">
        <w:rPr>
          <w:rFonts w:ascii="Arial" w:hAnsi="Arial" w:cs="Arial"/>
          <w:sz w:val="22"/>
          <w:szCs w:val="22"/>
        </w:rPr>
        <w:t>pri </w:t>
      </w:r>
      <w:r w:rsidR="00974E5E">
        <w:rPr>
          <w:rFonts w:ascii="Arial" w:hAnsi="Arial" w:cs="Arial"/>
          <w:sz w:val="22"/>
          <w:szCs w:val="22"/>
        </w:rPr>
        <w:t>monitoringu tohto druhu potrebné zamerať sa na zvýšenie preukaznosti hniezdenia.</w:t>
      </w:r>
    </w:p>
    <w:p w14:paraId="024CC0D6" w14:textId="77777777" w:rsidR="005275BC" w:rsidRDefault="005275BC" w:rsidP="0098523A">
      <w:pPr>
        <w:pStyle w:val="Odsekzoznamu"/>
        <w:numPr>
          <w:ilvl w:val="0"/>
          <w:numId w:val="9"/>
        </w:numPr>
        <w:jc w:val="both"/>
        <w:rPr>
          <w:rFonts w:ascii="Arial" w:hAnsi="Arial" w:cs="Arial"/>
          <w:color w:val="000000"/>
          <w:sz w:val="22"/>
          <w:szCs w:val="22"/>
        </w:rPr>
      </w:pPr>
      <w:r>
        <w:rPr>
          <w:rFonts w:ascii="Arial" w:hAnsi="Arial" w:cs="Arial"/>
          <w:sz w:val="22"/>
          <w:szCs w:val="22"/>
        </w:rPr>
        <w:t xml:space="preserve">Zabezpečiť monitoring výskytu predátorov na močiaroch, keďže väčšina močiarov sa nachádza na kraji obcí (mačky) a polí (diviaky, líšky) a následne prijať opatrenia na zabezpečenie ochrany hniezdnych stanovíšť (napr. prehĺbenie koryta močiarov na jeho okrajoch alebo vytvorenie ostrovčekov s bylinnou vegetáciou obkolesených plochou s vyšším vodným stĺpcom). </w:t>
      </w:r>
    </w:p>
    <w:p w14:paraId="558E8418" w14:textId="371EEA1E" w:rsidR="005275BC" w:rsidRPr="006A4F1B" w:rsidRDefault="005275BC" w:rsidP="007C0E06">
      <w:pPr>
        <w:pStyle w:val="Nadpis4"/>
        <w:rPr>
          <w:rFonts w:ascii="Arial" w:hAnsi="Arial" w:cs="Arial"/>
        </w:rPr>
      </w:pPr>
      <w:bookmarkStart w:id="106" w:name="_Toc513212122"/>
      <w:r w:rsidRPr="007C0E06">
        <w:rPr>
          <w:rFonts w:ascii="Arial" w:hAnsi="Arial" w:cs="Arial"/>
          <w:b w:val="0"/>
          <w:sz w:val="22"/>
          <w:szCs w:val="22"/>
        </w:rPr>
        <w:t xml:space="preserve">2.3.1.6. </w:t>
      </w:r>
      <w:r w:rsidRPr="007C0E06">
        <w:rPr>
          <w:rFonts w:ascii="Arial" w:hAnsi="Arial" w:cs="Arial"/>
          <w:b w:val="0"/>
          <w:sz w:val="22"/>
          <w:szCs w:val="22"/>
          <w:u w:val="single"/>
        </w:rPr>
        <w:t>Návrh zásad a opatrení pre druh chriaš</w:t>
      </w:r>
      <w:r w:rsidR="001C5297">
        <w:rPr>
          <w:rFonts w:ascii="Arial" w:hAnsi="Arial" w:cs="Arial"/>
          <w:b w:val="0"/>
          <w:sz w:val="22"/>
          <w:szCs w:val="22"/>
          <w:u w:val="single"/>
        </w:rPr>
        <w:t>t</w:t>
      </w:r>
      <w:r w:rsidR="00E24190">
        <w:rPr>
          <w:rFonts w:ascii="Arial" w:hAnsi="Arial" w:cs="Arial"/>
          <w:b w:val="0"/>
          <w:sz w:val="22"/>
          <w:szCs w:val="22"/>
          <w:u w:val="single"/>
        </w:rPr>
        <w:t>eľ</w:t>
      </w:r>
      <w:r w:rsidRPr="007C0E06">
        <w:rPr>
          <w:rFonts w:ascii="Arial" w:hAnsi="Arial" w:cs="Arial"/>
          <w:b w:val="0"/>
          <w:sz w:val="22"/>
          <w:szCs w:val="22"/>
          <w:u w:val="single"/>
        </w:rPr>
        <w:t xml:space="preserve"> bodkovaný</w:t>
      </w:r>
      <w:bookmarkEnd w:id="106"/>
      <w:r w:rsidRPr="007C0E06">
        <w:rPr>
          <w:rFonts w:ascii="Arial" w:hAnsi="Arial" w:cs="Arial"/>
          <w:b w:val="0"/>
          <w:sz w:val="22"/>
          <w:szCs w:val="22"/>
        </w:rPr>
        <w:t xml:space="preserve"> </w:t>
      </w:r>
    </w:p>
    <w:p w14:paraId="576E68F5" w14:textId="7DDDC831" w:rsidR="005275BC" w:rsidRDefault="005275BC" w:rsidP="007C0E06">
      <w:pPr>
        <w:spacing w:after="0" w:line="240" w:lineRule="auto"/>
        <w:jc w:val="both"/>
        <w:rPr>
          <w:rFonts w:ascii="Arial" w:hAnsi="Arial" w:cs="Arial"/>
        </w:rPr>
      </w:pPr>
      <w:r w:rsidRPr="007C0E06">
        <w:rPr>
          <w:rFonts w:ascii="Arial" w:hAnsi="Arial" w:cs="Arial"/>
          <w:b/>
        </w:rPr>
        <w:t xml:space="preserve">Na udržanie stavu </w:t>
      </w:r>
      <w:r w:rsidR="00E24190">
        <w:rPr>
          <w:rFonts w:ascii="Arial" w:hAnsi="Arial" w:cs="Arial"/>
          <w:b/>
        </w:rPr>
        <w:t>chriaš</w:t>
      </w:r>
      <w:r w:rsidR="001C5297">
        <w:rPr>
          <w:rFonts w:ascii="Arial" w:hAnsi="Arial" w:cs="Arial"/>
          <w:b/>
        </w:rPr>
        <w:t>t</w:t>
      </w:r>
      <w:r w:rsidR="00E24190">
        <w:rPr>
          <w:rFonts w:ascii="Arial" w:hAnsi="Arial" w:cs="Arial"/>
          <w:b/>
        </w:rPr>
        <w:t>eľa</w:t>
      </w:r>
      <w:r w:rsidRPr="007C0E06">
        <w:rPr>
          <w:rFonts w:ascii="Arial" w:hAnsi="Arial" w:cs="Arial"/>
          <w:b/>
        </w:rPr>
        <w:t xml:space="preserve"> bodkovaného na úrovni A</w:t>
      </w:r>
      <w:r w:rsidR="00465F57" w:rsidRPr="007C0E06">
        <w:rPr>
          <w:rFonts w:ascii="Arial" w:hAnsi="Arial" w:cs="Arial"/>
          <w:b/>
        </w:rPr>
        <w:t xml:space="preserve"> </w:t>
      </w:r>
      <w:r w:rsidRPr="007C0E06">
        <w:rPr>
          <w:rFonts w:ascii="Arial" w:hAnsi="Arial" w:cs="Arial"/>
          <w:b/>
        </w:rPr>
        <w:t>– dobrý priaznivý stav</w:t>
      </w:r>
      <w:r>
        <w:rPr>
          <w:rFonts w:ascii="Arial" w:hAnsi="Arial" w:cs="Arial"/>
        </w:rPr>
        <w:t xml:space="preserve"> je potrebné realizovať manažmentové opatrenia:</w:t>
      </w:r>
    </w:p>
    <w:p w14:paraId="192B5AF4" w14:textId="77777777" w:rsidR="005275BC" w:rsidRDefault="005275BC" w:rsidP="0098523A">
      <w:pPr>
        <w:pStyle w:val="Odsekzoznamu"/>
        <w:numPr>
          <w:ilvl w:val="0"/>
          <w:numId w:val="9"/>
        </w:numPr>
        <w:jc w:val="both"/>
        <w:rPr>
          <w:rFonts w:ascii="Arial" w:hAnsi="Arial" w:cs="Arial"/>
          <w:sz w:val="22"/>
          <w:szCs w:val="22"/>
        </w:rPr>
      </w:pPr>
      <w:r>
        <w:rPr>
          <w:rFonts w:ascii="Arial" w:hAnsi="Arial" w:cs="Arial"/>
          <w:sz w:val="22"/>
          <w:szCs w:val="22"/>
        </w:rPr>
        <w:t xml:space="preserve">V období od 1.5. do 30.7. príslušného kalendárneho roka zákaz kosenia a úprav mokraďových lúk (týka sa najmä PR Cúdeninský močiar, PR Ryžovisko, Surdocké lúky, lúky </w:t>
      </w:r>
      <w:r w:rsidR="00E61301">
        <w:rPr>
          <w:rFonts w:ascii="Arial" w:hAnsi="Arial" w:cs="Arial"/>
          <w:sz w:val="22"/>
          <w:szCs w:val="22"/>
        </w:rPr>
        <w:t>južne a juhozápadne</w:t>
      </w:r>
      <w:r>
        <w:rPr>
          <w:rFonts w:ascii="Arial" w:hAnsi="Arial" w:cs="Arial"/>
          <w:sz w:val="22"/>
          <w:szCs w:val="22"/>
        </w:rPr>
        <w:t xml:space="preserve"> od Tešmaku, mokraď Pažiť pri Vrbovke, lúky </w:t>
      </w:r>
      <w:r w:rsidR="00E61301">
        <w:rPr>
          <w:rFonts w:ascii="Arial" w:hAnsi="Arial" w:cs="Arial"/>
          <w:sz w:val="22"/>
          <w:szCs w:val="22"/>
        </w:rPr>
        <w:t xml:space="preserve">juhovýchodne a južne </w:t>
      </w:r>
      <w:r>
        <w:rPr>
          <w:rFonts w:ascii="Arial" w:hAnsi="Arial" w:cs="Arial"/>
          <w:sz w:val="22"/>
          <w:szCs w:val="22"/>
        </w:rPr>
        <w:t xml:space="preserve">od Kováčoviec, mokraď medzi Kirťou a Čelármi, mokraď </w:t>
      </w:r>
      <w:r w:rsidR="00E61301">
        <w:rPr>
          <w:rFonts w:ascii="Arial" w:hAnsi="Arial" w:cs="Arial"/>
          <w:sz w:val="22"/>
          <w:szCs w:val="22"/>
        </w:rPr>
        <w:t xml:space="preserve">severovýchodne </w:t>
      </w:r>
      <w:r>
        <w:rPr>
          <w:rFonts w:ascii="Arial" w:hAnsi="Arial" w:cs="Arial"/>
          <w:sz w:val="22"/>
          <w:szCs w:val="22"/>
        </w:rPr>
        <w:t>od Bušiniec), a bylinných porastov medzi-hrádzových priestorov a okolia melioračných kanálov.</w:t>
      </w:r>
    </w:p>
    <w:p w14:paraId="2F4CF751" w14:textId="77777777" w:rsidR="005275BC" w:rsidRDefault="005275BC" w:rsidP="0098523A">
      <w:pPr>
        <w:pStyle w:val="Odsekzoznamu"/>
        <w:numPr>
          <w:ilvl w:val="0"/>
          <w:numId w:val="9"/>
        </w:numPr>
        <w:jc w:val="both"/>
        <w:rPr>
          <w:rFonts w:ascii="Arial" w:hAnsi="Arial" w:cs="Arial"/>
          <w:sz w:val="22"/>
          <w:szCs w:val="22"/>
        </w:rPr>
      </w:pPr>
      <w:r>
        <w:rPr>
          <w:rFonts w:ascii="Arial" w:hAnsi="Arial" w:cs="Arial"/>
          <w:sz w:val="22"/>
          <w:szCs w:val="22"/>
        </w:rPr>
        <w:t xml:space="preserve">V období od 1.5 do 30.7. príslušného kalendárneho roka zákaz alebo priestorová regulácia pasenia dobytka v podmočených častiach lúk a mokradí vyššie zmienených </w:t>
      </w:r>
      <w:r>
        <w:rPr>
          <w:rFonts w:ascii="Arial" w:hAnsi="Arial" w:cs="Arial"/>
          <w:sz w:val="22"/>
          <w:szCs w:val="22"/>
        </w:rPr>
        <w:lastRenderedPageBreak/>
        <w:t>lokalít (najmä v PR Cúdeninský močiar, PR</w:t>
      </w:r>
      <w:r w:rsidR="00F22DFF">
        <w:rPr>
          <w:rFonts w:ascii="Arial" w:hAnsi="Arial" w:cs="Arial"/>
          <w:sz w:val="22"/>
          <w:szCs w:val="22"/>
        </w:rPr>
        <w:t xml:space="preserve"> </w:t>
      </w:r>
      <w:r>
        <w:rPr>
          <w:rFonts w:ascii="Arial" w:hAnsi="Arial" w:cs="Arial"/>
          <w:sz w:val="22"/>
          <w:szCs w:val="22"/>
        </w:rPr>
        <w:t>Ryžovisko a lúkach pri Tešmaku, na ktorých sa pasie).</w:t>
      </w:r>
    </w:p>
    <w:p w14:paraId="36B8AC81" w14:textId="77777777" w:rsidR="005275BC" w:rsidRDefault="005275BC" w:rsidP="0098523A">
      <w:pPr>
        <w:pStyle w:val="Odsekzoznamu"/>
        <w:numPr>
          <w:ilvl w:val="0"/>
          <w:numId w:val="9"/>
        </w:numPr>
        <w:jc w:val="both"/>
        <w:rPr>
          <w:rFonts w:ascii="Arial" w:hAnsi="Arial" w:cs="Arial"/>
          <w:sz w:val="22"/>
          <w:szCs w:val="22"/>
        </w:rPr>
      </w:pPr>
      <w:r>
        <w:rPr>
          <w:rFonts w:ascii="Arial" w:hAnsi="Arial" w:cs="Arial"/>
          <w:sz w:val="22"/>
          <w:szCs w:val="22"/>
        </w:rPr>
        <w:t xml:space="preserve">Žiaduca je revitalizácia mokraďových lúk na pravidelne zaplavovaných poliach (napr. pole </w:t>
      </w:r>
      <w:r w:rsidR="00E61301">
        <w:rPr>
          <w:rFonts w:ascii="Arial" w:hAnsi="Arial" w:cs="Arial"/>
          <w:sz w:val="22"/>
          <w:szCs w:val="22"/>
        </w:rPr>
        <w:t>severovýchodne</w:t>
      </w:r>
      <w:r>
        <w:rPr>
          <w:rFonts w:ascii="Arial" w:hAnsi="Arial" w:cs="Arial"/>
          <w:sz w:val="22"/>
          <w:szCs w:val="22"/>
        </w:rPr>
        <w:t xml:space="preserve"> od obce Trenč, pole medzi Šahami a Tešmakom) a odstránenie vysokej drevinovej</w:t>
      </w:r>
      <w:r w:rsidR="00465F57">
        <w:rPr>
          <w:rFonts w:ascii="Arial" w:hAnsi="Arial" w:cs="Arial"/>
          <w:sz w:val="22"/>
          <w:szCs w:val="22"/>
        </w:rPr>
        <w:t xml:space="preserve"> </w:t>
      </w:r>
      <w:r>
        <w:rPr>
          <w:rFonts w:ascii="Arial" w:hAnsi="Arial" w:cs="Arial"/>
          <w:sz w:val="22"/>
          <w:szCs w:val="22"/>
        </w:rPr>
        <w:t>vegetácie v lúčnom biotope v okolí močiarov a mokradí s pokročilou sukcesiou (PR Dálovský močiar).</w:t>
      </w:r>
    </w:p>
    <w:p w14:paraId="65BE8EAD" w14:textId="77777777" w:rsidR="005275BC" w:rsidRDefault="005275BC" w:rsidP="0098523A">
      <w:pPr>
        <w:pStyle w:val="Odsekzoznamu"/>
        <w:numPr>
          <w:ilvl w:val="0"/>
          <w:numId w:val="9"/>
        </w:numPr>
        <w:jc w:val="both"/>
        <w:rPr>
          <w:rFonts w:ascii="Arial" w:hAnsi="Arial" w:cs="Arial"/>
          <w:color w:val="000000"/>
          <w:sz w:val="22"/>
          <w:szCs w:val="22"/>
        </w:rPr>
      </w:pPr>
      <w:r>
        <w:rPr>
          <w:rFonts w:ascii="Arial" w:hAnsi="Arial" w:cs="Arial"/>
          <w:sz w:val="22"/>
          <w:szCs w:val="22"/>
        </w:rPr>
        <w:t xml:space="preserve">Zabezpečenie pravidelného monitoringu a špecializovaného mapovania druhu. Mapovanie druhu si vyžaduje viacero návštev počas sezóny, pretože obdobie hniezdenia je u tohto druhu silne viazané na aktuálne poveternostné podmienky a hniezdny sezónny vrchol / vrcholy môžu medzi rokmi značne varírovať. Vzhľadom na skrytý spôsob života je hniezdny úspech druhu v CHVÚ prakticky neznámy a momentálne nie je ani možné odhadnúť ako počet tokajúcich samcov odráža početnosť hniezdiacich samíc. Špecializované metódy mapovania teritórií sú </w:t>
      </w:r>
      <w:r w:rsidR="00F522D5">
        <w:rPr>
          <w:rFonts w:ascii="Arial" w:hAnsi="Arial" w:cs="Arial"/>
          <w:sz w:val="22"/>
          <w:szCs w:val="22"/>
        </w:rPr>
        <w:t>žiad</w:t>
      </w:r>
      <w:r w:rsidR="00E61301">
        <w:rPr>
          <w:rFonts w:ascii="Arial" w:hAnsi="Arial" w:cs="Arial"/>
          <w:sz w:val="22"/>
          <w:szCs w:val="22"/>
        </w:rPr>
        <w:t>ú</w:t>
      </w:r>
      <w:r w:rsidR="00F522D5">
        <w:rPr>
          <w:rFonts w:ascii="Arial" w:hAnsi="Arial" w:cs="Arial"/>
          <w:sz w:val="22"/>
          <w:szCs w:val="22"/>
        </w:rPr>
        <w:t>ce</w:t>
      </w:r>
      <w:r>
        <w:rPr>
          <w:rFonts w:ascii="Arial" w:hAnsi="Arial" w:cs="Arial"/>
          <w:sz w:val="22"/>
          <w:szCs w:val="22"/>
        </w:rPr>
        <w:t xml:space="preserve"> najmä pre kľúčové lokality medzi Ipeľským Predmostím a Tešmakom. Základný akustický monitoring druhu je potrebné zintenzívniť najmä vo východnej časti CHVÚ.</w:t>
      </w:r>
      <w:r w:rsidR="00974E5E">
        <w:rPr>
          <w:rFonts w:ascii="Arial" w:hAnsi="Arial" w:cs="Arial"/>
          <w:sz w:val="22"/>
          <w:szCs w:val="22"/>
        </w:rPr>
        <w:t xml:space="preserve"> Zároveň je </w:t>
      </w:r>
      <w:r w:rsidR="00E61301">
        <w:rPr>
          <w:rFonts w:ascii="Arial" w:hAnsi="Arial" w:cs="Arial"/>
          <w:sz w:val="22"/>
          <w:szCs w:val="22"/>
        </w:rPr>
        <w:t>pri </w:t>
      </w:r>
      <w:r w:rsidR="00974E5E">
        <w:rPr>
          <w:rFonts w:ascii="Arial" w:hAnsi="Arial" w:cs="Arial"/>
          <w:sz w:val="22"/>
          <w:szCs w:val="22"/>
        </w:rPr>
        <w:t>monitoringu tohto druhu potrebné zamerať sa na zvýšenie preukaznosti hniezdenia.</w:t>
      </w:r>
      <w:r w:rsidR="00465F57">
        <w:rPr>
          <w:rFonts w:ascii="Arial" w:hAnsi="Arial" w:cs="Arial"/>
          <w:sz w:val="22"/>
          <w:szCs w:val="22"/>
        </w:rPr>
        <w:t xml:space="preserve"> </w:t>
      </w:r>
    </w:p>
    <w:p w14:paraId="5A747D6E" w14:textId="77777777" w:rsidR="005275BC" w:rsidRPr="006A4F1B" w:rsidRDefault="005275BC" w:rsidP="007C0E06">
      <w:pPr>
        <w:pStyle w:val="Nadpis4"/>
        <w:rPr>
          <w:rFonts w:ascii="Arial" w:hAnsi="Arial" w:cs="Arial"/>
        </w:rPr>
      </w:pPr>
      <w:bookmarkStart w:id="107" w:name="_Toc513212123"/>
      <w:r w:rsidRPr="007C0E06">
        <w:rPr>
          <w:rFonts w:ascii="Arial" w:hAnsi="Arial" w:cs="Arial"/>
          <w:b w:val="0"/>
          <w:sz w:val="22"/>
          <w:szCs w:val="22"/>
        </w:rPr>
        <w:t xml:space="preserve">2.3.1.7. </w:t>
      </w:r>
      <w:r w:rsidRPr="007C0E06">
        <w:rPr>
          <w:rFonts w:ascii="Arial" w:hAnsi="Arial" w:cs="Arial"/>
          <w:b w:val="0"/>
          <w:sz w:val="22"/>
          <w:szCs w:val="22"/>
          <w:u w:val="single"/>
        </w:rPr>
        <w:t>Návrh zásad a opatrení pre druh rybárik riečny</w:t>
      </w:r>
      <w:bookmarkEnd w:id="107"/>
      <w:r w:rsidRPr="007C0E06">
        <w:rPr>
          <w:rFonts w:ascii="Arial" w:hAnsi="Arial" w:cs="Arial"/>
          <w:b w:val="0"/>
          <w:sz w:val="22"/>
          <w:szCs w:val="22"/>
          <w:u w:val="single"/>
        </w:rPr>
        <w:t xml:space="preserve"> </w:t>
      </w:r>
    </w:p>
    <w:p w14:paraId="41FCC518" w14:textId="77777777" w:rsidR="005275BC" w:rsidRDefault="002736FB" w:rsidP="007C0E06">
      <w:pPr>
        <w:spacing w:after="0" w:line="240" w:lineRule="auto"/>
        <w:jc w:val="both"/>
        <w:rPr>
          <w:rFonts w:ascii="Arial" w:hAnsi="Arial" w:cs="Arial"/>
        </w:rPr>
      </w:pPr>
      <w:r w:rsidRPr="007C0E06">
        <w:rPr>
          <w:rFonts w:ascii="Arial" w:hAnsi="Arial" w:cs="Arial"/>
          <w:b/>
        </w:rPr>
        <w:t>Na udržanie stavu rybárika riečneho v CHVÚ Poiplie na úrovni A – dobrý priaznivý stav</w:t>
      </w:r>
      <w:r w:rsidR="005275BC">
        <w:rPr>
          <w:rFonts w:ascii="Arial" w:hAnsi="Arial" w:cs="Arial"/>
        </w:rPr>
        <w:t xml:space="preserve"> je potrebné realizovať manažmentové opatrenia:</w:t>
      </w:r>
    </w:p>
    <w:p w14:paraId="493173A5" w14:textId="77777777" w:rsidR="005275BC" w:rsidRDefault="005275BC" w:rsidP="0098523A">
      <w:pPr>
        <w:pStyle w:val="Odsekzoznamu"/>
        <w:numPr>
          <w:ilvl w:val="0"/>
          <w:numId w:val="9"/>
        </w:numPr>
        <w:jc w:val="both"/>
        <w:rPr>
          <w:rFonts w:ascii="Arial" w:hAnsi="Arial" w:cs="Arial"/>
          <w:sz w:val="22"/>
          <w:szCs w:val="22"/>
        </w:rPr>
      </w:pPr>
      <w:r>
        <w:rPr>
          <w:rFonts w:ascii="Arial" w:hAnsi="Arial" w:cs="Arial"/>
          <w:sz w:val="22"/>
          <w:szCs w:val="22"/>
        </w:rPr>
        <w:t>Eliminovať prípadnú ďalšiu reguláciu toku Ipľa a naopak zvážiť renaturalizáciu toku, prioritne v inundujúcich úsekoch, a zvýšiť počet meandrujúcich úsekov.</w:t>
      </w:r>
    </w:p>
    <w:p w14:paraId="092E6EA4" w14:textId="77777777" w:rsidR="005275BC" w:rsidRDefault="005275BC" w:rsidP="0098523A">
      <w:pPr>
        <w:pStyle w:val="Odsekzoznamu"/>
        <w:numPr>
          <w:ilvl w:val="0"/>
          <w:numId w:val="9"/>
        </w:numPr>
        <w:jc w:val="both"/>
        <w:rPr>
          <w:rFonts w:ascii="Arial" w:hAnsi="Arial" w:cs="Arial"/>
          <w:sz w:val="22"/>
          <w:szCs w:val="22"/>
        </w:rPr>
      </w:pPr>
      <w:r>
        <w:rPr>
          <w:rFonts w:ascii="Arial" w:hAnsi="Arial" w:cs="Arial"/>
          <w:sz w:val="22"/>
          <w:szCs w:val="22"/>
        </w:rPr>
        <w:t>Eliminovať výstavbu vodných diel a protipovodňových úprav koryta na rieke Ipeľ, pri ktorých by dochádzalo k deštrukcii prirodzených hlinitých brehov, odstráneniu pobrežnej vegetácie, ako aj k negatívnym zásahom do zloženia a početnosti rýb.</w:t>
      </w:r>
    </w:p>
    <w:p w14:paraId="55573A0E" w14:textId="77777777" w:rsidR="005275BC" w:rsidRDefault="005275BC" w:rsidP="0098523A">
      <w:pPr>
        <w:pStyle w:val="Odsekzoznamu"/>
        <w:numPr>
          <w:ilvl w:val="0"/>
          <w:numId w:val="9"/>
        </w:numPr>
        <w:jc w:val="both"/>
        <w:rPr>
          <w:rFonts w:ascii="Arial" w:hAnsi="Arial" w:cs="Arial"/>
          <w:sz w:val="22"/>
          <w:szCs w:val="22"/>
        </w:rPr>
      </w:pPr>
      <w:r>
        <w:rPr>
          <w:rFonts w:ascii="Arial" w:hAnsi="Arial" w:cs="Arial"/>
          <w:sz w:val="22"/>
          <w:szCs w:val="22"/>
        </w:rPr>
        <w:t>Eliminovať kontinuálne výruby alebo deštrukciu (napr. pasením dobytka) stromov a krov v pobrežnej vegetácii, ktorá fyzicky stabilizuje breh a vytvára podmienky na lov pre rybárika, ale naopak zvážiť selektívne odstránenie, resp. presvetlenie, hustej krovinatej pobrežnej vegetácie.</w:t>
      </w:r>
    </w:p>
    <w:p w14:paraId="0E5B18EF" w14:textId="77777777" w:rsidR="005275BC" w:rsidRDefault="005275BC" w:rsidP="0098523A">
      <w:pPr>
        <w:pStyle w:val="Odsekzoznamu"/>
        <w:numPr>
          <w:ilvl w:val="0"/>
          <w:numId w:val="9"/>
        </w:numPr>
        <w:jc w:val="both"/>
        <w:rPr>
          <w:rFonts w:ascii="Arial" w:hAnsi="Arial" w:cs="Arial"/>
          <w:sz w:val="22"/>
          <w:szCs w:val="22"/>
        </w:rPr>
      </w:pPr>
      <w:r>
        <w:rPr>
          <w:rFonts w:ascii="Arial" w:hAnsi="Arial" w:cs="Arial"/>
          <w:sz w:val="22"/>
          <w:szCs w:val="22"/>
        </w:rPr>
        <w:t>Keďže druh hniezdi aj v stenách, ktoré vznikajú pri ťažbe piesku alebo štrku (napr. lokality Veľká nad Ipľom, Peťov, Kováčovce, Vrbovka), je potrebné zamedziť deštrukcii hniezd ťažobnou aktivitou počas hniezdnej sezóny.</w:t>
      </w:r>
    </w:p>
    <w:p w14:paraId="57D8473D" w14:textId="77777777" w:rsidR="005275BC" w:rsidRDefault="005275BC" w:rsidP="0098523A">
      <w:pPr>
        <w:pStyle w:val="Odsekzoznamu"/>
        <w:numPr>
          <w:ilvl w:val="0"/>
          <w:numId w:val="9"/>
        </w:numPr>
        <w:jc w:val="both"/>
        <w:rPr>
          <w:rFonts w:ascii="Arial" w:hAnsi="Arial" w:cs="Arial"/>
          <w:sz w:val="22"/>
          <w:szCs w:val="22"/>
        </w:rPr>
      </w:pPr>
      <w:r>
        <w:rPr>
          <w:rFonts w:ascii="Arial" w:hAnsi="Arial" w:cs="Arial"/>
          <w:sz w:val="22"/>
          <w:szCs w:val="22"/>
        </w:rPr>
        <w:t>Keďže v suboptimálnych podmienkach (úseky s regulovaným tokom, záplavové roky) druh hniezdi aj v opustených štrkoviskách a pieskovniach, treba pravidelne (min. každý štvrtý rok) upravovať (zošikmiť)</w:t>
      </w:r>
      <w:r w:rsidR="00465F57">
        <w:rPr>
          <w:rFonts w:ascii="Arial" w:hAnsi="Arial" w:cs="Arial"/>
          <w:sz w:val="22"/>
          <w:szCs w:val="22"/>
        </w:rPr>
        <w:t xml:space="preserve"> </w:t>
      </w:r>
      <w:r>
        <w:rPr>
          <w:rFonts w:ascii="Arial" w:hAnsi="Arial" w:cs="Arial"/>
          <w:sz w:val="22"/>
          <w:szCs w:val="22"/>
        </w:rPr>
        <w:t>brehy a steny štrkovísk a pieskovní.</w:t>
      </w:r>
    </w:p>
    <w:p w14:paraId="1F31D4C4" w14:textId="77777777" w:rsidR="005275BC" w:rsidRDefault="005275BC" w:rsidP="0098523A">
      <w:pPr>
        <w:pStyle w:val="Odsekzoznamu"/>
        <w:numPr>
          <w:ilvl w:val="0"/>
          <w:numId w:val="9"/>
        </w:numPr>
        <w:jc w:val="both"/>
        <w:rPr>
          <w:rFonts w:ascii="Arial" w:hAnsi="Arial" w:cs="Arial"/>
          <w:sz w:val="22"/>
          <w:szCs w:val="22"/>
        </w:rPr>
      </w:pPr>
      <w:r>
        <w:rPr>
          <w:rFonts w:ascii="Arial" w:hAnsi="Arial" w:cs="Arial"/>
          <w:sz w:val="22"/>
          <w:szCs w:val="22"/>
        </w:rPr>
        <w:t>Treba zvážiť reguláciu rekreačnej rybárskej činnosti (ponechanie zón kľudu) najmä v tých úsekoch toku, kde je síce optimálny biotop (vhodné steny), ale druh tam kvôli vyrušovaniu nehniezdi.</w:t>
      </w:r>
    </w:p>
    <w:p w14:paraId="55BC225E" w14:textId="77777777" w:rsidR="005275BC" w:rsidRDefault="005275BC" w:rsidP="0098523A">
      <w:pPr>
        <w:pStyle w:val="Odsekzoznamu"/>
        <w:numPr>
          <w:ilvl w:val="0"/>
          <w:numId w:val="9"/>
        </w:numPr>
        <w:jc w:val="both"/>
        <w:rPr>
          <w:rFonts w:ascii="Arial" w:hAnsi="Arial" w:cs="Arial"/>
          <w:smallCaps/>
          <w:color w:val="000000"/>
          <w:sz w:val="22"/>
          <w:szCs w:val="22"/>
        </w:rPr>
      </w:pPr>
      <w:r>
        <w:rPr>
          <w:rFonts w:ascii="Arial" w:hAnsi="Arial" w:cs="Arial"/>
          <w:sz w:val="22"/>
          <w:szCs w:val="22"/>
        </w:rPr>
        <w:t>Zabezpečiť pravidelný monitoring hniezdneho a mimohniezdneho výskytu druhu, biotopových podmienok hniezdenia, výskytu a početnosti rýb, znečistenia vodných plôch, ale i rekreačnej ľudskej aktivity na známych hniezdnych lokalitách.</w:t>
      </w:r>
    </w:p>
    <w:p w14:paraId="2D7F4EB6" w14:textId="77777777" w:rsidR="005275BC" w:rsidRPr="006A4F1B" w:rsidRDefault="005275BC" w:rsidP="007C0E06">
      <w:pPr>
        <w:pStyle w:val="Nadpis4"/>
        <w:rPr>
          <w:rFonts w:ascii="Arial" w:hAnsi="Arial" w:cs="Arial"/>
        </w:rPr>
      </w:pPr>
      <w:bookmarkStart w:id="108" w:name="_Toc513212124"/>
      <w:r w:rsidRPr="007C0E06">
        <w:rPr>
          <w:rFonts w:ascii="Arial" w:hAnsi="Arial" w:cs="Arial"/>
          <w:b w:val="0"/>
          <w:sz w:val="22"/>
          <w:szCs w:val="22"/>
        </w:rPr>
        <w:t xml:space="preserve">2.3.1.8. </w:t>
      </w:r>
      <w:r w:rsidRPr="007C0E06">
        <w:rPr>
          <w:rFonts w:ascii="Arial" w:hAnsi="Arial" w:cs="Arial"/>
          <w:b w:val="0"/>
          <w:sz w:val="22"/>
          <w:szCs w:val="22"/>
          <w:u w:val="single"/>
        </w:rPr>
        <w:t>Návrh zásad a opatrení pre druh ďateľ hnedkavý</w:t>
      </w:r>
      <w:bookmarkEnd w:id="108"/>
      <w:r w:rsidRPr="007C0E06">
        <w:rPr>
          <w:rFonts w:ascii="Arial" w:hAnsi="Arial" w:cs="Arial"/>
          <w:b w:val="0"/>
          <w:sz w:val="22"/>
          <w:szCs w:val="22"/>
        </w:rPr>
        <w:t xml:space="preserve"> </w:t>
      </w:r>
    </w:p>
    <w:p w14:paraId="07FB5870" w14:textId="77777777" w:rsidR="005275BC" w:rsidRDefault="005275BC" w:rsidP="007C0E06">
      <w:pPr>
        <w:spacing w:after="0" w:line="240" w:lineRule="auto"/>
        <w:jc w:val="both"/>
        <w:rPr>
          <w:rFonts w:ascii="Arial" w:hAnsi="Arial" w:cs="Arial"/>
        </w:rPr>
      </w:pPr>
      <w:r>
        <w:rPr>
          <w:rFonts w:ascii="Arial" w:hAnsi="Arial" w:cs="Arial"/>
        </w:rPr>
        <w:t>N</w:t>
      </w:r>
      <w:r w:rsidR="002736FB" w:rsidRPr="007C0E06">
        <w:rPr>
          <w:rFonts w:ascii="Arial" w:hAnsi="Arial" w:cs="Arial"/>
          <w:b/>
        </w:rPr>
        <w:t>a udržanie stavu ďatľa hnedkavé</w:t>
      </w:r>
      <w:r w:rsidR="008A5E06">
        <w:rPr>
          <w:rFonts w:ascii="Arial" w:hAnsi="Arial" w:cs="Arial"/>
          <w:b/>
        </w:rPr>
        <w:t>ho</w:t>
      </w:r>
      <w:r w:rsidR="002736FB" w:rsidRPr="007C0E06">
        <w:rPr>
          <w:rFonts w:ascii="Arial" w:hAnsi="Arial" w:cs="Arial"/>
          <w:b/>
        </w:rPr>
        <w:t xml:space="preserve"> v CHVÚ Poiplie na úrovni A – dobrý priaznivý sta</w:t>
      </w:r>
      <w:r>
        <w:rPr>
          <w:rFonts w:ascii="Arial" w:hAnsi="Arial" w:cs="Arial"/>
        </w:rPr>
        <w:t>v je potrebné realizovať manažmentové opatrenia:</w:t>
      </w:r>
    </w:p>
    <w:p w14:paraId="52C61251" w14:textId="77777777" w:rsidR="005275BC" w:rsidRDefault="005275BC" w:rsidP="0098523A">
      <w:pPr>
        <w:pStyle w:val="Odsekzoznamu"/>
        <w:numPr>
          <w:ilvl w:val="0"/>
          <w:numId w:val="9"/>
        </w:numPr>
        <w:jc w:val="both"/>
        <w:rPr>
          <w:rFonts w:ascii="Arial" w:hAnsi="Arial" w:cs="Arial"/>
          <w:sz w:val="22"/>
          <w:szCs w:val="22"/>
        </w:rPr>
      </w:pPr>
      <w:r>
        <w:rPr>
          <w:rFonts w:ascii="Arial" w:hAnsi="Arial" w:cs="Arial"/>
          <w:sz w:val="22"/>
          <w:szCs w:val="22"/>
        </w:rPr>
        <w:t>Udržiavanie riedkych porastov alejí, ostrovčekov pobrežného stromového porastu rieky Ipeľ ako aj pri kanáloch a štrkoviskách, ponechanie starých stromov (najmä topole, jaseň, ovocné stromy) v pobrežnom poraste a stromoradiach pozdĺž ciest a polí. Neodstraňovanie starých alebo odumretých solitérov v medzihrádzovom priestore a na miestach, kde neohrozujú bezpečnosť ľudí.</w:t>
      </w:r>
    </w:p>
    <w:p w14:paraId="13B98180" w14:textId="77777777" w:rsidR="005275BC" w:rsidRDefault="005275BC" w:rsidP="0098523A">
      <w:pPr>
        <w:pStyle w:val="Odsekzoznamu"/>
        <w:numPr>
          <w:ilvl w:val="0"/>
          <w:numId w:val="9"/>
        </w:numPr>
        <w:jc w:val="both"/>
        <w:rPr>
          <w:rFonts w:ascii="Arial" w:hAnsi="Arial" w:cs="Arial"/>
          <w:sz w:val="22"/>
          <w:szCs w:val="22"/>
        </w:rPr>
      </w:pPr>
      <w:r>
        <w:rPr>
          <w:rFonts w:ascii="Arial" w:hAnsi="Arial" w:cs="Arial"/>
          <w:sz w:val="22"/>
          <w:szCs w:val="22"/>
        </w:rPr>
        <w:t xml:space="preserve">Aktívne vysádzanie skupiniek stromov v potenciálne vhodnom hniezdnom biotope (kraje obcí v blízkosti ovocných sadov, záhrad, parkov a pobrežného porastu), ale i na </w:t>
      </w:r>
      <w:r>
        <w:rPr>
          <w:rFonts w:ascii="Arial" w:hAnsi="Arial" w:cs="Arial"/>
          <w:sz w:val="22"/>
          <w:szCs w:val="22"/>
        </w:rPr>
        <w:lastRenderedPageBreak/>
        <w:t>aktuálnych hniezdnych stanovištiach v intravilánoch, kde v blízkej budúcnosti hrozí strata hniezdnych príležitostí (napr. v dôsledku hromadného vypiľovania stromoradí ako vo Veľkej Čalomiji alebo Kosihách nad Ipľom alebo v dôsledku vysokého veku a zlého zdravotného stavu existujúceho porastu).</w:t>
      </w:r>
    </w:p>
    <w:p w14:paraId="4EA9B755" w14:textId="77777777" w:rsidR="005275BC" w:rsidRDefault="00F22DFF" w:rsidP="0098523A">
      <w:pPr>
        <w:pStyle w:val="Odsekzoznamu"/>
        <w:numPr>
          <w:ilvl w:val="0"/>
          <w:numId w:val="9"/>
        </w:numPr>
        <w:jc w:val="both"/>
        <w:rPr>
          <w:rFonts w:ascii="Arial" w:hAnsi="Arial" w:cs="Arial"/>
          <w:sz w:val="22"/>
          <w:szCs w:val="22"/>
        </w:rPr>
      </w:pPr>
      <w:r>
        <w:rPr>
          <w:rFonts w:ascii="Arial" w:hAnsi="Arial" w:cs="Arial"/>
          <w:sz w:val="22"/>
          <w:szCs w:val="22"/>
        </w:rPr>
        <w:t>P</w:t>
      </w:r>
      <w:r w:rsidR="005275BC">
        <w:rPr>
          <w:rFonts w:ascii="Arial" w:hAnsi="Arial" w:cs="Arial"/>
          <w:sz w:val="22"/>
          <w:szCs w:val="22"/>
        </w:rPr>
        <w:t>ravidelné (min</w:t>
      </w:r>
      <w:r>
        <w:rPr>
          <w:rFonts w:ascii="Arial" w:hAnsi="Arial" w:cs="Arial"/>
          <w:sz w:val="22"/>
          <w:szCs w:val="22"/>
        </w:rPr>
        <w:t>imálne</w:t>
      </w:r>
      <w:r w:rsidR="005275BC">
        <w:rPr>
          <w:rFonts w:ascii="Arial" w:hAnsi="Arial" w:cs="Arial"/>
          <w:sz w:val="22"/>
          <w:szCs w:val="22"/>
        </w:rPr>
        <w:t xml:space="preserve"> raz za štyri roky) monitorovanie a špecializované mapovanie výskytu tohto druhu, ktorý môže unikať pozornosti a jeho populačná hustota môže byť podhodnotená.</w:t>
      </w:r>
    </w:p>
    <w:p w14:paraId="5FEB1BAF" w14:textId="77777777" w:rsidR="005275BC" w:rsidRDefault="00F22DFF" w:rsidP="0098523A">
      <w:pPr>
        <w:pStyle w:val="Odsekzoznamu"/>
        <w:numPr>
          <w:ilvl w:val="0"/>
          <w:numId w:val="9"/>
        </w:numPr>
        <w:jc w:val="both"/>
        <w:rPr>
          <w:rFonts w:ascii="Arial" w:hAnsi="Arial" w:cs="Arial"/>
          <w:sz w:val="22"/>
          <w:szCs w:val="22"/>
        </w:rPr>
      </w:pPr>
      <w:r>
        <w:rPr>
          <w:rFonts w:ascii="Arial" w:hAnsi="Arial" w:cs="Arial"/>
          <w:sz w:val="22"/>
          <w:szCs w:val="22"/>
        </w:rPr>
        <w:t>M</w:t>
      </w:r>
      <w:r w:rsidR="005275BC">
        <w:rPr>
          <w:rFonts w:ascii="Arial" w:hAnsi="Arial" w:cs="Arial"/>
          <w:sz w:val="22"/>
          <w:szCs w:val="22"/>
        </w:rPr>
        <w:t>onitorovanie kvality aktuálneho a potenciálneho hniezdneho biotopu, aby sa predišlo k výrubom na známych hniezdnych lokalitách počas hniezdnej doby a aby v prípade poškodenia biotopu došlo v budúcnosti k náprave (priebežné vysádzanie stromov).</w:t>
      </w:r>
    </w:p>
    <w:p w14:paraId="5991E050" w14:textId="77777777" w:rsidR="007937E9" w:rsidRDefault="00F22DFF" w:rsidP="0098523A">
      <w:pPr>
        <w:pStyle w:val="Odsekzoznamu"/>
        <w:numPr>
          <w:ilvl w:val="0"/>
          <w:numId w:val="9"/>
        </w:numPr>
        <w:jc w:val="both"/>
        <w:rPr>
          <w:rFonts w:ascii="Arial" w:hAnsi="Arial" w:cs="Arial"/>
          <w:sz w:val="22"/>
          <w:szCs w:val="22"/>
        </w:rPr>
      </w:pPr>
      <w:r>
        <w:rPr>
          <w:rFonts w:ascii="Arial" w:hAnsi="Arial" w:cs="Arial"/>
          <w:sz w:val="22"/>
          <w:szCs w:val="22"/>
        </w:rPr>
        <w:t>D</w:t>
      </w:r>
      <w:r w:rsidR="007937E9">
        <w:rPr>
          <w:rFonts w:ascii="Arial" w:hAnsi="Arial" w:cs="Arial"/>
          <w:sz w:val="22"/>
          <w:szCs w:val="22"/>
        </w:rPr>
        <w:t>ohľadávanie konkrétnych hniezdnych dutín hniezdnych párov v CHVÚ a bezprostrednom okolí a zabezpečiť ochranu týchto hniezdnych lokalít</w:t>
      </w:r>
      <w:r>
        <w:rPr>
          <w:rFonts w:ascii="Arial" w:hAnsi="Arial" w:cs="Arial"/>
          <w:sz w:val="22"/>
          <w:szCs w:val="22"/>
        </w:rPr>
        <w:t>.</w:t>
      </w:r>
    </w:p>
    <w:p w14:paraId="4C5751CD" w14:textId="77777777" w:rsidR="005275BC" w:rsidRPr="006A4F1B" w:rsidRDefault="005275BC" w:rsidP="007C0E06">
      <w:pPr>
        <w:pStyle w:val="Nadpis4"/>
        <w:rPr>
          <w:rFonts w:ascii="Arial" w:hAnsi="Arial" w:cs="Arial"/>
        </w:rPr>
      </w:pPr>
      <w:bookmarkStart w:id="109" w:name="_Toc513212125"/>
      <w:r w:rsidRPr="007C0E06">
        <w:rPr>
          <w:rFonts w:ascii="Arial" w:hAnsi="Arial" w:cs="Arial"/>
          <w:b w:val="0"/>
          <w:sz w:val="22"/>
          <w:szCs w:val="22"/>
        </w:rPr>
        <w:t xml:space="preserve">2.3.1.9. </w:t>
      </w:r>
      <w:r w:rsidRPr="007C0E06">
        <w:rPr>
          <w:rFonts w:ascii="Arial" w:hAnsi="Arial" w:cs="Arial"/>
          <w:b w:val="0"/>
          <w:sz w:val="22"/>
          <w:szCs w:val="22"/>
          <w:u w:val="single"/>
        </w:rPr>
        <w:t>Návrh zásad a opatrení pre druh včelárik zlatý</w:t>
      </w:r>
      <w:bookmarkEnd w:id="109"/>
      <w:r w:rsidRPr="007C0E06">
        <w:rPr>
          <w:rFonts w:ascii="Arial" w:hAnsi="Arial" w:cs="Arial"/>
          <w:b w:val="0"/>
          <w:sz w:val="22"/>
          <w:szCs w:val="22"/>
        </w:rPr>
        <w:t xml:space="preserve"> </w:t>
      </w:r>
    </w:p>
    <w:p w14:paraId="4CE9FF29" w14:textId="77777777" w:rsidR="005275BC" w:rsidRDefault="002736FB">
      <w:pPr>
        <w:spacing w:after="0" w:line="240" w:lineRule="auto"/>
        <w:jc w:val="both"/>
        <w:rPr>
          <w:rFonts w:ascii="Arial" w:hAnsi="Arial" w:cs="Arial"/>
        </w:rPr>
      </w:pPr>
      <w:r w:rsidRPr="007C0E06">
        <w:rPr>
          <w:rFonts w:ascii="Arial" w:hAnsi="Arial" w:cs="Arial"/>
          <w:b/>
        </w:rPr>
        <w:t xml:space="preserve">Na zlepšenie stavu včelárika zlatého na stupeň </w:t>
      </w:r>
      <w:r w:rsidR="00824023">
        <w:rPr>
          <w:rFonts w:ascii="Arial" w:hAnsi="Arial" w:cs="Arial"/>
          <w:b/>
        </w:rPr>
        <w:t>A</w:t>
      </w:r>
      <w:r w:rsidRPr="007C0E06">
        <w:rPr>
          <w:rFonts w:ascii="Arial" w:hAnsi="Arial" w:cs="Arial"/>
          <w:b/>
        </w:rPr>
        <w:t xml:space="preserve"> priaznivého stavu</w:t>
      </w:r>
      <w:r w:rsidR="005275BC">
        <w:rPr>
          <w:rFonts w:ascii="Arial" w:hAnsi="Arial" w:cs="Arial"/>
        </w:rPr>
        <w:t xml:space="preserve"> je potrebné realizovať nasledovné manažmentové opatrenia:</w:t>
      </w:r>
    </w:p>
    <w:p w14:paraId="2B2F3EE8" w14:textId="77777777" w:rsidR="005275BC" w:rsidRDefault="005275BC" w:rsidP="0098523A">
      <w:pPr>
        <w:pStyle w:val="Zkladntext"/>
        <w:numPr>
          <w:ilvl w:val="0"/>
          <w:numId w:val="4"/>
        </w:numPr>
        <w:spacing w:after="0" w:line="240" w:lineRule="auto"/>
        <w:jc w:val="both"/>
        <w:rPr>
          <w:rFonts w:ascii="Arial" w:hAnsi="Arial" w:cs="Arial"/>
          <w:color w:val="000000"/>
        </w:rPr>
      </w:pPr>
      <w:r>
        <w:rPr>
          <w:rFonts w:ascii="Arial" w:hAnsi="Arial" w:cs="Arial"/>
          <w:color w:val="000000"/>
        </w:rPr>
        <w:t xml:space="preserve">Zabezpečiť revitalizáciu bývalých lomov (lom </w:t>
      </w:r>
      <w:r w:rsidR="007317B5">
        <w:rPr>
          <w:rFonts w:ascii="Arial" w:hAnsi="Arial" w:cs="Arial"/>
          <w:color w:val="000000"/>
        </w:rPr>
        <w:t>severne</w:t>
      </w:r>
      <w:r>
        <w:rPr>
          <w:rFonts w:ascii="Arial" w:hAnsi="Arial" w:cs="Arial"/>
          <w:color w:val="000000"/>
        </w:rPr>
        <w:t xml:space="preserve"> od Seleštian, lom </w:t>
      </w:r>
      <w:r w:rsidR="007317B5">
        <w:rPr>
          <w:rFonts w:ascii="Arial" w:hAnsi="Arial" w:cs="Arial"/>
          <w:color w:val="000000"/>
        </w:rPr>
        <w:t>západne</w:t>
      </w:r>
      <w:r>
        <w:rPr>
          <w:rFonts w:ascii="Arial" w:hAnsi="Arial" w:cs="Arial"/>
          <w:color w:val="000000"/>
        </w:rPr>
        <w:t xml:space="preserve"> od Slovenských Ďarmôt, a lom </w:t>
      </w:r>
      <w:r w:rsidR="007317B5">
        <w:rPr>
          <w:rFonts w:ascii="Arial" w:hAnsi="Arial" w:cs="Arial"/>
          <w:color w:val="000000"/>
        </w:rPr>
        <w:t>juhovýchodne</w:t>
      </w:r>
      <w:r>
        <w:rPr>
          <w:rFonts w:ascii="Arial" w:hAnsi="Arial" w:cs="Arial"/>
          <w:color w:val="000000"/>
        </w:rPr>
        <w:t xml:space="preserve"> od Kováčoviec). Revitalizácia si bude v súčasnom stave sukcesie vegetácie vyžadovať na týchto lokalitách odstránenie hustej krovinovej a drevin</w:t>
      </w:r>
      <w:r w:rsidR="007317B5">
        <w:rPr>
          <w:rFonts w:ascii="Arial" w:hAnsi="Arial" w:cs="Arial"/>
          <w:color w:val="000000"/>
        </w:rPr>
        <w:t>ov</w:t>
      </w:r>
      <w:r>
        <w:rPr>
          <w:rFonts w:ascii="Arial" w:hAnsi="Arial" w:cs="Arial"/>
          <w:color w:val="000000"/>
        </w:rPr>
        <w:t xml:space="preserve">ej vegetácie (najmä jamy </w:t>
      </w:r>
      <w:r w:rsidR="007317B5">
        <w:rPr>
          <w:rFonts w:ascii="Arial" w:hAnsi="Arial" w:cs="Arial"/>
          <w:color w:val="000000"/>
        </w:rPr>
        <w:t>juhovýchodnej</w:t>
      </w:r>
      <w:r>
        <w:rPr>
          <w:rFonts w:ascii="Arial" w:hAnsi="Arial" w:cs="Arial"/>
          <w:color w:val="000000"/>
        </w:rPr>
        <w:t xml:space="preserve"> Kováčoviec) a úpravu zerodovaných stien. Úspešnosť týchto opatrení je vysoká, pretože v okolí týchto stanovíšť druh ešte hniezdi.</w:t>
      </w:r>
    </w:p>
    <w:p w14:paraId="4E8D17C2" w14:textId="77777777" w:rsidR="005275BC" w:rsidRDefault="005275BC" w:rsidP="0098523A">
      <w:pPr>
        <w:pStyle w:val="Zkladntext"/>
        <w:numPr>
          <w:ilvl w:val="0"/>
          <w:numId w:val="4"/>
        </w:numPr>
        <w:spacing w:after="0" w:line="240" w:lineRule="auto"/>
        <w:jc w:val="both"/>
        <w:rPr>
          <w:rFonts w:ascii="Arial" w:hAnsi="Arial" w:cs="Arial"/>
          <w:color w:val="000000"/>
        </w:rPr>
      </w:pPr>
      <w:r>
        <w:rPr>
          <w:rFonts w:ascii="Arial" w:hAnsi="Arial" w:cs="Arial"/>
          <w:color w:val="000000"/>
        </w:rPr>
        <w:t>V období od 1.</w:t>
      </w:r>
      <w:r w:rsidR="007A5B17">
        <w:rPr>
          <w:rFonts w:ascii="Arial" w:hAnsi="Arial" w:cs="Arial"/>
          <w:color w:val="000000"/>
        </w:rPr>
        <w:t xml:space="preserve"> mája</w:t>
      </w:r>
      <w:r>
        <w:rPr>
          <w:rFonts w:ascii="Arial" w:hAnsi="Arial" w:cs="Arial"/>
          <w:color w:val="000000"/>
        </w:rPr>
        <w:t xml:space="preserve"> do 30.</w:t>
      </w:r>
      <w:r w:rsidR="007A5B17">
        <w:rPr>
          <w:rFonts w:ascii="Arial" w:hAnsi="Arial" w:cs="Arial"/>
          <w:color w:val="000000"/>
        </w:rPr>
        <w:t xml:space="preserve"> júla</w:t>
      </w:r>
      <w:r>
        <w:rPr>
          <w:rFonts w:ascii="Arial" w:hAnsi="Arial" w:cs="Arial"/>
          <w:color w:val="000000"/>
        </w:rPr>
        <w:t xml:space="preserve"> príslušného kalendárneho roku zabezpečiť ochranu hniezdnych stanovíšť na lokalitách, kde sa ťaží</w:t>
      </w:r>
      <w:r w:rsidR="0015100B">
        <w:rPr>
          <w:rFonts w:ascii="Arial" w:hAnsi="Arial" w:cs="Arial"/>
          <w:color w:val="000000"/>
        </w:rPr>
        <w:t xml:space="preserve"> alebo ťažilo</w:t>
      </w:r>
      <w:r>
        <w:rPr>
          <w:rFonts w:ascii="Arial" w:hAnsi="Arial" w:cs="Arial"/>
          <w:color w:val="000000"/>
        </w:rPr>
        <w:t xml:space="preserve">. Ide najmä o aktívny lom </w:t>
      </w:r>
      <w:r w:rsidR="007317B5">
        <w:rPr>
          <w:rFonts w:ascii="Arial" w:hAnsi="Arial" w:cs="Arial"/>
          <w:color w:val="000000"/>
        </w:rPr>
        <w:t>západne</w:t>
      </w:r>
      <w:r>
        <w:rPr>
          <w:rFonts w:ascii="Arial" w:hAnsi="Arial" w:cs="Arial"/>
          <w:color w:val="000000"/>
        </w:rPr>
        <w:t xml:space="preserve"> od Slovenských Ďarmôt (</w:t>
      </w:r>
      <w:r w:rsidR="007317B5">
        <w:rPr>
          <w:rFonts w:ascii="Arial" w:hAnsi="Arial" w:cs="Arial"/>
          <w:color w:val="000000"/>
        </w:rPr>
        <w:t>západný</w:t>
      </w:r>
      <w:r>
        <w:rPr>
          <w:rFonts w:ascii="Arial" w:hAnsi="Arial" w:cs="Arial"/>
          <w:color w:val="000000"/>
        </w:rPr>
        <w:t xml:space="preserve"> okraj bývalého PD) a lom </w:t>
      </w:r>
      <w:r w:rsidR="007317B5">
        <w:rPr>
          <w:rFonts w:ascii="Arial" w:hAnsi="Arial" w:cs="Arial"/>
          <w:color w:val="000000"/>
        </w:rPr>
        <w:t>juhozápadne</w:t>
      </w:r>
      <w:r>
        <w:rPr>
          <w:rFonts w:ascii="Arial" w:hAnsi="Arial" w:cs="Arial"/>
          <w:color w:val="000000"/>
        </w:rPr>
        <w:t xml:space="preserve"> od Peťova, kde sa v posledných rokoch intenzívne ťažilo, ako aj v menších pieskových lomoch, resp. jamách, </w:t>
      </w:r>
      <w:r w:rsidR="007317B5">
        <w:rPr>
          <w:rFonts w:ascii="Arial" w:hAnsi="Arial" w:cs="Arial"/>
          <w:color w:val="000000"/>
        </w:rPr>
        <w:t>východne</w:t>
      </w:r>
      <w:r>
        <w:rPr>
          <w:rFonts w:ascii="Arial" w:hAnsi="Arial" w:cs="Arial"/>
          <w:color w:val="000000"/>
        </w:rPr>
        <w:t xml:space="preserve"> od Vrbovky (malý lom využívaný obyvateľmi obce aj počas hniezdnej doby) a jamách </w:t>
      </w:r>
      <w:r w:rsidR="007317B5">
        <w:rPr>
          <w:rFonts w:ascii="Arial" w:hAnsi="Arial" w:cs="Arial"/>
          <w:color w:val="000000"/>
        </w:rPr>
        <w:t>juhovýchodne</w:t>
      </w:r>
      <w:r>
        <w:rPr>
          <w:rFonts w:ascii="Arial" w:hAnsi="Arial" w:cs="Arial"/>
          <w:color w:val="000000"/>
        </w:rPr>
        <w:t xml:space="preserve"> od Kováčoviec (využívané miestnymi obyvateľmi a obcou aj počas hniezdnej doby). V r</w:t>
      </w:r>
      <w:r w:rsidR="007317B5">
        <w:rPr>
          <w:rFonts w:ascii="Arial" w:hAnsi="Arial" w:cs="Arial"/>
          <w:color w:val="000000"/>
        </w:rPr>
        <w:t>okoch</w:t>
      </w:r>
      <w:r>
        <w:rPr>
          <w:rFonts w:ascii="Arial" w:hAnsi="Arial" w:cs="Arial"/>
          <w:color w:val="000000"/>
        </w:rPr>
        <w:t xml:space="preserve"> 2011 a 2012</w:t>
      </w:r>
      <w:r w:rsidR="00465F57">
        <w:rPr>
          <w:rFonts w:ascii="Arial" w:hAnsi="Arial" w:cs="Arial"/>
          <w:color w:val="000000"/>
        </w:rPr>
        <w:t xml:space="preserve"> </w:t>
      </w:r>
      <w:r>
        <w:rPr>
          <w:rFonts w:ascii="Arial" w:hAnsi="Arial" w:cs="Arial"/>
          <w:color w:val="000000"/>
        </w:rPr>
        <w:t>sa ťažbou zničili hniezda včelárikov, ale i brehúľ, v lome pri Slovenských Ďarmotách (tam aj v r</w:t>
      </w:r>
      <w:r w:rsidR="007317B5">
        <w:rPr>
          <w:rFonts w:ascii="Arial" w:hAnsi="Arial" w:cs="Arial"/>
          <w:color w:val="000000"/>
        </w:rPr>
        <w:t>oku</w:t>
      </w:r>
      <w:r>
        <w:rPr>
          <w:rFonts w:ascii="Arial" w:hAnsi="Arial" w:cs="Arial"/>
          <w:color w:val="000000"/>
        </w:rPr>
        <w:t xml:space="preserve"> 2013) a pri Peťove (v r</w:t>
      </w:r>
      <w:r w:rsidR="007317B5">
        <w:rPr>
          <w:rFonts w:ascii="Arial" w:hAnsi="Arial" w:cs="Arial"/>
          <w:color w:val="000000"/>
        </w:rPr>
        <w:t>oku</w:t>
      </w:r>
      <w:r>
        <w:rPr>
          <w:rFonts w:ascii="Arial" w:hAnsi="Arial" w:cs="Arial"/>
          <w:color w:val="000000"/>
        </w:rPr>
        <w:t xml:space="preserve"> 2013 brehule lom pri Peťove opustili a v celom lome hniezdil iba 1 pár včelárikov).</w:t>
      </w:r>
    </w:p>
    <w:p w14:paraId="15D54046" w14:textId="77777777" w:rsidR="005275BC" w:rsidRDefault="005275BC" w:rsidP="0098523A">
      <w:pPr>
        <w:pStyle w:val="Zkladntext"/>
        <w:numPr>
          <w:ilvl w:val="0"/>
          <w:numId w:val="4"/>
        </w:numPr>
        <w:spacing w:after="0" w:line="240" w:lineRule="auto"/>
        <w:jc w:val="both"/>
        <w:rPr>
          <w:rFonts w:ascii="Arial" w:hAnsi="Arial" w:cs="Arial"/>
          <w:color w:val="000000"/>
        </w:rPr>
      </w:pPr>
      <w:r>
        <w:rPr>
          <w:rFonts w:ascii="Arial" w:hAnsi="Arial" w:cs="Arial"/>
          <w:color w:val="000000"/>
        </w:rPr>
        <w:t>Žiaduca je aj úprava terás opustených viníc medzi Selešťanmi a Vrbovkou, kde sa druh opakovane snaží hniezdiť v suboptimálnych podmienkach (pri norách líšok, vyjazdených krajniciach poľných ciest, v nízkych stenách). Ide najmä o zošikmenie a prehĺbenie existujúcich terasovitých stien a prípadné odstránenie krovin</w:t>
      </w:r>
      <w:r w:rsidR="00CB10B5">
        <w:rPr>
          <w:rFonts w:ascii="Arial" w:hAnsi="Arial" w:cs="Arial"/>
          <w:color w:val="000000"/>
        </w:rPr>
        <w:t>ovej</w:t>
      </w:r>
      <w:r>
        <w:rPr>
          <w:rFonts w:ascii="Arial" w:hAnsi="Arial" w:cs="Arial"/>
          <w:color w:val="000000"/>
        </w:rPr>
        <w:t xml:space="preserve"> vegetácie.</w:t>
      </w:r>
    </w:p>
    <w:p w14:paraId="310F8C41" w14:textId="613FE852" w:rsidR="005275BC" w:rsidRDefault="005275BC" w:rsidP="0098523A">
      <w:pPr>
        <w:pStyle w:val="Zkladntext"/>
        <w:numPr>
          <w:ilvl w:val="0"/>
          <w:numId w:val="4"/>
        </w:numPr>
        <w:spacing w:after="0" w:line="240" w:lineRule="auto"/>
        <w:jc w:val="both"/>
        <w:rPr>
          <w:rFonts w:ascii="Arial" w:hAnsi="Arial" w:cs="Arial"/>
        </w:rPr>
      </w:pPr>
      <w:r>
        <w:rPr>
          <w:rFonts w:ascii="Arial" w:hAnsi="Arial" w:cs="Arial"/>
          <w:color w:val="000000"/>
        </w:rPr>
        <w:t>Zabezpečiť pravidelný (min</w:t>
      </w:r>
      <w:r w:rsidR="00F22DFF">
        <w:rPr>
          <w:rFonts w:ascii="Arial" w:hAnsi="Arial" w:cs="Arial"/>
          <w:color w:val="000000"/>
        </w:rPr>
        <w:t>imáln</w:t>
      </w:r>
      <w:r w:rsidR="009A4AB4">
        <w:rPr>
          <w:rFonts w:ascii="Arial" w:hAnsi="Arial" w:cs="Arial"/>
          <w:color w:val="000000"/>
        </w:rPr>
        <w:t>e</w:t>
      </w:r>
      <w:r>
        <w:rPr>
          <w:rFonts w:ascii="Arial" w:hAnsi="Arial" w:cs="Arial"/>
          <w:color w:val="000000"/>
        </w:rPr>
        <w:t xml:space="preserve"> raz za 2 roky) monitoring </w:t>
      </w:r>
      <w:r w:rsidR="005C173C">
        <w:rPr>
          <w:rFonts w:ascii="Arial" w:hAnsi="Arial" w:cs="Arial"/>
          <w:color w:val="000000"/>
        </w:rPr>
        <w:t xml:space="preserve">populácie druhu, </w:t>
      </w:r>
      <w:r>
        <w:rPr>
          <w:rFonts w:ascii="Arial" w:hAnsi="Arial" w:cs="Arial"/>
          <w:color w:val="000000"/>
        </w:rPr>
        <w:t xml:space="preserve">hniezdneho výskytu a ľudských aktivít (ťažba, prípadne upchávanie dier) na známych hniezdnych lokalitách druhu. V tejto súvislosti je </w:t>
      </w:r>
      <w:r w:rsidR="00F522D5">
        <w:rPr>
          <w:rFonts w:ascii="Arial" w:hAnsi="Arial" w:cs="Arial"/>
          <w:color w:val="000000"/>
        </w:rPr>
        <w:t>žiaduce</w:t>
      </w:r>
      <w:r>
        <w:rPr>
          <w:rFonts w:ascii="Arial" w:hAnsi="Arial" w:cs="Arial"/>
          <w:color w:val="000000"/>
        </w:rPr>
        <w:t xml:space="preserve"> informovanie miestneho obyvateľstva o príčinách zvýšenej ochrany druhu, zabezpečenia kľudu a eliminácii extrakcie piesku z hniezdnych lokalít najmä v období od 1.</w:t>
      </w:r>
      <w:r w:rsidR="007A5B17">
        <w:rPr>
          <w:rFonts w:ascii="Arial" w:hAnsi="Arial" w:cs="Arial"/>
          <w:color w:val="000000"/>
        </w:rPr>
        <w:t xml:space="preserve"> mája</w:t>
      </w:r>
      <w:r>
        <w:rPr>
          <w:rFonts w:ascii="Arial" w:hAnsi="Arial" w:cs="Arial"/>
          <w:color w:val="000000"/>
        </w:rPr>
        <w:t xml:space="preserve"> do 30.</w:t>
      </w:r>
      <w:r w:rsidR="007A5B17">
        <w:rPr>
          <w:rFonts w:ascii="Arial" w:hAnsi="Arial" w:cs="Arial"/>
          <w:color w:val="000000"/>
        </w:rPr>
        <w:t xml:space="preserve"> júla</w:t>
      </w:r>
      <w:r>
        <w:rPr>
          <w:rFonts w:ascii="Arial" w:hAnsi="Arial" w:cs="Arial"/>
          <w:color w:val="000000"/>
        </w:rPr>
        <w:t xml:space="preserve"> príslušného kalendárneho roku. Keďže mláďatá nemusia byť vyletené ešte ani na začiatku augusta (pozorovania z r</w:t>
      </w:r>
      <w:r w:rsidR="007317B5">
        <w:rPr>
          <w:rFonts w:ascii="Arial" w:hAnsi="Arial" w:cs="Arial"/>
          <w:color w:val="000000"/>
        </w:rPr>
        <w:t>okov</w:t>
      </w:r>
      <w:r>
        <w:rPr>
          <w:rFonts w:ascii="Arial" w:hAnsi="Arial" w:cs="Arial"/>
          <w:color w:val="000000"/>
        </w:rPr>
        <w:t xml:space="preserve"> 2012 a 2013 na troch lokalitách), obdobie ochrany hniezdnych stanovíšť pred ťažbou je potrebné v prípade potreby predĺžiť.</w:t>
      </w:r>
    </w:p>
    <w:p w14:paraId="3C8476C0" w14:textId="77777777" w:rsidR="005275BC" w:rsidRDefault="005275BC" w:rsidP="0098523A">
      <w:pPr>
        <w:pStyle w:val="Zkladntext"/>
        <w:numPr>
          <w:ilvl w:val="0"/>
          <w:numId w:val="4"/>
        </w:numPr>
        <w:spacing w:after="0" w:line="240" w:lineRule="auto"/>
        <w:jc w:val="both"/>
        <w:rPr>
          <w:rFonts w:ascii="Arial" w:hAnsi="Arial" w:cs="Arial"/>
          <w:u w:val="single"/>
        </w:rPr>
      </w:pPr>
      <w:r>
        <w:rPr>
          <w:rFonts w:ascii="Arial" w:hAnsi="Arial" w:cs="Arial"/>
        </w:rPr>
        <w:t xml:space="preserve">Zabezpečiť pravidelné udržiavanie upravených hniezdnych stien proti zarastaniu vegetáciou a zosuvom </w:t>
      </w:r>
      <w:r w:rsidR="007317B5">
        <w:rPr>
          <w:rFonts w:ascii="Arial" w:hAnsi="Arial" w:cs="Arial"/>
        </w:rPr>
        <w:t xml:space="preserve">v dôsledku </w:t>
      </w:r>
      <w:r>
        <w:rPr>
          <w:rFonts w:ascii="Arial" w:hAnsi="Arial" w:cs="Arial"/>
        </w:rPr>
        <w:t>erózi</w:t>
      </w:r>
      <w:r w:rsidR="007317B5">
        <w:rPr>
          <w:rFonts w:ascii="Arial" w:hAnsi="Arial" w:cs="Arial"/>
        </w:rPr>
        <w:t>e</w:t>
      </w:r>
      <w:r>
        <w:rPr>
          <w:rFonts w:ascii="Arial" w:hAnsi="Arial" w:cs="Arial"/>
        </w:rPr>
        <w:t xml:space="preserve">. Je </w:t>
      </w:r>
      <w:r w:rsidR="00F522D5">
        <w:rPr>
          <w:rFonts w:ascii="Arial" w:hAnsi="Arial" w:cs="Arial"/>
        </w:rPr>
        <w:t>žiaduce</w:t>
      </w:r>
      <w:r>
        <w:rPr>
          <w:rFonts w:ascii="Arial" w:hAnsi="Arial" w:cs="Arial"/>
        </w:rPr>
        <w:t>, aby sa pri týchto aktivitách zúčastnili aj dobrovoľníci z radov miestneho obyvateľstva</w:t>
      </w:r>
      <w:r w:rsidR="007317B5">
        <w:rPr>
          <w:rFonts w:ascii="Arial" w:hAnsi="Arial" w:cs="Arial"/>
        </w:rPr>
        <w:t>,</w:t>
      </w:r>
      <w:r>
        <w:rPr>
          <w:rFonts w:ascii="Arial" w:hAnsi="Arial" w:cs="Arial"/>
        </w:rPr>
        <w:t xml:space="preserve"> prípadne obyvatelia v rámci verejno-prospešných prác. Vzhľadom na atraktivitu druhu môže popularizácia ekológie a ochrany včelárika na školách a obecných úradoch pomôcť pri ochrane ale i mapovaní aj pri ďalších druhoch CHVÚ (napr. výrik lesný a bocian biely).</w:t>
      </w:r>
    </w:p>
    <w:p w14:paraId="40CC751F" w14:textId="77777777" w:rsidR="005275BC" w:rsidRPr="006A4F1B" w:rsidRDefault="005275BC" w:rsidP="007C0E06">
      <w:pPr>
        <w:pStyle w:val="Nadpis4"/>
        <w:rPr>
          <w:rFonts w:ascii="Arial" w:hAnsi="Arial" w:cs="Arial"/>
        </w:rPr>
      </w:pPr>
      <w:bookmarkStart w:id="110" w:name="_Toc513212126"/>
      <w:r w:rsidRPr="007C0E06">
        <w:rPr>
          <w:rFonts w:ascii="Arial" w:hAnsi="Arial" w:cs="Arial"/>
          <w:b w:val="0"/>
          <w:sz w:val="22"/>
          <w:szCs w:val="22"/>
        </w:rPr>
        <w:lastRenderedPageBreak/>
        <w:t xml:space="preserve">2.3.1.10. </w:t>
      </w:r>
      <w:r w:rsidRPr="007C0E06">
        <w:rPr>
          <w:rFonts w:ascii="Arial" w:hAnsi="Arial" w:cs="Arial"/>
          <w:b w:val="0"/>
          <w:sz w:val="22"/>
          <w:szCs w:val="22"/>
          <w:u w:val="single"/>
        </w:rPr>
        <w:t>Návrh zásad a opatrení pre druh výrik lesný</w:t>
      </w:r>
      <w:bookmarkEnd w:id="110"/>
      <w:r w:rsidRPr="007C0E06">
        <w:rPr>
          <w:rFonts w:ascii="Arial" w:hAnsi="Arial" w:cs="Arial"/>
          <w:b w:val="0"/>
          <w:sz w:val="22"/>
          <w:szCs w:val="22"/>
          <w:u w:val="single"/>
        </w:rPr>
        <w:t xml:space="preserve"> </w:t>
      </w:r>
    </w:p>
    <w:p w14:paraId="7EB60A23" w14:textId="77777777" w:rsidR="005275BC" w:rsidRDefault="002736FB">
      <w:pPr>
        <w:spacing w:after="0" w:line="240" w:lineRule="auto"/>
        <w:jc w:val="both"/>
        <w:rPr>
          <w:rFonts w:ascii="Arial" w:hAnsi="Arial" w:cs="Arial"/>
        </w:rPr>
      </w:pPr>
      <w:r w:rsidRPr="007C0E06">
        <w:rPr>
          <w:rFonts w:ascii="Arial" w:hAnsi="Arial" w:cs="Arial"/>
          <w:b/>
        </w:rPr>
        <w:t>Na zlepšenie stavu výrika lesného v CHVÚ Poiplie na stupeň B priaznivého stavu</w:t>
      </w:r>
      <w:r w:rsidR="005275BC">
        <w:rPr>
          <w:rFonts w:ascii="Arial" w:hAnsi="Arial" w:cs="Arial"/>
        </w:rPr>
        <w:t xml:space="preserve"> je potrebné realizovať nasledovné manažmentové opatrenia:</w:t>
      </w:r>
    </w:p>
    <w:p w14:paraId="7F0F40A2"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tvorba jeho hlavných hniezdnych a potravných biotopov, starých parkových porastov a priľahlých lúčnych habitatov,</w:t>
      </w:r>
    </w:p>
    <w:p w14:paraId="072F8748"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zachovanie tradičného obhospodarovania sadov a pasienkov na lokalitách jeho výskytu,</w:t>
      </w:r>
    </w:p>
    <w:p w14:paraId="45659585"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vytváranie a udržovanie vhodnej mozaikovitej štruktúry krajiny s nízkobylinnými a kosenými lúkami a skupinkami starých dutých stromov je nevyhnutnou podmienkou dlhoročnej hniezdnej prítomnosti druhu,</w:t>
      </w:r>
    </w:p>
    <w:p w14:paraId="6525EA47"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vyvesovanie bezpečných búdok v niekdajších alebo potenciálnych hniezdnych lokalitách,</w:t>
      </w:r>
    </w:p>
    <w:p w14:paraId="7A999343"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ponechávanie starých a tradičných hniezdnych stromov s dostatkom dutín, v parkoch, sadoch i alejach,</w:t>
      </w:r>
    </w:p>
    <w:p w14:paraId="70B359A3"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postupná náhradná výsadba stromov,</w:t>
      </w:r>
    </w:p>
    <w:p w14:paraId="2B82BC6D"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mozaikovitá výsadba hospodárskych rastlín a maloplošných sadov ovocných stromov (0,5 – 1 ha),</w:t>
      </w:r>
    </w:p>
    <w:p w14:paraId="51835EF7"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ochrana pred predátormi (mačky, kuny),</w:t>
      </w:r>
    </w:p>
    <w:p w14:paraId="37DEFA81"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 xml:space="preserve">všeobecné zníženie používania insekticídov ako aj ďalších pesticídov, zapríčiňujúcich stratu druhového spektra hmyzu a ich živných rastlín. </w:t>
      </w:r>
    </w:p>
    <w:p w14:paraId="003CF95D" w14:textId="77777777" w:rsidR="005275BC" w:rsidRPr="006A4F1B" w:rsidRDefault="005275BC" w:rsidP="007C0E06">
      <w:pPr>
        <w:pStyle w:val="Nadpis4"/>
        <w:rPr>
          <w:rFonts w:ascii="Arial" w:hAnsi="Arial" w:cs="Arial"/>
        </w:rPr>
      </w:pPr>
      <w:bookmarkStart w:id="111" w:name="_Toc513212127"/>
      <w:r w:rsidRPr="007C0E06">
        <w:rPr>
          <w:rFonts w:ascii="Arial" w:hAnsi="Arial" w:cs="Arial"/>
          <w:b w:val="0"/>
          <w:sz w:val="22"/>
          <w:szCs w:val="22"/>
        </w:rPr>
        <w:t xml:space="preserve">2.3.1.11. </w:t>
      </w:r>
      <w:r w:rsidRPr="007C0E06">
        <w:rPr>
          <w:rFonts w:ascii="Arial" w:hAnsi="Arial" w:cs="Arial"/>
          <w:b w:val="0"/>
          <w:sz w:val="22"/>
          <w:szCs w:val="22"/>
          <w:u w:val="single"/>
        </w:rPr>
        <w:t>Návrh zásad a opatrení pre druh penica jarabá</w:t>
      </w:r>
      <w:bookmarkEnd w:id="111"/>
      <w:r w:rsidRPr="007C0E06">
        <w:rPr>
          <w:rFonts w:ascii="Arial" w:hAnsi="Arial" w:cs="Arial"/>
          <w:b w:val="0"/>
          <w:sz w:val="22"/>
          <w:szCs w:val="22"/>
          <w:u w:val="single"/>
        </w:rPr>
        <w:t xml:space="preserve"> </w:t>
      </w:r>
    </w:p>
    <w:p w14:paraId="3E3717BD" w14:textId="77777777" w:rsidR="005275BC" w:rsidRDefault="002736FB" w:rsidP="007C0E06">
      <w:pPr>
        <w:tabs>
          <w:tab w:val="left" w:pos="0"/>
        </w:tabs>
        <w:spacing w:after="0" w:line="240" w:lineRule="auto"/>
        <w:jc w:val="both"/>
        <w:rPr>
          <w:rFonts w:ascii="Arial" w:hAnsi="Arial" w:cs="Arial"/>
        </w:rPr>
      </w:pPr>
      <w:r w:rsidRPr="007C0E06">
        <w:rPr>
          <w:rFonts w:ascii="Arial" w:hAnsi="Arial" w:cs="Arial"/>
          <w:b/>
        </w:rPr>
        <w:t>Na udržanie súčasnej populácie penice jarabej a</w:t>
      </w:r>
      <w:r w:rsidR="00C511EC">
        <w:rPr>
          <w:rFonts w:ascii="Arial" w:hAnsi="Arial" w:cs="Arial"/>
          <w:b/>
        </w:rPr>
        <w:t xml:space="preserve"> jej </w:t>
      </w:r>
      <w:r w:rsidRPr="007C0E06">
        <w:rPr>
          <w:rFonts w:ascii="Arial" w:hAnsi="Arial" w:cs="Arial"/>
          <w:b/>
        </w:rPr>
        <w:t xml:space="preserve">priaznivého stavu na stupni B </w:t>
      </w:r>
      <w:r w:rsidRPr="007C0E06">
        <w:rPr>
          <w:rFonts w:ascii="Arial" w:hAnsi="Arial" w:cs="Arial"/>
        </w:rPr>
        <w:t>j</w:t>
      </w:r>
      <w:r w:rsidR="005275BC">
        <w:rPr>
          <w:rFonts w:ascii="Arial" w:hAnsi="Arial" w:cs="Arial"/>
        </w:rPr>
        <w:t>e potrebné realizovať nasledovné manažmentové opatrenia:</w:t>
      </w:r>
    </w:p>
    <w:p w14:paraId="411039A2" w14:textId="77777777" w:rsidR="005275BC" w:rsidRDefault="005275BC" w:rsidP="0098523A">
      <w:pPr>
        <w:pStyle w:val="Zkladntext"/>
        <w:numPr>
          <w:ilvl w:val="0"/>
          <w:numId w:val="4"/>
        </w:numPr>
        <w:spacing w:after="0" w:line="240" w:lineRule="auto"/>
        <w:jc w:val="both"/>
        <w:rPr>
          <w:rFonts w:ascii="Arial" w:eastAsia="Arial" w:hAnsi="Arial" w:cs="Arial"/>
        </w:rPr>
      </w:pPr>
      <w:r>
        <w:rPr>
          <w:rFonts w:ascii="Arial" w:hAnsi="Arial" w:cs="Arial"/>
        </w:rPr>
        <w:t xml:space="preserve">Zachovanie extenzívneho spôsobu využívania lúk a trávnatých porastov s rozptýlenou krovitou vegetáciou. </w:t>
      </w:r>
    </w:p>
    <w:p w14:paraId="267FC2A9"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Nepovoľovanie zmeny užívania pozemku z existujúceho trvalého trávneho porastu na iný druh poľnohospodárskeho pozemku.</w:t>
      </w:r>
    </w:p>
    <w:p w14:paraId="0E5B99D3"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Preferovanie extenzívne</w:t>
      </w:r>
      <w:r w:rsidR="008538A1">
        <w:rPr>
          <w:rFonts w:ascii="Arial" w:hAnsi="Arial" w:cs="Arial"/>
        </w:rPr>
        <w:t>ho</w:t>
      </w:r>
      <w:r>
        <w:rPr>
          <w:rFonts w:ascii="Arial" w:hAnsi="Arial" w:cs="Arial"/>
        </w:rPr>
        <w:t xml:space="preserve"> paseni</w:t>
      </w:r>
      <w:r w:rsidR="008538A1">
        <w:rPr>
          <w:rFonts w:ascii="Arial" w:hAnsi="Arial" w:cs="Arial"/>
        </w:rPr>
        <w:t>a</w:t>
      </w:r>
      <w:r>
        <w:rPr>
          <w:rFonts w:ascii="Arial" w:hAnsi="Arial" w:cs="Arial"/>
        </w:rPr>
        <w:t xml:space="preserve"> hospodárskych zvierat hlavne kombinovan</w:t>
      </w:r>
      <w:r w:rsidR="008538A1">
        <w:rPr>
          <w:rFonts w:ascii="Arial" w:hAnsi="Arial" w:cs="Arial"/>
        </w:rPr>
        <w:t>ou</w:t>
      </w:r>
      <w:r>
        <w:rPr>
          <w:rFonts w:ascii="Arial" w:hAnsi="Arial" w:cs="Arial"/>
        </w:rPr>
        <w:t xml:space="preserve"> pastv</w:t>
      </w:r>
      <w:r w:rsidR="008538A1">
        <w:rPr>
          <w:rFonts w:ascii="Arial" w:hAnsi="Arial" w:cs="Arial"/>
        </w:rPr>
        <w:t>ou</w:t>
      </w:r>
      <w:r>
        <w:rPr>
          <w:rFonts w:ascii="Arial" w:hAnsi="Arial" w:cs="Arial"/>
        </w:rPr>
        <w:t xml:space="preserve"> (napr. oviec a dobytka so stádom s veľkosťou primeranou únosnosti pasienka. Maximálne</w:t>
      </w:r>
      <w:r w:rsidR="00465F57">
        <w:rPr>
          <w:rFonts w:ascii="Arial" w:hAnsi="Arial" w:cs="Arial"/>
        </w:rPr>
        <w:t xml:space="preserve"> </w:t>
      </w:r>
      <w:r>
        <w:rPr>
          <w:rFonts w:ascii="Arial" w:hAnsi="Arial" w:cs="Arial"/>
        </w:rPr>
        <w:t xml:space="preserve">0,5 – 1 </w:t>
      </w:r>
      <w:r w:rsidR="007A5B17">
        <w:rPr>
          <w:rFonts w:ascii="Arial" w:hAnsi="Arial" w:cs="Arial"/>
        </w:rPr>
        <w:t>veľkých dobytčích jednotiek</w:t>
      </w:r>
      <w:r>
        <w:rPr>
          <w:rFonts w:ascii="Arial" w:hAnsi="Arial" w:cs="Arial"/>
        </w:rPr>
        <w:t>/ ha).</w:t>
      </w:r>
    </w:p>
    <w:p w14:paraId="6B28F19E"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Pri rekultiváciách pasienkov je potrebné ponechať kroviny na min. 15 % plochy z celkovej výmery v mozaikovej štruktúre. Činnosti vykonávať mimo hniezdneho obdobia.</w:t>
      </w:r>
    </w:p>
    <w:p w14:paraId="1CCA1C8F"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 xml:space="preserve">Obmedzenie používania pesticídov v hniezdnom období. </w:t>
      </w:r>
    </w:p>
    <w:p w14:paraId="10B64BA1"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Zamedzenie vypaľovani</w:t>
      </w:r>
      <w:r w:rsidR="008538A1">
        <w:rPr>
          <w:rFonts w:ascii="Arial" w:hAnsi="Arial" w:cs="Arial"/>
        </w:rPr>
        <w:t>a</w:t>
      </w:r>
      <w:r>
        <w:rPr>
          <w:rFonts w:ascii="Arial" w:hAnsi="Arial" w:cs="Arial"/>
        </w:rPr>
        <w:t xml:space="preserve"> trávy v jarnom období.</w:t>
      </w:r>
    </w:p>
    <w:p w14:paraId="3C802360" w14:textId="77777777" w:rsidR="005275BC" w:rsidRDefault="005275BC" w:rsidP="0098523A">
      <w:pPr>
        <w:pStyle w:val="Zkladntext"/>
        <w:numPr>
          <w:ilvl w:val="0"/>
          <w:numId w:val="4"/>
        </w:numPr>
        <w:spacing w:after="0" w:line="240" w:lineRule="auto"/>
        <w:jc w:val="both"/>
        <w:rPr>
          <w:rFonts w:ascii="Arial" w:hAnsi="Arial" w:cs="Arial"/>
          <w:u w:val="single"/>
        </w:rPr>
      </w:pPr>
      <w:r>
        <w:rPr>
          <w:rFonts w:ascii="Arial" w:hAnsi="Arial" w:cs="Arial"/>
        </w:rPr>
        <w:t>Pravidelné monitorovanie známych hniezdnych lokalít na vybraných extenzívne využívaných krovinových pasienkoch a</w:t>
      </w:r>
      <w:r w:rsidR="007A5B17">
        <w:rPr>
          <w:rFonts w:ascii="Arial" w:hAnsi="Arial" w:cs="Arial"/>
        </w:rPr>
        <w:t> </w:t>
      </w:r>
      <w:r>
        <w:rPr>
          <w:rFonts w:ascii="Arial" w:hAnsi="Arial" w:cs="Arial"/>
        </w:rPr>
        <w:t>lúkach</w:t>
      </w:r>
      <w:r w:rsidR="007A5B17">
        <w:rPr>
          <w:rFonts w:ascii="Arial" w:hAnsi="Arial" w:cs="Arial"/>
        </w:rPr>
        <w:t>.</w:t>
      </w:r>
    </w:p>
    <w:p w14:paraId="1AD9E315" w14:textId="77777777" w:rsidR="005275BC" w:rsidRPr="006A4F1B" w:rsidRDefault="005275BC" w:rsidP="007C0E06">
      <w:pPr>
        <w:pStyle w:val="Nadpis4"/>
        <w:rPr>
          <w:rFonts w:ascii="Arial" w:hAnsi="Arial" w:cs="Arial"/>
        </w:rPr>
      </w:pPr>
      <w:bookmarkStart w:id="112" w:name="_Toc513212128"/>
      <w:r w:rsidRPr="007C0E06">
        <w:rPr>
          <w:rFonts w:ascii="Arial" w:hAnsi="Arial" w:cs="Arial"/>
          <w:b w:val="0"/>
          <w:sz w:val="22"/>
          <w:szCs w:val="22"/>
        </w:rPr>
        <w:t xml:space="preserve">2.3.1.12. </w:t>
      </w:r>
      <w:r w:rsidRPr="007C0E06">
        <w:rPr>
          <w:rFonts w:ascii="Arial" w:hAnsi="Arial" w:cs="Arial"/>
          <w:b w:val="0"/>
          <w:sz w:val="22"/>
          <w:szCs w:val="22"/>
          <w:u w:val="single"/>
        </w:rPr>
        <w:t>Návrh zásad a opatrení pre druh prepelica poľná</w:t>
      </w:r>
      <w:bookmarkEnd w:id="112"/>
      <w:r w:rsidRPr="007C0E06">
        <w:rPr>
          <w:rFonts w:ascii="Arial" w:hAnsi="Arial" w:cs="Arial"/>
          <w:b w:val="0"/>
          <w:sz w:val="22"/>
          <w:szCs w:val="22"/>
          <w:u w:val="single"/>
        </w:rPr>
        <w:t xml:space="preserve"> </w:t>
      </w:r>
    </w:p>
    <w:p w14:paraId="33E961DD" w14:textId="77777777" w:rsidR="005275BC" w:rsidRDefault="002736FB">
      <w:pPr>
        <w:tabs>
          <w:tab w:val="left" w:pos="0"/>
        </w:tabs>
        <w:spacing w:after="0" w:line="240" w:lineRule="auto"/>
        <w:jc w:val="both"/>
        <w:rPr>
          <w:rFonts w:ascii="Arial" w:hAnsi="Arial" w:cs="Arial"/>
        </w:rPr>
      </w:pPr>
      <w:r w:rsidRPr="007C0E06">
        <w:rPr>
          <w:rFonts w:ascii="Arial" w:hAnsi="Arial" w:cs="Arial"/>
          <w:b/>
        </w:rPr>
        <w:t>Na zvýšenie súčasnej populácie prepelice poľnej a zlepšenie stavu minimálne na úroveň B priaznivého stavu</w:t>
      </w:r>
      <w:r w:rsidR="005275BC">
        <w:rPr>
          <w:rFonts w:ascii="Arial" w:hAnsi="Arial" w:cs="Arial"/>
        </w:rPr>
        <w:t xml:space="preserve"> je potrebné realizovať nasledovné manažmentové opatrenia: </w:t>
      </w:r>
    </w:p>
    <w:p w14:paraId="3A7D6929"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V rámci stavebných konaní zachytávať prípadné ohrozenia hniezdnych lokalít a</w:t>
      </w:r>
    </w:p>
    <w:p w14:paraId="7838242E" w14:textId="77777777" w:rsidR="00802C3E" w:rsidRDefault="005275BC" w:rsidP="007C0E06">
      <w:pPr>
        <w:pStyle w:val="Zkladntext"/>
        <w:spacing w:after="0" w:line="240" w:lineRule="auto"/>
        <w:ind w:left="709" w:hanging="1"/>
        <w:jc w:val="both"/>
        <w:rPr>
          <w:rFonts w:ascii="Arial" w:hAnsi="Arial" w:cs="Arial"/>
        </w:rPr>
      </w:pPr>
      <w:r>
        <w:rPr>
          <w:rFonts w:ascii="Arial" w:hAnsi="Arial" w:cs="Arial"/>
        </w:rPr>
        <w:t>navrhovať náhradné riešenia</w:t>
      </w:r>
      <w:r w:rsidR="00941972">
        <w:rPr>
          <w:rFonts w:ascii="Arial" w:hAnsi="Arial" w:cs="Arial"/>
        </w:rPr>
        <w:t>.</w:t>
      </w:r>
      <w:r>
        <w:rPr>
          <w:rFonts w:ascii="Arial" w:hAnsi="Arial" w:cs="Arial"/>
        </w:rPr>
        <w:t xml:space="preserve"> </w:t>
      </w:r>
    </w:p>
    <w:p w14:paraId="1CD0F432" w14:textId="77777777" w:rsidR="005275BC" w:rsidRDefault="005275BC" w:rsidP="0098523A">
      <w:pPr>
        <w:pStyle w:val="Zkladntext"/>
        <w:numPr>
          <w:ilvl w:val="0"/>
          <w:numId w:val="4"/>
        </w:numPr>
        <w:spacing w:after="0" w:line="240" w:lineRule="auto"/>
        <w:jc w:val="both"/>
        <w:rPr>
          <w:rFonts w:ascii="Arial" w:eastAsia="Arial" w:hAnsi="Arial" w:cs="Arial"/>
        </w:rPr>
      </w:pPr>
      <w:r>
        <w:rPr>
          <w:rFonts w:ascii="Arial" w:hAnsi="Arial" w:cs="Arial"/>
        </w:rPr>
        <w:t>V rámci územnoplánovacích a iných plánovacích dokumentov požadovať zachovanie trávnatých porastov a vhodnej štruktúry krajiny vrátane medzí a</w:t>
      </w:r>
      <w:r w:rsidR="00941972">
        <w:rPr>
          <w:rFonts w:ascii="Arial" w:hAnsi="Arial" w:cs="Arial"/>
        </w:rPr>
        <w:t> </w:t>
      </w:r>
      <w:r>
        <w:rPr>
          <w:rFonts w:ascii="Arial" w:hAnsi="Arial" w:cs="Arial"/>
        </w:rPr>
        <w:t>úhorov</w:t>
      </w:r>
      <w:r w:rsidR="00941972">
        <w:rPr>
          <w:rFonts w:ascii="Arial" w:hAnsi="Arial" w:cs="Arial"/>
        </w:rPr>
        <w:t>.</w:t>
      </w:r>
      <w:r>
        <w:rPr>
          <w:rFonts w:ascii="Arial" w:hAnsi="Arial" w:cs="Arial"/>
        </w:rPr>
        <w:t xml:space="preserve"> </w:t>
      </w:r>
    </w:p>
    <w:p w14:paraId="1734E2D4"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Realizovať informačné a praktické ekovýchovné aktivity pre farmárov a traktoristov o správnom spôsobe kosenia aktivity</w:t>
      </w:r>
      <w:r w:rsidR="00941972">
        <w:rPr>
          <w:rFonts w:ascii="Arial" w:hAnsi="Arial" w:cs="Arial"/>
        </w:rPr>
        <w:t>.</w:t>
      </w:r>
    </w:p>
    <w:p w14:paraId="62EEAF7D"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Zvýšiť kontrolu</w:t>
      </w:r>
      <w:r w:rsidR="00465F57">
        <w:rPr>
          <w:rFonts w:ascii="Arial" w:hAnsi="Arial" w:cs="Arial"/>
        </w:rPr>
        <w:t xml:space="preserve"> </w:t>
      </w:r>
      <w:r>
        <w:rPr>
          <w:rFonts w:ascii="Arial" w:hAnsi="Arial" w:cs="Arial"/>
        </w:rPr>
        <w:t>dodržiavani</w:t>
      </w:r>
      <w:r w:rsidR="008538A1">
        <w:rPr>
          <w:rFonts w:ascii="Arial" w:hAnsi="Arial" w:cs="Arial"/>
        </w:rPr>
        <w:t>a</w:t>
      </w:r>
      <w:r>
        <w:rPr>
          <w:rFonts w:ascii="Arial" w:hAnsi="Arial" w:cs="Arial"/>
        </w:rPr>
        <w:t xml:space="preserve"> predpisov na úseku ochrany prírody v čase kosby so zameraním na zachovanie trávnatých porastov</w:t>
      </w:r>
      <w:r w:rsidR="00941972">
        <w:rPr>
          <w:rFonts w:ascii="Arial" w:hAnsi="Arial" w:cs="Arial"/>
        </w:rPr>
        <w:t>.</w:t>
      </w:r>
      <w:r>
        <w:rPr>
          <w:rFonts w:ascii="Arial" w:hAnsi="Arial" w:cs="Arial"/>
        </w:rPr>
        <w:t xml:space="preserve"> </w:t>
      </w:r>
    </w:p>
    <w:p w14:paraId="79CF2B65" w14:textId="77777777" w:rsidR="005275BC" w:rsidRPr="006A4F1B" w:rsidRDefault="005275BC" w:rsidP="007C0E06">
      <w:pPr>
        <w:pStyle w:val="Nadpis4"/>
        <w:rPr>
          <w:rFonts w:ascii="Arial" w:hAnsi="Arial" w:cs="Arial"/>
        </w:rPr>
      </w:pPr>
      <w:bookmarkStart w:id="113" w:name="_Toc513212129"/>
      <w:r w:rsidRPr="007C0E06">
        <w:rPr>
          <w:rFonts w:ascii="Arial" w:hAnsi="Arial" w:cs="Arial"/>
          <w:b w:val="0"/>
          <w:sz w:val="22"/>
          <w:szCs w:val="22"/>
        </w:rPr>
        <w:lastRenderedPageBreak/>
        <w:t xml:space="preserve">2.3.1.13. </w:t>
      </w:r>
      <w:r w:rsidRPr="007C0E06">
        <w:rPr>
          <w:rFonts w:ascii="Arial" w:hAnsi="Arial" w:cs="Arial"/>
          <w:b w:val="0"/>
          <w:sz w:val="22"/>
          <w:szCs w:val="22"/>
          <w:u w:val="single"/>
        </w:rPr>
        <w:t>Návrh zásad a opatrení pre druh pipíška chochlatá</w:t>
      </w:r>
      <w:bookmarkEnd w:id="113"/>
      <w:r w:rsidRPr="007C0E06">
        <w:rPr>
          <w:rFonts w:ascii="Arial" w:hAnsi="Arial" w:cs="Arial"/>
          <w:b w:val="0"/>
          <w:sz w:val="22"/>
          <w:szCs w:val="22"/>
          <w:u w:val="single"/>
        </w:rPr>
        <w:t xml:space="preserve"> </w:t>
      </w:r>
    </w:p>
    <w:p w14:paraId="1BC0AB7E" w14:textId="77777777" w:rsidR="00802C3E" w:rsidRDefault="002736FB" w:rsidP="007C0E06">
      <w:pPr>
        <w:tabs>
          <w:tab w:val="left" w:pos="0"/>
        </w:tabs>
        <w:spacing w:after="0" w:line="240" w:lineRule="auto"/>
        <w:jc w:val="both"/>
        <w:rPr>
          <w:rFonts w:ascii="Arial" w:hAnsi="Arial" w:cs="Arial"/>
        </w:rPr>
      </w:pPr>
      <w:r w:rsidRPr="007C0E06">
        <w:rPr>
          <w:rFonts w:ascii="Arial" w:hAnsi="Arial" w:cs="Arial"/>
          <w:b/>
        </w:rPr>
        <w:t>Na udržanie súčasnej populácie pipíšky chochlatej a jej priaznivého stavu minimálne na stupni B</w:t>
      </w:r>
      <w:r w:rsidR="005275BC">
        <w:rPr>
          <w:rFonts w:ascii="Arial" w:hAnsi="Arial" w:cs="Arial"/>
        </w:rPr>
        <w:t xml:space="preserve"> je potrebné realizovať nasledovné manažmentové opatrenia:</w:t>
      </w:r>
    </w:p>
    <w:p w14:paraId="45F02D5E" w14:textId="77777777" w:rsidR="005275BC" w:rsidRDefault="005275BC" w:rsidP="0098523A">
      <w:pPr>
        <w:pStyle w:val="Zkladntext"/>
        <w:numPr>
          <w:ilvl w:val="0"/>
          <w:numId w:val="4"/>
        </w:numPr>
        <w:spacing w:after="0" w:line="240" w:lineRule="auto"/>
        <w:jc w:val="both"/>
        <w:rPr>
          <w:rFonts w:ascii="Arial" w:eastAsia="Arial" w:hAnsi="Arial" w:cs="Arial"/>
        </w:rPr>
      </w:pPr>
      <w:r>
        <w:rPr>
          <w:rFonts w:ascii="Arial" w:hAnsi="Arial" w:cs="Arial"/>
        </w:rPr>
        <w:t>Zachovanie extenzívneho spôsobu využívania lúk a trávnatých porastov s rozptýlenou krovi</w:t>
      </w:r>
      <w:r w:rsidR="00934C65">
        <w:rPr>
          <w:rFonts w:ascii="Arial" w:hAnsi="Arial" w:cs="Arial"/>
        </w:rPr>
        <w:t>nov</w:t>
      </w:r>
      <w:r>
        <w:rPr>
          <w:rFonts w:ascii="Arial" w:hAnsi="Arial" w:cs="Arial"/>
        </w:rPr>
        <w:t xml:space="preserve">ou vegetáciou. </w:t>
      </w:r>
    </w:p>
    <w:p w14:paraId="2A094073"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Nepovoľovanie zmeny užívania pozemku z existujúceho trvalého trávneho porastu na iný druh poľnohospodárskeho pozemku.</w:t>
      </w:r>
    </w:p>
    <w:p w14:paraId="3FFA3253" w14:textId="77777777" w:rsidR="005275BC" w:rsidRDefault="005275BC" w:rsidP="0098523A">
      <w:pPr>
        <w:pStyle w:val="Zkladntext"/>
        <w:numPr>
          <w:ilvl w:val="0"/>
          <w:numId w:val="4"/>
        </w:numPr>
        <w:spacing w:after="0" w:line="240" w:lineRule="auto"/>
        <w:jc w:val="both"/>
        <w:rPr>
          <w:rFonts w:ascii="Arial" w:eastAsia="Arial" w:hAnsi="Arial" w:cs="Arial"/>
        </w:rPr>
      </w:pPr>
      <w:r>
        <w:rPr>
          <w:rFonts w:ascii="Arial" w:hAnsi="Arial" w:cs="Arial"/>
        </w:rPr>
        <w:t>Obmedzenie používania pesticídov v hniezdnom období</w:t>
      </w:r>
    </w:p>
    <w:p w14:paraId="7C697CFB"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Zamedzenie vypaľovaniu trávy v jarnom období</w:t>
      </w:r>
    </w:p>
    <w:p w14:paraId="75EC996C" w14:textId="77777777" w:rsidR="005275BC" w:rsidRDefault="005275BC" w:rsidP="0098523A">
      <w:pPr>
        <w:pStyle w:val="Zkladntext"/>
        <w:numPr>
          <w:ilvl w:val="0"/>
          <w:numId w:val="4"/>
        </w:numPr>
        <w:spacing w:after="0" w:line="240" w:lineRule="auto"/>
        <w:jc w:val="both"/>
        <w:rPr>
          <w:rFonts w:ascii="Arial" w:hAnsi="Arial" w:cs="Arial"/>
          <w:u w:val="single"/>
        </w:rPr>
      </w:pPr>
      <w:r>
        <w:rPr>
          <w:rFonts w:ascii="Arial" w:hAnsi="Arial" w:cs="Arial"/>
        </w:rPr>
        <w:t>Pravidelné monitorovanie známych hniezdnych lokalít</w:t>
      </w:r>
      <w:r w:rsidR="007A5B17">
        <w:rPr>
          <w:rFonts w:ascii="Arial" w:hAnsi="Arial" w:cs="Arial"/>
        </w:rPr>
        <w:t>.</w:t>
      </w:r>
    </w:p>
    <w:p w14:paraId="10C6C856" w14:textId="77777777" w:rsidR="005275BC" w:rsidRPr="006A4F1B" w:rsidRDefault="005275BC" w:rsidP="007C0E06">
      <w:pPr>
        <w:pStyle w:val="Nadpis4"/>
        <w:rPr>
          <w:rFonts w:ascii="Arial" w:hAnsi="Arial" w:cs="Arial"/>
        </w:rPr>
      </w:pPr>
      <w:bookmarkStart w:id="114" w:name="_Toc513212130"/>
      <w:r w:rsidRPr="007C0E06">
        <w:rPr>
          <w:rFonts w:ascii="Arial" w:hAnsi="Arial" w:cs="Arial"/>
          <w:b w:val="0"/>
          <w:sz w:val="22"/>
          <w:szCs w:val="22"/>
        </w:rPr>
        <w:t xml:space="preserve">2.3.1.14. </w:t>
      </w:r>
      <w:r w:rsidRPr="007C0E06">
        <w:rPr>
          <w:rFonts w:ascii="Arial" w:hAnsi="Arial" w:cs="Arial"/>
          <w:b w:val="0"/>
          <w:sz w:val="22"/>
          <w:szCs w:val="22"/>
          <w:u w:val="single"/>
        </w:rPr>
        <w:t>Návrh zásad a opatrení pre druh brehuľa hnedá</w:t>
      </w:r>
      <w:bookmarkEnd w:id="114"/>
      <w:r w:rsidRPr="007C0E06">
        <w:rPr>
          <w:rFonts w:ascii="Arial" w:hAnsi="Arial" w:cs="Arial"/>
          <w:b w:val="0"/>
          <w:sz w:val="22"/>
          <w:szCs w:val="22"/>
          <w:u w:val="single"/>
        </w:rPr>
        <w:t xml:space="preserve"> </w:t>
      </w:r>
    </w:p>
    <w:p w14:paraId="350047B6" w14:textId="77777777" w:rsidR="005275BC" w:rsidRDefault="002736FB" w:rsidP="007C0E06">
      <w:pPr>
        <w:tabs>
          <w:tab w:val="left" w:pos="0"/>
        </w:tabs>
        <w:spacing w:after="0" w:line="240" w:lineRule="auto"/>
        <w:jc w:val="both"/>
        <w:rPr>
          <w:rFonts w:ascii="Arial" w:hAnsi="Arial" w:cs="Arial"/>
        </w:rPr>
      </w:pPr>
      <w:r w:rsidRPr="007C0E06">
        <w:rPr>
          <w:rFonts w:ascii="Arial" w:hAnsi="Arial" w:cs="Arial"/>
          <w:b/>
        </w:rPr>
        <w:t>Na zvýšenie súčasnej populácie brehuľe hnedej a zlepšenie jej stavu minimálne na stupeň B</w:t>
      </w:r>
      <w:r w:rsidR="005275BC">
        <w:rPr>
          <w:rFonts w:ascii="Arial" w:hAnsi="Arial" w:cs="Arial"/>
        </w:rPr>
        <w:t xml:space="preserve"> je potrebné realizovať nasledovné manažmentové opatrenia:</w:t>
      </w:r>
    </w:p>
    <w:p w14:paraId="359D4639"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Zachovanie vhodných biotopov, teda kolmých stien brehov (prirodzených aj umelých)</w:t>
      </w:r>
      <w:r w:rsidR="00941972">
        <w:rPr>
          <w:rFonts w:ascii="Arial" w:hAnsi="Arial" w:cs="Arial"/>
        </w:rPr>
        <w:t>.</w:t>
      </w:r>
    </w:p>
    <w:p w14:paraId="6D9BCD86"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Usmerňovanie aktivít v blízkosti biotopov výskytu brehule hnedej, v čase hniezdenia dbať na kontrolu hniezdnych kolónií, predchádzať ich zasypaniu</w:t>
      </w:r>
      <w:r w:rsidR="00941972">
        <w:rPr>
          <w:rFonts w:ascii="Arial" w:hAnsi="Arial" w:cs="Arial"/>
        </w:rPr>
        <w:t>.</w:t>
      </w:r>
    </w:p>
    <w:p w14:paraId="0D287F33"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Vytváranie nových hniezdnych možností upravovaním stien brehov</w:t>
      </w:r>
      <w:r w:rsidR="00941972">
        <w:rPr>
          <w:rFonts w:ascii="Arial" w:hAnsi="Arial" w:cs="Arial"/>
        </w:rPr>
        <w:t>.</w:t>
      </w:r>
    </w:p>
    <w:p w14:paraId="65A48232"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Zmapovanie všetkých hniezdnych biotopov brehule hnedej a zabezpečenie dostatočného monitoringu populácie</w:t>
      </w:r>
      <w:r w:rsidR="00941972">
        <w:rPr>
          <w:rFonts w:ascii="Arial" w:hAnsi="Arial" w:cs="Arial"/>
        </w:rPr>
        <w:t>.</w:t>
      </w:r>
    </w:p>
    <w:p w14:paraId="73239A9E" w14:textId="77777777" w:rsidR="005275BC" w:rsidRDefault="0015100B" w:rsidP="0098523A">
      <w:pPr>
        <w:pStyle w:val="Zkladntext"/>
        <w:numPr>
          <w:ilvl w:val="0"/>
          <w:numId w:val="4"/>
        </w:numPr>
        <w:spacing w:after="0" w:line="240" w:lineRule="auto"/>
        <w:jc w:val="both"/>
        <w:rPr>
          <w:rFonts w:ascii="Arial" w:hAnsi="Arial" w:cs="Arial"/>
          <w:u w:val="single"/>
        </w:rPr>
      </w:pPr>
      <w:r>
        <w:rPr>
          <w:rFonts w:ascii="Arial" w:hAnsi="Arial" w:cs="Arial"/>
        </w:rPr>
        <w:t>E</w:t>
      </w:r>
      <w:r w:rsidR="005275BC">
        <w:rPr>
          <w:rFonts w:ascii="Arial" w:hAnsi="Arial" w:cs="Arial"/>
        </w:rPr>
        <w:t>nvironmentáln</w:t>
      </w:r>
      <w:r>
        <w:rPr>
          <w:rFonts w:ascii="Arial" w:hAnsi="Arial" w:cs="Arial"/>
        </w:rPr>
        <w:t>a</w:t>
      </w:r>
      <w:r w:rsidR="005275BC">
        <w:rPr>
          <w:rFonts w:ascii="Arial" w:hAnsi="Arial" w:cs="Arial"/>
        </w:rPr>
        <w:t xml:space="preserve"> osvet</w:t>
      </w:r>
      <w:r>
        <w:rPr>
          <w:rFonts w:ascii="Arial" w:hAnsi="Arial" w:cs="Arial"/>
        </w:rPr>
        <w:t>a</w:t>
      </w:r>
      <w:r w:rsidR="007A5B17">
        <w:rPr>
          <w:rFonts w:ascii="Arial" w:hAnsi="Arial" w:cs="Arial"/>
        </w:rPr>
        <w:t>.</w:t>
      </w:r>
    </w:p>
    <w:p w14:paraId="37EF932A" w14:textId="77777777" w:rsidR="005275BC" w:rsidRPr="006A4F1B" w:rsidRDefault="005275BC" w:rsidP="007C0E06">
      <w:pPr>
        <w:pStyle w:val="Nadpis4"/>
        <w:rPr>
          <w:rFonts w:ascii="Arial" w:hAnsi="Arial" w:cs="Arial"/>
        </w:rPr>
      </w:pPr>
      <w:bookmarkStart w:id="115" w:name="_Toc513212131"/>
      <w:r w:rsidRPr="007C0E06">
        <w:rPr>
          <w:rFonts w:ascii="Arial" w:hAnsi="Arial" w:cs="Arial"/>
          <w:b w:val="0"/>
          <w:sz w:val="22"/>
          <w:szCs w:val="22"/>
        </w:rPr>
        <w:t xml:space="preserve">2.3.1.15. </w:t>
      </w:r>
      <w:r w:rsidRPr="007C0E06">
        <w:rPr>
          <w:rFonts w:ascii="Arial" w:hAnsi="Arial" w:cs="Arial"/>
          <w:b w:val="0"/>
          <w:sz w:val="22"/>
          <w:szCs w:val="22"/>
          <w:u w:val="single"/>
        </w:rPr>
        <w:t xml:space="preserve">Návrh zásad a opatrení pre druh </w:t>
      </w:r>
      <w:r w:rsidR="00287233" w:rsidRPr="007C0E06">
        <w:rPr>
          <w:rFonts w:ascii="Arial" w:hAnsi="Arial" w:cs="Arial"/>
          <w:b w:val="0"/>
          <w:sz w:val="22"/>
          <w:szCs w:val="22"/>
          <w:u w:val="single"/>
        </w:rPr>
        <w:t>pŕhľaviar</w:t>
      </w:r>
      <w:r w:rsidRPr="007C0E06">
        <w:rPr>
          <w:rFonts w:ascii="Arial" w:hAnsi="Arial" w:cs="Arial"/>
          <w:b w:val="0"/>
          <w:sz w:val="22"/>
          <w:szCs w:val="22"/>
          <w:u w:val="single"/>
        </w:rPr>
        <w:t xml:space="preserve"> </w:t>
      </w:r>
      <w:r w:rsidR="00287233" w:rsidRPr="007C0E06">
        <w:rPr>
          <w:rFonts w:ascii="Arial" w:hAnsi="Arial" w:cs="Arial"/>
          <w:b w:val="0"/>
          <w:sz w:val="22"/>
          <w:szCs w:val="22"/>
          <w:u w:val="single"/>
        </w:rPr>
        <w:t>čiernohlavý</w:t>
      </w:r>
      <w:bookmarkEnd w:id="115"/>
      <w:r w:rsidRPr="007C0E06">
        <w:rPr>
          <w:rFonts w:ascii="Arial" w:hAnsi="Arial" w:cs="Arial"/>
          <w:b w:val="0"/>
          <w:sz w:val="22"/>
          <w:szCs w:val="22"/>
          <w:u w:val="single"/>
        </w:rPr>
        <w:t xml:space="preserve"> </w:t>
      </w:r>
    </w:p>
    <w:p w14:paraId="7CED7E28" w14:textId="77777777" w:rsidR="005275BC" w:rsidRDefault="002736FB">
      <w:pPr>
        <w:tabs>
          <w:tab w:val="left" w:pos="0"/>
        </w:tabs>
        <w:spacing w:after="0" w:line="240" w:lineRule="auto"/>
        <w:jc w:val="both"/>
        <w:rPr>
          <w:rFonts w:ascii="Arial" w:hAnsi="Arial" w:cs="Arial"/>
        </w:rPr>
      </w:pPr>
      <w:r w:rsidRPr="007C0E06">
        <w:rPr>
          <w:rFonts w:ascii="Arial" w:hAnsi="Arial" w:cs="Arial"/>
          <w:b/>
        </w:rPr>
        <w:t>Na udržanie súčasnej populácie pŕhľaviara čiernohlavého a jeho priaznivého stavu minimálne na úrovni B</w:t>
      </w:r>
      <w:r w:rsidR="005275BC">
        <w:rPr>
          <w:rFonts w:ascii="Arial" w:hAnsi="Arial" w:cs="Arial"/>
        </w:rPr>
        <w:t xml:space="preserve"> je potrebné realizovať nasledovné manažmentové opatrenia:</w:t>
      </w:r>
    </w:p>
    <w:p w14:paraId="314411D7"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pokračovať v mapovaní a</w:t>
      </w:r>
      <w:r w:rsidR="00941972">
        <w:rPr>
          <w:rFonts w:ascii="Arial" w:hAnsi="Arial" w:cs="Arial"/>
        </w:rPr>
        <w:t> </w:t>
      </w:r>
      <w:r>
        <w:rPr>
          <w:rFonts w:ascii="Arial" w:hAnsi="Arial" w:cs="Arial"/>
        </w:rPr>
        <w:t>monitoringu</w:t>
      </w:r>
      <w:r w:rsidR="00941972">
        <w:rPr>
          <w:rFonts w:ascii="Arial" w:hAnsi="Arial" w:cs="Arial"/>
        </w:rPr>
        <w:t>,</w:t>
      </w:r>
    </w:p>
    <w:p w14:paraId="1B6D3A60"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monitorovať a kontrolovať realizovanie rekultivácií</w:t>
      </w:r>
      <w:r w:rsidR="00465F57">
        <w:rPr>
          <w:rFonts w:ascii="Arial" w:hAnsi="Arial" w:cs="Arial"/>
        </w:rPr>
        <w:t xml:space="preserve"> </w:t>
      </w:r>
      <w:r>
        <w:rPr>
          <w:rFonts w:ascii="Arial" w:hAnsi="Arial" w:cs="Arial"/>
        </w:rPr>
        <w:t>na poľnohospodárskej pôde</w:t>
      </w:r>
      <w:r w:rsidR="00941972">
        <w:rPr>
          <w:rFonts w:ascii="Arial" w:hAnsi="Arial" w:cs="Arial"/>
        </w:rPr>
        <w:t>,</w:t>
      </w:r>
    </w:p>
    <w:p w14:paraId="48654379"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monitorovať aplikácie chemických prípravkov v boji so škodlivými činiteľmi na poľnohospodárskej pôde</w:t>
      </w:r>
      <w:r w:rsidR="00941972">
        <w:rPr>
          <w:rFonts w:ascii="Arial" w:hAnsi="Arial" w:cs="Arial"/>
        </w:rPr>
        <w:t>,</w:t>
      </w:r>
    </w:p>
    <w:p w14:paraId="6FDA678C" w14:textId="77777777" w:rsidR="005275BC" w:rsidRDefault="005275BC" w:rsidP="0098523A">
      <w:pPr>
        <w:pStyle w:val="Zkladntext"/>
        <w:numPr>
          <w:ilvl w:val="0"/>
          <w:numId w:val="4"/>
        </w:numPr>
        <w:spacing w:after="0" w:line="240" w:lineRule="auto"/>
        <w:jc w:val="both"/>
        <w:rPr>
          <w:rFonts w:ascii="Arial" w:hAnsi="Arial" w:cs="Arial"/>
        </w:rPr>
      </w:pPr>
      <w:r>
        <w:rPr>
          <w:rFonts w:ascii="Arial" w:hAnsi="Arial" w:cs="Arial"/>
        </w:rPr>
        <w:t>monitorovať a kontrolovať vývoz poľnohospodárskych splaškov</w:t>
      </w:r>
      <w:r w:rsidR="00934C65">
        <w:rPr>
          <w:rFonts w:ascii="Arial" w:hAnsi="Arial" w:cs="Arial"/>
        </w:rPr>
        <w:t xml:space="preserve"> </w:t>
      </w:r>
      <w:r>
        <w:rPr>
          <w:rFonts w:ascii="Arial" w:hAnsi="Arial" w:cs="Arial"/>
        </w:rPr>
        <w:t>- hnojovice pozdĺž ciest</w:t>
      </w:r>
      <w:r w:rsidR="00941972">
        <w:rPr>
          <w:rFonts w:ascii="Arial" w:hAnsi="Arial" w:cs="Arial"/>
        </w:rPr>
        <w:t>,</w:t>
      </w:r>
    </w:p>
    <w:p w14:paraId="28C369F6" w14:textId="12D9F12D" w:rsidR="005275BC" w:rsidRDefault="005275BC" w:rsidP="0098523A">
      <w:pPr>
        <w:pStyle w:val="Zkladntext"/>
        <w:numPr>
          <w:ilvl w:val="0"/>
          <w:numId w:val="4"/>
        </w:numPr>
        <w:spacing w:after="0" w:line="240" w:lineRule="auto"/>
        <w:jc w:val="both"/>
        <w:rPr>
          <w:rFonts w:ascii="Arial" w:hAnsi="Arial" w:cs="Arial"/>
          <w:shd w:val="clear" w:color="auto" w:fill="FFFF00"/>
        </w:rPr>
      </w:pPr>
      <w:r>
        <w:rPr>
          <w:rFonts w:ascii="Arial" w:hAnsi="Arial" w:cs="Arial"/>
        </w:rPr>
        <w:t>spolupracovať s vlastníkmi a užívateľmi poľnohospodárskych pozemkov (</w:t>
      </w:r>
      <w:r w:rsidR="007A5B17">
        <w:rPr>
          <w:rFonts w:ascii="Arial" w:hAnsi="Arial" w:cs="Arial"/>
        </w:rPr>
        <w:t>p</w:t>
      </w:r>
      <w:r>
        <w:rPr>
          <w:rFonts w:ascii="Arial" w:hAnsi="Arial" w:cs="Arial"/>
        </w:rPr>
        <w:t xml:space="preserve">ozemkové spoločenstvá, </w:t>
      </w:r>
      <w:r w:rsidR="007A5B17">
        <w:rPr>
          <w:rFonts w:ascii="Arial" w:hAnsi="Arial" w:cs="Arial"/>
        </w:rPr>
        <w:t>p</w:t>
      </w:r>
      <w:r>
        <w:rPr>
          <w:rFonts w:ascii="Arial" w:hAnsi="Arial" w:cs="Arial"/>
        </w:rPr>
        <w:t>oľnohospodárske družstvá, Slovenská správa cies</w:t>
      </w:r>
      <w:r w:rsidRPr="00982480">
        <w:rPr>
          <w:rFonts w:ascii="Arial" w:hAnsi="Arial" w:cs="Arial"/>
        </w:rPr>
        <w:t>t</w:t>
      </w:r>
      <w:r w:rsidRPr="00BD206E">
        <w:rPr>
          <w:rFonts w:ascii="Arial" w:hAnsi="Arial" w:cs="Arial"/>
        </w:rPr>
        <w:t>)</w:t>
      </w:r>
      <w:r>
        <w:rPr>
          <w:rFonts w:ascii="Arial" w:hAnsi="Arial" w:cs="Arial"/>
        </w:rPr>
        <w:t xml:space="preserve"> pri zabezpečovaní ochrany pŕhľaviara černohlavého a jeho výskytových lokalít: usmernenie aplikácie metód obhospodarovania vyhovujúcého ekologickým a biologickým nárokom pŕhľaviara černohlavého (likvidácia vegetácie pozdlž ciest a okrajov poli, degradácia habitatov</w:t>
      </w:r>
      <w:r w:rsidR="00465F57">
        <w:rPr>
          <w:rFonts w:ascii="Arial" w:hAnsi="Arial" w:cs="Arial"/>
        </w:rPr>
        <w:t xml:space="preserve"> </w:t>
      </w:r>
      <w:r>
        <w:rPr>
          <w:rFonts w:ascii="Arial" w:hAnsi="Arial" w:cs="Arial"/>
        </w:rPr>
        <w:t>rozorávaním trvalých trávnych porastov, likvidácia medzí, rekultivácie,</w:t>
      </w:r>
      <w:r w:rsidR="00465F57">
        <w:rPr>
          <w:rFonts w:ascii="Arial" w:hAnsi="Arial" w:cs="Arial"/>
        </w:rPr>
        <w:t xml:space="preserve"> </w:t>
      </w:r>
      <w:r>
        <w:rPr>
          <w:rFonts w:ascii="Arial" w:hAnsi="Arial" w:cs="Arial"/>
        </w:rPr>
        <w:t>poľnohospodárske splašky</w:t>
      </w:r>
      <w:r w:rsidR="00934C65">
        <w:rPr>
          <w:rFonts w:ascii="Arial" w:hAnsi="Arial" w:cs="Arial"/>
        </w:rPr>
        <w:t xml:space="preserve"> </w:t>
      </w:r>
      <w:r>
        <w:rPr>
          <w:rFonts w:ascii="Arial" w:hAnsi="Arial" w:cs="Arial"/>
        </w:rPr>
        <w:t>- hnojovica, aplikovanie umelých hnojív, pesticídov</w:t>
      </w:r>
      <w:r w:rsidR="004113CE">
        <w:rPr>
          <w:rFonts w:ascii="Arial" w:hAnsi="Arial" w:cs="Arial"/>
        </w:rPr>
        <w:t>, hlavne</w:t>
      </w:r>
      <w:r>
        <w:rPr>
          <w:rFonts w:ascii="Arial" w:hAnsi="Arial" w:cs="Arial"/>
        </w:rPr>
        <w:t xml:space="preserve"> insekticídov</w:t>
      </w:r>
      <w:r w:rsidR="004113CE">
        <w:rPr>
          <w:rFonts w:ascii="Arial" w:hAnsi="Arial" w:cs="Arial"/>
        </w:rPr>
        <w:t>,</w:t>
      </w:r>
      <w:r>
        <w:rPr>
          <w:rFonts w:ascii="Arial" w:hAnsi="Arial" w:cs="Arial"/>
        </w:rPr>
        <w:t xml:space="preserve"> na trvalých trávnych porastoch a okrajoch polí, vypaľovanie trávy, úhorov a medzí na začiatku a počas hniezdneho obdobia, pri tvorbe a realizácií </w:t>
      </w:r>
      <w:r w:rsidR="007A5B17">
        <w:rPr>
          <w:rFonts w:ascii="Arial" w:hAnsi="Arial" w:cs="Arial"/>
        </w:rPr>
        <w:t>a</w:t>
      </w:r>
      <w:r>
        <w:rPr>
          <w:rFonts w:ascii="Arial" w:hAnsi="Arial" w:cs="Arial"/>
        </w:rPr>
        <w:t xml:space="preserve">groenviromentálnych </w:t>
      </w:r>
      <w:r w:rsidR="00941972">
        <w:rPr>
          <w:rFonts w:ascii="Arial" w:hAnsi="Arial" w:cs="Arial"/>
        </w:rPr>
        <w:t>opatrení PRV</w:t>
      </w:r>
      <w:r>
        <w:rPr>
          <w:rFonts w:ascii="Arial" w:hAnsi="Arial" w:cs="Arial"/>
        </w:rPr>
        <w:t>.</w:t>
      </w:r>
    </w:p>
    <w:p w14:paraId="6BC4BED5" w14:textId="5CDE1A78" w:rsidR="003C5D4C" w:rsidRPr="007C0E06" w:rsidRDefault="003C5D4C" w:rsidP="007A6598">
      <w:pPr>
        <w:spacing w:after="0"/>
      </w:pPr>
    </w:p>
    <w:p w14:paraId="75D9E19E" w14:textId="77777777" w:rsidR="005275BC" w:rsidRPr="00A066BF" w:rsidRDefault="005275BC" w:rsidP="00004DB5">
      <w:pPr>
        <w:pStyle w:val="Nadpis3"/>
        <w:rPr>
          <w:rFonts w:ascii="Arial" w:hAnsi="Arial" w:cs="Arial"/>
        </w:rPr>
      </w:pPr>
      <w:bookmarkStart w:id="116" w:name="_Toc513212132"/>
      <w:r w:rsidRPr="00A066BF">
        <w:rPr>
          <w:rFonts w:ascii="Arial" w:hAnsi="Arial" w:cs="Arial"/>
        </w:rPr>
        <w:t>2.3.2. Návrh zásad a opatrení pre CHVÚ Poiplie</w:t>
      </w:r>
      <w:bookmarkEnd w:id="116"/>
    </w:p>
    <w:p w14:paraId="42B16E7F" w14:textId="77777777" w:rsidR="005275BC" w:rsidRDefault="005275BC">
      <w:pPr>
        <w:tabs>
          <w:tab w:val="left" w:pos="0"/>
        </w:tabs>
        <w:spacing w:after="0" w:line="240" w:lineRule="auto"/>
        <w:jc w:val="both"/>
        <w:rPr>
          <w:rFonts w:ascii="Arial" w:hAnsi="Arial" w:cs="Arial"/>
        </w:rPr>
      </w:pPr>
    </w:p>
    <w:p w14:paraId="2BE8E0F8" w14:textId="77777777" w:rsidR="005275BC" w:rsidRPr="00FB7FDD" w:rsidRDefault="005275BC" w:rsidP="00FB7FDD">
      <w:pPr>
        <w:pStyle w:val="Nadpis4"/>
        <w:rPr>
          <w:rFonts w:ascii="Arial" w:hAnsi="Arial" w:cs="Arial"/>
          <w:b w:val="0"/>
          <w:sz w:val="22"/>
          <w:szCs w:val="22"/>
        </w:rPr>
      </w:pPr>
      <w:bookmarkStart w:id="117" w:name="_Toc513212133"/>
      <w:r w:rsidRPr="00FB7FDD">
        <w:rPr>
          <w:rFonts w:ascii="Arial" w:hAnsi="Arial" w:cs="Arial"/>
          <w:b w:val="0"/>
          <w:sz w:val="22"/>
          <w:szCs w:val="22"/>
        </w:rPr>
        <w:t>2.3.2.1. Poľnohospodárstvo</w:t>
      </w:r>
      <w:bookmarkEnd w:id="117"/>
    </w:p>
    <w:p w14:paraId="6DA1550A" w14:textId="69FC6F37" w:rsidR="005275BC" w:rsidRDefault="005275BC">
      <w:pPr>
        <w:tabs>
          <w:tab w:val="left" w:pos="0"/>
        </w:tabs>
        <w:spacing w:after="0" w:line="240" w:lineRule="auto"/>
        <w:jc w:val="both"/>
        <w:rPr>
          <w:rFonts w:ascii="Arial" w:hAnsi="Arial" w:cs="Arial"/>
        </w:rPr>
      </w:pPr>
      <w:r>
        <w:rPr>
          <w:rFonts w:ascii="Arial" w:hAnsi="Arial" w:cs="Arial"/>
        </w:rPr>
        <w:t xml:space="preserve">Nakoľko ide o CHVÚ, kde tvorí </w:t>
      </w:r>
      <w:r w:rsidR="002736FB" w:rsidRPr="007C0E06">
        <w:rPr>
          <w:rFonts w:ascii="Arial" w:hAnsi="Arial" w:cs="Arial"/>
          <w:b/>
        </w:rPr>
        <w:t>62 % orná pôda a 26 % trvalé trávne porasty</w:t>
      </w:r>
      <w:r w:rsidR="00C31095">
        <w:rPr>
          <w:rFonts w:ascii="Arial" w:hAnsi="Arial" w:cs="Arial"/>
          <w:b/>
        </w:rPr>
        <w:t xml:space="preserve"> (TTP)</w:t>
      </w:r>
      <w:r>
        <w:rPr>
          <w:rFonts w:ascii="Arial" w:hAnsi="Arial" w:cs="Arial"/>
        </w:rPr>
        <w:t xml:space="preserve">, je najväčšie množstvo zásad a opatrení zameraných práve v rámci poľnohospodárstva, ktorého stav v území je rozhodujúcim faktorom prežívania a prosperovania kritériových druhov. </w:t>
      </w:r>
      <w:r w:rsidR="00B77B00">
        <w:rPr>
          <w:rFonts w:ascii="Arial" w:hAnsi="Arial" w:cs="Arial"/>
        </w:rPr>
        <w:t xml:space="preserve">Z tohto dôvodu </w:t>
      </w:r>
      <w:r>
        <w:rPr>
          <w:rFonts w:ascii="Arial" w:hAnsi="Arial" w:cs="Arial"/>
        </w:rPr>
        <w:t>by využívanie územia na poľnohospodárske účely malo zohľadniť následné zásady a opatrenia:</w:t>
      </w:r>
    </w:p>
    <w:p w14:paraId="2FF72C15" w14:textId="77777777" w:rsidR="005275BC" w:rsidRDefault="005275BC" w:rsidP="0098523A">
      <w:pPr>
        <w:numPr>
          <w:ilvl w:val="0"/>
          <w:numId w:val="7"/>
        </w:numPr>
        <w:spacing w:after="0" w:line="240" w:lineRule="auto"/>
        <w:jc w:val="both"/>
        <w:rPr>
          <w:rFonts w:ascii="Arial" w:hAnsi="Arial" w:cs="Arial"/>
          <w:color w:val="auto"/>
        </w:rPr>
      </w:pPr>
      <w:r>
        <w:rPr>
          <w:rFonts w:ascii="Arial" w:hAnsi="Arial" w:cs="Arial"/>
          <w:color w:val="auto"/>
        </w:rPr>
        <w:lastRenderedPageBreak/>
        <w:t>zabezpečiť extenzívny spôsob obhospodarovania lúk a pasienkov, t.j. extenzívne (menej časté a vykonávané šachovnicovito) kosenie lúk a pasenie dobytka, a od 1.</w:t>
      </w:r>
      <w:r w:rsidR="0015100B">
        <w:rPr>
          <w:rFonts w:ascii="Arial" w:hAnsi="Arial" w:cs="Arial"/>
          <w:color w:val="auto"/>
        </w:rPr>
        <w:t xml:space="preserve"> mája</w:t>
      </w:r>
      <w:r>
        <w:rPr>
          <w:rFonts w:ascii="Arial" w:hAnsi="Arial" w:cs="Arial"/>
          <w:color w:val="auto"/>
        </w:rPr>
        <w:t xml:space="preserve"> do 30.</w:t>
      </w:r>
      <w:r w:rsidR="0015100B">
        <w:rPr>
          <w:rFonts w:ascii="Arial" w:hAnsi="Arial" w:cs="Arial"/>
          <w:color w:val="auto"/>
        </w:rPr>
        <w:t xml:space="preserve"> júla</w:t>
      </w:r>
      <w:r>
        <w:rPr>
          <w:rFonts w:ascii="Arial" w:hAnsi="Arial" w:cs="Arial"/>
          <w:color w:val="auto"/>
        </w:rPr>
        <w:t xml:space="preserve"> nekosiť ani nespásať vyšší lúčny porast najmä v okolí (pásy s min. šírkou 10 m od okraja) podmočených/zamokrených zníženín a plytkých meandrujúcich korýt pretínajúcich lúky (týka sa to lúk celého </w:t>
      </w:r>
      <w:r w:rsidR="002C1E74">
        <w:rPr>
          <w:rFonts w:ascii="Arial" w:hAnsi="Arial" w:cs="Arial"/>
          <w:color w:val="auto"/>
        </w:rPr>
        <w:t>i</w:t>
      </w:r>
      <w:r>
        <w:rPr>
          <w:rFonts w:ascii="Arial" w:hAnsi="Arial" w:cs="Arial"/>
          <w:color w:val="auto"/>
        </w:rPr>
        <w:t>nundačného pásma Ipľa, ale najmä mokraďových lúk medzi Šahami a Ipeľským Predmostím)</w:t>
      </w:r>
      <w:r w:rsidR="00941972">
        <w:rPr>
          <w:rFonts w:ascii="Arial" w:hAnsi="Arial" w:cs="Arial"/>
          <w:color w:val="auto"/>
        </w:rPr>
        <w:t>,</w:t>
      </w:r>
    </w:p>
    <w:p w14:paraId="3862DC39" w14:textId="77777777" w:rsidR="005275BC" w:rsidRDefault="005275BC" w:rsidP="0098523A">
      <w:pPr>
        <w:numPr>
          <w:ilvl w:val="0"/>
          <w:numId w:val="7"/>
        </w:numPr>
        <w:spacing w:after="0" w:line="240" w:lineRule="auto"/>
        <w:jc w:val="both"/>
        <w:rPr>
          <w:rFonts w:ascii="Arial" w:hAnsi="Arial" w:cs="Arial"/>
          <w:color w:val="auto"/>
        </w:rPr>
      </w:pPr>
      <w:r>
        <w:rPr>
          <w:rFonts w:ascii="Arial" w:hAnsi="Arial" w:cs="Arial"/>
          <w:color w:val="auto"/>
        </w:rPr>
        <w:t>vylúčiť mulčovanie v období od 1.</w:t>
      </w:r>
      <w:r w:rsidR="007A5B17">
        <w:rPr>
          <w:rFonts w:ascii="Arial" w:hAnsi="Arial" w:cs="Arial"/>
          <w:color w:val="auto"/>
        </w:rPr>
        <w:t xml:space="preserve"> marca</w:t>
      </w:r>
      <w:r>
        <w:rPr>
          <w:rFonts w:ascii="Arial" w:hAnsi="Arial" w:cs="Arial"/>
          <w:color w:val="auto"/>
        </w:rPr>
        <w:t xml:space="preserve"> do 31.</w:t>
      </w:r>
      <w:r w:rsidR="007A5B17">
        <w:rPr>
          <w:rFonts w:ascii="Arial" w:hAnsi="Arial" w:cs="Arial"/>
          <w:color w:val="auto"/>
        </w:rPr>
        <w:t xml:space="preserve"> augusta</w:t>
      </w:r>
      <w:r>
        <w:rPr>
          <w:rFonts w:ascii="Arial" w:hAnsi="Arial" w:cs="Arial"/>
          <w:color w:val="auto"/>
        </w:rPr>
        <w:t>, v prípade zamokrených lúk a pasienkov minimalizovať mulčovanie počas celého roka</w:t>
      </w:r>
      <w:r w:rsidR="00941972">
        <w:rPr>
          <w:rFonts w:ascii="Arial" w:hAnsi="Arial" w:cs="Arial"/>
          <w:color w:val="auto"/>
        </w:rPr>
        <w:t>,</w:t>
      </w:r>
    </w:p>
    <w:p w14:paraId="43A75232" w14:textId="77777777" w:rsidR="005275BC" w:rsidRDefault="005275BC" w:rsidP="0098523A">
      <w:pPr>
        <w:numPr>
          <w:ilvl w:val="0"/>
          <w:numId w:val="7"/>
        </w:numPr>
        <w:spacing w:after="0" w:line="240" w:lineRule="auto"/>
        <w:jc w:val="both"/>
        <w:rPr>
          <w:rFonts w:ascii="Arial" w:hAnsi="Arial" w:cs="Arial"/>
          <w:color w:val="auto"/>
        </w:rPr>
      </w:pPr>
      <w:r>
        <w:rPr>
          <w:rFonts w:ascii="Arial" w:hAnsi="Arial" w:cs="Arial"/>
          <w:color w:val="auto"/>
        </w:rPr>
        <w:t>vylúčiť rozoranie existujúcich trávnych porastov a</w:t>
      </w:r>
      <w:r w:rsidR="00941972">
        <w:rPr>
          <w:rFonts w:ascii="Arial" w:hAnsi="Arial" w:cs="Arial"/>
          <w:color w:val="auto"/>
        </w:rPr>
        <w:t> </w:t>
      </w:r>
      <w:r>
        <w:rPr>
          <w:rFonts w:ascii="Arial" w:hAnsi="Arial" w:cs="Arial"/>
          <w:color w:val="auto"/>
        </w:rPr>
        <w:t>úhorov</w:t>
      </w:r>
      <w:r w:rsidR="00941972">
        <w:rPr>
          <w:rFonts w:ascii="Arial" w:hAnsi="Arial" w:cs="Arial"/>
          <w:color w:val="auto"/>
        </w:rPr>
        <w:t>,</w:t>
      </w:r>
      <w:r>
        <w:rPr>
          <w:rFonts w:ascii="Arial" w:hAnsi="Arial" w:cs="Arial"/>
          <w:color w:val="auto"/>
        </w:rPr>
        <w:t xml:space="preserve"> </w:t>
      </w:r>
    </w:p>
    <w:p w14:paraId="050919B1" w14:textId="77777777" w:rsidR="005275BC" w:rsidRDefault="005275BC" w:rsidP="0098523A">
      <w:pPr>
        <w:numPr>
          <w:ilvl w:val="0"/>
          <w:numId w:val="7"/>
        </w:numPr>
        <w:spacing w:after="0" w:line="240" w:lineRule="auto"/>
        <w:jc w:val="both"/>
        <w:rPr>
          <w:rFonts w:ascii="Arial" w:hAnsi="Arial" w:cs="Arial"/>
          <w:color w:val="auto"/>
        </w:rPr>
      </w:pPr>
      <w:r>
        <w:rPr>
          <w:rFonts w:ascii="Arial" w:hAnsi="Arial" w:cs="Arial"/>
          <w:color w:val="auto"/>
        </w:rPr>
        <w:t xml:space="preserve">výrazne zvýšiť podiel trvalých trávnych porastov, najmä lúk, pasienkov, lucernovísk, realizovať reštitučné programy zamerané na obnovu pôvodných biotopov. Je vhodné aby súhrnný podiel </w:t>
      </w:r>
      <w:r w:rsidR="002C1E74">
        <w:rPr>
          <w:rFonts w:ascii="Arial" w:hAnsi="Arial" w:cs="Arial"/>
          <w:color w:val="auto"/>
        </w:rPr>
        <w:t>trvalých trávnych porastov</w:t>
      </w:r>
      <w:r w:rsidR="002C1E74" w:rsidDel="002C1E74">
        <w:rPr>
          <w:rFonts w:ascii="Arial" w:hAnsi="Arial" w:cs="Arial"/>
          <w:color w:val="auto"/>
        </w:rPr>
        <w:t xml:space="preserve"> </w:t>
      </w:r>
      <w:r>
        <w:rPr>
          <w:rFonts w:ascii="Arial" w:hAnsi="Arial" w:cs="Arial"/>
          <w:color w:val="auto"/>
        </w:rPr>
        <w:t>reálne využívaných ako trávne porasty v území neklesol v priebehu realizáciu programu starostlivosti pod 2000 ha</w:t>
      </w:r>
      <w:r w:rsidR="0015100B">
        <w:rPr>
          <w:rFonts w:ascii="Arial" w:hAnsi="Arial" w:cs="Arial"/>
          <w:color w:val="auto"/>
        </w:rPr>
        <w:t>,</w:t>
      </w:r>
      <w:r>
        <w:rPr>
          <w:rFonts w:ascii="Arial" w:hAnsi="Arial" w:cs="Arial"/>
          <w:color w:val="auto"/>
        </w:rPr>
        <w:t xml:space="preserve"> </w:t>
      </w:r>
    </w:p>
    <w:p w14:paraId="492B4064" w14:textId="77777777" w:rsidR="005275BC" w:rsidRDefault="005275BC" w:rsidP="0098523A">
      <w:pPr>
        <w:numPr>
          <w:ilvl w:val="0"/>
          <w:numId w:val="7"/>
        </w:numPr>
        <w:spacing w:after="0" w:line="240" w:lineRule="auto"/>
        <w:jc w:val="both"/>
        <w:rPr>
          <w:rFonts w:ascii="Arial" w:hAnsi="Arial" w:cs="Arial"/>
          <w:color w:val="auto"/>
        </w:rPr>
      </w:pPr>
      <w:r>
        <w:rPr>
          <w:rFonts w:ascii="Arial" w:hAnsi="Arial" w:cs="Arial"/>
          <w:color w:val="auto"/>
        </w:rPr>
        <w:t>podporovať chov hospodárskych zvierat</w:t>
      </w:r>
      <w:r w:rsidR="002C1E74">
        <w:rPr>
          <w:rFonts w:ascii="Arial" w:hAnsi="Arial" w:cs="Arial"/>
          <w:color w:val="auto"/>
        </w:rPr>
        <w:t>,</w:t>
      </w:r>
      <w:r>
        <w:rPr>
          <w:rFonts w:ascii="Arial" w:hAnsi="Arial" w:cs="Arial"/>
          <w:color w:val="auto"/>
        </w:rPr>
        <w:t xml:space="preserve"> avšak v</w:t>
      </w:r>
      <w:r>
        <w:rPr>
          <w:rFonts w:ascii="Arial" w:hAnsi="Arial" w:cs="Arial"/>
          <w:color w:val="000000"/>
        </w:rPr>
        <w:t xml:space="preserve"> období od 1.</w:t>
      </w:r>
      <w:r w:rsidR="007A5B17">
        <w:rPr>
          <w:rFonts w:ascii="Arial" w:hAnsi="Arial" w:cs="Arial"/>
          <w:color w:val="000000"/>
        </w:rPr>
        <w:t xml:space="preserve"> mája</w:t>
      </w:r>
      <w:r>
        <w:rPr>
          <w:rFonts w:ascii="Arial" w:hAnsi="Arial" w:cs="Arial"/>
          <w:color w:val="000000"/>
        </w:rPr>
        <w:t xml:space="preserve"> do 30.</w:t>
      </w:r>
      <w:r w:rsidR="007A5B17">
        <w:rPr>
          <w:rFonts w:ascii="Arial" w:hAnsi="Arial" w:cs="Arial"/>
          <w:color w:val="000000"/>
        </w:rPr>
        <w:t xml:space="preserve"> júla</w:t>
      </w:r>
      <w:r>
        <w:rPr>
          <w:rFonts w:ascii="Arial" w:hAnsi="Arial" w:cs="Arial"/>
          <w:color w:val="000000"/>
        </w:rPr>
        <w:t xml:space="preserve"> príslušného kalendárneho roka priestorovo usmerniť alebo úplne vylúčiť pasenie dobytka v najcennejších častiach podmočených častí lúk a mokradí (najmä pri</w:t>
      </w:r>
      <w:r>
        <w:rPr>
          <w:rFonts w:ascii="Arial" w:hAnsi="Arial" w:cs="Arial"/>
          <w:color w:val="auto"/>
        </w:rPr>
        <w:t xml:space="preserve"> lúkach pri Tešmaku, na ktorých sa pasie)</w:t>
      </w:r>
      <w:r w:rsidR="00941972">
        <w:rPr>
          <w:rFonts w:ascii="Arial" w:hAnsi="Arial" w:cs="Arial"/>
          <w:color w:val="auto"/>
        </w:rPr>
        <w:t>,</w:t>
      </w:r>
    </w:p>
    <w:p w14:paraId="1B5212CC" w14:textId="77777777" w:rsidR="005275BC" w:rsidRDefault="005275BC" w:rsidP="0098523A">
      <w:pPr>
        <w:numPr>
          <w:ilvl w:val="0"/>
          <w:numId w:val="7"/>
        </w:numPr>
        <w:spacing w:after="0" w:line="240" w:lineRule="auto"/>
        <w:jc w:val="both"/>
        <w:rPr>
          <w:rFonts w:ascii="Arial" w:hAnsi="Arial" w:cs="Arial"/>
        </w:rPr>
      </w:pPr>
      <w:r>
        <w:rPr>
          <w:rFonts w:ascii="Arial" w:hAnsi="Arial" w:cs="Arial"/>
          <w:color w:val="auto"/>
        </w:rPr>
        <w:t>pri rekultiváciách pasienkov ponechať kroviny na min</w:t>
      </w:r>
      <w:r w:rsidR="00941972">
        <w:rPr>
          <w:rFonts w:ascii="Arial" w:hAnsi="Arial" w:cs="Arial"/>
          <w:color w:val="auto"/>
        </w:rPr>
        <w:t>imálne</w:t>
      </w:r>
      <w:r>
        <w:rPr>
          <w:rFonts w:ascii="Arial" w:hAnsi="Arial" w:cs="Arial"/>
          <w:color w:val="auto"/>
        </w:rPr>
        <w:t xml:space="preserve"> 15 % plochy z celkovej výmery v mozaikovej štruktúre</w:t>
      </w:r>
      <w:r w:rsidR="00941972">
        <w:rPr>
          <w:rFonts w:ascii="Arial" w:hAnsi="Arial" w:cs="Arial"/>
          <w:color w:val="auto"/>
        </w:rPr>
        <w:t>; č</w:t>
      </w:r>
      <w:r>
        <w:rPr>
          <w:rFonts w:ascii="Arial" w:hAnsi="Arial" w:cs="Arial"/>
          <w:color w:val="auto"/>
        </w:rPr>
        <w:t>innosti vykonávať mimo hniezdneho obdobia</w:t>
      </w:r>
      <w:r w:rsidR="00941972">
        <w:rPr>
          <w:rFonts w:ascii="Arial" w:hAnsi="Arial" w:cs="Arial"/>
          <w:color w:val="auto"/>
        </w:rPr>
        <w:t>,</w:t>
      </w:r>
    </w:p>
    <w:p w14:paraId="36A7E71D" w14:textId="77777777" w:rsidR="005275BC" w:rsidRPr="00341DA1" w:rsidRDefault="005275BC" w:rsidP="0098523A">
      <w:pPr>
        <w:pStyle w:val="Zkladntext"/>
        <w:widowControl w:val="0"/>
        <w:numPr>
          <w:ilvl w:val="0"/>
          <w:numId w:val="7"/>
        </w:numPr>
        <w:autoSpaceDE w:val="0"/>
        <w:spacing w:after="0" w:line="240" w:lineRule="auto"/>
        <w:jc w:val="both"/>
        <w:rPr>
          <w:rFonts w:ascii="Arial" w:hAnsi="Arial" w:cs="Arial"/>
          <w:color w:val="auto"/>
        </w:rPr>
      </w:pPr>
      <w:r>
        <w:rPr>
          <w:rFonts w:ascii="Arial" w:hAnsi="Arial" w:cs="Arial"/>
        </w:rPr>
        <w:t xml:space="preserve">podporiť zachovanie pôvodných druhov solitérnych drevín a krovitých formácií na </w:t>
      </w:r>
      <w:r w:rsidR="002C1E74">
        <w:rPr>
          <w:rFonts w:ascii="Arial" w:hAnsi="Arial" w:cs="Arial"/>
          <w:color w:val="auto"/>
        </w:rPr>
        <w:t>trvalých trávnych porastoch</w:t>
      </w:r>
      <w:r w:rsidR="002C1E74" w:rsidDel="002C1E74">
        <w:rPr>
          <w:rFonts w:ascii="Arial" w:hAnsi="Arial" w:cs="Arial"/>
        </w:rPr>
        <w:t xml:space="preserve"> </w:t>
      </w:r>
      <w:r>
        <w:rPr>
          <w:rFonts w:ascii="Arial" w:hAnsi="Arial" w:cs="Arial"/>
        </w:rPr>
        <w:t xml:space="preserve">(min. 1 </w:t>
      </w:r>
      <w:r w:rsidR="007A5B17">
        <w:rPr>
          <w:rFonts w:ascii="Arial" w:hAnsi="Arial" w:cs="Arial"/>
        </w:rPr>
        <w:t>strom</w:t>
      </w:r>
      <w:r>
        <w:rPr>
          <w:rFonts w:ascii="Arial" w:hAnsi="Arial" w:cs="Arial"/>
        </w:rPr>
        <w:t xml:space="preserve"> s obvodom kmeňa nad 80 cm/ha, min. 25 </w:t>
      </w:r>
      <w:r w:rsidRPr="000425C1">
        <w:rPr>
          <w:rFonts w:ascii="Arial" w:hAnsi="Arial" w:cs="Arial"/>
        </w:rPr>
        <w:t>m</w:t>
      </w:r>
      <w:r w:rsidRPr="000425C1">
        <w:rPr>
          <w:rFonts w:ascii="Arial" w:hAnsi="Arial" w:cs="Arial"/>
          <w:vertAlign w:val="superscript"/>
        </w:rPr>
        <w:t>2</w:t>
      </w:r>
      <w:r w:rsidRPr="00341DA1">
        <w:rPr>
          <w:rFonts w:ascii="Arial" w:hAnsi="Arial" w:cs="Arial"/>
        </w:rPr>
        <w:t>/ha krovi</w:t>
      </w:r>
      <w:r w:rsidR="00806B2C" w:rsidRPr="00341DA1">
        <w:rPr>
          <w:rFonts w:ascii="Arial" w:hAnsi="Arial" w:cs="Arial"/>
        </w:rPr>
        <w:t>natých</w:t>
      </w:r>
      <w:r w:rsidRPr="00341DA1">
        <w:rPr>
          <w:rFonts w:ascii="Arial" w:hAnsi="Arial" w:cs="Arial"/>
        </w:rPr>
        <w:t xml:space="preserve"> formácií, disperzia roztrúsená)</w:t>
      </w:r>
      <w:r w:rsidR="00941972" w:rsidRPr="00341DA1">
        <w:rPr>
          <w:rFonts w:ascii="Arial" w:hAnsi="Arial" w:cs="Arial"/>
        </w:rPr>
        <w:t>,</w:t>
      </w:r>
      <w:r w:rsidRPr="00341DA1">
        <w:rPr>
          <w:rFonts w:ascii="Arial" w:hAnsi="Arial" w:cs="Arial"/>
        </w:rPr>
        <w:t xml:space="preserve"> </w:t>
      </w:r>
    </w:p>
    <w:p w14:paraId="625A168E" w14:textId="77777777" w:rsidR="005275BC" w:rsidRPr="00341DA1" w:rsidRDefault="005275BC" w:rsidP="0098523A">
      <w:pPr>
        <w:numPr>
          <w:ilvl w:val="0"/>
          <w:numId w:val="7"/>
        </w:numPr>
        <w:spacing w:after="0" w:line="240" w:lineRule="auto"/>
        <w:jc w:val="both"/>
        <w:rPr>
          <w:rFonts w:ascii="Arial" w:hAnsi="Arial" w:cs="Arial"/>
          <w:color w:val="auto"/>
        </w:rPr>
      </w:pPr>
      <w:r w:rsidRPr="00B673EA">
        <w:rPr>
          <w:rFonts w:ascii="Arial" w:hAnsi="Arial" w:cs="Arial"/>
          <w:color w:val="auto"/>
        </w:rPr>
        <w:t>podpor</w:t>
      </w:r>
      <w:r w:rsidR="00941972" w:rsidRPr="00B673EA">
        <w:rPr>
          <w:rFonts w:ascii="Arial" w:hAnsi="Arial" w:cs="Arial"/>
          <w:color w:val="auto"/>
        </w:rPr>
        <w:t>iť</w:t>
      </w:r>
      <w:r w:rsidR="00C31095" w:rsidRPr="00341DA1">
        <w:rPr>
          <w:rFonts w:ascii="Arial" w:hAnsi="Arial" w:cs="Arial"/>
          <w:color w:val="auto"/>
        </w:rPr>
        <w:t xml:space="preserve"> </w:t>
      </w:r>
      <w:r w:rsidRPr="00341DA1">
        <w:rPr>
          <w:rFonts w:ascii="Arial" w:hAnsi="Arial" w:cs="Arial"/>
          <w:color w:val="auto"/>
        </w:rPr>
        <w:t>mozaikovité usporiadani</w:t>
      </w:r>
      <w:r w:rsidR="00941972" w:rsidRPr="00341DA1">
        <w:rPr>
          <w:rFonts w:ascii="Arial" w:hAnsi="Arial" w:cs="Arial"/>
          <w:color w:val="auto"/>
        </w:rPr>
        <w:t>e</w:t>
      </w:r>
      <w:r w:rsidRPr="00341DA1">
        <w:rPr>
          <w:rFonts w:ascii="Arial" w:hAnsi="Arial" w:cs="Arial"/>
          <w:color w:val="auto"/>
        </w:rPr>
        <w:t xml:space="preserve"> nízkych poľných kultúr, snah</w:t>
      </w:r>
      <w:r w:rsidR="00941972" w:rsidRPr="00341DA1">
        <w:rPr>
          <w:rFonts w:ascii="Arial" w:hAnsi="Arial" w:cs="Arial"/>
          <w:color w:val="auto"/>
        </w:rPr>
        <w:t>u</w:t>
      </w:r>
      <w:r w:rsidRPr="00341DA1">
        <w:rPr>
          <w:rFonts w:ascii="Arial" w:hAnsi="Arial" w:cs="Arial"/>
          <w:color w:val="auto"/>
        </w:rPr>
        <w:t xml:space="preserve"> o vysokú diverzitu vegetačných štruktúr v</w:t>
      </w:r>
      <w:r w:rsidR="00941972" w:rsidRPr="00341DA1">
        <w:rPr>
          <w:rFonts w:ascii="Arial" w:hAnsi="Arial" w:cs="Arial"/>
          <w:color w:val="auto"/>
        </w:rPr>
        <w:t> </w:t>
      </w:r>
      <w:r w:rsidRPr="00341DA1">
        <w:rPr>
          <w:rFonts w:ascii="Arial" w:hAnsi="Arial" w:cs="Arial"/>
          <w:color w:val="auto"/>
        </w:rPr>
        <w:t>krajine</w:t>
      </w:r>
      <w:r w:rsidR="00941972" w:rsidRPr="00341DA1">
        <w:rPr>
          <w:rFonts w:ascii="Arial" w:hAnsi="Arial" w:cs="Arial"/>
          <w:color w:val="auto"/>
        </w:rPr>
        <w:t>,</w:t>
      </w:r>
    </w:p>
    <w:p w14:paraId="35202951" w14:textId="628FA873" w:rsidR="00A5186F" w:rsidRPr="00511449" w:rsidRDefault="005275BC" w:rsidP="0098523A">
      <w:pPr>
        <w:pStyle w:val="Odsekzoznamu"/>
        <w:numPr>
          <w:ilvl w:val="0"/>
          <w:numId w:val="7"/>
        </w:numPr>
        <w:suppressAutoHyphens w:val="0"/>
        <w:jc w:val="both"/>
        <w:rPr>
          <w:rFonts w:ascii="Arial" w:hAnsi="Arial" w:cs="Arial"/>
          <w:sz w:val="22"/>
          <w:szCs w:val="22"/>
        </w:rPr>
      </w:pPr>
      <w:r w:rsidRPr="00511449">
        <w:rPr>
          <w:rFonts w:ascii="Arial" w:hAnsi="Arial" w:cs="Arial"/>
          <w:sz w:val="22"/>
          <w:szCs w:val="22"/>
        </w:rPr>
        <w:t>v maximálnej možnej miere obmedziť</w:t>
      </w:r>
      <w:r w:rsidR="004113CE">
        <w:rPr>
          <w:rStyle w:val="Odkaznapoznmkupodiarou"/>
          <w:rFonts w:ascii="Arial" w:hAnsi="Arial" w:cs="Arial"/>
        </w:rPr>
        <w:footnoteReference w:id="3"/>
      </w:r>
      <w:r w:rsidR="004113CE" w:rsidRPr="00F41D64">
        <w:rPr>
          <w:rFonts w:ascii="Arial" w:hAnsi="Arial" w:cs="Arial"/>
        </w:rPr>
        <w:t>;</w:t>
      </w:r>
      <w:r w:rsidRPr="00511449">
        <w:rPr>
          <w:rFonts w:ascii="Arial" w:hAnsi="Arial" w:cs="Arial"/>
          <w:sz w:val="22"/>
          <w:szCs w:val="22"/>
        </w:rPr>
        <w:t xml:space="preserve"> používanie pesticídov</w:t>
      </w:r>
      <w:r w:rsidR="004113CE">
        <w:rPr>
          <w:rFonts w:ascii="Arial" w:hAnsi="Arial" w:cs="Arial"/>
          <w:sz w:val="22"/>
          <w:szCs w:val="22"/>
        </w:rPr>
        <w:t>,</w:t>
      </w:r>
      <w:r w:rsidRPr="00511449">
        <w:rPr>
          <w:rFonts w:ascii="Arial" w:hAnsi="Arial" w:cs="Arial"/>
          <w:sz w:val="22"/>
          <w:szCs w:val="22"/>
        </w:rPr>
        <w:t xml:space="preserve"> </w:t>
      </w:r>
      <w:r w:rsidR="004113CE">
        <w:rPr>
          <w:rFonts w:ascii="Arial" w:hAnsi="Arial" w:cs="Arial"/>
          <w:sz w:val="22"/>
          <w:szCs w:val="22"/>
        </w:rPr>
        <w:t xml:space="preserve">hlavne insekticídov, </w:t>
      </w:r>
      <w:r w:rsidRPr="00511449">
        <w:rPr>
          <w:rFonts w:ascii="Arial" w:hAnsi="Arial" w:cs="Arial"/>
          <w:sz w:val="22"/>
          <w:szCs w:val="22"/>
        </w:rPr>
        <w:t>na poliach v blízkosti lúk, pasienkov a xerotermných biotopov pre zachovanie dostačujúcej potravnej ponuky, ak to nie je možné, tak pri aplikácii na ornej pôde zabezpečiť odborný</w:t>
      </w:r>
      <w:r w:rsidR="00465F57" w:rsidRPr="00511449">
        <w:rPr>
          <w:rFonts w:ascii="Arial" w:hAnsi="Arial" w:cs="Arial"/>
          <w:sz w:val="22"/>
          <w:szCs w:val="22"/>
        </w:rPr>
        <w:t xml:space="preserve"> </w:t>
      </w:r>
      <w:r w:rsidRPr="00511449">
        <w:rPr>
          <w:rFonts w:ascii="Arial" w:hAnsi="Arial" w:cs="Arial"/>
          <w:sz w:val="22"/>
          <w:szCs w:val="22"/>
        </w:rPr>
        <w:t>kvalifikovaný dozor a použiť len prípravky</w:t>
      </w:r>
      <w:r w:rsidR="00864137" w:rsidRPr="00511449">
        <w:rPr>
          <w:rFonts w:ascii="Arial" w:hAnsi="Arial" w:cs="Arial"/>
          <w:sz w:val="22"/>
          <w:szCs w:val="22"/>
        </w:rPr>
        <w:t xml:space="preserve"> zo Zoznamu autorizovaných prípravkov na ochranu rastlín (označenie Vt5, </w:t>
      </w:r>
      <w:r w:rsidR="00341DA1" w:rsidRPr="00EC13D8">
        <w:rPr>
          <w:rFonts w:ascii="Arial" w:hAnsi="Arial" w:cs="Arial"/>
          <w:sz w:val="22"/>
          <w:szCs w:val="22"/>
        </w:rPr>
        <w:t>http://www.uksup.sk/orp-pripravky-na-ochranu-rastlin-registre-a-zoznamy/</w:t>
      </w:r>
      <w:r w:rsidR="00864137" w:rsidRPr="00511449">
        <w:rPr>
          <w:rFonts w:ascii="Arial" w:hAnsi="Arial" w:cs="Arial"/>
          <w:sz w:val="22"/>
          <w:szCs w:val="22"/>
        </w:rPr>
        <w:t>),</w:t>
      </w:r>
      <w:r w:rsidR="00341DA1" w:rsidRPr="00511449">
        <w:rPr>
          <w:rFonts w:ascii="Arial" w:hAnsi="Arial" w:cs="Arial"/>
          <w:sz w:val="22"/>
          <w:szCs w:val="22"/>
        </w:rPr>
        <w:t xml:space="preserve"> </w:t>
      </w:r>
    </w:p>
    <w:p w14:paraId="2DDDD933" w14:textId="77777777" w:rsidR="005275BC" w:rsidRPr="00341DA1" w:rsidRDefault="005275BC" w:rsidP="0098523A">
      <w:pPr>
        <w:pStyle w:val="Odsekzoznamu"/>
        <w:numPr>
          <w:ilvl w:val="0"/>
          <w:numId w:val="7"/>
        </w:numPr>
        <w:suppressAutoHyphens w:val="0"/>
        <w:jc w:val="both"/>
        <w:rPr>
          <w:rFonts w:ascii="Arial" w:hAnsi="Arial" w:cs="Arial"/>
        </w:rPr>
      </w:pPr>
      <w:r w:rsidRPr="00A5186F">
        <w:rPr>
          <w:rFonts w:ascii="Arial" w:hAnsi="Arial" w:cs="Arial"/>
          <w:sz w:val="22"/>
          <w:szCs w:val="22"/>
        </w:rPr>
        <w:t>lokálne</w:t>
      </w:r>
      <w:r w:rsidR="00341DA1">
        <w:rPr>
          <w:rFonts w:ascii="Arial" w:hAnsi="Arial" w:cs="Arial"/>
          <w:sz w:val="22"/>
          <w:szCs w:val="22"/>
        </w:rPr>
        <w:t xml:space="preserve"> </w:t>
      </w:r>
      <w:r w:rsidRPr="00A5186F">
        <w:rPr>
          <w:rFonts w:ascii="Arial" w:hAnsi="Arial" w:cs="Arial"/>
          <w:sz w:val="22"/>
          <w:szCs w:val="22"/>
        </w:rPr>
        <w:t>ponecháva</w:t>
      </w:r>
      <w:r w:rsidR="00B52EFA" w:rsidRPr="00A5186F">
        <w:rPr>
          <w:rFonts w:ascii="Arial" w:hAnsi="Arial" w:cs="Arial"/>
          <w:sz w:val="22"/>
          <w:szCs w:val="22"/>
        </w:rPr>
        <w:t>ť</w:t>
      </w:r>
      <w:r w:rsidRPr="00A5186F">
        <w:rPr>
          <w:rFonts w:ascii="Arial" w:hAnsi="Arial" w:cs="Arial"/>
          <w:sz w:val="22"/>
          <w:szCs w:val="22"/>
        </w:rPr>
        <w:t xml:space="preserve"> úhor</w:t>
      </w:r>
      <w:r w:rsidR="00B52EFA" w:rsidRPr="00A5186F">
        <w:rPr>
          <w:rFonts w:ascii="Arial" w:hAnsi="Arial" w:cs="Arial"/>
          <w:sz w:val="22"/>
          <w:szCs w:val="22"/>
        </w:rPr>
        <w:t>y</w:t>
      </w:r>
      <w:r w:rsidRPr="00A5186F">
        <w:rPr>
          <w:rFonts w:ascii="Arial" w:hAnsi="Arial" w:cs="Arial"/>
          <w:sz w:val="22"/>
          <w:szCs w:val="22"/>
        </w:rPr>
        <w:t xml:space="preserve"> vo forme pásov popri kultúrach poľnohospod</w:t>
      </w:r>
      <w:r w:rsidR="002C1E74" w:rsidRPr="00A5186F">
        <w:rPr>
          <w:rFonts w:ascii="Arial" w:hAnsi="Arial" w:cs="Arial"/>
          <w:sz w:val="22"/>
          <w:szCs w:val="22"/>
        </w:rPr>
        <w:t>árskych</w:t>
      </w:r>
      <w:r w:rsidRPr="00A5186F">
        <w:rPr>
          <w:rFonts w:ascii="Arial" w:hAnsi="Arial" w:cs="Arial"/>
          <w:sz w:val="22"/>
          <w:szCs w:val="22"/>
        </w:rPr>
        <w:t xml:space="preserve"> plodín, ktoré predmety ochrany využívajú pri love potravy a v pohniezdnom období</w:t>
      </w:r>
      <w:r w:rsidR="00B52EFA" w:rsidRPr="00A5186F">
        <w:rPr>
          <w:rFonts w:ascii="Arial" w:hAnsi="Arial" w:cs="Arial"/>
          <w:sz w:val="22"/>
          <w:szCs w:val="22"/>
        </w:rPr>
        <w:t>; k</w:t>
      </w:r>
      <w:r w:rsidRPr="00A5186F">
        <w:rPr>
          <w:rFonts w:ascii="Arial" w:hAnsi="Arial" w:cs="Arial"/>
          <w:sz w:val="22"/>
          <w:szCs w:val="22"/>
        </w:rPr>
        <w:t>aždý poľnohospodár, ktorý obhospodaruje minimálne 50 ha, by tak mal každoročne ponechať minimálne 2 % z využívanej plochy (tieto opatrenia je možné zahrnúť do „greeningových opatrení“ v rámci zavádzania plôch oblastí ekologického záujmu podľa aktuálneho PRV)</w:t>
      </w:r>
      <w:r w:rsidR="00B52EFA" w:rsidRPr="00A5186F">
        <w:rPr>
          <w:rFonts w:ascii="Arial" w:hAnsi="Arial" w:cs="Arial"/>
          <w:sz w:val="22"/>
          <w:szCs w:val="22"/>
        </w:rPr>
        <w:t>;</w:t>
      </w:r>
    </w:p>
    <w:p w14:paraId="32E24C06" w14:textId="77777777" w:rsidR="005275BC" w:rsidRPr="00B673EA" w:rsidRDefault="005275BC" w:rsidP="0098523A">
      <w:pPr>
        <w:numPr>
          <w:ilvl w:val="0"/>
          <w:numId w:val="7"/>
        </w:numPr>
        <w:spacing w:after="0" w:line="240" w:lineRule="auto"/>
        <w:jc w:val="both"/>
        <w:rPr>
          <w:rFonts w:ascii="Arial" w:hAnsi="Arial" w:cs="Arial"/>
          <w:color w:val="auto"/>
        </w:rPr>
      </w:pPr>
      <w:r w:rsidRPr="00341DA1">
        <w:rPr>
          <w:rFonts w:ascii="Arial" w:hAnsi="Arial" w:cs="Arial"/>
          <w:color w:val="auto"/>
        </w:rPr>
        <w:t>v období po žatve obilnín a repky časť strnísk nezaorať hneď po žatve</w:t>
      </w:r>
      <w:r w:rsidR="00CD2C16" w:rsidRPr="00341DA1">
        <w:rPr>
          <w:rFonts w:ascii="Arial" w:hAnsi="Arial" w:cs="Arial"/>
          <w:color w:val="auto"/>
        </w:rPr>
        <w:t>,</w:t>
      </w:r>
      <w:r w:rsidRPr="00341DA1">
        <w:rPr>
          <w:rFonts w:ascii="Arial" w:hAnsi="Arial" w:cs="Arial"/>
          <w:color w:val="auto"/>
        </w:rPr>
        <w:t xml:space="preserve"> ale až v neskoršom období. Je potrebné ponechať ich takto nepoorané aspoň v letných mesiacoch (júl až august), pokiaľ to nie je možné dlhšie</w:t>
      </w:r>
      <w:r w:rsidR="00B52EFA" w:rsidRPr="00B673EA">
        <w:rPr>
          <w:rFonts w:ascii="Arial" w:hAnsi="Arial" w:cs="Arial"/>
          <w:color w:val="auto"/>
        </w:rPr>
        <w:t>,</w:t>
      </w:r>
      <w:r w:rsidRPr="00B673EA">
        <w:rPr>
          <w:rFonts w:ascii="Arial" w:hAnsi="Arial" w:cs="Arial"/>
          <w:color w:val="auto"/>
        </w:rPr>
        <w:t xml:space="preserve"> </w:t>
      </w:r>
    </w:p>
    <w:p w14:paraId="2E8B5B7F" w14:textId="77777777" w:rsidR="005275BC" w:rsidRDefault="005275BC" w:rsidP="0098523A">
      <w:pPr>
        <w:numPr>
          <w:ilvl w:val="0"/>
          <w:numId w:val="7"/>
        </w:numPr>
        <w:spacing w:after="0" w:line="240" w:lineRule="auto"/>
        <w:jc w:val="both"/>
        <w:rPr>
          <w:rFonts w:ascii="Arial" w:hAnsi="Arial" w:cs="Arial"/>
          <w:color w:val="000000"/>
        </w:rPr>
      </w:pPr>
      <w:r w:rsidRPr="00341DA1">
        <w:rPr>
          <w:rFonts w:ascii="Arial" w:hAnsi="Arial" w:cs="Arial"/>
          <w:color w:val="auto"/>
        </w:rPr>
        <w:t>zachova</w:t>
      </w:r>
      <w:r w:rsidR="00B52EFA" w:rsidRPr="00341DA1">
        <w:rPr>
          <w:rFonts w:ascii="Arial" w:hAnsi="Arial" w:cs="Arial"/>
          <w:color w:val="auto"/>
        </w:rPr>
        <w:t>ť a</w:t>
      </w:r>
      <w:r w:rsidR="00C31095" w:rsidRPr="00341DA1">
        <w:rPr>
          <w:rFonts w:ascii="Arial" w:hAnsi="Arial" w:cs="Arial"/>
          <w:color w:val="auto"/>
        </w:rPr>
        <w:t> </w:t>
      </w:r>
      <w:r w:rsidRPr="00341DA1">
        <w:rPr>
          <w:rFonts w:ascii="Arial" w:hAnsi="Arial" w:cs="Arial"/>
          <w:color w:val="auto"/>
        </w:rPr>
        <w:t>podpor</w:t>
      </w:r>
      <w:r w:rsidR="00B52EFA" w:rsidRPr="00341DA1">
        <w:rPr>
          <w:rFonts w:ascii="Arial" w:hAnsi="Arial" w:cs="Arial"/>
          <w:color w:val="auto"/>
        </w:rPr>
        <w:t>iť</w:t>
      </w:r>
      <w:r w:rsidR="00C31095" w:rsidRPr="00341DA1">
        <w:rPr>
          <w:rFonts w:ascii="Arial" w:hAnsi="Arial" w:cs="Arial"/>
          <w:color w:val="auto"/>
        </w:rPr>
        <w:t xml:space="preserve"> </w:t>
      </w:r>
      <w:r w:rsidRPr="00341DA1">
        <w:rPr>
          <w:rFonts w:ascii="Arial" w:hAnsi="Arial" w:cs="Arial"/>
          <w:color w:val="auto"/>
        </w:rPr>
        <w:t>mokrad</w:t>
      </w:r>
      <w:r w:rsidR="00B52EFA" w:rsidRPr="00341DA1">
        <w:rPr>
          <w:rFonts w:ascii="Arial" w:hAnsi="Arial" w:cs="Arial"/>
          <w:color w:val="auto"/>
        </w:rPr>
        <w:t>e</w:t>
      </w:r>
      <w:r w:rsidRPr="00341DA1">
        <w:rPr>
          <w:rFonts w:ascii="Arial" w:hAnsi="Arial" w:cs="Arial"/>
          <w:color w:val="auto"/>
        </w:rPr>
        <w:t xml:space="preserve"> na území, zabrániť ich poškodzovaniu (najmä </w:t>
      </w:r>
      <w:r w:rsidRPr="00341DA1">
        <w:rPr>
          <w:rFonts w:ascii="Arial" w:hAnsi="Arial" w:cs="Arial"/>
          <w:color w:val="000000"/>
        </w:rPr>
        <w:t xml:space="preserve">rozorávaním trvalých trávnych porastov na zamokrených lokalitách, </w:t>
      </w:r>
      <w:r w:rsidR="002C1E74" w:rsidRPr="00341DA1">
        <w:rPr>
          <w:rFonts w:ascii="Arial" w:hAnsi="Arial" w:cs="Arial"/>
          <w:color w:val="000000"/>
        </w:rPr>
        <w:t>trvalých trávnych porastov</w:t>
      </w:r>
      <w:r w:rsidRPr="00341DA1">
        <w:rPr>
          <w:rFonts w:ascii="Arial" w:hAnsi="Arial" w:cs="Arial"/>
          <w:color w:val="000000"/>
        </w:rPr>
        <w:t xml:space="preserve">, a pravidelne zaplavovaných polí; </w:t>
      </w:r>
      <w:r w:rsidR="002C1E74" w:rsidRPr="00341DA1">
        <w:rPr>
          <w:rFonts w:ascii="Arial" w:hAnsi="Arial" w:cs="Arial"/>
          <w:color w:val="000000"/>
        </w:rPr>
        <w:t>trvalých trávnych porastov</w:t>
      </w:r>
      <w:r w:rsidR="002C1E74" w:rsidRPr="00341DA1" w:rsidDel="002C1E74">
        <w:rPr>
          <w:rFonts w:ascii="Arial" w:hAnsi="Arial" w:cs="Arial"/>
          <w:color w:val="000000"/>
        </w:rPr>
        <w:t xml:space="preserve"> </w:t>
      </w:r>
      <w:r w:rsidRPr="00341DA1">
        <w:rPr>
          <w:rFonts w:ascii="Arial" w:hAnsi="Arial" w:cs="Arial"/>
          <w:color w:val="000000"/>
        </w:rPr>
        <w:t>medzi Šahami a</w:t>
      </w:r>
      <w:r>
        <w:rPr>
          <w:rFonts w:ascii="Arial" w:hAnsi="Arial" w:cs="Arial"/>
          <w:color w:val="000000"/>
        </w:rPr>
        <w:t xml:space="preserve"> Tešmakom, polia medzi Veľkou Čalomijou a Kosihami nad Ipľom, polia </w:t>
      </w:r>
      <w:r w:rsidR="00465EC6">
        <w:rPr>
          <w:rFonts w:ascii="Arial" w:hAnsi="Arial" w:cs="Arial"/>
          <w:color w:val="000000"/>
        </w:rPr>
        <w:t>juhovýchodne</w:t>
      </w:r>
      <w:r>
        <w:rPr>
          <w:rFonts w:ascii="Arial" w:hAnsi="Arial" w:cs="Arial"/>
          <w:color w:val="000000"/>
        </w:rPr>
        <w:t xml:space="preserve"> od Seleštian, polia pod Prielohom, polia v okolí Trenča)</w:t>
      </w:r>
    </w:p>
    <w:p w14:paraId="3341DE65" w14:textId="01991C35" w:rsidR="005275BC" w:rsidRDefault="005275BC" w:rsidP="0098523A">
      <w:pPr>
        <w:numPr>
          <w:ilvl w:val="0"/>
          <w:numId w:val="7"/>
        </w:numPr>
        <w:spacing w:after="0" w:line="240" w:lineRule="auto"/>
        <w:jc w:val="both"/>
        <w:rPr>
          <w:rFonts w:ascii="Arial" w:hAnsi="Arial" w:cs="Arial"/>
          <w:color w:val="auto"/>
        </w:rPr>
      </w:pPr>
      <w:r>
        <w:rPr>
          <w:rFonts w:ascii="Arial" w:hAnsi="Arial" w:cs="Arial"/>
          <w:color w:val="000000"/>
        </w:rPr>
        <w:t>revitaliz</w:t>
      </w:r>
      <w:r w:rsidR="00CD2C16">
        <w:rPr>
          <w:rFonts w:ascii="Arial" w:hAnsi="Arial" w:cs="Arial"/>
          <w:color w:val="000000"/>
        </w:rPr>
        <w:t xml:space="preserve">ovať </w:t>
      </w:r>
      <w:r>
        <w:rPr>
          <w:rFonts w:ascii="Arial" w:hAnsi="Arial" w:cs="Arial"/>
          <w:color w:val="000000"/>
        </w:rPr>
        <w:t>mokraďov</w:t>
      </w:r>
      <w:r w:rsidR="00CD2C16">
        <w:rPr>
          <w:rFonts w:ascii="Arial" w:hAnsi="Arial" w:cs="Arial"/>
          <w:color w:val="000000"/>
        </w:rPr>
        <w:t xml:space="preserve">é </w:t>
      </w:r>
      <w:r>
        <w:rPr>
          <w:rFonts w:ascii="Arial" w:hAnsi="Arial" w:cs="Arial"/>
          <w:color w:val="000000"/>
        </w:rPr>
        <w:t>lúk</w:t>
      </w:r>
      <w:r w:rsidR="00CD2C16">
        <w:rPr>
          <w:rFonts w:ascii="Arial" w:hAnsi="Arial" w:cs="Arial"/>
          <w:color w:val="000000"/>
        </w:rPr>
        <w:t>y</w:t>
      </w:r>
      <w:r>
        <w:rPr>
          <w:rFonts w:ascii="Arial" w:hAnsi="Arial" w:cs="Arial"/>
          <w:color w:val="000000"/>
        </w:rPr>
        <w:t xml:space="preserve"> na pravidelne zaplavovaných poliach (napr. pole </w:t>
      </w:r>
      <w:r w:rsidR="00465EC6">
        <w:rPr>
          <w:rFonts w:ascii="Arial" w:hAnsi="Arial" w:cs="Arial"/>
          <w:color w:val="000000"/>
        </w:rPr>
        <w:t>severovýchodne</w:t>
      </w:r>
      <w:r>
        <w:rPr>
          <w:rFonts w:ascii="Arial" w:hAnsi="Arial" w:cs="Arial"/>
          <w:color w:val="000000"/>
        </w:rPr>
        <w:t xml:space="preserve"> od obce Trenč, pole medzi Šahami a Tešmakom) a</w:t>
      </w:r>
      <w:r w:rsidR="00C31095">
        <w:rPr>
          <w:rFonts w:ascii="Arial" w:hAnsi="Arial" w:cs="Arial"/>
          <w:color w:val="000000"/>
        </w:rPr>
        <w:t> </w:t>
      </w:r>
      <w:r>
        <w:rPr>
          <w:rFonts w:ascii="Arial" w:hAnsi="Arial" w:cs="Arial"/>
          <w:color w:val="000000"/>
        </w:rPr>
        <w:t>odstrán</w:t>
      </w:r>
      <w:r w:rsidR="00C31095">
        <w:rPr>
          <w:rFonts w:ascii="Arial" w:hAnsi="Arial" w:cs="Arial"/>
          <w:color w:val="000000"/>
        </w:rPr>
        <w:t xml:space="preserve">iť </w:t>
      </w:r>
      <w:r>
        <w:rPr>
          <w:rFonts w:ascii="Arial" w:hAnsi="Arial" w:cs="Arial"/>
          <w:color w:val="000000"/>
        </w:rPr>
        <w:t>hust</w:t>
      </w:r>
      <w:r w:rsidR="00C31095">
        <w:rPr>
          <w:rFonts w:ascii="Arial" w:hAnsi="Arial" w:cs="Arial"/>
          <w:color w:val="000000"/>
        </w:rPr>
        <w:t>ú</w:t>
      </w:r>
      <w:r w:rsidR="00D45BEC">
        <w:rPr>
          <w:rFonts w:ascii="Arial" w:hAnsi="Arial" w:cs="Arial"/>
          <w:color w:val="000000"/>
        </w:rPr>
        <w:t xml:space="preserve"> </w:t>
      </w:r>
      <w:r>
        <w:rPr>
          <w:rFonts w:ascii="Arial" w:hAnsi="Arial" w:cs="Arial"/>
          <w:color w:val="000000"/>
        </w:rPr>
        <w:lastRenderedPageBreak/>
        <w:t>vysok</w:t>
      </w:r>
      <w:r w:rsidR="00C31095">
        <w:rPr>
          <w:rFonts w:ascii="Arial" w:hAnsi="Arial" w:cs="Arial"/>
          <w:color w:val="000000"/>
        </w:rPr>
        <w:t>ú</w:t>
      </w:r>
      <w:r>
        <w:rPr>
          <w:rFonts w:ascii="Arial" w:hAnsi="Arial" w:cs="Arial"/>
          <w:color w:val="000000"/>
        </w:rPr>
        <w:t xml:space="preserve"> drevinov</w:t>
      </w:r>
      <w:r w:rsidR="00C31095">
        <w:rPr>
          <w:rFonts w:ascii="Arial" w:hAnsi="Arial" w:cs="Arial"/>
          <w:color w:val="000000"/>
        </w:rPr>
        <w:t>ú</w:t>
      </w:r>
      <w:r w:rsidR="00465F57">
        <w:rPr>
          <w:rFonts w:ascii="Arial" w:hAnsi="Arial" w:cs="Arial"/>
          <w:color w:val="000000"/>
        </w:rPr>
        <w:t xml:space="preserve"> </w:t>
      </w:r>
      <w:r>
        <w:rPr>
          <w:rFonts w:ascii="Arial" w:hAnsi="Arial" w:cs="Arial"/>
          <w:color w:val="auto"/>
        </w:rPr>
        <w:t>a krovin</w:t>
      </w:r>
      <w:r w:rsidR="00CB10B5">
        <w:rPr>
          <w:rFonts w:ascii="Arial" w:hAnsi="Arial" w:cs="Arial"/>
          <w:color w:val="auto"/>
        </w:rPr>
        <w:t>ov</w:t>
      </w:r>
      <w:r w:rsidR="00C31095">
        <w:rPr>
          <w:rFonts w:ascii="Arial" w:hAnsi="Arial" w:cs="Arial"/>
          <w:color w:val="auto"/>
        </w:rPr>
        <w:t>ú</w:t>
      </w:r>
      <w:r>
        <w:rPr>
          <w:rFonts w:ascii="Arial" w:hAnsi="Arial" w:cs="Arial"/>
          <w:color w:val="auto"/>
        </w:rPr>
        <w:t xml:space="preserve"> vegetáci</w:t>
      </w:r>
      <w:r w:rsidR="00C31095">
        <w:rPr>
          <w:rFonts w:ascii="Arial" w:hAnsi="Arial" w:cs="Arial"/>
          <w:color w:val="auto"/>
        </w:rPr>
        <w:t>u</w:t>
      </w:r>
      <w:r>
        <w:rPr>
          <w:rFonts w:ascii="Arial" w:hAnsi="Arial" w:cs="Arial"/>
          <w:color w:val="auto"/>
        </w:rPr>
        <w:t xml:space="preserve"> v lúčnom biotope v okolí močiarov a mokradí s pokročilou sukcesiou (P</w:t>
      </w:r>
      <w:r w:rsidR="007A5B17">
        <w:rPr>
          <w:rFonts w:ascii="Arial" w:hAnsi="Arial" w:cs="Arial"/>
          <w:color w:val="auto"/>
        </w:rPr>
        <w:t>rírodná rezervácia</w:t>
      </w:r>
      <w:r>
        <w:rPr>
          <w:rFonts w:ascii="Arial" w:hAnsi="Arial" w:cs="Arial"/>
          <w:color w:val="auto"/>
        </w:rPr>
        <w:t xml:space="preserve"> Dálovský močiar a prípadné iné)</w:t>
      </w:r>
      <w:r w:rsidR="00B52EFA">
        <w:rPr>
          <w:rFonts w:ascii="Arial" w:hAnsi="Arial" w:cs="Arial"/>
          <w:color w:val="auto"/>
        </w:rPr>
        <w:t>,</w:t>
      </w:r>
    </w:p>
    <w:p w14:paraId="00FD9892" w14:textId="77777777" w:rsidR="005275BC" w:rsidRDefault="005275BC" w:rsidP="0098523A">
      <w:pPr>
        <w:numPr>
          <w:ilvl w:val="0"/>
          <w:numId w:val="7"/>
        </w:numPr>
        <w:spacing w:after="0" w:line="240" w:lineRule="auto"/>
        <w:jc w:val="both"/>
        <w:rPr>
          <w:rFonts w:ascii="Arial" w:hAnsi="Arial" w:cs="Arial"/>
          <w:color w:val="auto"/>
        </w:rPr>
      </w:pPr>
      <w:r>
        <w:rPr>
          <w:rFonts w:ascii="Arial" w:hAnsi="Arial" w:cs="Arial"/>
          <w:color w:val="auto"/>
        </w:rPr>
        <w:t>monitor</w:t>
      </w:r>
      <w:r w:rsidR="00B52EFA">
        <w:rPr>
          <w:rFonts w:ascii="Arial" w:hAnsi="Arial" w:cs="Arial"/>
          <w:color w:val="auto"/>
        </w:rPr>
        <w:t>ovať</w:t>
      </w:r>
      <w:r>
        <w:rPr>
          <w:rFonts w:ascii="Arial" w:hAnsi="Arial" w:cs="Arial"/>
          <w:color w:val="auto"/>
        </w:rPr>
        <w:t xml:space="preserve"> výskyt inváznych šeliem a iných predátorov v okolí mokradí, keďže väčšina mokradí sa nachádza na okrajoch obcí (mačky) a polí (diviaky, líšky) a následne prijať opatrenia na zabezpečenie ochrany hniezdnych stanovíšť (napr. prehĺbenie koryta močiarov na jeho okrajoch alebo vytvorenie ostrovčekov s bylinnou vegetáciou obkolesených plochou s vyšším vodným stĺpcom)</w:t>
      </w:r>
      <w:r w:rsidR="00B52EFA">
        <w:rPr>
          <w:rFonts w:ascii="Arial" w:hAnsi="Arial" w:cs="Arial"/>
          <w:color w:val="auto"/>
        </w:rPr>
        <w:t>,</w:t>
      </w:r>
    </w:p>
    <w:p w14:paraId="7EDA8E32" w14:textId="77777777" w:rsidR="005275BC" w:rsidRDefault="005275BC" w:rsidP="0098523A">
      <w:pPr>
        <w:numPr>
          <w:ilvl w:val="0"/>
          <w:numId w:val="7"/>
        </w:numPr>
        <w:spacing w:after="0" w:line="240" w:lineRule="auto"/>
        <w:jc w:val="both"/>
        <w:rPr>
          <w:rFonts w:ascii="Arial" w:hAnsi="Arial" w:cs="Arial"/>
          <w:color w:val="auto"/>
        </w:rPr>
      </w:pPr>
      <w:r>
        <w:rPr>
          <w:rFonts w:ascii="Arial" w:hAnsi="Arial" w:cs="Arial"/>
          <w:color w:val="auto"/>
          <w:lang w:eastAsia="cs-CZ"/>
        </w:rPr>
        <w:t>zabrániť záberom poľnohospodárskej pôdy výstavbou infraštruktúry a usmerniť ich výstavbu mimo potravných biotopov druhu v rámci intravilánov obcí</w:t>
      </w:r>
      <w:r w:rsidR="00B52EFA">
        <w:rPr>
          <w:rFonts w:ascii="Arial" w:hAnsi="Arial" w:cs="Arial"/>
          <w:color w:val="auto"/>
          <w:lang w:eastAsia="cs-CZ"/>
        </w:rPr>
        <w:t>,</w:t>
      </w:r>
    </w:p>
    <w:p w14:paraId="218E08CB" w14:textId="7D7105EB" w:rsidR="005275BC" w:rsidRPr="00AE561C" w:rsidRDefault="00AE561C" w:rsidP="0098523A">
      <w:pPr>
        <w:numPr>
          <w:ilvl w:val="0"/>
          <w:numId w:val="7"/>
        </w:numPr>
        <w:spacing w:after="0" w:line="240" w:lineRule="auto"/>
        <w:jc w:val="both"/>
        <w:rPr>
          <w:rFonts w:ascii="Arial" w:hAnsi="Arial" w:cs="Arial"/>
          <w:color w:val="auto"/>
          <w:lang w:eastAsia="cs-CZ"/>
        </w:rPr>
      </w:pPr>
      <w:r w:rsidRPr="0071035B">
        <w:rPr>
          <w:rFonts w:ascii="Arial" w:hAnsi="Arial" w:cs="Arial"/>
          <w:color w:val="auto"/>
          <w:lang w:eastAsia="cs-CZ"/>
        </w:rPr>
        <w:t>využiť primeranú formu náhrady za obmedzenie bežného obhospodarovania alebo finančný príspevok podľa zákona č. 543/2002 Z. z.</w:t>
      </w:r>
      <w:r>
        <w:rPr>
          <w:rFonts w:ascii="Arial" w:hAnsi="Arial" w:cs="Arial"/>
          <w:color w:val="auto"/>
          <w:lang w:eastAsia="cs-CZ"/>
        </w:rPr>
        <w:t>,</w:t>
      </w:r>
      <w:r w:rsidRPr="0071035B">
        <w:rPr>
          <w:rFonts w:ascii="Arial" w:hAnsi="Arial" w:cs="Arial"/>
          <w:color w:val="auto"/>
          <w:lang w:eastAsia="cs-CZ"/>
        </w:rPr>
        <w:t xml:space="preserve"> </w:t>
      </w:r>
    </w:p>
    <w:p w14:paraId="60F40FE9" w14:textId="77777777" w:rsidR="005275BC" w:rsidRDefault="005275BC" w:rsidP="0098523A">
      <w:pPr>
        <w:numPr>
          <w:ilvl w:val="0"/>
          <w:numId w:val="7"/>
        </w:numPr>
        <w:spacing w:after="0" w:line="240" w:lineRule="auto"/>
        <w:jc w:val="both"/>
        <w:rPr>
          <w:rFonts w:ascii="Arial" w:hAnsi="Arial" w:cs="Arial"/>
          <w:color w:val="auto"/>
        </w:rPr>
      </w:pPr>
      <w:r>
        <w:rPr>
          <w:rFonts w:ascii="Arial" w:hAnsi="Arial" w:cs="Arial"/>
          <w:color w:val="auto"/>
        </w:rPr>
        <w:t>na všetkých plochách poľnohospodárskej pôdy zabezpečovať environmentálne prijateľné postupy pri žatve poľnohospodárskych kultúr</w:t>
      </w:r>
      <w:r w:rsidR="00465EC6">
        <w:rPr>
          <w:rFonts w:ascii="Arial" w:hAnsi="Arial" w:cs="Arial"/>
          <w:color w:val="auto"/>
        </w:rPr>
        <w:t xml:space="preserve"> -</w:t>
      </w:r>
      <w:r>
        <w:rPr>
          <w:rFonts w:ascii="Arial" w:hAnsi="Arial" w:cs="Arial"/>
          <w:color w:val="auto"/>
        </w:rPr>
        <w:t xml:space="preserve"> vždy postupovať smerom od stredu k okrajom, alebo od jednej strany pozemku k druhej strane pozemku, pri kosbe a žatve používať výstražné zariadenia</w:t>
      </w:r>
      <w:r w:rsidR="00B52EFA">
        <w:rPr>
          <w:rFonts w:ascii="Arial" w:hAnsi="Arial" w:cs="Arial"/>
          <w:color w:val="auto"/>
        </w:rPr>
        <w:t>,</w:t>
      </w:r>
    </w:p>
    <w:p w14:paraId="0E135861" w14:textId="77777777" w:rsidR="00C31095" w:rsidRPr="00B10CDD" w:rsidRDefault="005275BC" w:rsidP="0098523A">
      <w:pPr>
        <w:numPr>
          <w:ilvl w:val="0"/>
          <w:numId w:val="7"/>
        </w:numPr>
        <w:spacing w:after="0" w:line="240" w:lineRule="auto"/>
        <w:jc w:val="both"/>
        <w:rPr>
          <w:rFonts w:ascii="Arial" w:hAnsi="Arial" w:cs="Arial"/>
        </w:rPr>
      </w:pPr>
      <w:r>
        <w:rPr>
          <w:rFonts w:ascii="Arial" w:hAnsi="Arial" w:cs="Arial"/>
          <w:color w:val="auto"/>
        </w:rPr>
        <w:t>zamedz</w:t>
      </w:r>
      <w:r w:rsidR="003156CE">
        <w:rPr>
          <w:rFonts w:ascii="Arial" w:hAnsi="Arial" w:cs="Arial"/>
          <w:color w:val="auto"/>
        </w:rPr>
        <w:t>iť</w:t>
      </w:r>
      <w:r>
        <w:rPr>
          <w:rFonts w:ascii="Arial" w:hAnsi="Arial" w:cs="Arial"/>
          <w:color w:val="auto"/>
        </w:rPr>
        <w:t xml:space="preserve"> výrubom vyšších solitérnych stromov, stromoradí a vetrolamov v blízkosti intravilánov obcí a zachovanie starších a vyšších stromov v intravilánoch obcí (parky, cintoríny, stromoradia), </w:t>
      </w:r>
    </w:p>
    <w:p w14:paraId="173248F3" w14:textId="77777777" w:rsidR="005275BC" w:rsidRDefault="005275BC" w:rsidP="0098523A">
      <w:pPr>
        <w:numPr>
          <w:ilvl w:val="0"/>
          <w:numId w:val="7"/>
        </w:numPr>
        <w:spacing w:after="0" w:line="240" w:lineRule="auto"/>
        <w:jc w:val="both"/>
        <w:rPr>
          <w:rFonts w:ascii="Arial" w:hAnsi="Arial" w:cs="Arial"/>
        </w:rPr>
      </w:pPr>
      <w:r>
        <w:rPr>
          <w:rFonts w:ascii="Arial" w:hAnsi="Arial" w:cs="Arial"/>
          <w:color w:val="auto"/>
        </w:rPr>
        <w:t>z</w:t>
      </w:r>
      <w:r>
        <w:rPr>
          <w:rFonts w:ascii="Arial" w:hAnsi="Arial" w:cs="Arial"/>
          <w:bCs w:val="0"/>
          <w:color w:val="auto"/>
        </w:rPr>
        <w:t>abezpečiť ponechávanie odumierajúcich a odumretých drevín v poľnohospodárskej krajine</w:t>
      </w:r>
      <w:r w:rsidR="003156CE">
        <w:rPr>
          <w:rFonts w:ascii="Arial" w:hAnsi="Arial" w:cs="Arial"/>
          <w:bCs w:val="0"/>
          <w:color w:val="auto"/>
        </w:rPr>
        <w:t>,</w:t>
      </w:r>
      <w:r>
        <w:rPr>
          <w:rFonts w:ascii="Arial" w:hAnsi="Arial" w:cs="Arial"/>
          <w:bCs w:val="0"/>
          <w:color w:val="auto"/>
        </w:rPr>
        <w:t xml:space="preserve"> </w:t>
      </w:r>
    </w:p>
    <w:p w14:paraId="7F253F3B" w14:textId="77777777" w:rsidR="00AA2D74" w:rsidRDefault="003156CE" w:rsidP="0098523A">
      <w:pPr>
        <w:pStyle w:val="Pta"/>
        <w:numPr>
          <w:ilvl w:val="0"/>
          <w:numId w:val="7"/>
        </w:numPr>
        <w:tabs>
          <w:tab w:val="left" w:pos="708"/>
        </w:tabs>
        <w:spacing w:after="0" w:line="240" w:lineRule="auto"/>
        <w:jc w:val="both"/>
        <w:rPr>
          <w:rFonts w:ascii="Arial" w:hAnsi="Arial" w:cs="Arial"/>
        </w:rPr>
      </w:pPr>
      <w:r>
        <w:rPr>
          <w:rFonts w:ascii="Arial" w:hAnsi="Arial" w:cs="Arial"/>
        </w:rPr>
        <w:t xml:space="preserve">realizovať </w:t>
      </w:r>
      <w:r w:rsidR="005275BC">
        <w:rPr>
          <w:rFonts w:ascii="Arial" w:hAnsi="Arial" w:cs="Arial"/>
        </w:rPr>
        <w:t>náhradn</w:t>
      </w:r>
      <w:r>
        <w:rPr>
          <w:rFonts w:ascii="Arial" w:hAnsi="Arial" w:cs="Arial"/>
        </w:rPr>
        <w:t>ú</w:t>
      </w:r>
      <w:r w:rsidR="005275BC">
        <w:rPr>
          <w:rFonts w:ascii="Arial" w:hAnsi="Arial" w:cs="Arial"/>
        </w:rPr>
        <w:t xml:space="preserve"> výsadb</w:t>
      </w:r>
      <w:r>
        <w:rPr>
          <w:rFonts w:ascii="Arial" w:hAnsi="Arial" w:cs="Arial"/>
        </w:rPr>
        <w:t>u</w:t>
      </w:r>
      <w:r w:rsidR="005275BC">
        <w:rPr>
          <w:rFonts w:ascii="Arial" w:hAnsi="Arial" w:cs="Arial"/>
        </w:rPr>
        <w:t xml:space="preserve"> stromov a alejí, sadených vo väčšej veľkosti (vyšších ako 5 m), mozaikovit</w:t>
      </w:r>
      <w:r>
        <w:rPr>
          <w:rFonts w:ascii="Arial" w:hAnsi="Arial" w:cs="Arial"/>
        </w:rPr>
        <w:t>ú</w:t>
      </w:r>
      <w:r w:rsidR="005275BC">
        <w:rPr>
          <w:rFonts w:ascii="Arial" w:hAnsi="Arial" w:cs="Arial"/>
        </w:rPr>
        <w:t xml:space="preserve"> výsadb</w:t>
      </w:r>
      <w:r>
        <w:rPr>
          <w:rFonts w:ascii="Arial" w:hAnsi="Arial" w:cs="Arial"/>
        </w:rPr>
        <w:t>u</w:t>
      </w:r>
      <w:r w:rsidR="005275BC">
        <w:rPr>
          <w:rFonts w:ascii="Arial" w:hAnsi="Arial" w:cs="Arial"/>
        </w:rPr>
        <w:t xml:space="preserve"> hospodárskych rastlín a maloplošných sadov ovocných stromov (0,5 – 1 ha), a výsadb</w:t>
      </w:r>
      <w:r>
        <w:rPr>
          <w:rFonts w:ascii="Arial" w:hAnsi="Arial" w:cs="Arial"/>
        </w:rPr>
        <w:t>u</w:t>
      </w:r>
      <w:r w:rsidR="005275BC">
        <w:rPr>
          <w:rFonts w:ascii="Arial" w:hAnsi="Arial" w:cs="Arial"/>
        </w:rPr>
        <w:t xml:space="preserve"> nových alejí v poľnohospodárskej krajine (najmä v okolí známych hniezdnych lokalít </w:t>
      </w:r>
      <w:r w:rsidR="008D0784">
        <w:rPr>
          <w:rFonts w:ascii="Arial" w:hAnsi="Arial" w:cs="Arial"/>
        </w:rPr>
        <w:t>strakoša kolesára</w:t>
      </w:r>
      <w:r w:rsidR="005275BC">
        <w:rPr>
          <w:rFonts w:ascii="Arial" w:hAnsi="Arial" w:cs="Arial"/>
        </w:rPr>
        <w:t>)</w:t>
      </w:r>
      <w:r>
        <w:rPr>
          <w:rFonts w:ascii="Arial" w:hAnsi="Arial" w:cs="Arial"/>
        </w:rPr>
        <w:t>,</w:t>
      </w:r>
      <w:r w:rsidR="005275BC">
        <w:rPr>
          <w:rFonts w:ascii="Arial" w:hAnsi="Arial" w:cs="Arial"/>
        </w:rPr>
        <w:t xml:space="preserve"> </w:t>
      </w:r>
    </w:p>
    <w:p w14:paraId="52F7BA09" w14:textId="77777777" w:rsidR="005275BC" w:rsidRDefault="005275BC" w:rsidP="0098523A">
      <w:pPr>
        <w:pStyle w:val="Pta"/>
        <w:numPr>
          <w:ilvl w:val="0"/>
          <w:numId w:val="7"/>
        </w:numPr>
        <w:tabs>
          <w:tab w:val="left" w:pos="708"/>
        </w:tabs>
        <w:spacing w:after="0" w:line="240" w:lineRule="auto"/>
        <w:jc w:val="both"/>
        <w:rPr>
          <w:rFonts w:ascii="Arial" w:hAnsi="Arial" w:cs="Arial"/>
        </w:rPr>
      </w:pPr>
      <w:r>
        <w:rPr>
          <w:rFonts w:ascii="Arial" w:hAnsi="Arial" w:cs="Arial"/>
          <w:color w:val="000000"/>
        </w:rPr>
        <w:t>revitaliz</w:t>
      </w:r>
      <w:r w:rsidR="003156CE">
        <w:rPr>
          <w:rFonts w:ascii="Arial" w:hAnsi="Arial" w:cs="Arial"/>
          <w:color w:val="000000"/>
        </w:rPr>
        <w:t>ovať</w:t>
      </w:r>
      <w:r>
        <w:rPr>
          <w:rFonts w:ascii="Arial" w:hAnsi="Arial" w:cs="Arial"/>
          <w:color w:val="000000"/>
        </w:rPr>
        <w:t xml:space="preserve"> zaniknut</w:t>
      </w:r>
      <w:r w:rsidR="003156CE">
        <w:rPr>
          <w:rFonts w:ascii="Arial" w:hAnsi="Arial" w:cs="Arial"/>
          <w:color w:val="000000"/>
        </w:rPr>
        <w:t>é</w:t>
      </w:r>
      <w:r>
        <w:rPr>
          <w:rFonts w:ascii="Arial" w:hAnsi="Arial" w:cs="Arial"/>
          <w:color w:val="000000"/>
        </w:rPr>
        <w:t xml:space="preserve"> hniezdn</w:t>
      </w:r>
      <w:r w:rsidR="003156CE">
        <w:rPr>
          <w:rFonts w:ascii="Arial" w:hAnsi="Arial" w:cs="Arial"/>
          <w:color w:val="000000"/>
        </w:rPr>
        <w:t>e</w:t>
      </w:r>
      <w:r>
        <w:rPr>
          <w:rFonts w:ascii="Arial" w:hAnsi="Arial" w:cs="Arial"/>
          <w:color w:val="000000"/>
        </w:rPr>
        <w:t xml:space="preserve"> stanovíš</w:t>
      </w:r>
      <w:r w:rsidR="003156CE">
        <w:rPr>
          <w:rFonts w:ascii="Arial" w:hAnsi="Arial" w:cs="Arial"/>
          <w:color w:val="000000"/>
        </w:rPr>
        <w:t>tia</w:t>
      </w:r>
      <w:r>
        <w:rPr>
          <w:rFonts w:ascii="Arial" w:hAnsi="Arial" w:cs="Arial"/>
          <w:color w:val="000000"/>
        </w:rPr>
        <w:t xml:space="preserve"> (napr. odpadkami zasypaná a zarastená piesková jama pri Kováčovciach, ktorá bola pred necelými 20 rokmi najväčšou kolóniou včelárikov a breh</w:t>
      </w:r>
      <w:r w:rsidR="00AA2D74">
        <w:rPr>
          <w:rFonts w:ascii="Arial" w:hAnsi="Arial" w:cs="Arial"/>
          <w:color w:val="000000"/>
        </w:rPr>
        <w:t>ú</w:t>
      </w:r>
      <w:r>
        <w:rPr>
          <w:rFonts w:ascii="Arial" w:hAnsi="Arial" w:cs="Arial"/>
          <w:color w:val="000000"/>
        </w:rPr>
        <w:t xml:space="preserve">ľ </w:t>
      </w:r>
      <w:r w:rsidR="003156CE">
        <w:rPr>
          <w:rFonts w:ascii="Arial" w:hAnsi="Arial" w:cs="Arial"/>
          <w:color w:val="000000"/>
        </w:rPr>
        <w:t xml:space="preserve">v </w:t>
      </w:r>
      <w:r>
        <w:rPr>
          <w:rFonts w:ascii="Arial" w:hAnsi="Arial" w:cs="Arial"/>
          <w:color w:val="000000"/>
        </w:rPr>
        <w:t>CHVÚ), úprav</w:t>
      </w:r>
      <w:r w:rsidR="003156CE">
        <w:rPr>
          <w:rFonts w:ascii="Arial" w:hAnsi="Arial" w:cs="Arial"/>
          <w:color w:val="000000"/>
        </w:rPr>
        <w:t>u</w:t>
      </w:r>
      <w:r>
        <w:rPr>
          <w:rFonts w:ascii="Arial" w:hAnsi="Arial" w:cs="Arial"/>
          <w:color w:val="000000"/>
        </w:rPr>
        <w:t xml:space="preserve"> terás opustených viníc medzi Selešťanmi a Vrbovkou (zošikmenie a prehĺbenie existujúcich terasovitých stien a prípadné odstránenie krovin</w:t>
      </w:r>
      <w:r w:rsidR="00CB10B5">
        <w:rPr>
          <w:rFonts w:ascii="Arial" w:hAnsi="Arial" w:cs="Arial"/>
          <w:color w:val="000000"/>
        </w:rPr>
        <w:t>ov</w:t>
      </w:r>
      <w:r>
        <w:rPr>
          <w:rFonts w:ascii="Arial" w:hAnsi="Arial" w:cs="Arial"/>
          <w:color w:val="000000"/>
        </w:rPr>
        <w:t>ej vegetácie) a vytvor</w:t>
      </w:r>
      <w:r w:rsidR="003156CE">
        <w:rPr>
          <w:rFonts w:ascii="Arial" w:hAnsi="Arial" w:cs="Arial"/>
          <w:color w:val="000000"/>
        </w:rPr>
        <w:t>iť</w:t>
      </w:r>
      <w:r>
        <w:rPr>
          <w:rFonts w:ascii="Arial" w:hAnsi="Arial" w:cs="Arial"/>
          <w:color w:val="000000"/>
        </w:rPr>
        <w:t xml:space="preserve"> minimálne dv</w:t>
      </w:r>
      <w:r w:rsidR="003156CE">
        <w:rPr>
          <w:rFonts w:ascii="Arial" w:hAnsi="Arial" w:cs="Arial"/>
          <w:color w:val="000000"/>
        </w:rPr>
        <w:t>e</w:t>
      </w:r>
      <w:r>
        <w:rPr>
          <w:rFonts w:ascii="Arial" w:hAnsi="Arial" w:cs="Arial"/>
          <w:color w:val="000000"/>
        </w:rPr>
        <w:t xml:space="preserve"> hniezdn</w:t>
      </w:r>
      <w:r w:rsidR="003156CE">
        <w:rPr>
          <w:rFonts w:ascii="Arial" w:hAnsi="Arial" w:cs="Arial"/>
          <w:color w:val="000000"/>
        </w:rPr>
        <w:t>e</w:t>
      </w:r>
      <w:r w:rsidR="00465F57">
        <w:rPr>
          <w:rFonts w:ascii="Arial" w:hAnsi="Arial" w:cs="Arial"/>
          <w:color w:val="000000"/>
        </w:rPr>
        <w:t xml:space="preserve"> </w:t>
      </w:r>
      <w:r>
        <w:rPr>
          <w:rFonts w:ascii="Arial" w:hAnsi="Arial" w:cs="Arial"/>
          <w:color w:val="000000"/>
        </w:rPr>
        <w:t>sten</w:t>
      </w:r>
      <w:r w:rsidR="003156CE">
        <w:rPr>
          <w:rFonts w:ascii="Arial" w:hAnsi="Arial" w:cs="Arial"/>
          <w:color w:val="000000"/>
        </w:rPr>
        <w:t>y</w:t>
      </w:r>
      <w:r>
        <w:rPr>
          <w:rFonts w:ascii="Arial" w:hAnsi="Arial" w:cs="Arial"/>
          <w:color w:val="000000"/>
        </w:rPr>
        <w:t xml:space="preserve"> (napr. pri Kiarove a Peťove) za účelom zlepšenia hniezdnych podmienok pre včeláriky zlaté</w:t>
      </w:r>
      <w:r w:rsidR="003156CE">
        <w:rPr>
          <w:rFonts w:ascii="Arial" w:hAnsi="Arial" w:cs="Arial"/>
          <w:color w:val="000000"/>
        </w:rPr>
        <w:t>,</w:t>
      </w:r>
    </w:p>
    <w:p w14:paraId="04A8D200" w14:textId="77777777" w:rsidR="005275BC" w:rsidRDefault="005275BC" w:rsidP="0098523A">
      <w:pPr>
        <w:numPr>
          <w:ilvl w:val="0"/>
          <w:numId w:val="7"/>
        </w:numPr>
        <w:spacing w:after="0" w:line="240" w:lineRule="auto"/>
        <w:jc w:val="both"/>
        <w:rPr>
          <w:rFonts w:ascii="Arial" w:hAnsi="Arial" w:cs="Arial"/>
          <w:bCs w:val="0"/>
          <w:color w:val="auto"/>
        </w:rPr>
      </w:pPr>
      <w:r>
        <w:rPr>
          <w:rFonts w:ascii="Arial" w:hAnsi="Arial" w:cs="Arial"/>
          <w:color w:val="auto"/>
        </w:rPr>
        <w:t>zabezpečiť pravidelný monitoring populácií využívajúcich plochy spadajúce pod ornú pôdu a trvalé trávn</w:t>
      </w:r>
      <w:r w:rsidR="00465EC6">
        <w:rPr>
          <w:rFonts w:ascii="Arial" w:hAnsi="Arial" w:cs="Arial"/>
          <w:color w:val="auto"/>
        </w:rPr>
        <w:t>e</w:t>
      </w:r>
      <w:r>
        <w:rPr>
          <w:rFonts w:ascii="Arial" w:hAnsi="Arial" w:cs="Arial"/>
          <w:color w:val="auto"/>
        </w:rPr>
        <w:t xml:space="preserve"> porasty, špeciálne ich hniezdisk</w:t>
      </w:r>
      <w:r w:rsidR="003156CE">
        <w:rPr>
          <w:rFonts w:ascii="Arial" w:hAnsi="Arial" w:cs="Arial"/>
          <w:color w:val="auto"/>
        </w:rPr>
        <w:t>,</w:t>
      </w:r>
    </w:p>
    <w:p w14:paraId="5B8CFE99" w14:textId="77777777" w:rsidR="005275BC" w:rsidRDefault="005275BC" w:rsidP="0098523A">
      <w:pPr>
        <w:numPr>
          <w:ilvl w:val="0"/>
          <w:numId w:val="7"/>
        </w:numPr>
        <w:spacing w:after="0" w:line="240" w:lineRule="auto"/>
        <w:jc w:val="both"/>
        <w:rPr>
          <w:rFonts w:ascii="Arial" w:hAnsi="Arial" w:cs="Arial"/>
          <w:bCs w:val="0"/>
          <w:color w:val="auto"/>
        </w:rPr>
      </w:pPr>
      <w:r>
        <w:rPr>
          <w:rFonts w:ascii="Arial" w:hAnsi="Arial" w:cs="Arial"/>
          <w:bCs w:val="0"/>
          <w:color w:val="auto"/>
        </w:rPr>
        <w:t>zabezpečiť monitoring veľkosti populácie predmetov ochrany a v prípade potreby fyzickú kontrolu hniezd v otvorenej krajine so zameraním na zistenie hniezdnej prítomnosti, produktivity, kondície mláďat a označenie mláďat</w:t>
      </w:r>
      <w:r w:rsidR="003156CE">
        <w:rPr>
          <w:rFonts w:ascii="Arial" w:hAnsi="Arial" w:cs="Arial"/>
          <w:bCs w:val="0"/>
          <w:color w:val="auto"/>
        </w:rPr>
        <w:t>,</w:t>
      </w:r>
    </w:p>
    <w:p w14:paraId="44D0D806" w14:textId="1D0B99BF" w:rsidR="00341DA1" w:rsidRPr="00D45BEC" w:rsidRDefault="005275BC" w:rsidP="00D45BEC">
      <w:pPr>
        <w:pStyle w:val="Pta"/>
        <w:numPr>
          <w:ilvl w:val="0"/>
          <w:numId w:val="7"/>
        </w:numPr>
        <w:tabs>
          <w:tab w:val="left" w:pos="708"/>
        </w:tabs>
        <w:spacing w:after="0" w:line="240" w:lineRule="auto"/>
        <w:jc w:val="both"/>
        <w:rPr>
          <w:rFonts w:ascii="Arial" w:hAnsi="Arial" w:cs="Arial"/>
        </w:rPr>
      </w:pPr>
      <w:r>
        <w:rPr>
          <w:rFonts w:ascii="Arial" w:eastAsia="SimSun" w:hAnsi="Arial" w:cs="Arial"/>
        </w:rPr>
        <w:t xml:space="preserve">vylúčiť pestovanie rýchlorastúcich energetických drevín na pasienkoch, </w:t>
      </w:r>
      <w:r w:rsidR="00465EC6">
        <w:rPr>
          <w:rFonts w:ascii="Arial" w:eastAsia="SimSun" w:hAnsi="Arial" w:cs="Arial"/>
        </w:rPr>
        <w:t xml:space="preserve">trvalých trávnych porastoch </w:t>
      </w:r>
      <w:r>
        <w:rPr>
          <w:rFonts w:ascii="Arial" w:eastAsia="SimSun" w:hAnsi="Arial" w:cs="Arial"/>
        </w:rPr>
        <w:t>a</w:t>
      </w:r>
      <w:r w:rsidR="003156CE">
        <w:rPr>
          <w:rFonts w:ascii="Arial" w:eastAsia="SimSun" w:hAnsi="Arial" w:cs="Arial"/>
        </w:rPr>
        <w:t> </w:t>
      </w:r>
      <w:r>
        <w:rPr>
          <w:rFonts w:ascii="Arial" w:eastAsia="SimSun" w:hAnsi="Arial" w:cs="Arial"/>
        </w:rPr>
        <w:t>mokradiach</w:t>
      </w:r>
      <w:r w:rsidR="003156CE">
        <w:rPr>
          <w:rFonts w:ascii="Arial" w:eastAsia="SimSun" w:hAnsi="Arial" w:cs="Arial"/>
        </w:rPr>
        <w:t>.</w:t>
      </w:r>
    </w:p>
    <w:p w14:paraId="5817F3D5" w14:textId="2941C84E" w:rsidR="005275BC" w:rsidRPr="00FB7FDD" w:rsidRDefault="005275BC" w:rsidP="00FB7FDD">
      <w:pPr>
        <w:pStyle w:val="Nadpis4"/>
        <w:rPr>
          <w:rFonts w:ascii="Arial" w:hAnsi="Arial" w:cs="Arial"/>
          <w:b w:val="0"/>
          <w:sz w:val="22"/>
          <w:szCs w:val="22"/>
        </w:rPr>
      </w:pPr>
      <w:bookmarkStart w:id="118" w:name="_Toc513212134"/>
      <w:r w:rsidRPr="00FB7FDD">
        <w:rPr>
          <w:rFonts w:ascii="Arial" w:hAnsi="Arial" w:cs="Arial"/>
          <w:b w:val="0"/>
          <w:sz w:val="22"/>
          <w:szCs w:val="22"/>
        </w:rPr>
        <w:t>2.3.2.2. Lesné hospodárstvo</w:t>
      </w:r>
      <w:bookmarkEnd w:id="118"/>
    </w:p>
    <w:p w14:paraId="49242B7A" w14:textId="248681F1" w:rsidR="005275BC" w:rsidRDefault="007A5B17" w:rsidP="00D45BEC">
      <w:pPr>
        <w:tabs>
          <w:tab w:val="left" w:pos="0"/>
        </w:tabs>
        <w:spacing w:after="0" w:line="240" w:lineRule="auto"/>
        <w:jc w:val="both"/>
        <w:rPr>
          <w:rFonts w:ascii="Arial" w:hAnsi="Arial" w:cs="Arial"/>
        </w:rPr>
      </w:pPr>
      <w:r>
        <w:rPr>
          <w:rFonts w:ascii="Arial" w:hAnsi="Arial" w:cs="Arial"/>
        </w:rPr>
        <w:t xml:space="preserve">Z výmery </w:t>
      </w:r>
      <w:r w:rsidR="005275BC">
        <w:rPr>
          <w:rFonts w:ascii="Arial" w:hAnsi="Arial" w:cs="Arial"/>
        </w:rPr>
        <w:t xml:space="preserve">CHVÚ je </w:t>
      </w:r>
      <w:r>
        <w:rPr>
          <w:rFonts w:ascii="Arial" w:hAnsi="Arial" w:cs="Arial"/>
        </w:rPr>
        <w:t xml:space="preserve">podiel </w:t>
      </w:r>
      <w:r w:rsidR="005275BC">
        <w:rPr>
          <w:rFonts w:ascii="Arial" w:hAnsi="Arial" w:cs="Arial"/>
        </w:rPr>
        <w:t xml:space="preserve">lesných pozemkov len 0,18 %, preto nepredkladáme žiadne zásady ani opatrenia dôležité z pohľadu predmetov ochrany. Dôležité je však </w:t>
      </w:r>
      <w:r w:rsidR="002736FB" w:rsidRPr="007C0E06">
        <w:rPr>
          <w:rFonts w:ascii="Arial" w:hAnsi="Arial" w:cs="Arial"/>
          <w:b/>
        </w:rPr>
        <w:t xml:space="preserve">zachovanie </w:t>
      </w:r>
      <w:r w:rsidR="00FD1984">
        <w:rPr>
          <w:rFonts w:ascii="Arial" w:hAnsi="Arial" w:cs="Arial"/>
          <w:b/>
        </w:rPr>
        <w:t>rozlohou menších lesných porastov obkolosených poľnohospodárskymi pozemkami, resp. inými druhmi pozemkov</w:t>
      </w:r>
      <w:r w:rsidR="002736FB" w:rsidRPr="007C0E06">
        <w:rPr>
          <w:rFonts w:ascii="Arial" w:hAnsi="Arial" w:cs="Arial"/>
          <w:b/>
        </w:rPr>
        <w:t>, s dôrazom na ponechanie stromov s vekom nad 80 rokov v porastoch</w:t>
      </w:r>
      <w:r w:rsidR="00D45BEC">
        <w:rPr>
          <w:rFonts w:ascii="Arial" w:hAnsi="Arial" w:cs="Arial"/>
        </w:rPr>
        <w:t xml:space="preserve">. </w:t>
      </w:r>
    </w:p>
    <w:p w14:paraId="0BA4C044" w14:textId="0FDD64EF" w:rsidR="005275BC" w:rsidRPr="00FB7FDD" w:rsidRDefault="005275BC" w:rsidP="00FB7FDD">
      <w:pPr>
        <w:pStyle w:val="Nadpis4"/>
        <w:rPr>
          <w:rFonts w:ascii="Arial" w:hAnsi="Arial" w:cs="Arial"/>
          <w:b w:val="0"/>
          <w:sz w:val="22"/>
          <w:szCs w:val="22"/>
        </w:rPr>
      </w:pPr>
      <w:bookmarkStart w:id="119" w:name="_Toc513212135"/>
      <w:r w:rsidRPr="00FB7FDD">
        <w:rPr>
          <w:rFonts w:ascii="Arial" w:hAnsi="Arial" w:cs="Arial"/>
          <w:b w:val="0"/>
          <w:sz w:val="22"/>
          <w:szCs w:val="22"/>
        </w:rPr>
        <w:t xml:space="preserve">2.3.2.3 </w:t>
      </w:r>
      <w:r w:rsidR="005973BB" w:rsidRPr="00FB7FDD">
        <w:rPr>
          <w:rFonts w:ascii="Arial" w:hAnsi="Arial" w:cs="Arial"/>
          <w:b w:val="0"/>
          <w:sz w:val="22"/>
          <w:szCs w:val="22"/>
        </w:rPr>
        <w:t>Vodné hospodárstvo</w:t>
      </w:r>
      <w:bookmarkEnd w:id="119"/>
    </w:p>
    <w:p w14:paraId="7F1AF8FB" w14:textId="6C377709" w:rsidR="005973BB" w:rsidRDefault="005973BB" w:rsidP="005973BB">
      <w:pPr>
        <w:tabs>
          <w:tab w:val="left" w:pos="0"/>
        </w:tabs>
        <w:spacing w:after="0" w:line="240" w:lineRule="auto"/>
        <w:jc w:val="both"/>
        <w:rPr>
          <w:rFonts w:ascii="Arial" w:hAnsi="Arial" w:cs="Arial"/>
          <w:color w:val="auto"/>
        </w:rPr>
      </w:pPr>
      <w:r>
        <w:rPr>
          <w:rFonts w:ascii="Arial" w:hAnsi="Arial" w:cs="Arial"/>
          <w:color w:val="auto"/>
        </w:rPr>
        <w:t xml:space="preserve">Vodná plocha v CHVÚ Poiplie zaberá </w:t>
      </w:r>
      <w:r w:rsidRPr="00511449">
        <w:rPr>
          <w:rFonts w:ascii="Arial" w:hAnsi="Arial" w:cs="Arial"/>
          <w:b/>
          <w:color w:val="auto"/>
        </w:rPr>
        <w:t>4,5 %.</w:t>
      </w:r>
      <w:r>
        <w:rPr>
          <w:rFonts w:ascii="Arial" w:hAnsi="Arial" w:cs="Arial"/>
          <w:color w:val="auto"/>
        </w:rPr>
        <w:t xml:space="preserve"> Viaceré z kritériových druhov v tomto CHVÚ využívajú tieto a priľahlé územia, preto je potrebné dodržať nasledovné zásady a opatrenia:</w:t>
      </w:r>
    </w:p>
    <w:p w14:paraId="48CEB888" w14:textId="4F921473" w:rsidR="005973BB" w:rsidRPr="00A5186F" w:rsidRDefault="005973BB" w:rsidP="0098523A">
      <w:pPr>
        <w:pStyle w:val="Odsekzoznamu"/>
        <w:numPr>
          <w:ilvl w:val="0"/>
          <w:numId w:val="7"/>
        </w:numPr>
        <w:jc w:val="both"/>
        <w:rPr>
          <w:rFonts w:ascii="Arial" w:hAnsi="Arial" w:cs="Arial"/>
          <w:sz w:val="22"/>
          <w:szCs w:val="22"/>
        </w:rPr>
      </w:pPr>
      <w:r>
        <w:rPr>
          <w:rFonts w:ascii="Arial" w:hAnsi="Arial" w:cs="Arial"/>
          <w:color w:val="000000"/>
          <w:sz w:val="22"/>
          <w:szCs w:val="22"/>
        </w:rPr>
        <w:t>Zabezpečiť prepojenie vybraných lokalít s tokom Ipľa, zachovanie pravidelného režimu záplav na týchto lokalitách a vybudovanie, resp. údržbu stavidiel na reguláciu vodnej hladiny minimálne pre PR Kiarov, PR Ipeľské hony, PR Dálovský močiar a</w:t>
      </w:r>
      <w:r w:rsidR="00D45BEC">
        <w:rPr>
          <w:rFonts w:ascii="Arial" w:hAnsi="Arial" w:cs="Arial"/>
          <w:color w:val="000000"/>
          <w:sz w:val="22"/>
          <w:szCs w:val="22"/>
        </w:rPr>
        <w:t> </w:t>
      </w:r>
      <w:r>
        <w:rPr>
          <w:rFonts w:ascii="Arial" w:hAnsi="Arial" w:cs="Arial"/>
          <w:color w:val="000000"/>
          <w:sz w:val="22"/>
          <w:szCs w:val="22"/>
        </w:rPr>
        <w:t>prípadne</w:t>
      </w:r>
      <w:r w:rsidR="00D45BEC">
        <w:rPr>
          <w:rFonts w:ascii="Arial" w:hAnsi="Arial" w:cs="Arial"/>
          <w:color w:val="000000"/>
          <w:sz w:val="22"/>
          <w:szCs w:val="22"/>
        </w:rPr>
        <w:t xml:space="preserve"> </w:t>
      </w:r>
      <w:r>
        <w:rPr>
          <w:rFonts w:ascii="Arial" w:hAnsi="Arial" w:cs="Arial"/>
          <w:color w:val="000000"/>
          <w:sz w:val="22"/>
          <w:szCs w:val="22"/>
        </w:rPr>
        <w:lastRenderedPageBreak/>
        <w:t>iné lokality kde to je potrebné pre revitalizáciu mokradí (napr. PR Cúdeninský močiar a močiarna sústava pri Tešmaku).</w:t>
      </w:r>
    </w:p>
    <w:p w14:paraId="3D8A2348" w14:textId="77777777" w:rsidR="005973BB" w:rsidRDefault="005973BB" w:rsidP="0098523A">
      <w:pPr>
        <w:numPr>
          <w:ilvl w:val="0"/>
          <w:numId w:val="7"/>
        </w:numPr>
        <w:spacing w:after="0" w:line="240" w:lineRule="auto"/>
        <w:jc w:val="both"/>
        <w:rPr>
          <w:rFonts w:ascii="Arial" w:hAnsi="Arial" w:cs="Arial"/>
          <w:color w:val="auto"/>
        </w:rPr>
      </w:pPr>
      <w:r>
        <w:rPr>
          <w:rFonts w:ascii="Arial" w:hAnsi="Arial" w:cs="Arial"/>
          <w:color w:val="auto"/>
        </w:rPr>
        <w:t>Zabezpečiť revitalizáciu mokradí a riečnych ramien, v prípade potreby technickými opatreniami (výstavba stavidiel a pod.),</w:t>
      </w:r>
    </w:p>
    <w:p w14:paraId="77784DE1" w14:textId="77777777" w:rsidR="005973BB" w:rsidRDefault="005973BB" w:rsidP="0098523A">
      <w:pPr>
        <w:pStyle w:val="Odsekzoznamu"/>
        <w:numPr>
          <w:ilvl w:val="0"/>
          <w:numId w:val="7"/>
        </w:numPr>
        <w:jc w:val="both"/>
        <w:rPr>
          <w:rFonts w:ascii="Arial" w:hAnsi="Arial" w:cs="Arial"/>
          <w:sz w:val="22"/>
          <w:szCs w:val="22"/>
        </w:rPr>
      </w:pPr>
      <w:r>
        <w:rPr>
          <w:rFonts w:ascii="Arial" w:hAnsi="Arial" w:cs="Arial"/>
          <w:sz w:val="22"/>
          <w:szCs w:val="22"/>
        </w:rPr>
        <w:t>Eliminovať prípadnú ďalšiu reguláciu toku Ipľa a naopak zvážiť renaturalizáciu toku, prioritne v inundujúcich úsekoch, a zvýšiť počet meandrujúcich úsekov.</w:t>
      </w:r>
    </w:p>
    <w:p w14:paraId="5D50B0F0" w14:textId="77777777" w:rsidR="005973BB" w:rsidRDefault="005973BB" w:rsidP="0098523A">
      <w:pPr>
        <w:pStyle w:val="Odsekzoznamu"/>
        <w:numPr>
          <w:ilvl w:val="0"/>
          <w:numId w:val="7"/>
        </w:numPr>
        <w:jc w:val="both"/>
        <w:rPr>
          <w:rFonts w:ascii="Arial" w:hAnsi="Arial" w:cs="Arial"/>
          <w:color w:val="000000"/>
          <w:sz w:val="22"/>
          <w:szCs w:val="22"/>
        </w:rPr>
      </w:pPr>
      <w:r>
        <w:rPr>
          <w:rFonts w:ascii="Arial" w:hAnsi="Arial" w:cs="Arial"/>
          <w:sz w:val="22"/>
          <w:szCs w:val="22"/>
        </w:rPr>
        <w:t xml:space="preserve">S ohľadom na populáciu chriašteľa malého prehodnotiť hranice CHVÚ a zahrnutie močiaru Béter pri Lučenci do CHVÚ. </w:t>
      </w:r>
    </w:p>
    <w:p w14:paraId="7BA0DF4B" w14:textId="77777777" w:rsidR="005973BB" w:rsidRDefault="005973BB" w:rsidP="0098523A">
      <w:pPr>
        <w:pStyle w:val="Odsekzoznamu"/>
        <w:numPr>
          <w:ilvl w:val="0"/>
          <w:numId w:val="7"/>
        </w:numPr>
        <w:jc w:val="both"/>
        <w:rPr>
          <w:rFonts w:ascii="Arial" w:hAnsi="Arial" w:cs="Arial"/>
          <w:sz w:val="22"/>
          <w:szCs w:val="22"/>
        </w:rPr>
      </w:pPr>
      <w:r>
        <w:rPr>
          <w:rFonts w:ascii="Arial" w:hAnsi="Arial" w:cs="Arial"/>
          <w:color w:val="000000"/>
          <w:sz w:val="22"/>
          <w:szCs w:val="22"/>
        </w:rPr>
        <w:t>Na štrkoviskách a rybníkoch v čase hniezdenia (od 1. apríla do 31. júla) nemeniť prudko hladinu vôd (± 15 cm), obdobne v prípade výstavby stavidiel zabezpečiť stabilnú hladinu aj na lokalitách s realizovanou revitalizáciou mokradí.</w:t>
      </w:r>
    </w:p>
    <w:p w14:paraId="65A346F7" w14:textId="77777777" w:rsidR="005973BB" w:rsidRDefault="005973BB" w:rsidP="0098523A">
      <w:pPr>
        <w:pStyle w:val="Odsekzoznamu"/>
        <w:numPr>
          <w:ilvl w:val="0"/>
          <w:numId w:val="7"/>
        </w:numPr>
        <w:jc w:val="both"/>
        <w:rPr>
          <w:rFonts w:ascii="Arial" w:hAnsi="Arial" w:cs="Arial"/>
          <w:color w:val="000000"/>
          <w:sz w:val="22"/>
          <w:szCs w:val="22"/>
        </w:rPr>
      </w:pPr>
      <w:r>
        <w:rPr>
          <w:rFonts w:ascii="Arial" w:hAnsi="Arial" w:cs="Arial"/>
          <w:sz w:val="22"/>
          <w:szCs w:val="22"/>
        </w:rPr>
        <w:t>Eliminovať výstavbu vodných diel a protipovodňových úprav koryta na rieke Ipeľ, pri ktorých by dochádzalo k deštrukcii prirodzených hlinitých brehov, odstráneniu pobrežnej vegetácie, ako aj k negatívnym zásahom do zloženia a početnosti rýb.</w:t>
      </w:r>
    </w:p>
    <w:p w14:paraId="43E66259" w14:textId="77777777" w:rsidR="005973BB" w:rsidRDefault="005973BB" w:rsidP="0098523A">
      <w:pPr>
        <w:pStyle w:val="Odsekzoznamu"/>
        <w:numPr>
          <w:ilvl w:val="0"/>
          <w:numId w:val="7"/>
        </w:numPr>
        <w:jc w:val="both"/>
        <w:rPr>
          <w:rFonts w:ascii="Arial" w:hAnsi="Arial" w:cs="Arial"/>
          <w:sz w:val="22"/>
          <w:szCs w:val="22"/>
        </w:rPr>
      </w:pPr>
      <w:r>
        <w:rPr>
          <w:rFonts w:ascii="Arial" w:hAnsi="Arial" w:cs="Arial"/>
          <w:color w:val="000000"/>
          <w:sz w:val="22"/>
          <w:szCs w:val="22"/>
        </w:rPr>
        <w:t xml:space="preserve">Udržiavať riedke porasty alejí, ostrovčekov pobrežného stromového porastu rieky Ipeľ ako aj pri kanáloch a štrkoviskách, ponechať staré stromy (najmä topole, jaseň, ovocné stromy) v pobrežnom poraste, </w:t>
      </w:r>
      <w:r>
        <w:rPr>
          <w:rFonts w:ascii="Arial" w:hAnsi="Arial" w:cs="Arial"/>
          <w:sz w:val="22"/>
          <w:szCs w:val="22"/>
        </w:rPr>
        <w:t>eliminovať kontinuálne výruby alebo deštrukciu (napr. pasením dobytka) stromov a krov v pobrežnej vegetácii, ktorá fyzicky stabilizuje breh a vytvára podmienky na lov pre rybárika, ale naopak zvážiť selektívne odstránenie, resp. presvetlenie, hustej krovinovej pobrežnej vegetácie.</w:t>
      </w:r>
    </w:p>
    <w:p w14:paraId="7857CA65" w14:textId="65B8F2E8" w:rsidR="005973BB" w:rsidRDefault="005973BB" w:rsidP="0098523A">
      <w:pPr>
        <w:pStyle w:val="Odsekzoznamu"/>
        <w:numPr>
          <w:ilvl w:val="0"/>
          <w:numId w:val="7"/>
        </w:numPr>
        <w:jc w:val="both"/>
        <w:rPr>
          <w:rFonts w:ascii="Arial" w:hAnsi="Arial" w:cs="Arial"/>
          <w:sz w:val="22"/>
          <w:szCs w:val="22"/>
        </w:rPr>
      </w:pPr>
      <w:r>
        <w:rPr>
          <w:rFonts w:ascii="Arial" w:hAnsi="Arial" w:cs="Arial"/>
          <w:sz w:val="22"/>
          <w:szCs w:val="22"/>
        </w:rPr>
        <w:t>Neodstraňovať staré alebo odumreté solitéry v medzihrádzovom priestore a na miestach, kde neohrozujú bezpečnosť ľudí.</w:t>
      </w:r>
      <w:r w:rsidR="00E7096D">
        <w:rPr>
          <w:rFonts w:ascii="Arial" w:hAnsi="Arial" w:cs="Arial"/>
          <w:sz w:val="22"/>
          <w:szCs w:val="22"/>
        </w:rPr>
        <w:t xml:space="preserve"> </w:t>
      </w:r>
    </w:p>
    <w:p w14:paraId="7E521925" w14:textId="77777777" w:rsidR="00E7096D" w:rsidRPr="0071035B" w:rsidRDefault="00E7096D" w:rsidP="00E7096D">
      <w:pPr>
        <w:pStyle w:val="Odsekzoznamu"/>
        <w:numPr>
          <w:ilvl w:val="0"/>
          <w:numId w:val="7"/>
        </w:numPr>
        <w:tabs>
          <w:tab w:val="left" w:pos="0"/>
        </w:tabs>
        <w:jc w:val="both"/>
        <w:rPr>
          <w:rFonts w:ascii="Arial" w:hAnsi="Arial" w:cs="Arial"/>
          <w:sz w:val="22"/>
          <w:szCs w:val="22"/>
        </w:rPr>
      </w:pPr>
      <w:r w:rsidRPr="0071035B">
        <w:rPr>
          <w:rFonts w:ascii="Arial" w:hAnsi="Arial" w:cs="Arial"/>
          <w:sz w:val="22"/>
          <w:szCs w:val="22"/>
        </w:rPr>
        <w:t>Pre populáciu výrika lesného je mimoriadne dôležité zachovanie pobrežného porastu okolo Ipľa a ostatných vodných tokov.</w:t>
      </w:r>
    </w:p>
    <w:p w14:paraId="5AFC6B44" w14:textId="77777777" w:rsidR="005973BB" w:rsidRDefault="005973BB" w:rsidP="0098523A">
      <w:pPr>
        <w:pStyle w:val="Odsekzoznamu"/>
        <w:numPr>
          <w:ilvl w:val="0"/>
          <w:numId w:val="7"/>
        </w:numPr>
        <w:jc w:val="both"/>
        <w:rPr>
          <w:rFonts w:ascii="Arial" w:hAnsi="Arial" w:cs="Arial"/>
          <w:sz w:val="22"/>
          <w:szCs w:val="22"/>
        </w:rPr>
      </w:pPr>
      <w:r>
        <w:rPr>
          <w:rFonts w:ascii="Arial" w:hAnsi="Arial" w:cs="Arial"/>
          <w:sz w:val="22"/>
          <w:szCs w:val="22"/>
        </w:rPr>
        <w:t>Zachovať všetky existujúce hniezdne steny rybárika a brehule, mapovať nové hniezdne lokality a prípadné vytvárať brehové steny s ohľadom na hniezdne nároky brehule a rybárika.</w:t>
      </w:r>
    </w:p>
    <w:p w14:paraId="6D2F3365" w14:textId="1361A86F" w:rsidR="005275BC" w:rsidRPr="00D45BEC" w:rsidRDefault="005973BB" w:rsidP="00D45BEC">
      <w:pPr>
        <w:pStyle w:val="Odsekzoznamu"/>
        <w:numPr>
          <w:ilvl w:val="0"/>
          <w:numId w:val="7"/>
        </w:numPr>
        <w:tabs>
          <w:tab w:val="left" w:pos="0"/>
        </w:tabs>
        <w:jc w:val="both"/>
        <w:rPr>
          <w:rFonts w:ascii="Arial" w:hAnsi="Arial" w:cs="Arial"/>
        </w:rPr>
      </w:pPr>
      <w:r>
        <w:rPr>
          <w:rFonts w:ascii="Arial" w:hAnsi="Arial" w:cs="Arial"/>
          <w:sz w:val="22"/>
          <w:szCs w:val="22"/>
        </w:rPr>
        <w:t>V prípade akéhokoľvek využitia vody priamo v území a jeho bezprostrednom okolí na iný účel ako pre potreby obcí priamo v CHVÚ alebo na ich hranici zvážiť a posúdiť prípadný dosah na predmet ochrany.</w:t>
      </w:r>
    </w:p>
    <w:p w14:paraId="46D391C4" w14:textId="77777777" w:rsidR="005275BC" w:rsidRPr="00FB7FDD" w:rsidRDefault="005275BC" w:rsidP="00FB7FDD">
      <w:pPr>
        <w:pStyle w:val="Nadpis4"/>
        <w:rPr>
          <w:rFonts w:ascii="Arial" w:hAnsi="Arial" w:cs="Arial"/>
          <w:b w:val="0"/>
          <w:sz w:val="22"/>
          <w:szCs w:val="22"/>
        </w:rPr>
      </w:pPr>
      <w:bookmarkStart w:id="120" w:name="_Toc513212136"/>
      <w:r w:rsidRPr="00FB7FDD">
        <w:rPr>
          <w:rFonts w:ascii="Arial" w:hAnsi="Arial" w:cs="Arial"/>
          <w:b w:val="0"/>
          <w:sz w:val="22"/>
          <w:szCs w:val="22"/>
        </w:rPr>
        <w:t>2.3.2.4. Poľovníctvo a rybárstvo</w:t>
      </w:r>
      <w:bookmarkEnd w:id="120"/>
    </w:p>
    <w:p w14:paraId="3CBFB1C1" w14:textId="03B135A1" w:rsidR="005275BC" w:rsidRDefault="005275BC">
      <w:pPr>
        <w:pStyle w:val="Default"/>
        <w:jc w:val="both"/>
        <w:rPr>
          <w:rFonts w:ascii="Arial" w:hAnsi="Arial" w:cs="Arial"/>
          <w:sz w:val="22"/>
          <w:szCs w:val="22"/>
          <w:u w:val="single"/>
          <w:shd w:val="clear" w:color="auto" w:fill="FFFF00"/>
        </w:rPr>
      </w:pPr>
      <w:r>
        <w:rPr>
          <w:rFonts w:ascii="Arial" w:hAnsi="Arial" w:cs="Arial"/>
          <w:sz w:val="22"/>
          <w:szCs w:val="22"/>
        </w:rPr>
        <w:t>Podobne ako v prípade rekreácie a</w:t>
      </w:r>
      <w:r w:rsidR="00CB1E4F">
        <w:rPr>
          <w:rFonts w:ascii="Arial" w:hAnsi="Arial" w:cs="Arial"/>
          <w:sz w:val="22"/>
          <w:szCs w:val="22"/>
        </w:rPr>
        <w:t> </w:t>
      </w:r>
      <w:r>
        <w:rPr>
          <w:rFonts w:ascii="Arial" w:hAnsi="Arial" w:cs="Arial"/>
          <w:sz w:val="22"/>
          <w:szCs w:val="22"/>
        </w:rPr>
        <w:t>športu</w:t>
      </w:r>
      <w:r w:rsidR="00CB1E4F">
        <w:rPr>
          <w:rFonts w:ascii="Arial" w:hAnsi="Arial" w:cs="Arial"/>
          <w:sz w:val="22"/>
          <w:szCs w:val="22"/>
        </w:rPr>
        <w:t>,</w:t>
      </w:r>
      <w:r>
        <w:rPr>
          <w:rFonts w:ascii="Arial" w:hAnsi="Arial" w:cs="Arial"/>
          <w:sz w:val="22"/>
          <w:szCs w:val="22"/>
        </w:rPr>
        <w:t xml:space="preserve"> v súčasnosti </w:t>
      </w:r>
      <w:r w:rsidR="00CB1E4F">
        <w:rPr>
          <w:rFonts w:ascii="Arial" w:hAnsi="Arial" w:cs="Arial"/>
          <w:sz w:val="22"/>
          <w:szCs w:val="22"/>
        </w:rPr>
        <w:t xml:space="preserve">sú </w:t>
      </w:r>
      <w:r>
        <w:rPr>
          <w:rFonts w:ascii="Arial" w:hAnsi="Arial" w:cs="Arial"/>
          <w:sz w:val="22"/>
          <w:szCs w:val="22"/>
        </w:rPr>
        <w:t xml:space="preserve">poľovníctvo a rybárstvo menej negatívne pôsobiaci faktor </w:t>
      </w:r>
      <w:r w:rsidR="00FD7E8E">
        <w:rPr>
          <w:rFonts w:ascii="Arial" w:hAnsi="Arial" w:cs="Arial"/>
          <w:sz w:val="22"/>
          <w:szCs w:val="22"/>
        </w:rPr>
        <w:t xml:space="preserve">- </w:t>
      </w:r>
      <w:r>
        <w:rPr>
          <w:rFonts w:ascii="Arial" w:hAnsi="Arial" w:cs="Arial"/>
          <w:sz w:val="22"/>
          <w:szCs w:val="22"/>
        </w:rPr>
        <w:t xml:space="preserve">v porovnaní s poľnohospodárstvom </w:t>
      </w:r>
      <w:r w:rsidR="00FD7E8E">
        <w:rPr>
          <w:rFonts w:ascii="Arial" w:hAnsi="Arial" w:cs="Arial"/>
          <w:sz w:val="22"/>
          <w:szCs w:val="22"/>
        </w:rPr>
        <w:t xml:space="preserve">- </w:t>
      </w:r>
      <w:r>
        <w:rPr>
          <w:rFonts w:ascii="Arial" w:hAnsi="Arial" w:cs="Arial"/>
          <w:sz w:val="22"/>
          <w:szCs w:val="22"/>
        </w:rPr>
        <w:t>vo vzťahu k predmetom ochrany, avšak je potrebné dbať na dodržanie správnej miery aktivity v tejto oblasti. Poľovníctvo a rybárstvo môže významne prispieť k dosiahnutiu cieľov ochrany územia, a preto je potrebné pri jeho výkone dodržiavať nasledovné opatrenia:</w:t>
      </w:r>
    </w:p>
    <w:p w14:paraId="709A910A" w14:textId="77777777" w:rsidR="005275BC" w:rsidRDefault="003156CE" w:rsidP="0098523A">
      <w:pPr>
        <w:pStyle w:val="Odsekzoznamu"/>
        <w:numPr>
          <w:ilvl w:val="0"/>
          <w:numId w:val="8"/>
        </w:numPr>
        <w:jc w:val="both"/>
      </w:pPr>
      <w:r>
        <w:rPr>
          <w:rFonts w:ascii="Arial" w:hAnsi="Arial" w:cs="Arial"/>
          <w:sz w:val="22"/>
          <w:szCs w:val="22"/>
        </w:rPr>
        <w:t>Z</w:t>
      </w:r>
      <w:r w:rsidR="005275BC">
        <w:rPr>
          <w:rFonts w:ascii="Arial" w:hAnsi="Arial" w:cs="Arial"/>
          <w:sz w:val="22"/>
          <w:szCs w:val="22"/>
        </w:rPr>
        <w:t>vážiť reguláciu rekreačnej rybárskej činnosti (ponechanie zón kľudu) najmä v tých úsekoch toku, kde je síce optimálny biotop (vhodné steny), ale rybárik riečny tam kvôli vyrušovaniu nehniezdi.</w:t>
      </w:r>
    </w:p>
    <w:p w14:paraId="74BB1980" w14:textId="77777777" w:rsidR="005275BC" w:rsidRDefault="005275BC" w:rsidP="0098523A">
      <w:pPr>
        <w:pStyle w:val="Default"/>
        <w:numPr>
          <w:ilvl w:val="0"/>
          <w:numId w:val="8"/>
        </w:numPr>
        <w:jc w:val="both"/>
        <w:rPr>
          <w:rFonts w:ascii="Arial" w:hAnsi="Arial" w:cs="Arial"/>
          <w:sz w:val="22"/>
          <w:szCs w:val="22"/>
        </w:rPr>
      </w:pPr>
      <w:r w:rsidRPr="00122787">
        <w:rPr>
          <w:rFonts w:ascii="Arial" w:hAnsi="Arial" w:cs="Arial"/>
          <w:sz w:val="22"/>
          <w:szCs w:val="22"/>
        </w:rPr>
        <w:t>Počas zimného obdobia zvážiť vytvorenie zóny kľudu na poliach medzi Balogom nad Ipľom a Veľkou Vsou nad Ipľom, kde dochádza počas zimy k vytváraniu veľkých kŕdľov husí (vrátane výskytu vzácnych druhov ako bernikla červenokrká), ktoré nocujú na priľahlej maďarskej strane Ipľa, kde sú chránené a nie je povolený ich odstrel</w:t>
      </w:r>
      <w:r w:rsidR="003156CE">
        <w:rPr>
          <w:rFonts w:ascii="Arial" w:hAnsi="Arial" w:cs="Arial"/>
          <w:sz w:val="22"/>
          <w:szCs w:val="22"/>
        </w:rPr>
        <w:t>.</w:t>
      </w:r>
    </w:p>
    <w:p w14:paraId="48CE40DB" w14:textId="77777777" w:rsidR="005275BC" w:rsidRDefault="003156CE" w:rsidP="0098523A">
      <w:pPr>
        <w:pStyle w:val="Default"/>
        <w:numPr>
          <w:ilvl w:val="0"/>
          <w:numId w:val="8"/>
        </w:numPr>
        <w:jc w:val="both"/>
        <w:rPr>
          <w:rFonts w:ascii="Arial" w:hAnsi="Arial" w:cs="Arial"/>
          <w:sz w:val="22"/>
          <w:szCs w:val="22"/>
          <w:lang w:eastAsia="cs-CZ"/>
        </w:rPr>
      </w:pPr>
      <w:r>
        <w:rPr>
          <w:rFonts w:ascii="Arial" w:hAnsi="Arial" w:cs="Arial"/>
          <w:sz w:val="22"/>
          <w:szCs w:val="22"/>
        </w:rPr>
        <w:t>Z</w:t>
      </w:r>
      <w:r w:rsidR="005275BC">
        <w:rPr>
          <w:rFonts w:ascii="Arial" w:hAnsi="Arial" w:cs="Arial"/>
          <w:sz w:val="22"/>
          <w:szCs w:val="22"/>
        </w:rPr>
        <w:t>abezpečiť pravidelný monitoring hniezdneho a mimohniezdneho výskytu rybárika riečneho a brehule hnedej, biotopových podmienok hniezdenia, výskytu a početnosti rýb, znečistenia vodných plôch, ale i rekreačnej ľudskej aktivity na známych hniezdnych lokalitách týchto druhov</w:t>
      </w:r>
      <w:r>
        <w:rPr>
          <w:rFonts w:ascii="Arial" w:hAnsi="Arial" w:cs="Arial"/>
          <w:sz w:val="22"/>
          <w:szCs w:val="22"/>
        </w:rPr>
        <w:t>.</w:t>
      </w:r>
    </w:p>
    <w:p w14:paraId="2B9AE70E" w14:textId="77777777" w:rsidR="005275BC" w:rsidRDefault="003156CE" w:rsidP="0098523A">
      <w:pPr>
        <w:pStyle w:val="Odsekzoznamu"/>
        <w:numPr>
          <w:ilvl w:val="0"/>
          <w:numId w:val="8"/>
        </w:numPr>
        <w:jc w:val="both"/>
        <w:rPr>
          <w:rFonts w:ascii="Arial" w:hAnsi="Arial" w:cs="Arial"/>
          <w:sz w:val="22"/>
          <w:szCs w:val="22"/>
          <w:lang w:eastAsia="cs-CZ"/>
        </w:rPr>
      </w:pPr>
      <w:r>
        <w:rPr>
          <w:rFonts w:ascii="Arial" w:hAnsi="Arial" w:cs="Arial"/>
          <w:sz w:val="22"/>
          <w:szCs w:val="22"/>
          <w:lang w:eastAsia="cs-CZ"/>
        </w:rPr>
        <w:t>Z</w:t>
      </w:r>
      <w:r w:rsidR="005275BC">
        <w:rPr>
          <w:rFonts w:ascii="Arial" w:hAnsi="Arial" w:cs="Arial"/>
          <w:sz w:val="22"/>
          <w:szCs w:val="22"/>
          <w:lang w:eastAsia="cs-CZ"/>
        </w:rPr>
        <w:t>abezpečiť pravidelnú kontrolu územia zameranú na lokalizovanie a eliminovanie nezákonných činností, inštalovať uzamykateľné rampy na prístupových komunikáciách do cennejších častí CHVÚ, kontrolovať oprávnenosť vstupu motorovými vozidlami do CHVÚ v oblastiach s vyšším stupňom ochrany</w:t>
      </w:r>
      <w:r>
        <w:rPr>
          <w:rFonts w:ascii="Arial" w:hAnsi="Arial" w:cs="Arial"/>
          <w:sz w:val="22"/>
          <w:szCs w:val="22"/>
          <w:lang w:eastAsia="cs-CZ"/>
        </w:rPr>
        <w:t>.</w:t>
      </w:r>
    </w:p>
    <w:p w14:paraId="709EC13A" w14:textId="77777777" w:rsidR="005275BC" w:rsidRDefault="003156CE" w:rsidP="0098523A">
      <w:pPr>
        <w:pStyle w:val="Odsekzoznamu"/>
        <w:numPr>
          <w:ilvl w:val="0"/>
          <w:numId w:val="8"/>
        </w:numPr>
        <w:jc w:val="both"/>
        <w:rPr>
          <w:rFonts w:ascii="Arial" w:hAnsi="Arial" w:cs="Arial"/>
          <w:sz w:val="22"/>
          <w:szCs w:val="22"/>
          <w:lang w:eastAsia="cs-CZ"/>
        </w:rPr>
      </w:pPr>
      <w:r>
        <w:rPr>
          <w:rFonts w:ascii="Arial" w:hAnsi="Arial" w:cs="Arial"/>
          <w:sz w:val="22"/>
          <w:szCs w:val="22"/>
          <w:lang w:eastAsia="cs-CZ"/>
        </w:rPr>
        <w:lastRenderedPageBreak/>
        <w:t>V</w:t>
      </w:r>
      <w:r w:rsidR="005275BC">
        <w:rPr>
          <w:rFonts w:ascii="Arial" w:hAnsi="Arial" w:cs="Arial"/>
          <w:sz w:val="22"/>
          <w:szCs w:val="22"/>
          <w:lang w:eastAsia="cs-CZ"/>
        </w:rPr>
        <w:t> prípade plánov a projektov na výstavbu rybochovných zariadení dôsledne posúdiť ich dopad na predmety ochrany, nerealizovať ich výstavbu na hniezdiskách predmetov ochrany, realizovať ich</w:t>
      </w:r>
      <w:r w:rsidR="00703FA5">
        <w:rPr>
          <w:rFonts w:ascii="Arial" w:hAnsi="Arial" w:cs="Arial"/>
          <w:sz w:val="22"/>
          <w:szCs w:val="22"/>
          <w:lang w:eastAsia="cs-CZ"/>
        </w:rPr>
        <w:t>,</w:t>
      </w:r>
      <w:r w:rsidR="005275BC">
        <w:rPr>
          <w:rFonts w:ascii="Arial" w:hAnsi="Arial" w:cs="Arial"/>
          <w:sz w:val="22"/>
          <w:szCs w:val="22"/>
          <w:lang w:eastAsia="cs-CZ"/>
        </w:rPr>
        <w:t xml:space="preserve"> iba ak sa nepreukáže významne negatívny vplyv na predmety ochrany za podmienok realizácie zmierňujúcich opatrení</w:t>
      </w:r>
      <w:r>
        <w:rPr>
          <w:rFonts w:ascii="Arial" w:hAnsi="Arial" w:cs="Arial"/>
          <w:sz w:val="22"/>
          <w:szCs w:val="22"/>
          <w:lang w:eastAsia="cs-CZ"/>
        </w:rPr>
        <w:t>.</w:t>
      </w:r>
    </w:p>
    <w:p w14:paraId="45E358E8" w14:textId="5810A9AC" w:rsidR="003C5D4C" w:rsidRPr="00D45BEC" w:rsidRDefault="003156CE" w:rsidP="00D45BEC">
      <w:pPr>
        <w:pStyle w:val="Odsekzoznamu"/>
        <w:numPr>
          <w:ilvl w:val="0"/>
          <w:numId w:val="8"/>
        </w:numPr>
        <w:jc w:val="both"/>
        <w:rPr>
          <w:rFonts w:ascii="Arial" w:hAnsi="Arial" w:cs="Arial"/>
          <w:lang w:eastAsia="cs-CZ"/>
        </w:rPr>
      </w:pPr>
      <w:r>
        <w:rPr>
          <w:rFonts w:ascii="Arial" w:hAnsi="Arial" w:cs="Arial"/>
          <w:sz w:val="22"/>
          <w:szCs w:val="22"/>
          <w:lang w:eastAsia="cs-CZ"/>
        </w:rPr>
        <w:t>N</w:t>
      </w:r>
      <w:r w:rsidR="005275BC">
        <w:rPr>
          <w:rFonts w:ascii="Arial" w:hAnsi="Arial" w:cs="Arial"/>
          <w:sz w:val="22"/>
          <w:szCs w:val="22"/>
          <w:lang w:eastAsia="cs-CZ"/>
        </w:rPr>
        <w:t>a významných hniezdiskách a zhromaždiskách vtáctva obmedziť alebo úplne vylúčiť plašenie a odstrel kormoránov veľkých (napr. v PR Ryžovisko)</w:t>
      </w:r>
      <w:r>
        <w:rPr>
          <w:rFonts w:ascii="Arial" w:hAnsi="Arial" w:cs="Arial"/>
          <w:sz w:val="22"/>
          <w:szCs w:val="22"/>
          <w:lang w:eastAsia="cs-CZ"/>
        </w:rPr>
        <w:t>.</w:t>
      </w:r>
    </w:p>
    <w:p w14:paraId="3DD69B71" w14:textId="77777777" w:rsidR="005275BC" w:rsidRPr="00FB7FDD" w:rsidRDefault="005275BC" w:rsidP="00FB7FDD">
      <w:pPr>
        <w:pStyle w:val="Nadpis4"/>
        <w:rPr>
          <w:rFonts w:ascii="Arial" w:hAnsi="Arial" w:cs="Arial"/>
          <w:b w:val="0"/>
          <w:sz w:val="22"/>
          <w:szCs w:val="22"/>
        </w:rPr>
      </w:pPr>
      <w:bookmarkStart w:id="121" w:name="_Toc513212137"/>
      <w:r w:rsidRPr="00FB7FDD">
        <w:rPr>
          <w:rFonts w:ascii="Arial" w:hAnsi="Arial" w:cs="Arial"/>
          <w:b w:val="0"/>
          <w:sz w:val="22"/>
          <w:szCs w:val="22"/>
        </w:rPr>
        <w:t>2.3.2.5. Ťažba nerastných surovín</w:t>
      </w:r>
      <w:bookmarkEnd w:id="121"/>
    </w:p>
    <w:p w14:paraId="01CDAC74" w14:textId="4C10A5E2" w:rsidR="005275BC" w:rsidRDefault="003156CE" w:rsidP="0098523A">
      <w:pPr>
        <w:pStyle w:val="Odsekzoznamu"/>
        <w:numPr>
          <w:ilvl w:val="0"/>
          <w:numId w:val="8"/>
        </w:numPr>
        <w:jc w:val="both"/>
        <w:rPr>
          <w:rFonts w:ascii="Arial" w:hAnsi="Arial" w:cs="Arial"/>
          <w:sz w:val="22"/>
          <w:szCs w:val="22"/>
        </w:rPr>
      </w:pPr>
      <w:r>
        <w:rPr>
          <w:rFonts w:ascii="Arial" w:hAnsi="Arial" w:cs="Arial"/>
          <w:sz w:val="22"/>
          <w:szCs w:val="22"/>
        </w:rPr>
        <w:t>V</w:t>
      </w:r>
      <w:r w:rsidR="005275BC">
        <w:rPr>
          <w:rFonts w:ascii="Arial" w:hAnsi="Arial" w:cs="Arial"/>
          <w:sz w:val="22"/>
          <w:szCs w:val="22"/>
        </w:rPr>
        <w:t xml:space="preserve"> období od 1.</w:t>
      </w:r>
      <w:r>
        <w:rPr>
          <w:rFonts w:ascii="Arial" w:hAnsi="Arial" w:cs="Arial"/>
          <w:sz w:val="22"/>
          <w:szCs w:val="22"/>
        </w:rPr>
        <w:t xml:space="preserve"> mája</w:t>
      </w:r>
      <w:r w:rsidR="005275BC">
        <w:rPr>
          <w:rFonts w:ascii="Arial" w:hAnsi="Arial" w:cs="Arial"/>
          <w:sz w:val="22"/>
          <w:szCs w:val="22"/>
        </w:rPr>
        <w:t xml:space="preserve"> do 15.</w:t>
      </w:r>
      <w:r>
        <w:rPr>
          <w:rFonts w:ascii="Arial" w:hAnsi="Arial" w:cs="Arial"/>
          <w:sz w:val="22"/>
          <w:szCs w:val="22"/>
        </w:rPr>
        <w:t xml:space="preserve"> augusta</w:t>
      </w:r>
      <w:r w:rsidR="005275BC">
        <w:rPr>
          <w:rFonts w:ascii="Arial" w:hAnsi="Arial" w:cs="Arial"/>
          <w:sz w:val="22"/>
          <w:szCs w:val="22"/>
        </w:rPr>
        <w:t xml:space="preserve"> príslušného kalendárneho roku zabezpečiť ochranu hniezdnych stanovíšť včelárikov na lokalitách, kde sa aktívne ťaží </w:t>
      </w:r>
      <w:r w:rsidR="00961821">
        <w:rPr>
          <w:rFonts w:ascii="Arial" w:hAnsi="Arial" w:cs="Arial"/>
          <w:sz w:val="22"/>
          <w:szCs w:val="22"/>
        </w:rPr>
        <w:t xml:space="preserve">alebo ťažilo </w:t>
      </w:r>
      <w:r w:rsidR="005275BC">
        <w:rPr>
          <w:rFonts w:ascii="Arial" w:hAnsi="Arial" w:cs="Arial"/>
          <w:sz w:val="22"/>
          <w:szCs w:val="22"/>
        </w:rPr>
        <w:t>(najmä aktívny lom západne od Slovenských Ďarmôt a lom juhozápadne od Peťova, menšie pieskové lomy, resp. jamy, východne od Vrbovky (malý lom využívaný obyvateľmi obce aj počas hniezdnej doby) a jamy juhovýchodne od Kováčoviec. Na týchto lokalitách je potrebné vylúčiť nelegálnu tažbu a legálne prebiehajúcu ťažbu</w:t>
      </w:r>
      <w:r w:rsidR="00DB439C">
        <w:rPr>
          <w:rFonts w:ascii="Arial" w:hAnsi="Arial" w:cs="Arial"/>
          <w:sz w:val="22"/>
          <w:szCs w:val="22"/>
        </w:rPr>
        <w:t xml:space="preserve"> (po dohode s organizáciou, ktorej bolo vydané rozhodnutie o využití územia na ťažbu)</w:t>
      </w:r>
      <w:r w:rsidR="000B6CD8">
        <w:rPr>
          <w:rFonts w:ascii="Arial" w:hAnsi="Arial" w:cs="Arial"/>
          <w:sz w:val="22"/>
          <w:szCs w:val="22"/>
        </w:rPr>
        <w:t xml:space="preserve"> </w:t>
      </w:r>
      <w:r w:rsidR="005275BC">
        <w:rPr>
          <w:rFonts w:ascii="Arial" w:hAnsi="Arial" w:cs="Arial"/>
          <w:sz w:val="22"/>
          <w:szCs w:val="22"/>
        </w:rPr>
        <w:t>usmerniť tak, aby sa ťažba úplne vyhla v hniezdnom období lokalitám s hniezdnymi norami</w:t>
      </w:r>
      <w:r>
        <w:rPr>
          <w:rFonts w:ascii="Arial" w:hAnsi="Arial" w:cs="Arial"/>
          <w:sz w:val="22"/>
          <w:szCs w:val="22"/>
        </w:rPr>
        <w:t>.</w:t>
      </w:r>
    </w:p>
    <w:p w14:paraId="4A5DA09A" w14:textId="77777777" w:rsidR="005275BC" w:rsidRDefault="00253D70" w:rsidP="0098523A">
      <w:pPr>
        <w:pStyle w:val="Odsekzoznamu"/>
        <w:numPr>
          <w:ilvl w:val="0"/>
          <w:numId w:val="8"/>
        </w:numPr>
        <w:jc w:val="both"/>
        <w:rPr>
          <w:rFonts w:ascii="Arial" w:hAnsi="Arial" w:cs="Arial"/>
          <w:sz w:val="22"/>
          <w:szCs w:val="22"/>
        </w:rPr>
      </w:pPr>
      <w:r>
        <w:rPr>
          <w:rFonts w:ascii="Arial" w:hAnsi="Arial" w:cs="Arial"/>
          <w:sz w:val="22"/>
          <w:szCs w:val="22"/>
        </w:rPr>
        <w:t xml:space="preserve">Na lokalitách s existujúcou </w:t>
      </w:r>
      <w:r w:rsidR="00DB439C">
        <w:rPr>
          <w:rFonts w:ascii="Arial" w:hAnsi="Arial" w:cs="Arial"/>
          <w:sz w:val="22"/>
          <w:szCs w:val="22"/>
        </w:rPr>
        <w:t xml:space="preserve">alebo ukončenou </w:t>
      </w:r>
      <w:r>
        <w:rPr>
          <w:rFonts w:ascii="Arial" w:hAnsi="Arial" w:cs="Arial"/>
          <w:sz w:val="22"/>
          <w:szCs w:val="22"/>
        </w:rPr>
        <w:t xml:space="preserve">ťažbou </w:t>
      </w:r>
      <w:r w:rsidR="005275BC">
        <w:rPr>
          <w:rFonts w:ascii="Arial" w:hAnsi="Arial" w:cs="Arial"/>
          <w:sz w:val="22"/>
          <w:szCs w:val="22"/>
        </w:rPr>
        <w:t xml:space="preserve">piesku alebo štrku (napr. lokality Veľká nad Ipľom) </w:t>
      </w:r>
      <w:r>
        <w:rPr>
          <w:rFonts w:ascii="Arial" w:hAnsi="Arial" w:cs="Arial"/>
          <w:sz w:val="22"/>
          <w:szCs w:val="22"/>
        </w:rPr>
        <w:t xml:space="preserve">zachovať hniezdne príležitosti pre rybáriky a brehule (po dohode s organizáciou, ktorej bolo vydané rozhodnutie o využití územia na ťažbu nevyhradeného nerastu), </w:t>
      </w:r>
      <w:r w:rsidR="005275BC">
        <w:rPr>
          <w:rFonts w:ascii="Arial" w:hAnsi="Arial" w:cs="Arial"/>
          <w:sz w:val="22"/>
          <w:szCs w:val="22"/>
        </w:rPr>
        <w:t>zamedziť deštrukcii hniezd ťažobnou aktivitou počas hniezdnej sezóny (napr. vymedzením konkrétneho priestoru ťažobných lokalít pre ťažbu v malom pre miestne obyvateľstvo)</w:t>
      </w:r>
      <w:r w:rsidR="003156CE">
        <w:rPr>
          <w:rFonts w:ascii="Arial" w:hAnsi="Arial" w:cs="Arial"/>
          <w:sz w:val="22"/>
          <w:szCs w:val="22"/>
        </w:rPr>
        <w:t>.</w:t>
      </w:r>
    </w:p>
    <w:p w14:paraId="04E71236" w14:textId="77777777" w:rsidR="00253D70" w:rsidRDefault="00253D70" w:rsidP="0098523A">
      <w:pPr>
        <w:pStyle w:val="Odsekzoznamu"/>
        <w:numPr>
          <w:ilvl w:val="0"/>
          <w:numId w:val="8"/>
        </w:numPr>
        <w:jc w:val="both"/>
        <w:rPr>
          <w:rFonts w:ascii="Arial" w:hAnsi="Arial" w:cs="Arial"/>
          <w:sz w:val="22"/>
          <w:szCs w:val="22"/>
          <w:lang w:eastAsia="cs-CZ"/>
        </w:rPr>
      </w:pPr>
      <w:r>
        <w:rPr>
          <w:rFonts w:ascii="Arial" w:hAnsi="Arial" w:cs="Arial"/>
          <w:sz w:val="22"/>
          <w:szCs w:val="22"/>
          <w:lang w:eastAsia="cs-CZ"/>
        </w:rPr>
        <w:t>Pred skončením alebo pred trvalých zastavením prevádzky na ťažbu piesku dohodnúť spôsob rekultivácie tak,aby boli zachované hniezdne podmienky pre rybáriky, brehule a ostatné druhy vtáctva, ako aj podmienky pre zhromažďovanie migrujúcich a zimujúcich kŕdľov a nedochádzalo tak k celkovému úbytku biodiverzity v území (podmienky budú uvedené v pláne rekultivácie a zabezpečenia lomu).</w:t>
      </w:r>
    </w:p>
    <w:p w14:paraId="2FB25911" w14:textId="77777777" w:rsidR="005275BC" w:rsidRDefault="003156CE" w:rsidP="0098523A">
      <w:pPr>
        <w:pStyle w:val="Odsekzoznamu"/>
        <w:numPr>
          <w:ilvl w:val="0"/>
          <w:numId w:val="8"/>
        </w:numPr>
        <w:jc w:val="both"/>
        <w:rPr>
          <w:rFonts w:ascii="Arial" w:hAnsi="Arial" w:cs="Arial"/>
          <w:sz w:val="22"/>
          <w:szCs w:val="22"/>
        </w:rPr>
      </w:pPr>
      <w:r>
        <w:rPr>
          <w:rFonts w:ascii="Arial" w:hAnsi="Arial" w:cs="Arial"/>
          <w:sz w:val="22"/>
          <w:szCs w:val="22"/>
        </w:rPr>
        <w:t>Z</w:t>
      </w:r>
      <w:r w:rsidR="005275BC">
        <w:rPr>
          <w:rFonts w:ascii="Arial" w:hAnsi="Arial" w:cs="Arial"/>
          <w:sz w:val="22"/>
          <w:szCs w:val="22"/>
        </w:rPr>
        <w:t>abezpečiť revitalizáciu hniezdnych stien v bývalých lomoch (lom severe od Seleštian, lom západne od Slovenských Ďarmôt, a lom juhovýchodne od Kováčoviec), teda odstránenie hustej krovinovej a drevin</w:t>
      </w:r>
      <w:r w:rsidR="007317B5">
        <w:rPr>
          <w:rFonts w:ascii="Arial" w:hAnsi="Arial" w:cs="Arial"/>
          <w:sz w:val="22"/>
          <w:szCs w:val="22"/>
        </w:rPr>
        <w:t>ov</w:t>
      </w:r>
      <w:r w:rsidR="005275BC">
        <w:rPr>
          <w:rFonts w:ascii="Arial" w:hAnsi="Arial" w:cs="Arial"/>
          <w:sz w:val="22"/>
          <w:szCs w:val="22"/>
        </w:rPr>
        <w:t>ej vegetácie (najmä jamy juhovýchodne od Kováčoviec) a úprav</w:t>
      </w:r>
      <w:r w:rsidR="00FD7E8E">
        <w:rPr>
          <w:rFonts w:ascii="Arial" w:hAnsi="Arial" w:cs="Arial"/>
          <w:sz w:val="22"/>
          <w:szCs w:val="22"/>
        </w:rPr>
        <w:t>u</w:t>
      </w:r>
      <w:r w:rsidR="005275BC">
        <w:rPr>
          <w:rFonts w:ascii="Arial" w:hAnsi="Arial" w:cs="Arial"/>
          <w:sz w:val="22"/>
          <w:szCs w:val="22"/>
        </w:rPr>
        <w:t xml:space="preserve"> zerodovaných stien a odstránenie úsypových kužeľov pod stenami</w:t>
      </w:r>
      <w:r>
        <w:rPr>
          <w:rFonts w:ascii="Arial" w:hAnsi="Arial" w:cs="Arial"/>
          <w:sz w:val="22"/>
          <w:szCs w:val="22"/>
        </w:rPr>
        <w:t>.</w:t>
      </w:r>
    </w:p>
    <w:p w14:paraId="680FA489" w14:textId="77777777" w:rsidR="005275BC" w:rsidRDefault="003156CE" w:rsidP="0098523A">
      <w:pPr>
        <w:pStyle w:val="Odsekzoznamu"/>
        <w:numPr>
          <w:ilvl w:val="0"/>
          <w:numId w:val="8"/>
        </w:numPr>
        <w:jc w:val="both"/>
        <w:rPr>
          <w:rFonts w:ascii="Arial" w:hAnsi="Arial" w:cs="Arial"/>
          <w:sz w:val="22"/>
          <w:szCs w:val="22"/>
        </w:rPr>
      </w:pPr>
      <w:r>
        <w:rPr>
          <w:rFonts w:ascii="Arial" w:hAnsi="Arial" w:cs="Arial"/>
          <w:sz w:val="22"/>
          <w:szCs w:val="22"/>
        </w:rPr>
        <w:t>P</w:t>
      </w:r>
      <w:r w:rsidR="005275BC">
        <w:rPr>
          <w:rFonts w:ascii="Arial" w:hAnsi="Arial" w:cs="Arial"/>
          <w:sz w:val="22"/>
          <w:szCs w:val="22"/>
        </w:rPr>
        <w:t>ravideln</w:t>
      </w:r>
      <w:r>
        <w:rPr>
          <w:rFonts w:ascii="Arial" w:hAnsi="Arial" w:cs="Arial"/>
          <w:sz w:val="22"/>
          <w:szCs w:val="22"/>
        </w:rPr>
        <w:t>e</w:t>
      </w:r>
      <w:r w:rsidR="005275BC">
        <w:rPr>
          <w:rFonts w:ascii="Arial" w:hAnsi="Arial" w:cs="Arial"/>
          <w:sz w:val="22"/>
          <w:szCs w:val="22"/>
        </w:rPr>
        <w:t xml:space="preserve"> monitor</w:t>
      </w:r>
      <w:r>
        <w:rPr>
          <w:rFonts w:ascii="Arial" w:hAnsi="Arial" w:cs="Arial"/>
          <w:sz w:val="22"/>
          <w:szCs w:val="22"/>
        </w:rPr>
        <w:t xml:space="preserve">ovať </w:t>
      </w:r>
      <w:r w:rsidR="005275BC">
        <w:rPr>
          <w:rFonts w:ascii="Arial" w:hAnsi="Arial" w:cs="Arial"/>
          <w:sz w:val="22"/>
          <w:szCs w:val="22"/>
        </w:rPr>
        <w:t>hniezdn</w:t>
      </w:r>
      <w:r>
        <w:rPr>
          <w:rFonts w:ascii="Arial" w:hAnsi="Arial" w:cs="Arial"/>
          <w:sz w:val="22"/>
          <w:szCs w:val="22"/>
        </w:rPr>
        <w:t>y</w:t>
      </w:r>
      <w:r w:rsidR="005275BC">
        <w:rPr>
          <w:rFonts w:ascii="Arial" w:hAnsi="Arial" w:cs="Arial"/>
          <w:sz w:val="22"/>
          <w:szCs w:val="22"/>
        </w:rPr>
        <w:t xml:space="preserve"> výskyt a ľudsk</w:t>
      </w:r>
      <w:r>
        <w:rPr>
          <w:rFonts w:ascii="Arial" w:hAnsi="Arial" w:cs="Arial"/>
          <w:sz w:val="22"/>
          <w:szCs w:val="22"/>
        </w:rPr>
        <w:t>é</w:t>
      </w:r>
      <w:r w:rsidR="005275BC">
        <w:rPr>
          <w:rFonts w:ascii="Arial" w:hAnsi="Arial" w:cs="Arial"/>
          <w:sz w:val="22"/>
          <w:szCs w:val="22"/>
        </w:rPr>
        <w:t xml:space="preserve"> aktiv</w:t>
      </w:r>
      <w:r>
        <w:rPr>
          <w:rFonts w:ascii="Arial" w:hAnsi="Arial" w:cs="Arial"/>
          <w:sz w:val="22"/>
          <w:szCs w:val="22"/>
        </w:rPr>
        <w:t>ity</w:t>
      </w:r>
      <w:r w:rsidR="005275BC">
        <w:rPr>
          <w:rFonts w:ascii="Arial" w:hAnsi="Arial" w:cs="Arial"/>
          <w:sz w:val="22"/>
          <w:szCs w:val="22"/>
        </w:rPr>
        <w:t xml:space="preserve"> (ťažba, prípadne upchávanie dier) na známych hniezdnych lokalitách včelárika zlatého</w:t>
      </w:r>
      <w:r>
        <w:rPr>
          <w:rFonts w:ascii="Arial" w:hAnsi="Arial" w:cs="Arial"/>
          <w:sz w:val="22"/>
          <w:szCs w:val="22"/>
        </w:rPr>
        <w:t>.</w:t>
      </w:r>
    </w:p>
    <w:p w14:paraId="0429E851" w14:textId="77777777" w:rsidR="00D82F47" w:rsidRDefault="003156CE" w:rsidP="0098523A">
      <w:pPr>
        <w:pStyle w:val="Odsekzoznamu"/>
        <w:numPr>
          <w:ilvl w:val="0"/>
          <w:numId w:val="8"/>
        </w:numPr>
        <w:jc w:val="both"/>
        <w:rPr>
          <w:rFonts w:ascii="Arial" w:hAnsi="Arial" w:cs="Arial"/>
          <w:sz w:val="22"/>
          <w:szCs w:val="22"/>
        </w:rPr>
      </w:pPr>
      <w:r>
        <w:rPr>
          <w:rFonts w:ascii="Arial" w:hAnsi="Arial" w:cs="Arial"/>
          <w:sz w:val="22"/>
          <w:szCs w:val="22"/>
        </w:rPr>
        <w:t>D</w:t>
      </w:r>
      <w:r w:rsidR="005275BC">
        <w:rPr>
          <w:rFonts w:ascii="Arial" w:hAnsi="Arial" w:cs="Arial"/>
          <w:sz w:val="22"/>
          <w:szCs w:val="22"/>
        </w:rPr>
        <w:t>ôsledne posúdiť nové zámery na rozvoj ťažby nerastných surovín a ich v</w:t>
      </w:r>
      <w:r w:rsidR="00D82F47">
        <w:rPr>
          <w:rFonts w:ascii="Arial" w:hAnsi="Arial" w:cs="Arial"/>
          <w:sz w:val="22"/>
          <w:szCs w:val="22"/>
        </w:rPr>
        <w:t xml:space="preserve">plyv </w:t>
      </w:r>
      <w:r w:rsidR="005275BC">
        <w:rPr>
          <w:rFonts w:ascii="Arial" w:hAnsi="Arial" w:cs="Arial"/>
          <w:sz w:val="22"/>
          <w:szCs w:val="22"/>
        </w:rPr>
        <w:t>na predmet ochrany</w:t>
      </w:r>
      <w:r w:rsidR="00D82F47">
        <w:rPr>
          <w:rFonts w:ascii="Arial" w:hAnsi="Arial" w:cs="Arial"/>
          <w:sz w:val="22"/>
          <w:szCs w:val="22"/>
        </w:rPr>
        <w:t>;</w:t>
      </w:r>
    </w:p>
    <w:p w14:paraId="3B2800EC" w14:textId="14416C06" w:rsidR="005275BC" w:rsidRDefault="00D82F47" w:rsidP="0098523A">
      <w:pPr>
        <w:pStyle w:val="Odsekzoznamu"/>
        <w:numPr>
          <w:ilvl w:val="0"/>
          <w:numId w:val="8"/>
        </w:numPr>
        <w:jc w:val="both"/>
        <w:rPr>
          <w:rFonts w:ascii="Arial" w:hAnsi="Arial" w:cs="Arial"/>
          <w:sz w:val="22"/>
          <w:szCs w:val="22"/>
        </w:rPr>
      </w:pPr>
      <w:r>
        <w:rPr>
          <w:rFonts w:ascii="Arial" w:hAnsi="Arial" w:cs="Arial"/>
          <w:sz w:val="22"/>
          <w:szCs w:val="22"/>
        </w:rPr>
        <w:t>N</w:t>
      </w:r>
      <w:r w:rsidR="005275BC">
        <w:rPr>
          <w:rFonts w:ascii="Arial" w:hAnsi="Arial" w:cs="Arial"/>
          <w:sz w:val="22"/>
          <w:szCs w:val="22"/>
        </w:rPr>
        <w:t>ové zámery na ťažbu nerastných surovín posudzovať kumulatívne s už existujúcimi zámermi a ich negatívnym vplyvom na predmety ochrany a dopadom na vysúšanie krajiny</w:t>
      </w:r>
      <w:r w:rsidR="003156CE">
        <w:rPr>
          <w:rFonts w:ascii="Arial" w:hAnsi="Arial" w:cs="Arial"/>
          <w:sz w:val="22"/>
          <w:szCs w:val="22"/>
        </w:rPr>
        <w:t>.</w:t>
      </w:r>
    </w:p>
    <w:p w14:paraId="08B83FD2" w14:textId="77777777" w:rsidR="005275BC" w:rsidRDefault="003156CE" w:rsidP="0098523A">
      <w:pPr>
        <w:pStyle w:val="Odsekzoznamu"/>
        <w:numPr>
          <w:ilvl w:val="0"/>
          <w:numId w:val="8"/>
        </w:numPr>
        <w:jc w:val="both"/>
        <w:rPr>
          <w:rFonts w:ascii="Arial" w:hAnsi="Arial" w:cs="Arial"/>
          <w:sz w:val="22"/>
          <w:szCs w:val="22"/>
        </w:rPr>
      </w:pPr>
      <w:r>
        <w:rPr>
          <w:rFonts w:ascii="Arial" w:hAnsi="Arial" w:cs="Arial"/>
          <w:sz w:val="22"/>
          <w:szCs w:val="22"/>
        </w:rPr>
        <w:t>V</w:t>
      </w:r>
      <w:r w:rsidR="005275BC">
        <w:rPr>
          <w:rFonts w:ascii="Arial" w:hAnsi="Arial" w:cs="Arial"/>
          <w:sz w:val="22"/>
          <w:szCs w:val="22"/>
        </w:rPr>
        <w:t> prípade realizácie nových projektov ťažby nerastných surovín, ktoré je možné po posúdení dopadov na predmet ochrany realizovať, dôsledne trvať na vypracovaní a dodržaní zmierňujúcich opatrení</w:t>
      </w:r>
      <w:r>
        <w:rPr>
          <w:rFonts w:ascii="Arial" w:hAnsi="Arial" w:cs="Arial"/>
          <w:sz w:val="22"/>
          <w:szCs w:val="22"/>
        </w:rPr>
        <w:t>.</w:t>
      </w:r>
    </w:p>
    <w:p w14:paraId="1F7505DA" w14:textId="77777777" w:rsidR="005275BC" w:rsidRDefault="003156CE" w:rsidP="0098523A">
      <w:pPr>
        <w:pStyle w:val="Odsekzoznamu"/>
        <w:numPr>
          <w:ilvl w:val="0"/>
          <w:numId w:val="8"/>
        </w:numPr>
        <w:jc w:val="both"/>
        <w:rPr>
          <w:rFonts w:ascii="Arial" w:hAnsi="Arial" w:cs="Arial"/>
          <w:sz w:val="22"/>
          <w:szCs w:val="22"/>
          <w:lang w:eastAsia="cs-CZ"/>
        </w:rPr>
      </w:pPr>
      <w:r>
        <w:rPr>
          <w:rFonts w:ascii="Arial" w:hAnsi="Arial" w:cs="Arial"/>
          <w:sz w:val="22"/>
          <w:szCs w:val="22"/>
        </w:rPr>
        <w:t>P</w:t>
      </w:r>
      <w:r w:rsidR="005275BC">
        <w:rPr>
          <w:rFonts w:ascii="Arial" w:hAnsi="Arial" w:cs="Arial"/>
          <w:sz w:val="22"/>
          <w:szCs w:val="22"/>
        </w:rPr>
        <w:t>odmieňovať realizáciu nových projektov, resp. otvárania nových štrkovísk, ponechaním po ukončení ťažby aspoň ich časti, samovoľnej sukcesii alebo vhodnými zásahmi (zosvahovaním brehov, vytvorením plytčín) upraviť biotop pre potreby kritériových druhov (</w:t>
      </w:r>
      <w:r w:rsidR="008D0784">
        <w:rPr>
          <w:rFonts w:ascii="Arial" w:hAnsi="Arial" w:cs="Arial"/>
          <w:sz w:val="22"/>
          <w:szCs w:val="22"/>
        </w:rPr>
        <w:t>bučiačik močiarny</w:t>
      </w:r>
      <w:r w:rsidR="005275BC">
        <w:rPr>
          <w:rFonts w:ascii="Arial" w:hAnsi="Arial" w:cs="Arial"/>
          <w:sz w:val="22"/>
          <w:szCs w:val="22"/>
        </w:rPr>
        <w:t xml:space="preserve">, </w:t>
      </w:r>
      <w:r w:rsidR="008D0784" w:rsidRPr="00504282">
        <w:rPr>
          <w:rFonts w:ascii="Arial" w:hAnsi="Arial" w:cs="Arial"/>
          <w:sz w:val="22"/>
          <w:szCs w:val="22"/>
        </w:rPr>
        <w:t>chriašte</w:t>
      </w:r>
      <w:r w:rsidR="00341DA1" w:rsidRPr="00A5186F">
        <w:rPr>
          <w:rFonts w:ascii="Arial" w:hAnsi="Arial" w:cs="Arial"/>
          <w:sz w:val="22"/>
          <w:szCs w:val="22"/>
        </w:rPr>
        <w:t>le</w:t>
      </w:r>
      <w:r w:rsidR="005275BC" w:rsidRPr="00504282">
        <w:rPr>
          <w:rFonts w:ascii="Arial" w:hAnsi="Arial" w:cs="Arial"/>
          <w:sz w:val="22"/>
          <w:szCs w:val="22"/>
        </w:rPr>
        <w:t>,</w:t>
      </w:r>
      <w:r w:rsidR="00465F57">
        <w:rPr>
          <w:rFonts w:ascii="Arial" w:hAnsi="Arial" w:cs="Arial"/>
          <w:sz w:val="22"/>
          <w:szCs w:val="22"/>
        </w:rPr>
        <w:t xml:space="preserve"> </w:t>
      </w:r>
      <w:r w:rsidR="008D0784">
        <w:rPr>
          <w:rFonts w:ascii="Arial" w:hAnsi="Arial" w:cs="Arial"/>
          <w:sz w:val="22"/>
          <w:szCs w:val="22"/>
        </w:rPr>
        <w:t>rybárik riečny</w:t>
      </w:r>
      <w:r w:rsidR="005275BC">
        <w:rPr>
          <w:rFonts w:ascii="Arial" w:hAnsi="Arial" w:cs="Arial"/>
          <w:sz w:val="22"/>
          <w:szCs w:val="22"/>
        </w:rPr>
        <w:t>)</w:t>
      </w:r>
      <w:r>
        <w:rPr>
          <w:rFonts w:ascii="Arial" w:hAnsi="Arial" w:cs="Arial"/>
          <w:sz w:val="22"/>
          <w:szCs w:val="22"/>
        </w:rPr>
        <w:t>.</w:t>
      </w:r>
      <w:r w:rsidR="005275BC">
        <w:rPr>
          <w:rFonts w:ascii="Arial" w:hAnsi="Arial" w:cs="Arial"/>
          <w:sz w:val="22"/>
          <w:szCs w:val="22"/>
        </w:rPr>
        <w:t xml:space="preserve"> </w:t>
      </w:r>
    </w:p>
    <w:p w14:paraId="676E3643" w14:textId="77777777" w:rsidR="005275BC" w:rsidRDefault="003156CE" w:rsidP="0098523A">
      <w:pPr>
        <w:pStyle w:val="Odsekzoznamu"/>
        <w:numPr>
          <w:ilvl w:val="0"/>
          <w:numId w:val="8"/>
        </w:numPr>
        <w:jc w:val="both"/>
        <w:rPr>
          <w:rFonts w:ascii="Arial" w:hAnsi="Arial" w:cs="Arial"/>
          <w:sz w:val="22"/>
          <w:szCs w:val="22"/>
        </w:rPr>
      </w:pPr>
      <w:r>
        <w:rPr>
          <w:rFonts w:ascii="Arial" w:hAnsi="Arial" w:cs="Arial"/>
          <w:sz w:val="22"/>
          <w:szCs w:val="22"/>
          <w:lang w:eastAsia="cs-CZ"/>
        </w:rPr>
        <w:t>V</w:t>
      </w:r>
      <w:r w:rsidR="005275BC">
        <w:rPr>
          <w:rFonts w:ascii="Arial" w:hAnsi="Arial" w:cs="Arial"/>
          <w:sz w:val="22"/>
          <w:szCs w:val="22"/>
          <w:lang w:eastAsia="cs-CZ"/>
        </w:rPr>
        <w:t xml:space="preserve">ypracovať štúdiu únosnosti územia, ktorá </w:t>
      </w:r>
      <w:r>
        <w:rPr>
          <w:rFonts w:ascii="Arial" w:hAnsi="Arial" w:cs="Arial"/>
          <w:sz w:val="22"/>
          <w:szCs w:val="22"/>
          <w:lang w:eastAsia="cs-CZ"/>
        </w:rPr>
        <w:t>určí</w:t>
      </w:r>
      <w:r w:rsidR="005275BC">
        <w:rPr>
          <w:rFonts w:ascii="Arial" w:hAnsi="Arial" w:cs="Arial"/>
          <w:sz w:val="22"/>
          <w:szCs w:val="22"/>
          <w:lang w:eastAsia="cs-CZ"/>
        </w:rPr>
        <w:t xml:space="preserve"> limity pre otváranie nových ťažobných priestorov vo vzťahu ku predmetom ochrany</w:t>
      </w:r>
      <w:r>
        <w:rPr>
          <w:rFonts w:ascii="Arial" w:hAnsi="Arial" w:cs="Arial"/>
          <w:sz w:val="22"/>
          <w:szCs w:val="22"/>
          <w:lang w:eastAsia="cs-CZ"/>
        </w:rPr>
        <w:t xml:space="preserve"> v CHVÚ.</w:t>
      </w:r>
    </w:p>
    <w:p w14:paraId="0A249FC7" w14:textId="77777777" w:rsidR="005275BC" w:rsidRDefault="005275BC">
      <w:pPr>
        <w:pStyle w:val="Odsekzoznamu"/>
        <w:jc w:val="both"/>
        <w:rPr>
          <w:rFonts w:ascii="Arial" w:hAnsi="Arial" w:cs="Arial"/>
          <w:sz w:val="22"/>
          <w:szCs w:val="22"/>
        </w:rPr>
      </w:pPr>
    </w:p>
    <w:p w14:paraId="6D921BCD" w14:textId="37CAFCC6" w:rsidR="005275BC" w:rsidRPr="00FB7FDD" w:rsidRDefault="005275BC" w:rsidP="00FB7FDD">
      <w:pPr>
        <w:pStyle w:val="Nadpis4"/>
        <w:rPr>
          <w:rFonts w:ascii="Arial" w:hAnsi="Arial" w:cs="Arial"/>
          <w:b w:val="0"/>
          <w:sz w:val="22"/>
          <w:szCs w:val="22"/>
        </w:rPr>
      </w:pPr>
      <w:bookmarkStart w:id="122" w:name="_Toc513212138"/>
      <w:r w:rsidRPr="00FB7FDD">
        <w:rPr>
          <w:rFonts w:ascii="Arial" w:hAnsi="Arial" w:cs="Arial"/>
          <w:b w:val="0"/>
          <w:sz w:val="22"/>
          <w:szCs w:val="22"/>
        </w:rPr>
        <w:lastRenderedPageBreak/>
        <w:t xml:space="preserve">2.3.2.6. </w:t>
      </w:r>
      <w:r w:rsidR="005973BB" w:rsidRPr="00FB7FDD">
        <w:rPr>
          <w:rFonts w:ascii="Arial" w:hAnsi="Arial" w:cs="Arial"/>
          <w:b w:val="0"/>
          <w:sz w:val="22"/>
          <w:szCs w:val="22"/>
        </w:rPr>
        <w:t>Rekreácia a šport</w:t>
      </w:r>
      <w:bookmarkEnd w:id="122"/>
    </w:p>
    <w:p w14:paraId="514A8C59" w14:textId="77777777" w:rsidR="005973BB" w:rsidRPr="005973BB" w:rsidRDefault="005973BB" w:rsidP="005973BB">
      <w:pPr>
        <w:tabs>
          <w:tab w:val="left" w:pos="0"/>
        </w:tabs>
        <w:spacing w:after="0" w:line="240" w:lineRule="auto"/>
        <w:jc w:val="both"/>
        <w:rPr>
          <w:rFonts w:ascii="Arial" w:hAnsi="Arial" w:cs="Arial"/>
          <w:color w:val="auto"/>
        </w:rPr>
      </w:pPr>
      <w:r w:rsidRPr="005973BB">
        <w:rPr>
          <w:rFonts w:ascii="Arial" w:hAnsi="Arial" w:cs="Arial"/>
          <w:color w:val="auto"/>
        </w:rPr>
        <w:t>Rekreácia a šport predstavujú pre predmety ochrany len okrajové nebezpečenstvo v porovnaní s ohrozeniami vyplývajúcimi z intenzifikácie poľnohospodárstva. V zásade rekreácia a šport nie sú vylúčené, okrem prípadov kedy by dochádzalo k zmenšovaniu rozlohy vhodných biotopov alebo k fragmentácii územia a rušeniu vtáctva (hlavne v hniezdnom období), napr. na lokalite Veľká nad Ipľom:</w:t>
      </w:r>
    </w:p>
    <w:p w14:paraId="33F72340" w14:textId="46671ACE" w:rsidR="005973BB" w:rsidRPr="00D874B7" w:rsidRDefault="005973BB" w:rsidP="00D874B7">
      <w:pPr>
        <w:pStyle w:val="Odsekzoznamu"/>
        <w:numPr>
          <w:ilvl w:val="0"/>
          <w:numId w:val="15"/>
        </w:numPr>
        <w:tabs>
          <w:tab w:val="left" w:pos="0"/>
        </w:tabs>
        <w:jc w:val="both"/>
        <w:rPr>
          <w:rFonts w:ascii="Arial" w:hAnsi="Arial" w:cs="Arial"/>
          <w:sz w:val="22"/>
        </w:rPr>
      </w:pPr>
      <w:r w:rsidRPr="00D874B7">
        <w:rPr>
          <w:rFonts w:ascii="Arial" w:hAnsi="Arial" w:cs="Arial"/>
          <w:sz w:val="22"/>
        </w:rPr>
        <w:t xml:space="preserve">dôsledne posúdiť investičné zámery pre rozvoj rekreácie a športu z pohľadu ich dopadu na predmet ochrany, </w:t>
      </w:r>
    </w:p>
    <w:p w14:paraId="20C4D35F" w14:textId="628D8EAE" w:rsidR="005275BC" w:rsidRPr="00D45BEC" w:rsidRDefault="005973BB" w:rsidP="00D45BEC">
      <w:pPr>
        <w:pStyle w:val="Odsekzoznamu"/>
        <w:numPr>
          <w:ilvl w:val="0"/>
          <w:numId w:val="15"/>
        </w:numPr>
        <w:tabs>
          <w:tab w:val="left" w:pos="0"/>
        </w:tabs>
        <w:jc w:val="both"/>
        <w:rPr>
          <w:rFonts w:ascii="Arial" w:hAnsi="Arial" w:cs="Arial"/>
          <w:sz w:val="22"/>
        </w:rPr>
      </w:pPr>
      <w:r w:rsidRPr="00D874B7">
        <w:rPr>
          <w:rFonts w:ascii="Arial" w:hAnsi="Arial" w:cs="Arial"/>
          <w:sz w:val="22"/>
        </w:rPr>
        <w:t>zámery zasahujúce do potravných a hniezdnych biotopov predmetov ochrany posudzovať kumulatívne s inými zámermi už zrealizovanými alebo plánovanými v tomto území tak, aby nedošlo k prekročeniu únosnosti územia, kedy už dôjde k nezvratnému zhoršeniu podmienok pre zachovanie predmetov ochrany v priaznivom stave v CHVÚ.</w:t>
      </w:r>
    </w:p>
    <w:p w14:paraId="6C10CAB5" w14:textId="5090B191" w:rsidR="005275BC" w:rsidRPr="00FB7FDD" w:rsidRDefault="005275BC" w:rsidP="00FB7FDD">
      <w:pPr>
        <w:pStyle w:val="Nadpis4"/>
        <w:rPr>
          <w:rFonts w:ascii="Arial" w:hAnsi="Arial" w:cs="Arial"/>
          <w:b w:val="0"/>
          <w:sz w:val="22"/>
          <w:szCs w:val="22"/>
        </w:rPr>
      </w:pPr>
      <w:bookmarkStart w:id="123" w:name="_Toc513212139"/>
      <w:r w:rsidRPr="00FB7FDD">
        <w:rPr>
          <w:rFonts w:ascii="Arial" w:hAnsi="Arial" w:cs="Arial"/>
          <w:b w:val="0"/>
          <w:sz w:val="22"/>
          <w:szCs w:val="22"/>
        </w:rPr>
        <w:t>2.3.2.7. Ďalšie využitie</w:t>
      </w:r>
      <w:bookmarkEnd w:id="123"/>
    </w:p>
    <w:p w14:paraId="5B3D73F1" w14:textId="77777777" w:rsidR="005275BC" w:rsidRDefault="005275BC">
      <w:pPr>
        <w:pStyle w:val="Default"/>
        <w:jc w:val="both"/>
        <w:rPr>
          <w:rFonts w:ascii="Arial" w:hAnsi="Arial" w:cs="Arial"/>
          <w:sz w:val="22"/>
          <w:szCs w:val="22"/>
        </w:rPr>
      </w:pPr>
      <w:r>
        <w:rPr>
          <w:rFonts w:ascii="Arial" w:hAnsi="Arial" w:cs="Arial"/>
          <w:sz w:val="22"/>
          <w:szCs w:val="22"/>
        </w:rPr>
        <w:t>Pre obnovenie alebo zachovanie priaznivých stavov predmetných druhov je okrem vyššie popísaného nutné dodržať nasledovné zásady a opatrenia:</w:t>
      </w:r>
    </w:p>
    <w:p w14:paraId="136D1DB0" w14:textId="77777777" w:rsidR="005275BC" w:rsidRDefault="00B2299D" w:rsidP="0098523A">
      <w:pPr>
        <w:numPr>
          <w:ilvl w:val="0"/>
          <w:numId w:val="7"/>
        </w:numPr>
        <w:spacing w:after="0" w:line="240" w:lineRule="auto"/>
        <w:jc w:val="both"/>
        <w:rPr>
          <w:rFonts w:ascii="Arial" w:hAnsi="Arial" w:cs="Arial"/>
        </w:rPr>
      </w:pPr>
      <w:r>
        <w:rPr>
          <w:rFonts w:ascii="Arial" w:hAnsi="Arial" w:cs="Arial"/>
        </w:rPr>
        <w:t>Z</w:t>
      </w:r>
      <w:r w:rsidR="005275BC">
        <w:rPr>
          <w:rFonts w:ascii="Arial" w:hAnsi="Arial" w:cs="Arial"/>
        </w:rPr>
        <w:t>abezpečovať, resp. zvážiť, inštaláciu nových hniezd, hniezdnych podložiek a búdok tak, aby bola zabezpečená dostatočná ponuka hniezd (bocian biely, výrik lesný)</w:t>
      </w:r>
      <w:r>
        <w:rPr>
          <w:rFonts w:ascii="Arial" w:hAnsi="Arial" w:cs="Arial"/>
        </w:rPr>
        <w:t>.</w:t>
      </w:r>
    </w:p>
    <w:p w14:paraId="5C189777" w14:textId="77777777" w:rsidR="00C31095" w:rsidRDefault="00C31095" w:rsidP="0098523A">
      <w:pPr>
        <w:numPr>
          <w:ilvl w:val="0"/>
          <w:numId w:val="7"/>
        </w:numPr>
        <w:spacing w:after="0" w:line="240" w:lineRule="auto"/>
        <w:jc w:val="both"/>
        <w:rPr>
          <w:rFonts w:ascii="Arial" w:hAnsi="Arial" w:cs="Arial"/>
          <w:color w:val="auto"/>
        </w:rPr>
      </w:pPr>
      <w:r>
        <w:rPr>
          <w:rFonts w:ascii="Arial" w:hAnsi="Arial" w:cs="Arial"/>
          <w:bCs w:val="0"/>
          <w:color w:val="auto"/>
        </w:rPr>
        <w:t>Zabezpečiť každoročnú údržbu a opravu hniezdnych búdok</w:t>
      </w:r>
      <w:r>
        <w:rPr>
          <w:rFonts w:ascii="Arial" w:hAnsi="Arial" w:cs="Arial"/>
          <w:color w:val="auto"/>
        </w:rPr>
        <w:t xml:space="preserve"> situovaných v otvorenej krajine,</w:t>
      </w:r>
    </w:p>
    <w:p w14:paraId="3677A8B7" w14:textId="77777777" w:rsidR="005275BC" w:rsidRDefault="00B2299D" w:rsidP="0098523A">
      <w:pPr>
        <w:numPr>
          <w:ilvl w:val="0"/>
          <w:numId w:val="7"/>
        </w:numPr>
        <w:spacing w:after="0" w:line="240" w:lineRule="auto"/>
        <w:jc w:val="both"/>
        <w:rPr>
          <w:rFonts w:ascii="Arial" w:hAnsi="Arial" w:cs="Arial"/>
        </w:rPr>
      </w:pPr>
      <w:r>
        <w:rPr>
          <w:rFonts w:ascii="Arial" w:hAnsi="Arial" w:cs="Arial"/>
        </w:rPr>
        <w:t>C</w:t>
      </w:r>
      <w:r w:rsidR="005275BC">
        <w:rPr>
          <w:rFonts w:ascii="Arial" w:hAnsi="Arial" w:cs="Arial"/>
        </w:rPr>
        <w:t>eloplošne eliminovať riziko zranení na konštrukciách 22 kV elektrických vedení inštalovaním chráničiek a výstražných prvkov na trasách VN, znižujúcim riziká nárazov do el</w:t>
      </w:r>
      <w:r w:rsidR="006A3B53">
        <w:rPr>
          <w:rFonts w:ascii="Arial" w:hAnsi="Arial" w:cs="Arial"/>
        </w:rPr>
        <w:t>ektrických</w:t>
      </w:r>
      <w:r w:rsidR="005275BC">
        <w:rPr>
          <w:rFonts w:ascii="Arial" w:hAnsi="Arial" w:cs="Arial"/>
        </w:rPr>
        <w:t xml:space="preserve"> </w:t>
      </w:r>
      <w:r w:rsidR="00FD7E8E">
        <w:rPr>
          <w:rFonts w:ascii="Arial" w:hAnsi="Arial" w:cs="Arial"/>
        </w:rPr>
        <w:t>v</w:t>
      </w:r>
      <w:r w:rsidR="005275BC">
        <w:rPr>
          <w:rFonts w:ascii="Arial" w:hAnsi="Arial" w:cs="Arial"/>
        </w:rPr>
        <w:t>edení</w:t>
      </w:r>
      <w:r>
        <w:rPr>
          <w:rFonts w:ascii="Arial" w:hAnsi="Arial" w:cs="Arial"/>
        </w:rPr>
        <w:t>.</w:t>
      </w:r>
      <w:r w:rsidR="005275BC">
        <w:rPr>
          <w:rFonts w:ascii="Arial" w:hAnsi="Arial" w:cs="Arial"/>
        </w:rPr>
        <w:t xml:space="preserve"> </w:t>
      </w:r>
    </w:p>
    <w:p w14:paraId="27905152" w14:textId="77777777" w:rsidR="00C31095" w:rsidRDefault="00C31095" w:rsidP="0098523A">
      <w:pPr>
        <w:pStyle w:val="Pta"/>
        <w:numPr>
          <w:ilvl w:val="0"/>
          <w:numId w:val="7"/>
        </w:numPr>
        <w:tabs>
          <w:tab w:val="left" w:pos="708"/>
        </w:tabs>
        <w:spacing w:after="0" w:line="240" w:lineRule="auto"/>
        <w:jc w:val="both"/>
        <w:rPr>
          <w:rFonts w:ascii="Arial" w:eastAsia="SimSun" w:hAnsi="Arial" w:cs="Arial"/>
        </w:rPr>
      </w:pPr>
      <w:r>
        <w:rPr>
          <w:rFonts w:ascii="Arial" w:eastAsia="SimSun" w:hAnsi="Arial" w:cs="Arial"/>
        </w:rPr>
        <w:t>Obnovovať existujúce biokoridory v CHVÚ a jeho okolí a prípadne vytvárať nové;</w:t>
      </w:r>
    </w:p>
    <w:p w14:paraId="668C6C49" w14:textId="77777777" w:rsidR="00A5186F" w:rsidRPr="00A5186F" w:rsidRDefault="00A81ABF" w:rsidP="0098523A">
      <w:pPr>
        <w:numPr>
          <w:ilvl w:val="0"/>
          <w:numId w:val="7"/>
        </w:numPr>
        <w:spacing w:after="0" w:line="240" w:lineRule="auto"/>
        <w:jc w:val="both"/>
        <w:rPr>
          <w:rFonts w:ascii="Arial" w:hAnsi="Arial" w:cs="Arial"/>
          <w:shd w:val="clear" w:color="auto" w:fill="FFFF00"/>
        </w:rPr>
      </w:pPr>
      <w:r>
        <w:rPr>
          <w:rFonts w:ascii="Arial" w:hAnsi="Arial" w:cs="Arial"/>
        </w:rPr>
        <w:t xml:space="preserve">Zlepšiť označenie CHVÚ. </w:t>
      </w:r>
    </w:p>
    <w:p w14:paraId="342320E2" w14:textId="77777777" w:rsidR="005275BC" w:rsidRPr="00D36D6E" w:rsidRDefault="00B2299D" w:rsidP="0098523A">
      <w:pPr>
        <w:numPr>
          <w:ilvl w:val="0"/>
          <w:numId w:val="7"/>
        </w:numPr>
        <w:spacing w:after="0" w:line="240" w:lineRule="auto"/>
        <w:jc w:val="both"/>
        <w:rPr>
          <w:rFonts w:ascii="Arial" w:hAnsi="Arial" w:cs="Arial"/>
          <w:shd w:val="clear" w:color="auto" w:fill="FFFF00"/>
        </w:rPr>
      </w:pPr>
      <w:r>
        <w:rPr>
          <w:rFonts w:ascii="Arial" w:hAnsi="Arial" w:cs="Arial"/>
        </w:rPr>
        <w:t>Z</w:t>
      </w:r>
      <w:r w:rsidR="005275BC">
        <w:rPr>
          <w:rFonts w:ascii="Arial" w:hAnsi="Arial" w:cs="Arial"/>
        </w:rPr>
        <w:t xml:space="preserve">hodnotiť adresnosť obmedzení vo vzťahu k predmetom ochrany vyplývajúcich z vyhlášky </w:t>
      </w:r>
      <w:r>
        <w:rPr>
          <w:rFonts w:ascii="Arial" w:hAnsi="Arial" w:cs="Arial"/>
        </w:rPr>
        <w:t xml:space="preserve">MŽP SR </w:t>
      </w:r>
      <w:r w:rsidR="005275BC" w:rsidRPr="006C03E7">
        <w:rPr>
          <w:rFonts w:ascii="Arial" w:hAnsi="Arial" w:cs="Arial"/>
        </w:rPr>
        <w:t xml:space="preserve">č. </w:t>
      </w:r>
      <w:r w:rsidR="005275BC" w:rsidRPr="006C03E7">
        <w:rPr>
          <w:rFonts w:ascii="Arial" w:hAnsi="Arial" w:cs="Arial"/>
          <w:spacing w:val="-2"/>
        </w:rPr>
        <w:t>20/2008</w:t>
      </w:r>
      <w:r w:rsidR="00465F57" w:rsidRPr="006C03E7">
        <w:rPr>
          <w:rFonts w:ascii="Arial" w:hAnsi="Arial" w:cs="Arial"/>
          <w:spacing w:val="-2"/>
        </w:rPr>
        <w:t xml:space="preserve"> </w:t>
      </w:r>
      <w:r w:rsidR="005275BC" w:rsidRPr="006C03E7">
        <w:rPr>
          <w:rFonts w:ascii="Arial" w:hAnsi="Arial" w:cs="Arial"/>
        </w:rPr>
        <w:t>Z</w:t>
      </w:r>
      <w:r w:rsidR="005275BC">
        <w:rPr>
          <w:rFonts w:ascii="Arial" w:hAnsi="Arial" w:cs="Arial"/>
        </w:rPr>
        <w:t>.</w:t>
      </w:r>
      <w:r w:rsidR="006A3B53">
        <w:rPr>
          <w:rFonts w:ascii="Arial" w:hAnsi="Arial" w:cs="Arial"/>
        </w:rPr>
        <w:t xml:space="preserve"> </w:t>
      </w:r>
      <w:r w:rsidR="005275BC">
        <w:rPr>
          <w:rFonts w:ascii="Arial" w:hAnsi="Arial" w:cs="Arial"/>
        </w:rPr>
        <w:t>z. a v prípade potreby prehodnotiť</w:t>
      </w:r>
      <w:r>
        <w:rPr>
          <w:rFonts w:ascii="Arial" w:hAnsi="Arial" w:cs="Arial"/>
        </w:rPr>
        <w:t xml:space="preserve"> aj </w:t>
      </w:r>
      <w:r w:rsidR="005275BC">
        <w:rPr>
          <w:rFonts w:ascii="Arial" w:hAnsi="Arial" w:cs="Arial"/>
        </w:rPr>
        <w:t>zoznam predmetov ochrany a zvážiť doplnenie tých predmetov ochrany, ktoré dnes spĺňajú kritéria na zaradenie (hus bieločelá – migrujúce a zimujúce populácie)</w:t>
      </w:r>
      <w:r>
        <w:rPr>
          <w:rFonts w:ascii="Arial" w:hAnsi="Arial" w:cs="Arial"/>
        </w:rPr>
        <w:t>.</w:t>
      </w:r>
      <w:r w:rsidR="005275BC">
        <w:rPr>
          <w:rFonts w:ascii="Arial" w:hAnsi="Arial" w:cs="Arial"/>
        </w:rPr>
        <w:t xml:space="preserve"> </w:t>
      </w:r>
    </w:p>
    <w:p w14:paraId="2908E468" w14:textId="6E6DD951" w:rsidR="00341DA1" w:rsidRPr="00D45BEC" w:rsidRDefault="00B2299D" w:rsidP="00D45BEC">
      <w:pPr>
        <w:numPr>
          <w:ilvl w:val="0"/>
          <w:numId w:val="7"/>
        </w:numPr>
        <w:spacing w:after="0" w:line="240" w:lineRule="auto"/>
        <w:jc w:val="both"/>
        <w:rPr>
          <w:rFonts w:ascii="Arial" w:hAnsi="Arial" w:cs="Arial"/>
          <w:shd w:val="clear" w:color="auto" w:fill="FFFF00"/>
        </w:rPr>
      </w:pPr>
      <w:r>
        <w:rPr>
          <w:rFonts w:ascii="Arial" w:hAnsi="Arial" w:cs="Arial"/>
        </w:rPr>
        <w:t>Z</w:t>
      </w:r>
      <w:r w:rsidR="00D36D6E">
        <w:rPr>
          <w:rFonts w:ascii="Arial" w:hAnsi="Arial" w:cs="Arial"/>
        </w:rPr>
        <w:t>abezpečiť ochranu hniezdnych stromov ďatľa hnedkavého v CHVÚ a</w:t>
      </w:r>
      <w:r w:rsidR="006A3B53">
        <w:rPr>
          <w:rFonts w:ascii="Arial" w:hAnsi="Arial" w:cs="Arial"/>
        </w:rPr>
        <w:t xml:space="preserve"> jeho </w:t>
      </w:r>
      <w:r w:rsidR="00D36D6E">
        <w:rPr>
          <w:rFonts w:ascii="Arial" w:hAnsi="Arial" w:cs="Arial"/>
        </w:rPr>
        <w:t>bezprostrednom okolí umiestnených v</w:t>
      </w:r>
      <w:r w:rsidR="007A5B17">
        <w:rPr>
          <w:rFonts w:ascii="Arial" w:hAnsi="Arial" w:cs="Arial"/>
        </w:rPr>
        <w:t> </w:t>
      </w:r>
      <w:r w:rsidR="00D36D6E">
        <w:rPr>
          <w:rFonts w:ascii="Arial" w:hAnsi="Arial" w:cs="Arial"/>
        </w:rPr>
        <w:t>intravilánoch</w:t>
      </w:r>
      <w:r w:rsidR="007A5B17">
        <w:rPr>
          <w:rFonts w:ascii="Arial" w:hAnsi="Arial" w:cs="Arial"/>
        </w:rPr>
        <w:t>.</w:t>
      </w:r>
    </w:p>
    <w:p w14:paraId="552F232D" w14:textId="77777777" w:rsidR="005275BC" w:rsidRPr="00FB7FDD" w:rsidRDefault="005275BC" w:rsidP="00FB7FDD">
      <w:pPr>
        <w:pStyle w:val="Nadpis4"/>
        <w:rPr>
          <w:rFonts w:ascii="Arial" w:hAnsi="Arial" w:cs="Arial"/>
          <w:b w:val="0"/>
          <w:sz w:val="22"/>
          <w:szCs w:val="22"/>
        </w:rPr>
      </w:pPr>
      <w:bookmarkStart w:id="124" w:name="_Toc513212140"/>
      <w:r w:rsidRPr="00FB7FDD">
        <w:rPr>
          <w:rFonts w:ascii="Arial" w:hAnsi="Arial" w:cs="Arial"/>
          <w:b w:val="0"/>
          <w:sz w:val="22"/>
          <w:szCs w:val="22"/>
        </w:rPr>
        <w:t>2.3.2.8. Kultúrne dedičstvo a náboženské aktivity</w:t>
      </w:r>
      <w:bookmarkEnd w:id="124"/>
    </w:p>
    <w:p w14:paraId="2664ED0F" w14:textId="21837039" w:rsidR="005275BC" w:rsidRDefault="005275BC">
      <w:pPr>
        <w:tabs>
          <w:tab w:val="left" w:pos="0"/>
        </w:tabs>
        <w:spacing w:after="0" w:line="240" w:lineRule="auto"/>
        <w:jc w:val="both"/>
        <w:rPr>
          <w:rFonts w:ascii="Arial" w:hAnsi="Arial" w:cs="Arial"/>
        </w:rPr>
      </w:pPr>
      <w:r>
        <w:rPr>
          <w:rFonts w:ascii="Arial" w:hAnsi="Arial" w:cs="Arial"/>
        </w:rPr>
        <w:t>V súčasnosti sa CHVÚ pre potreby prezentovania kultúrneho dedičstva a náboženských aktivít nevyužíva, predstavujú len potenciálne riziko pri možných budúcich zámeroch. Ak by sa takéto zámery objavili</w:t>
      </w:r>
      <w:r w:rsidR="00FD7E8E">
        <w:rPr>
          <w:rFonts w:ascii="Arial" w:hAnsi="Arial" w:cs="Arial"/>
        </w:rPr>
        <w:t>,</w:t>
      </w:r>
      <w:r>
        <w:rPr>
          <w:rFonts w:ascii="Arial" w:hAnsi="Arial" w:cs="Arial"/>
        </w:rPr>
        <w:t xml:space="preserve"> je potrebné dodržať nasledovné zásady a opatrenia:</w:t>
      </w:r>
    </w:p>
    <w:p w14:paraId="257335BC" w14:textId="5D5D7357" w:rsidR="005275BC" w:rsidRDefault="00B2299D" w:rsidP="0098523A">
      <w:pPr>
        <w:numPr>
          <w:ilvl w:val="0"/>
          <w:numId w:val="5"/>
        </w:numPr>
        <w:spacing w:after="0" w:line="240" w:lineRule="auto"/>
        <w:jc w:val="both"/>
        <w:rPr>
          <w:rFonts w:ascii="Arial" w:hAnsi="Arial" w:cs="Arial"/>
        </w:rPr>
      </w:pPr>
      <w:r>
        <w:rPr>
          <w:rFonts w:ascii="Arial" w:hAnsi="Arial" w:cs="Arial"/>
        </w:rPr>
        <w:t>V</w:t>
      </w:r>
      <w:r w:rsidR="005275BC">
        <w:rPr>
          <w:rFonts w:ascii="Arial" w:hAnsi="Arial" w:cs="Arial"/>
        </w:rPr>
        <w:t> spolupráci so ŠOP SR usmerniť potenciálne zámery, aby nedochádzalo k ohrozeniu predmetov ochrany CHVÚ</w:t>
      </w:r>
      <w:r>
        <w:rPr>
          <w:rFonts w:ascii="Arial" w:hAnsi="Arial" w:cs="Arial"/>
        </w:rPr>
        <w:t>.</w:t>
      </w:r>
    </w:p>
    <w:p w14:paraId="4FE128B7" w14:textId="77777777" w:rsidR="005275BC" w:rsidRPr="00A066BF" w:rsidRDefault="005275BC" w:rsidP="00004DB5">
      <w:pPr>
        <w:pStyle w:val="Nadpis1"/>
        <w:rPr>
          <w:rFonts w:ascii="Arial" w:hAnsi="Arial" w:cs="Arial"/>
          <w:sz w:val="26"/>
          <w:szCs w:val="26"/>
        </w:rPr>
      </w:pPr>
      <w:bookmarkStart w:id="125" w:name="_Toc513212141"/>
      <w:r w:rsidRPr="00A066BF">
        <w:rPr>
          <w:rFonts w:ascii="Arial" w:hAnsi="Arial" w:cs="Arial"/>
          <w:sz w:val="26"/>
          <w:szCs w:val="26"/>
        </w:rPr>
        <w:t xml:space="preserve">3. </w:t>
      </w:r>
      <w:r w:rsidR="00FA20CC">
        <w:rPr>
          <w:rFonts w:ascii="Arial" w:hAnsi="Arial" w:cs="Arial"/>
          <w:sz w:val="26"/>
          <w:szCs w:val="26"/>
        </w:rPr>
        <w:tab/>
      </w:r>
      <w:r w:rsidRPr="00A066BF">
        <w:rPr>
          <w:rFonts w:ascii="Arial" w:hAnsi="Arial" w:cs="Arial"/>
          <w:sz w:val="26"/>
          <w:szCs w:val="26"/>
        </w:rPr>
        <w:t>CIELE STAROSTLIVOSTI A OPATRENIA NA ICH DOSIAHNUTIE</w:t>
      </w:r>
      <w:bookmarkEnd w:id="125"/>
      <w:r w:rsidRPr="00A066BF">
        <w:rPr>
          <w:rFonts w:ascii="Arial" w:hAnsi="Arial" w:cs="Arial"/>
          <w:sz w:val="26"/>
          <w:szCs w:val="26"/>
        </w:rPr>
        <w:t xml:space="preserve"> </w:t>
      </w:r>
    </w:p>
    <w:p w14:paraId="16B67AF3" w14:textId="5AE7E9DF" w:rsidR="00D2097E" w:rsidRPr="003E079F" w:rsidRDefault="00D2097E" w:rsidP="000C2165">
      <w:pPr>
        <w:pStyle w:val="Nadpis2"/>
        <w:tabs>
          <w:tab w:val="clear" w:pos="576"/>
          <w:tab w:val="num" w:pos="0"/>
        </w:tabs>
        <w:ind w:left="0" w:firstLine="0"/>
        <w:jc w:val="both"/>
        <w:rPr>
          <w:rFonts w:ascii="Arial" w:eastAsia="Calibri" w:hAnsi="Arial" w:cs="Arial"/>
          <w:b w:val="0"/>
          <w:i w:val="0"/>
          <w:iCs w:val="0"/>
          <w:sz w:val="22"/>
          <w:szCs w:val="22"/>
        </w:rPr>
      </w:pPr>
      <w:bookmarkStart w:id="126" w:name="_Toc513212142"/>
      <w:r w:rsidRPr="003E079F">
        <w:rPr>
          <w:rFonts w:ascii="Arial" w:eastAsia="Calibri" w:hAnsi="Arial" w:cs="Arial"/>
          <w:b w:val="0"/>
          <w:i w:val="0"/>
          <w:iCs w:val="0"/>
          <w:sz w:val="22"/>
          <w:szCs w:val="22"/>
        </w:rPr>
        <w:t>Pri vymedzení dlhodobých cieľov starostlivosti (3.1.) a operatívny</w:t>
      </w:r>
      <w:r w:rsidRPr="00D2097E">
        <w:rPr>
          <w:rFonts w:ascii="Arial" w:eastAsia="Calibri" w:hAnsi="Arial" w:cs="Arial"/>
          <w:b w:val="0"/>
          <w:i w:val="0"/>
          <w:iCs w:val="0"/>
          <w:sz w:val="22"/>
          <w:szCs w:val="22"/>
        </w:rPr>
        <w:t>ch cieľov starostlivosti (3.2.)</w:t>
      </w:r>
      <w:r>
        <w:rPr>
          <w:rFonts w:ascii="Arial" w:eastAsia="Calibri" w:hAnsi="Arial" w:cs="Arial"/>
          <w:b w:val="0"/>
          <w:i w:val="0"/>
          <w:iCs w:val="0"/>
          <w:sz w:val="22"/>
          <w:szCs w:val="22"/>
        </w:rPr>
        <w:t xml:space="preserve"> </w:t>
      </w:r>
      <w:r w:rsidRPr="003E079F">
        <w:rPr>
          <w:rFonts w:ascii="Arial" w:eastAsia="Calibri" w:hAnsi="Arial" w:cs="Arial"/>
          <w:b w:val="0"/>
          <w:i w:val="0"/>
          <w:iCs w:val="0"/>
          <w:sz w:val="22"/>
          <w:szCs w:val="22"/>
        </w:rPr>
        <w:t>nebolo potrebné vymedzovať ekologicko–funkčné priestory.</w:t>
      </w:r>
      <w:bookmarkEnd w:id="126"/>
    </w:p>
    <w:p w14:paraId="0BE3CFE6" w14:textId="0DB93F1A" w:rsidR="005275BC" w:rsidRPr="005C652F" w:rsidRDefault="005275BC" w:rsidP="000C2165">
      <w:pPr>
        <w:pStyle w:val="Nadpis2"/>
        <w:jc w:val="both"/>
        <w:rPr>
          <w:rFonts w:ascii="Arial" w:hAnsi="Arial" w:cs="Arial"/>
          <w:i w:val="0"/>
          <w:sz w:val="22"/>
          <w:szCs w:val="22"/>
        </w:rPr>
      </w:pPr>
      <w:bookmarkStart w:id="127" w:name="_Toc513212143"/>
      <w:r w:rsidRPr="005C652F">
        <w:rPr>
          <w:rFonts w:ascii="Arial" w:hAnsi="Arial" w:cs="Arial"/>
          <w:i w:val="0"/>
          <w:sz w:val="24"/>
          <w:szCs w:val="24"/>
        </w:rPr>
        <w:t>3.1. Stanovenie dlhodobých cieľov starostlivosti</w:t>
      </w:r>
      <w:bookmarkEnd w:id="127"/>
      <w:r w:rsidRPr="005C652F">
        <w:rPr>
          <w:rFonts w:ascii="Arial" w:hAnsi="Arial" w:cs="Arial"/>
          <w:i w:val="0"/>
          <w:sz w:val="24"/>
          <w:szCs w:val="24"/>
        </w:rPr>
        <w:t xml:space="preserve"> </w:t>
      </w:r>
    </w:p>
    <w:p w14:paraId="6FF8C4F5" w14:textId="567AFFBD" w:rsidR="00322CEA" w:rsidRPr="00D45BEC" w:rsidRDefault="001823CF" w:rsidP="00D45BEC">
      <w:pPr>
        <w:pStyle w:val="Default"/>
        <w:spacing w:before="240"/>
        <w:jc w:val="both"/>
        <w:rPr>
          <w:rFonts w:ascii="Arial" w:hAnsi="Arial" w:cs="Arial"/>
          <w:sz w:val="22"/>
          <w:szCs w:val="22"/>
        </w:rPr>
      </w:pPr>
      <w:r w:rsidRPr="001823CF">
        <w:rPr>
          <w:rFonts w:ascii="Arial" w:hAnsi="Arial" w:cs="Arial"/>
          <w:sz w:val="22"/>
          <w:szCs w:val="22"/>
        </w:rPr>
        <w:t>Do roku 204</w:t>
      </w:r>
      <w:r w:rsidR="00FD7E8E">
        <w:rPr>
          <w:rFonts w:ascii="Arial" w:hAnsi="Arial" w:cs="Arial"/>
          <w:sz w:val="22"/>
          <w:szCs w:val="22"/>
        </w:rPr>
        <w:t>7</w:t>
      </w:r>
      <w:r w:rsidRPr="001823CF">
        <w:rPr>
          <w:rFonts w:ascii="Arial" w:hAnsi="Arial" w:cs="Arial"/>
          <w:sz w:val="22"/>
          <w:szCs w:val="22"/>
        </w:rPr>
        <w:t xml:space="preserve"> boli stanovené nasledovné ciele ochrany:</w:t>
      </w:r>
    </w:p>
    <w:p w14:paraId="35A8E776" w14:textId="622FF8C1" w:rsidR="005275BC" w:rsidRPr="001823CF" w:rsidRDefault="005275BC" w:rsidP="0098523A">
      <w:pPr>
        <w:pStyle w:val="Textkomentra1"/>
        <w:numPr>
          <w:ilvl w:val="0"/>
          <w:numId w:val="12"/>
        </w:numPr>
        <w:ind w:hanging="720"/>
        <w:jc w:val="both"/>
        <w:rPr>
          <w:rFonts w:ascii="Arial" w:hAnsi="Arial" w:cs="Arial"/>
          <w:b/>
          <w:iCs/>
          <w:sz w:val="22"/>
        </w:rPr>
      </w:pPr>
      <w:r w:rsidRPr="001823CF">
        <w:rPr>
          <w:rFonts w:ascii="Arial" w:hAnsi="Arial" w:cs="Arial"/>
          <w:b/>
          <w:sz w:val="22"/>
        </w:rPr>
        <w:lastRenderedPageBreak/>
        <w:t xml:space="preserve">Zlepšiť súčasný nepriaznivý stav výberových druhov </w:t>
      </w:r>
      <w:r w:rsidR="008D0784" w:rsidRPr="00A5186F">
        <w:rPr>
          <w:rFonts w:ascii="Arial" w:hAnsi="Arial" w:cs="Arial"/>
          <w:b/>
          <w:i/>
          <w:sz w:val="22"/>
        </w:rPr>
        <w:t>bučiačik močiarny</w:t>
      </w:r>
      <w:r w:rsidRPr="001823CF">
        <w:rPr>
          <w:rFonts w:ascii="Arial" w:hAnsi="Arial" w:cs="Arial"/>
          <w:b/>
          <w:i/>
          <w:sz w:val="22"/>
        </w:rPr>
        <w:t xml:space="preserve">, </w:t>
      </w:r>
      <w:r w:rsidR="008D0784">
        <w:rPr>
          <w:rFonts w:ascii="Arial" w:hAnsi="Arial" w:cs="Arial"/>
          <w:b/>
          <w:i/>
          <w:sz w:val="22"/>
        </w:rPr>
        <w:t>strakoš kolesár</w:t>
      </w:r>
      <w:r w:rsidRPr="001823CF">
        <w:rPr>
          <w:rFonts w:ascii="Arial" w:hAnsi="Arial" w:cs="Arial"/>
          <w:b/>
          <w:i/>
          <w:sz w:val="22"/>
        </w:rPr>
        <w:t xml:space="preserve">, </w:t>
      </w:r>
      <w:r w:rsidR="00055CA7">
        <w:rPr>
          <w:rFonts w:ascii="Arial" w:hAnsi="Arial" w:cs="Arial"/>
          <w:b/>
          <w:i/>
          <w:sz w:val="22"/>
        </w:rPr>
        <w:t>chriaš</w:t>
      </w:r>
      <w:r w:rsidR="001C5297">
        <w:rPr>
          <w:rFonts w:ascii="Arial" w:hAnsi="Arial" w:cs="Arial"/>
          <w:b/>
          <w:i/>
          <w:sz w:val="22"/>
        </w:rPr>
        <w:t>t</w:t>
      </w:r>
      <w:r w:rsidR="00E24190">
        <w:rPr>
          <w:rFonts w:ascii="Arial" w:hAnsi="Arial" w:cs="Arial"/>
          <w:b/>
          <w:i/>
          <w:sz w:val="22"/>
        </w:rPr>
        <w:t>eľ</w:t>
      </w:r>
      <w:r w:rsidR="00055CA7">
        <w:rPr>
          <w:rFonts w:ascii="Arial" w:hAnsi="Arial" w:cs="Arial"/>
          <w:b/>
          <w:i/>
          <w:sz w:val="22"/>
        </w:rPr>
        <w:t xml:space="preserve"> malý</w:t>
      </w:r>
      <w:r w:rsidRPr="001823CF">
        <w:rPr>
          <w:rFonts w:ascii="Arial" w:hAnsi="Arial" w:cs="Arial"/>
          <w:b/>
          <w:i/>
          <w:sz w:val="22"/>
        </w:rPr>
        <w:t xml:space="preserve">, </w:t>
      </w:r>
      <w:r w:rsidR="00C0161F">
        <w:rPr>
          <w:rFonts w:ascii="Arial" w:hAnsi="Arial" w:cs="Arial"/>
          <w:b/>
          <w:i/>
          <w:sz w:val="22"/>
        </w:rPr>
        <w:t>výrik lesný</w:t>
      </w:r>
      <w:r w:rsidRPr="001823CF">
        <w:rPr>
          <w:rFonts w:ascii="Arial" w:hAnsi="Arial" w:cs="Arial"/>
          <w:b/>
          <w:i/>
          <w:sz w:val="22"/>
        </w:rPr>
        <w:t xml:space="preserve">, </w:t>
      </w:r>
      <w:r w:rsidR="00C0161F">
        <w:rPr>
          <w:rFonts w:ascii="Arial" w:hAnsi="Arial" w:cs="Arial"/>
          <w:b/>
          <w:i/>
          <w:sz w:val="22"/>
        </w:rPr>
        <w:t>prepelica poľná</w:t>
      </w:r>
      <w:r w:rsidRPr="001823CF">
        <w:rPr>
          <w:rFonts w:ascii="Arial" w:hAnsi="Arial" w:cs="Arial"/>
          <w:b/>
          <w:i/>
          <w:sz w:val="22"/>
        </w:rPr>
        <w:t xml:space="preserve"> </w:t>
      </w:r>
      <w:r w:rsidRPr="001823CF">
        <w:rPr>
          <w:rFonts w:ascii="Arial" w:hAnsi="Arial" w:cs="Arial"/>
          <w:b/>
          <w:sz w:val="22"/>
        </w:rPr>
        <w:t>a</w:t>
      </w:r>
      <w:r w:rsidR="005F32A6">
        <w:rPr>
          <w:rFonts w:ascii="Arial" w:hAnsi="Arial" w:cs="Arial"/>
          <w:b/>
          <w:sz w:val="22"/>
        </w:rPr>
        <w:t> </w:t>
      </w:r>
      <w:r w:rsidR="005F32A6" w:rsidRPr="00A5186F">
        <w:rPr>
          <w:rFonts w:ascii="Arial" w:hAnsi="Arial" w:cs="Arial"/>
          <w:b/>
          <w:i/>
          <w:sz w:val="22"/>
        </w:rPr>
        <w:t>brehuľa hnedá</w:t>
      </w:r>
      <w:r w:rsidR="00465F57">
        <w:rPr>
          <w:rFonts w:ascii="Arial" w:hAnsi="Arial" w:cs="Arial"/>
          <w:b/>
          <w:i/>
          <w:sz w:val="22"/>
        </w:rPr>
        <w:t xml:space="preserve"> </w:t>
      </w:r>
      <w:r w:rsidRPr="001823CF">
        <w:rPr>
          <w:rFonts w:ascii="Arial" w:hAnsi="Arial" w:cs="Arial"/>
          <w:b/>
          <w:iCs/>
          <w:sz w:val="22"/>
        </w:rPr>
        <w:t>na priemerný.</w:t>
      </w:r>
      <w:r w:rsidR="0089091A">
        <w:rPr>
          <w:rStyle w:val="Odkaznapoznmkupodiarou"/>
          <w:rFonts w:ascii="Arial" w:hAnsi="Arial" w:cs="Arial"/>
          <w:b/>
          <w:iCs/>
          <w:sz w:val="22"/>
        </w:rPr>
        <w:footnoteReference w:id="4"/>
      </w:r>
    </w:p>
    <w:p w14:paraId="2BC46878" w14:textId="77777777" w:rsidR="005275BC" w:rsidRPr="001823CF" w:rsidRDefault="005275BC" w:rsidP="00071DD3">
      <w:pPr>
        <w:pStyle w:val="Textkomentra1"/>
        <w:ind w:left="851" w:hanging="720"/>
        <w:jc w:val="both"/>
        <w:rPr>
          <w:rFonts w:ascii="Arial" w:hAnsi="Arial" w:cs="Arial"/>
          <w:b/>
          <w:iCs/>
          <w:sz w:val="22"/>
        </w:rPr>
      </w:pPr>
    </w:p>
    <w:p w14:paraId="086729D9" w14:textId="7D3E0DEF" w:rsidR="000C2165" w:rsidRPr="001823CF" w:rsidRDefault="005275BC" w:rsidP="0098523A">
      <w:pPr>
        <w:pStyle w:val="Textkomentra1"/>
        <w:numPr>
          <w:ilvl w:val="0"/>
          <w:numId w:val="12"/>
        </w:numPr>
        <w:ind w:hanging="720"/>
        <w:jc w:val="both"/>
        <w:rPr>
          <w:rFonts w:ascii="Arial" w:hAnsi="Arial" w:cs="Arial"/>
          <w:b/>
          <w:sz w:val="22"/>
          <w:szCs w:val="22"/>
          <w:shd w:val="clear" w:color="auto" w:fill="FFFF00"/>
        </w:rPr>
      </w:pPr>
      <w:r w:rsidRPr="000C2165">
        <w:rPr>
          <w:rFonts w:ascii="Arial" w:hAnsi="Arial" w:cs="Arial"/>
          <w:b/>
          <w:sz w:val="22"/>
        </w:rPr>
        <w:t>Zlepšiť súčasný nepriaznivý stav výberov</w:t>
      </w:r>
      <w:r w:rsidR="00FD7E8E" w:rsidRPr="000C2165">
        <w:rPr>
          <w:rFonts w:ascii="Arial" w:hAnsi="Arial" w:cs="Arial"/>
          <w:b/>
          <w:sz w:val="22"/>
        </w:rPr>
        <w:t xml:space="preserve">ého </w:t>
      </w:r>
      <w:r w:rsidRPr="000C2165">
        <w:rPr>
          <w:rFonts w:ascii="Arial" w:hAnsi="Arial" w:cs="Arial"/>
          <w:b/>
          <w:sz w:val="22"/>
        </w:rPr>
        <w:t xml:space="preserve">druhu </w:t>
      </w:r>
      <w:r w:rsidR="00C0161F" w:rsidRPr="000C2165">
        <w:rPr>
          <w:rFonts w:ascii="Arial" w:hAnsi="Arial" w:cs="Arial"/>
          <w:b/>
          <w:i/>
          <w:sz w:val="22"/>
        </w:rPr>
        <w:t>včelárik zlatý</w:t>
      </w:r>
      <w:r w:rsidR="00465F57" w:rsidRPr="000C2165">
        <w:rPr>
          <w:rFonts w:ascii="Arial" w:hAnsi="Arial" w:cs="Arial"/>
          <w:b/>
          <w:i/>
          <w:sz w:val="22"/>
        </w:rPr>
        <w:t xml:space="preserve"> </w:t>
      </w:r>
      <w:r w:rsidRPr="000C2165">
        <w:rPr>
          <w:rFonts w:ascii="Arial" w:hAnsi="Arial" w:cs="Arial"/>
          <w:b/>
          <w:iCs/>
          <w:sz w:val="22"/>
        </w:rPr>
        <w:t>na dobrý.</w:t>
      </w:r>
      <w:r w:rsidR="001A002D">
        <w:rPr>
          <w:rStyle w:val="Odkaznapoznmkupodiarou"/>
          <w:rFonts w:ascii="Arial" w:hAnsi="Arial" w:cs="Arial"/>
          <w:b/>
          <w:iCs/>
          <w:sz w:val="22"/>
        </w:rPr>
        <w:footnoteReference w:id="5"/>
      </w:r>
    </w:p>
    <w:p w14:paraId="16E0E7B9" w14:textId="6566FF98" w:rsidR="005275BC" w:rsidRPr="00DA1065" w:rsidRDefault="005275BC" w:rsidP="0098523A">
      <w:pPr>
        <w:pStyle w:val="Textkomentra1"/>
        <w:numPr>
          <w:ilvl w:val="0"/>
          <w:numId w:val="12"/>
        </w:numPr>
        <w:ind w:hanging="720"/>
        <w:jc w:val="both"/>
        <w:rPr>
          <w:rFonts w:ascii="Arial" w:hAnsi="Arial" w:cs="Arial"/>
          <w:b/>
          <w:sz w:val="22"/>
          <w:szCs w:val="22"/>
        </w:rPr>
      </w:pPr>
      <w:r w:rsidRPr="001823CF">
        <w:rPr>
          <w:rFonts w:ascii="Arial" w:hAnsi="Arial" w:cs="Arial"/>
          <w:b/>
          <w:sz w:val="22"/>
        </w:rPr>
        <w:t xml:space="preserve">Zachovať súčasný priaznivý stav výberových druhov vtákov </w:t>
      </w:r>
      <w:r w:rsidR="008D0784" w:rsidRPr="00A5186F">
        <w:rPr>
          <w:rFonts w:ascii="Arial" w:hAnsi="Arial" w:cs="Arial"/>
          <w:b/>
          <w:i/>
          <w:sz w:val="22"/>
        </w:rPr>
        <w:t>bocian biely</w:t>
      </w:r>
      <w:r w:rsidRPr="001823CF">
        <w:rPr>
          <w:rFonts w:ascii="Arial" w:hAnsi="Arial" w:cs="Arial"/>
          <w:b/>
          <w:i/>
          <w:sz w:val="22"/>
        </w:rPr>
        <w:t xml:space="preserve">, </w:t>
      </w:r>
      <w:r w:rsidR="008D0784">
        <w:rPr>
          <w:rFonts w:ascii="Arial" w:hAnsi="Arial" w:cs="Arial"/>
          <w:b/>
          <w:i/>
          <w:sz w:val="22"/>
        </w:rPr>
        <w:t>kaňa močiarna</w:t>
      </w:r>
      <w:r w:rsidRPr="0040101B">
        <w:rPr>
          <w:rFonts w:ascii="Arial" w:hAnsi="Arial" w:cs="Arial"/>
          <w:b/>
          <w:i/>
          <w:sz w:val="22"/>
        </w:rPr>
        <w:t xml:space="preserve">, </w:t>
      </w:r>
      <w:r w:rsidR="008462F7">
        <w:rPr>
          <w:rFonts w:ascii="Arial" w:hAnsi="Arial" w:cs="Arial"/>
          <w:b/>
          <w:i/>
          <w:sz w:val="22"/>
        </w:rPr>
        <w:t>chriaš</w:t>
      </w:r>
      <w:r w:rsidR="001C5297">
        <w:rPr>
          <w:rFonts w:ascii="Arial" w:hAnsi="Arial" w:cs="Arial"/>
          <w:b/>
          <w:i/>
          <w:sz w:val="22"/>
        </w:rPr>
        <w:t>t</w:t>
      </w:r>
      <w:r w:rsidR="00E24190">
        <w:rPr>
          <w:rFonts w:ascii="Arial" w:hAnsi="Arial" w:cs="Arial"/>
          <w:b/>
          <w:i/>
          <w:sz w:val="22"/>
        </w:rPr>
        <w:t>eľ</w:t>
      </w:r>
      <w:r w:rsidR="008462F7">
        <w:rPr>
          <w:rFonts w:ascii="Arial" w:hAnsi="Arial" w:cs="Arial"/>
          <w:b/>
          <w:i/>
          <w:sz w:val="22"/>
        </w:rPr>
        <w:t xml:space="preserve"> bodkovaný</w:t>
      </w:r>
      <w:r w:rsidRPr="00E0785E">
        <w:rPr>
          <w:rFonts w:ascii="Arial" w:hAnsi="Arial" w:cs="Arial"/>
          <w:b/>
          <w:i/>
          <w:sz w:val="22"/>
        </w:rPr>
        <w:t>,</w:t>
      </w:r>
      <w:r w:rsidRPr="001823CF">
        <w:rPr>
          <w:rFonts w:ascii="Arial" w:hAnsi="Arial" w:cs="Arial"/>
          <w:b/>
          <w:i/>
          <w:sz w:val="22"/>
        </w:rPr>
        <w:t xml:space="preserve"> </w:t>
      </w:r>
      <w:r w:rsidR="00C0161F">
        <w:rPr>
          <w:rFonts w:ascii="Arial" w:hAnsi="Arial" w:cs="Arial"/>
          <w:b/>
          <w:i/>
          <w:sz w:val="22"/>
        </w:rPr>
        <w:t>rybárik riečny</w:t>
      </w:r>
      <w:r w:rsidRPr="001823CF">
        <w:rPr>
          <w:rFonts w:ascii="Arial" w:hAnsi="Arial" w:cs="Arial"/>
          <w:b/>
          <w:i/>
          <w:sz w:val="22"/>
        </w:rPr>
        <w:t xml:space="preserve">, </w:t>
      </w:r>
      <w:r w:rsidR="00C0161F">
        <w:rPr>
          <w:rFonts w:ascii="Arial" w:hAnsi="Arial" w:cs="Arial"/>
          <w:b/>
          <w:i/>
          <w:sz w:val="22"/>
        </w:rPr>
        <w:t>ďateľ hnedkavý</w:t>
      </w:r>
      <w:r w:rsidRPr="001823CF">
        <w:rPr>
          <w:rFonts w:ascii="Arial" w:hAnsi="Arial" w:cs="Arial"/>
          <w:b/>
          <w:i/>
          <w:sz w:val="22"/>
        </w:rPr>
        <w:t xml:space="preserve">, </w:t>
      </w:r>
      <w:r w:rsidR="00C0161F">
        <w:rPr>
          <w:rFonts w:ascii="Arial" w:hAnsi="Arial" w:cs="Arial"/>
          <w:b/>
          <w:i/>
          <w:sz w:val="22"/>
        </w:rPr>
        <w:t>penica jarabá</w:t>
      </w:r>
      <w:r w:rsidRPr="001823CF">
        <w:rPr>
          <w:rFonts w:ascii="Arial" w:hAnsi="Arial" w:cs="Arial"/>
          <w:b/>
          <w:i/>
          <w:sz w:val="22"/>
        </w:rPr>
        <w:t xml:space="preserve">, </w:t>
      </w:r>
      <w:r w:rsidR="00C0161F">
        <w:rPr>
          <w:rFonts w:ascii="Arial" w:hAnsi="Arial" w:cs="Arial"/>
          <w:b/>
          <w:i/>
          <w:sz w:val="22"/>
        </w:rPr>
        <w:t>pipíška chochlatá</w:t>
      </w:r>
      <w:r w:rsidRPr="001823CF">
        <w:rPr>
          <w:rFonts w:ascii="Arial" w:hAnsi="Arial" w:cs="Arial"/>
          <w:b/>
          <w:i/>
          <w:sz w:val="22"/>
        </w:rPr>
        <w:t xml:space="preserve"> </w:t>
      </w:r>
      <w:r w:rsidRPr="001823CF">
        <w:rPr>
          <w:rFonts w:ascii="Arial" w:hAnsi="Arial" w:cs="Arial"/>
          <w:b/>
          <w:sz w:val="22"/>
        </w:rPr>
        <w:t>a</w:t>
      </w:r>
      <w:r w:rsidR="005F32A6">
        <w:rPr>
          <w:rFonts w:ascii="Arial" w:hAnsi="Arial" w:cs="Arial"/>
          <w:b/>
          <w:sz w:val="22"/>
        </w:rPr>
        <w:t> </w:t>
      </w:r>
      <w:r w:rsidR="005F32A6" w:rsidRPr="00A5186F">
        <w:rPr>
          <w:rFonts w:ascii="Arial" w:hAnsi="Arial" w:cs="Arial"/>
          <w:b/>
          <w:i/>
          <w:sz w:val="22"/>
        </w:rPr>
        <w:t>pŕhľaviar čiernohlavý</w:t>
      </w:r>
      <w:r w:rsidRPr="001823CF">
        <w:rPr>
          <w:rFonts w:ascii="Arial" w:hAnsi="Arial" w:cs="Arial"/>
          <w:b/>
          <w:i/>
          <w:iCs/>
          <w:sz w:val="22"/>
        </w:rPr>
        <w:t>.</w:t>
      </w:r>
      <w:r w:rsidR="001A002D">
        <w:rPr>
          <w:rStyle w:val="Odkaznapoznmkupodiarou"/>
          <w:rFonts w:ascii="Arial" w:hAnsi="Arial" w:cs="Arial"/>
          <w:b/>
          <w:i/>
          <w:iCs/>
          <w:sz w:val="22"/>
        </w:rPr>
        <w:footnoteReference w:id="6"/>
      </w:r>
    </w:p>
    <w:p w14:paraId="4D266744" w14:textId="77777777" w:rsidR="00AC115C" w:rsidRDefault="00AC115C" w:rsidP="00DA1065">
      <w:pPr>
        <w:pStyle w:val="Odsekzoznamu"/>
        <w:rPr>
          <w:rFonts w:ascii="Arial" w:hAnsi="Arial" w:cs="Arial"/>
          <w:b/>
          <w:sz w:val="22"/>
          <w:szCs w:val="22"/>
        </w:rPr>
      </w:pPr>
    </w:p>
    <w:p w14:paraId="55548B58" w14:textId="77777777" w:rsidR="00AC115C" w:rsidRDefault="00AC115C" w:rsidP="0098523A">
      <w:pPr>
        <w:pStyle w:val="Textkomentra"/>
        <w:numPr>
          <w:ilvl w:val="0"/>
          <w:numId w:val="12"/>
        </w:numPr>
        <w:ind w:hanging="720"/>
        <w:jc w:val="both"/>
        <w:rPr>
          <w:rFonts w:ascii="Arial" w:hAnsi="Arial" w:cs="Arial"/>
          <w:b/>
          <w:sz w:val="22"/>
          <w:szCs w:val="22"/>
          <w:lang w:eastAsia="zh-CN"/>
        </w:rPr>
      </w:pPr>
      <w:r w:rsidRPr="00DA1065">
        <w:rPr>
          <w:rFonts w:ascii="Arial" w:hAnsi="Arial" w:cs="Arial"/>
          <w:b/>
          <w:sz w:val="22"/>
          <w:lang w:eastAsia="zh-CN"/>
        </w:rPr>
        <w:t xml:space="preserve">Prehodnotiť súčasnú právnu úpravu (vyhláška MŽP SR č. 20/2008 Z. z.) a jej </w:t>
      </w:r>
      <w:r w:rsidRPr="00DA1065">
        <w:rPr>
          <w:rFonts w:ascii="Arial" w:hAnsi="Arial" w:cs="Arial"/>
          <w:b/>
          <w:sz w:val="22"/>
          <w:szCs w:val="22"/>
          <w:lang w:eastAsia="zh-CN"/>
        </w:rPr>
        <w:t>relevantnosť pre ochranu prioritných druhov.</w:t>
      </w:r>
    </w:p>
    <w:p w14:paraId="2772A189" w14:textId="77777777" w:rsidR="00AC115C" w:rsidRDefault="00AC115C" w:rsidP="00DA1065">
      <w:pPr>
        <w:pStyle w:val="Odsekzoznamu"/>
        <w:rPr>
          <w:rFonts w:ascii="Arial" w:hAnsi="Arial" w:cs="Arial"/>
          <w:b/>
          <w:sz w:val="22"/>
          <w:szCs w:val="22"/>
        </w:rPr>
      </w:pPr>
    </w:p>
    <w:p w14:paraId="73ABD431" w14:textId="77777777" w:rsidR="005275BC" w:rsidRPr="00E32FDE" w:rsidRDefault="005275BC" w:rsidP="0098523A">
      <w:pPr>
        <w:pStyle w:val="Textkomentra1"/>
        <w:numPr>
          <w:ilvl w:val="0"/>
          <w:numId w:val="12"/>
        </w:numPr>
        <w:ind w:hanging="720"/>
        <w:jc w:val="both"/>
        <w:rPr>
          <w:rFonts w:ascii="Arial" w:hAnsi="Arial" w:cs="Arial"/>
          <w:b/>
          <w:sz w:val="22"/>
          <w:szCs w:val="22"/>
          <w:shd w:val="clear" w:color="auto" w:fill="FFFF00"/>
        </w:rPr>
      </w:pPr>
      <w:r w:rsidRPr="001823CF">
        <w:rPr>
          <w:rFonts w:ascii="Arial" w:hAnsi="Arial" w:cs="Arial"/>
          <w:b/>
          <w:sz w:val="22"/>
        </w:rPr>
        <w:t xml:space="preserve">Zvýšiť </w:t>
      </w:r>
      <w:r w:rsidRPr="00E32FDE">
        <w:rPr>
          <w:rFonts w:ascii="Arial" w:hAnsi="Arial" w:cs="Arial"/>
          <w:b/>
          <w:sz w:val="22"/>
        </w:rPr>
        <w:t>ekologické povedomie miestnych obyvateľov</w:t>
      </w:r>
      <w:r w:rsidR="000C396D" w:rsidRPr="00E32FDE">
        <w:rPr>
          <w:rFonts w:ascii="Arial" w:hAnsi="Arial" w:cs="Arial"/>
          <w:b/>
          <w:sz w:val="22"/>
        </w:rPr>
        <w:t xml:space="preserve">, </w:t>
      </w:r>
      <w:r w:rsidRPr="00C37982">
        <w:rPr>
          <w:rFonts w:ascii="Arial" w:hAnsi="Arial" w:cs="Arial"/>
          <w:b/>
          <w:sz w:val="22"/>
        </w:rPr>
        <w:t>zlepšiť spoluprácu s</w:t>
      </w:r>
      <w:r w:rsidR="00806B2C" w:rsidRPr="00C37982">
        <w:rPr>
          <w:rFonts w:ascii="Arial" w:hAnsi="Arial" w:cs="Arial"/>
          <w:b/>
          <w:sz w:val="22"/>
        </w:rPr>
        <w:t> </w:t>
      </w:r>
      <w:r w:rsidRPr="00C37982">
        <w:rPr>
          <w:rFonts w:ascii="Arial" w:hAnsi="Arial" w:cs="Arial"/>
          <w:b/>
          <w:sz w:val="22"/>
        </w:rPr>
        <w:t>vlastníkmi a správcami pozemkov pri ochrane vtáctva</w:t>
      </w:r>
      <w:r w:rsidR="000C396D" w:rsidRPr="00C37982">
        <w:rPr>
          <w:rFonts w:ascii="Arial" w:hAnsi="Arial" w:cs="Arial"/>
          <w:b/>
          <w:sz w:val="22"/>
        </w:rPr>
        <w:t xml:space="preserve"> a</w:t>
      </w:r>
      <w:r w:rsidR="000C396D" w:rsidRPr="00E32FDE">
        <w:rPr>
          <w:rFonts w:ascii="Arial" w:hAnsi="Arial" w:cs="Arial"/>
          <w:b/>
          <w:sz w:val="22"/>
        </w:rPr>
        <w:t> podporovať existujúce iniciatívy v prospech ochrany prírody v CHVÚ</w:t>
      </w:r>
      <w:r w:rsidRPr="00E32FDE">
        <w:rPr>
          <w:rFonts w:ascii="Arial" w:hAnsi="Arial" w:cs="Arial"/>
          <w:b/>
          <w:sz w:val="22"/>
        </w:rPr>
        <w:t>.</w:t>
      </w:r>
    </w:p>
    <w:p w14:paraId="21F84A52" w14:textId="77777777" w:rsidR="005275BC" w:rsidRDefault="005275BC">
      <w:pPr>
        <w:pStyle w:val="Textkomentra1"/>
        <w:ind w:left="851" w:hanging="851"/>
        <w:jc w:val="both"/>
        <w:rPr>
          <w:rFonts w:ascii="Arial" w:hAnsi="Arial" w:cs="Arial"/>
          <w:sz w:val="22"/>
          <w:szCs w:val="22"/>
          <w:shd w:val="clear" w:color="auto" w:fill="FFFF00"/>
        </w:rPr>
      </w:pPr>
    </w:p>
    <w:p w14:paraId="4D4802A1" w14:textId="77777777" w:rsidR="005275BC" w:rsidRDefault="005275BC">
      <w:pPr>
        <w:pStyle w:val="Default"/>
        <w:jc w:val="both"/>
        <w:rPr>
          <w:rFonts w:ascii="Arial" w:hAnsi="Arial" w:cs="Arial"/>
        </w:rPr>
      </w:pPr>
      <w:r>
        <w:rPr>
          <w:rFonts w:ascii="Arial" w:hAnsi="Arial" w:cs="Arial"/>
          <w:sz w:val="22"/>
          <w:szCs w:val="22"/>
          <w:u w:val="single"/>
        </w:rPr>
        <w:t>Limitujúce a modifikujúce faktory</w:t>
      </w:r>
    </w:p>
    <w:p w14:paraId="5E99C855" w14:textId="77777777" w:rsidR="005275BC" w:rsidRDefault="005275BC">
      <w:pPr>
        <w:spacing w:after="0" w:line="240" w:lineRule="auto"/>
        <w:rPr>
          <w:rFonts w:ascii="Arial" w:hAnsi="Arial" w:cs="Arial"/>
        </w:rPr>
      </w:pPr>
    </w:p>
    <w:p w14:paraId="4CA749A8" w14:textId="3B68513F" w:rsidR="005275BC" w:rsidRDefault="002736FB">
      <w:pPr>
        <w:pStyle w:val="Default"/>
        <w:jc w:val="both"/>
        <w:rPr>
          <w:rFonts w:ascii="Arial" w:hAnsi="Arial" w:cs="Arial"/>
          <w:sz w:val="22"/>
          <w:szCs w:val="22"/>
          <w:shd w:val="clear" w:color="auto" w:fill="00FF00"/>
        </w:rPr>
      </w:pPr>
      <w:r w:rsidRPr="00322CEA">
        <w:rPr>
          <w:rFonts w:ascii="Arial" w:hAnsi="Arial" w:cs="Arial"/>
          <w:sz w:val="22"/>
          <w:szCs w:val="22"/>
        </w:rPr>
        <w:t xml:space="preserve">Vnútorným prírodným faktorom, ktorý môže negatívne vplývať na populácie výberových druhov a dlhodobé ciele č. 1 až 3 sú predovšetkým </w:t>
      </w:r>
      <w:r w:rsidRPr="00322CEA">
        <w:rPr>
          <w:rFonts w:ascii="Arial" w:hAnsi="Arial" w:cs="Arial"/>
          <w:b/>
          <w:sz w:val="22"/>
          <w:szCs w:val="22"/>
        </w:rPr>
        <w:t>extrémy počasia a nedostatok potravy</w:t>
      </w:r>
      <w:r w:rsidR="005275BC" w:rsidRPr="00E56044">
        <w:rPr>
          <w:rFonts w:ascii="Arial" w:hAnsi="Arial" w:cs="Arial"/>
          <w:sz w:val="22"/>
          <w:szCs w:val="22"/>
        </w:rPr>
        <w:t>.</w:t>
      </w:r>
      <w:r w:rsidR="005275BC">
        <w:rPr>
          <w:rFonts w:ascii="Arial" w:hAnsi="Arial" w:cs="Arial"/>
          <w:sz w:val="22"/>
          <w:szCs w:val="22"/>
        </w:rPr>
        <w:t xml:space="preserve"> Extrémy počasia (náhle výkyvy teplôt, dlhé obdobie so zrážkami spojené s povodňami alebo naopak extrémne suché a horúce počasie) môžu </w:t>
      </w:r>
      <w:r w:rsidR="006A3B53">
        <w:rPr>
          <w:rFonts w:ascii="Arial" w:hAnsi="Arial" w:cs="Arial"/>
          <w:sz w:val="22"/>
          <w:szCs w:val="22"/>
        </w:rPr>
        <w:t>mať</w:t>
      </w:r>
      <w:r w:rsidR="005275BC">
        <w:rPr>
          <w:rFonts w:ascii="Arial" w:hAnsi="Arial" w:cs="Arial"/>
          <w:sz w:val="22"/>
          <w:szCs w:val="22"/>
        </w:rPr>
        <w:t> negatívny vplyv na populácie výberových druhov. Náhle výkyvy teplôt môžu prispieť k nižšej hniezdnej úspešnosti výberových druhov v území, alebo úmrtiu adultných jedincov. Týka sa to napr. bociana bieleho</w:t>
      </w:r>
      <w:r w:rsidR="00972EFA">
        <w:rPr>
          <w:rFonts w:ascii="Arial" w:hAnsi="Arial" w:cs="Arial"/>
          <w:sz w:val="22"/>
          <w:szCs w:val="22"/>
        </w:rPr>
        <w:t xml:space="preserve"> a</w:t>
      </w:r>
      <w:r w:rsidR="005275BC">
        <w:rPr>
          <w:rFonts w:ascii="Arial" w:hAnsi="Arial" w:cs="Arial"/>
          <w:sz w:val="22"/>
          <w:szCs w:val="22"/>
        </w:rPr>
        <w:t xml:space="preserve"> bučiačika</w:t>
      </w:r>
      <w:r w:rsidR="006A3B53">
        <w:rPr>
          <w:rFonts w:ascii="Arial" w:hAnsi="Arial" w:cs="Arial"/>
          <w:sz w:val="22"/>
          <w:szCs w:val="22"/>
        </w:rPr>
        <w:t xml:space="preserve"> močiarneho</w:t>
      </w:r>
      <w:r w:rsidR="005275BC">
        <w:rPr>
          <w:rFonts w:ascii="Arial" w:hAnsi="Arial" w:cs="Arial"/>
          <w:sz w:val="22"/>
          <w:szCs w:val="22"/>
        </w:rPr>
        <w:t xml:space="preserve">. Tento </w:t>
      </w:r>
      <w:r w:rsidR="00972EFA">
        <w:rPr>
          <w:rFonts w:ascii="Arial" w:hAnsi="Arial" w:cs="Arial"/>
          <w:sz w:val="22"/>
          <w:szCs w:val="22"/>
        </w:rPr>
        <w:t>jav</w:t>
      </w:r>
      <w:r w:rsidR="005275BC">
        <w:rPr>
          <w:rFonts w:ascii="Arial" w:hAnsi="Arial" w:cs="Arial"/>
          <w:sz w:val="22"/>
          <w:szCs w:val="22"/>
        </w:rPr>
        <w:t xml:space="preserve"> sa však opakuje len v odstupe niekoľkých rokov, preto dostatočne veľké populácie výberových druhov sa dokážu s týmito stratami vyrovnať. Dlhé obdobia so zrážkami spojené s povodňami môžu prispieť k malej hniezdnej úspešnosti, zničeniu hniezd alebo úplne znemožniť hniezdenie druhom, ktoré sú viazané skôr na xerotermné biotopy ako napr. prepelica poľná, pipíška chochlatá, prípadne rybárikovi </w:t>
      </w:r>
      <w:r w:rsidR="006760DD">
        <w:rPr>
          <w:rFonts w:ascii="Arial" w:hAnsi="Arial" w:cs="Arial"/>
          <w:sz w:val="22"/>
          <w:szCs w:val="22"/>
        </w:rPr>
        <w:t xml:space="preserve">riečnemu </w:t>
      </w:r>
      <w:r w:rsidR="005275BC">
        <w:rPr>
          <w:rFonts w:ascii="Arial" w:hAnsi="Arial" w:cs="Arial"/>
          <w:sz w:val="22"/>
          <w:szCs w:val="22"/>
        </w:rPr>
        <w:t xml:space="preserve">a brehuli </w:t>
      </w:r>
      <w:r w:rsidR="006760DD">
        <w:rPr>
          <w:rFonts w:ascii="Arial" w:hAnsi="Arial" w:cs="Arial"/>
          <w:sz w:val="22"/>
          <w:szCs w:val="22"/>
        </w:rPr>
        <w:t xml:space="preserve">hnedej, </w:t>
      </w:r>
      <w:r w:rsidR="005275BC">
        <w:rPr>
          <w:rFonts w:ascii="Arial" w:hAnsi="Arial" w:cs="Arial"/>
          <w:sz w:val="22"/>
          <w:szCs w:val="22"/>
        </w:rPr>
        <w:t>hniezdiacim v zemných norách v kolmých brehoch Ipľa, resp. jeho inundácii. Naopak extrémne suché a horúce počasie spôsobujúce vysychanie mokradí a vlhkých lúk spôsobuje negatívne zmeny týchto biotopov, ktoré sa môžu stať nevhodnými pre druhy kaňa močiarna, bučiačik močiarny, chriaš</w:t>
      </w:r>
      <w:r w:rsidR="001C5297">
        <w:rPr>
          <w:rFonts w:ascii="Arial" w:hAnsi="Arial" w:cs="Arial"/>
          <w:sz w:val="22"/>
          <w:szCs w:val="22"/>
        </w:rPr>
        <w:t>t</w:t>
      </w:r>
      <w:r w:rsidR="00E24190">
        <w:rPr>
          <w:rFonts w:ascii="Arial" w:hAnsi="Arial" w:cs="Arial"/>
          <w:sz w:val="22"/>
          <w:szCs w:val="22"/>
        </w:rPr>
        <w:t>eľ</w:t>
      </w:r>
      <w:r w:rsidR="005275BC">
        <w:rPr>
          <w:rFonts w:ascii="Arial" w:hAnsi="Arial" w:cs="Arial"/>
          <w:sz w:val="22"/>
          <w:szCs w:val="22"/>
        </w:rPr>
        <w:t xml:space="preserve"> malý, chrapkáč poľný, bocian biely.</w:t>
      </w:r>
    </w:p>
    <w:p w14:paraId="39D55ECA" w14:textId="77777777" w:rsidR="00511449" w:rsidRDefault="00511449">
      <w:pPr>
        <w:pStyle w:val="Default"/>
        <w:jc w:val="both"/>
        <w:rPr>
          <w:rFonts w:ascii="Arial" w:hAnsi="Arial" w:cs="Arial"/>
          <w:i/>
          <w:sz w:val="22"/>
          <w:szCs w:val="22"/>
        </w:rPr>
      </w:pPr>
    </w:p>
    <w:p w14:paraId="49A24DB0" w14:textId="77777777" w:rsidR="005275BC" w:rsidRDefault="005275BC">
      <w:pPr>
        <w:pStyle w:val="Default"/>
        <w:jc w:val="both"/>
        <w:rPr>
          <w:rFonts w:ascii="Arial" w:hAnsi="Arial" w:cs="Arial"/>
          <w:i/>
          <w:sz w:val="22"/>
          <w:szCs w:val="22"/>
        </w:rPr>
      </w:pPr>
      <w:r>
        <w:rPr>
          <w:rFonts w:ascii="Arial" w:hAnsi="Arial" w:cs="Arial"/>
          <w:i/>
          <w:sz w:val="22"/>
          <w:szCs w:val="22"/>
        </w:rPr>
        <w:t>Vnútorné človekom podmienené faktory</w:t>
      </w:r>
    </w:p>
    <w:p w14:paraId="3B1784C7" w14:textId="17EF0902" w:rsidR="005275BC" w:rsidRPr="00D45BEC" w:rsidRDefault="005275BC">
      <w:pPr>
        <w:pStyle w:val="Default"/>
        <w:jc w:val="both"/>
        <w:rPr>
          <w:rFonts w:ascii="Arial" w:hAnsi="Arial" w:cs="Arial"/>
          <w:i/>
          <w:sz w:val="22"/>
          <w:szCs w:val="22"/>
        </w:rPr>
      </w:pPr>
      <w:r>
        <w:rPr>
          <w:rFonts w:ascii="Arial" w:hAnsi="Arial" w:cs="Arial"/>
          <w:sz w:val="22"/>
          <w:szCs w:val="22"/>
        </w:rPr>
        <w:t>Splnenie dlhodobých cieľov 1</w:t>
      </w:r>
      <w:r w:rsidR="006760DD">
        <w:rPr>
          <w:rFonts w:ascii="Arial" w:hAnsi="Arial" w:cs="Arial"/>
          <w:sz w:val="22"/>
          <w:szCs w:val="22"/>
        </w:rPr>
        <w:t xml:space="preserve"> až </w:t>
      </w:r>
      <w:r>
        <w:rPr>
          <w:rFonts w:ascii="Arial" w:hAnsi="Arial" w:cs="Arial"/>
          <w:sz w:val="22"/>
          <w:szCs w:val="22"/>
        </w:rPr>
        <w:t xml:space="preserve">5 môže byť značne limitované, alebo modifikované viacerými človekom podmienenými faktormi. </w:t>
      </w:r>
      <w:r w:rsidRPr="00511449">
        <w:rPr>
          <w:rFonts w:ascii="Arial" w:hAnsi="Arial" w:cs="Arial"/>
          <w:sz w:val="22"/>
          <w:szCs w:val="22"/>
        </w:rPr>
        <w:t>Na populácie výberových druhov, ktoré sú predmetom ochrany v</w:t>
      </w:r>
      <w:r w:rsidR="00972EFA" w:rsidRPr="00511449">
        <w:rPr>
          <w:rFonts w:ascii="Arial" w:hAnsi="Arial" w:cs="Arial"/>
          <w:sz w:val="22"/>
          <w:szCs w:val="22"/>
        </w:rPr>
        <w:t> </w:t>
      </w:r>
      <w:r w:rsidRPr="00511449">
        <w:rPr>
          <w:rFonts w:ascii="Arial" w:hAnsi="Arial" w:cs="Arial"/>
          <w:sz w:val="22"/>
          <w:szCs w:val="22"/>
        </w:rPr>
        <w:t>CHVÚ</w:t>
      </w:r>
      <w:r w:rsidR="00972EFA" w:rsidRPr="00511449">
        <w:rPr>
          <w:rFonts w:ascii="Arial" w:hAnsi="Arial" w:cs="Arial"/>
          <w:sz w:val="22"/>
          <w:szCs w:val="22"/>
        </w:rPr>
        <w:t>,</w:t>
      </w:r>
      <w:r w:rsidRPr="00511449">
        <w:rPr>
          <w:rFonts w:ascii="Arial" w:hAnsi="Arial" w:cs="Arial"/>
          <w:sz w:val="22"/>
          <w:szCs w:val="22"/>
        </w:rPr>
        <w:t xml:space="preserve"> môže limitujúco vplývať</w:t>
      </w:r>
      <w:r>
        <w:rPr>
          <w:rFonts w:ascii="Arial" w:hAnsi="Arial" w:cs="Arial"/>
          <w:i/>
          <w:sz w:val="22"/>
          <w:szCs w:val="22"/>
        </w:rPr>
        <w:t xml:space="preserve"> </w:t>
      </w:r>
      <w:r w:rsidR="002736FB" w:rsidRPr="00322CEA">
        <w:rPr>
          <w:rFonts w:ascii="Arial" w:hAnsi="Arial" w:cs="Arial"/>
          <w:b/>
          <w:sz w:val="22"/>
          <w:szCs w:val="22"/>
        </w:rPr>
        <w:t xml:space="preserve">intenzívne poľnohospodárstvo. V tomto ohľade je dôležité predovšetkým odvodňovanie, opúšťanie pôdy, rozorávanie </w:t>
      </w:r>
      <w:r w:rsidR="00182169">
        <w:rPr>
          <w:rFonts w:ascii="Arial" w:hAnsi="Arial" w:cs="Arial"/>
          <w:b/>
          <w:sz w:val="22"/>
          <w:szCs w:val="22"/>
        </w:rPr>
        <w:t>trvalých trávnych porastov</w:t>
      </w:r>
      <w:r w:rsidR="002736FB" w:rsidRPr="00322CEA">
        <w:rPr>
          <w:rFonts w:ascii="Arial" w:hAnsi="Arial" w:cs="Arial"/>
          <w:b/>
          <w:sz w:val="22"/>
          <w:szCs w:val="22"/>
        </w:rPr>
        <w:t>, znečisťovanie okolia mokradí a močiarov a používanie chemikálií.</w:t>
      </w:r>
      <w:r>
        <w:rPr>
          <w:rFonts w:ascii="Arial" w:hAnsi="Arial" w:cs="Arial"/>
          <w:i/>
          <w:sz w:val="22"/>
          <w:szCs w:val="22"/>
        </w:rPr>
        <w:t xml:space="preserve"> </w:t>
      </w:r>
      <w:r>
        <w:rPr>
          <w:rFonts w:ascii="Arial" w:hAnsi="Arial" w:cs="Arial"/>
          <w:sz w:val="22"/>
          <w:szCs w:val="22"/>
        </w:rPr>
        <w:t xml:space="preserve">Tento faktor limituje populáciu všetkých druhov poľnohospodárskej krajiny a loviace druhy (všetky výberové druhy okrem rybárika riečneho a ďatľa hnedkavého) v území aj dnes a to hlavne v dôsledku chemizácie, rozorávania okrajov ciest, medzí, okrajov vetrolamov a absencie </w:t>
      </w:r>
      <w:r w:rsidR="00182169">
        <w:rPr>
          <w:rFonts w:ascii="Arial" w:hAnsi="Arial" w:cs="Arial"/>
          <w:sz w:val="22"/>
          <w:szCs w:val="22"/>
        </w:rPr>
        <w:t xml:space="preserve">trvalých trávnych porastov </w:t>
      </w:r>
      <w:r>
        <w:rPr>
          <w:rFonts w:ascii="Arial" w:hAnsi="Arial" w:cs="Arial"/>
          <w:sz w:val="22"/>
          <w:szCs w:val="22"/>
        </w:rPr>
        <w:t>všeobecne, ktoré zapríčiňujú stratu hniezdnych a potravných biotopov, nedostatok vhodnej potravy (hmyz, drobné zemné cicavce) v CHVÚ Poiplie. Tento problém je obzvlášť výrazný v časti Poiplia v okrese Lučenec. Je otázne</w:t>
      </w:r>
      <w:r w:rsidR="00972EFA">
        <w:rPr>
          <w:rFonts w:ascii="Arial" w:hAnsi="Arial" w:cs="Arial"/>
          <w:sz w:val="22"/>
          <w:szCs w:val="22"/>
        </w:rPr>
        <w:t>,</w:t>
      </w:r>
      <w:r>
        <w:rPr>
          <w:rFonts w:ascii="Arial" w:hAnsi="Arial" w:cs="Arial"/>
          <w:sz w:val="22"/>
          <w:szCs w:val="22"/>
        </w:rPr>
        <w:t xml:space="preserve"> či bez zmeny dnešných praktík v poľnohospodárstve sú dlhodobo v CHVÚ udržateľné populácie druhov ako </w:t>
      </w:r>
      <w:r>
        <w:rPr>
          <w:rFonts w:ascii="Arial" w:hAnsi="Arial" w:cs="Arial"/>
          <w:sz w:val="22"/>
          <w:szCs w:val="22"/>
        </w:rPr>
        <w:lastRenderedPageBreak/>
        <w:t>prepelica poľná, strakoš kolesár a výrik lesný. Preto intenzívne poľnohospodárstvo môže značne limitovať aj splnenie dlhodobých cieľov č. 1</w:t>
      </w:r>
      <w:r w:rsidR="006760DD">
        <w:rPr>
          <w:rFonts w:ascii="Arial" w:hAnsi="Arial" w:cs="Arial"/>
          <w:sz w:val="22"/>
          <w:szCs w:val="22"/>
        </w:rPr>
        <w:t xml:space="preserve"> až </w:t>
      </w:r>
      <w:r>
        <w:rPr>
          <w:rFonts w:ascii="Arial" w:hAnsi="Arial" w:cs="Arial"/>
          <w:sz w:val="22"/>
          <w:szCs w:val="22"/>
        </w:rPr>
        <w:t>3. Pre eliminovanie tohto rizika je potrebné zmeniť praktiky hospodárenia a to vytvorením častí územia s menej intenzívnym hospodárením, t.j. so založením nových trávnych porastov, pasienkov (na nich sysľovísk). Tieto opatrenia by sa mali vykonať aspoň na pozemkoch, kt</w:t>
      </w:r>
      <w:r w:rsidR="00C67F9A">
        <w:rPr>
          <w:rFonts w:ascii="Arial" w:hAnsi="Arial" w:cs="Arial"/>
          <w:sz w:val="22"/>
          <w:szCs w:val="22"/>
        </w:rPr>
        <w:t>oré sú dnes vo vlastníctve štátu</w:t>
      </w:r>
      <w:r>
        <w:rPr>
          <w:rFonts w:ascii="Arial" w:hAnsi="Arial" w:cs="Arial"/>
          <w:sz w:val="22"/>
          <w:szCs w:val="22"/>
        </w:rPr>
        <w:t>.</w:t>
      </w:r>
      <w:r w:rsidR="00465F57">
        <w:rPr>
          <w:rFonts w:ascii="Arial" w:hAnsi="Arial" w:cs="Arial"/>
          <w:sz w:val="22"/>
          <w:szCs w:val="22"/>
        </w:rPr>
        <w:t xml:space="preserve"> </w:t>
      </w:r>
    </w:p>
    <w:p w14:paraId="72488CAB" w14:textId="59A6E192" w:rsidR="005275BC" w:rsidRDefault="005275BC">
      <w:pPr>
        <w:pStyle w:val="Default"/>
        <w:jc w:val="both"/>
        <w:rPr>
          <w:rFonts w:ascii="Arial" w:hAnsi="Arial" w:cs="Arial"/>
          <w:i/>
          <w:sz w:val="22"/>
          <w:szCs w:val="22"/>
        </w:rPr>
      </w:pPr>
      <w:r>
        <w:rPr>
          <w:rFonts w:ascii="Arial" w:hAnsi="Arial" w:cs="Arial"/>
          <w:sz w:val="22"/>
          <w:szCs w:val="22"/>
        </w:rPr>
        <w:t xml:space="preserve">Naopak v niektorých poľnohospodársky menej zaujímavých územiach dochádza k opusteniu pôdy a jej postupnej sukcesie s rovnako negatívnymi následkami na kvalitu biotopov vyhovujúcich predmetom ochrane. Problematickým do budúcna môže byť aj výstavba solárnych parkov na </w:t>
      </w:r>
      <w:r w:rsidR="00182169">
        <w:rPr>
          <w:rFonts w:ascii="Arial" w:hAnsi="Arial" w:cs="Arial"/>
          <w:sz w:val="22"/>
          <w:szCs w:val="22"/>
        </w:rPr>
        <w:t xml:space="preserve">trvalých trávnych porastoch </w:t>
      </w:r>
      <w:r>
        <w:rPr>
          <w:rFonts w:ascii="Arial" w:hAnsi="Arial" w:cs="Arial"/>
          <w:sz w:val="22"/>
          <w:szCs w:val="22"/>
        </w:rPr>
        <w:t xml:space="preserve">alebo zamokrených lúkach, ktorá tiež môže limitovať splnenie vyššie uvedených cieľov a rovnako problematickým môže byť aj prípadné odvodnenie ďalších mokradí, vodohospodárske úpravy ale aj pestovanie rýchlorastúcich energetických drevín na </w:t>
      </w:r>
      <w:r w:rsidR="00182169">
        <w:rPr>
          <w:rFonts w:ascii="Arial" w:hAnsi="Arial" w:cs="Arial"/>
          <w:sz w:val="22"/>
          <w:szCs w:val="22"/>
        </w:rPr>
        <w:t>trvalých trávnych porastoch</w:t>
      </w:r>
      <w:r>
        <w:rPr>
          <w:rFonts w:ascii="Arial" w:hAnsi="Arial" w:cs="Arial"/>
          <w:sz w:val="22"/>
          <w:szCs w:val="22"/>
        </w:rPr>
        <w:t xml:space="preserve"> alebo zamokrených lokalitách.</w:t>
      </w:r>
      <w:r w:rsidRPr="00322CEA">
        <w:rPr>
          <w:rFonts w:ascii="Arial" w:hAnsi="Arial" w:cs="Arial"/>
          <w:sz w:val="22"/>
          <w:szCs w:val="22"/>
        </w:rPr>
        <w:t xml:space="preserve">Pre realizáciu ochranárskych opatrení je dôležité zachovanie </w:t>
      </w:r>
      <w:r w:rsidRPr="00322CEA">
        <w:rPr>
          <w:rFonts w:ascii="Arial" w:hAnsi="Arial" w:cs="Arial"/>
          <w:b/>
          <w:sz w:val="22"/>
          <w:szCs w:val="22"/>
        </w:rPr>
        <w:t>podpory verejnosti pre ochranu prírody</w:t>
      </w:r>
      <w:r w:rsidRPr="00322CEA">
        <w:rPr>
          <w:rFonts w:ascii="Arial" w:hAnsi="Arial" w:cs="Arial"/>
          <w:sz w:val="22"/>
          <w:szCs w:val="22"/>
        </w:rPr>
        <w:t xml:space="preserve"> ako takú</w:t>
      </w:r>
      <w:r>
        <w:rPr>
          <w:rFonts w:ascii="Arial" w:hAnsi="Arial" w:cs="Arial"/>
          <w:sz w:val="22"/>
          <w:szCs w:val="22"/>
        </w:rPr>
        <w:t>. Podpora verejnosti môže značne varírovať v závislosti od celkovej ekonomickej situácie, od spôsobu presadzovania opatrení ochrany prírody a od celkového informovania o ochrane prírody a hodnotách územia. V prípade zhoršenia ekonomickej situácie sa na prioritn</w:t>
      </w:r>
      <w:r w:rsidR="008E7328">
        <w:rPr>
          <w:rFonts w:ascii="Arial" w:hAnsi="Arial" w:cs="Arial"/>
          <w:sz w:val="22"/>
          <w:szCs w:val="22"/>
        </w:rPr>
        <w:t>é</w:t>
      </w:r>
      <w:r>
        <w:rPr>
          <w:rFonts w:ascii="Arial" w:hAnsi="Arial" w:cs="Arial"/>
          <w:sz w:val="22"/>
          <w:szCs w:val="22"/>
        </w:rPr>
        <w:t xml:space="preserve"> pozície v celkovom vnímaní bežných ľudí dostanú iné aspekty života spoločnosti (sociálno-ekonomické) ako ochrana prírody. Na druhej strane zvyšujúca sa životná úroveň a prísun investícií a iných ekonomických záujmov do územia spôsobuje silnejší tlak na využívanie územia, ktorý je veľmi často v protiklade so záujmami ochrany prírody. Čiastočne sa dá minimalizovať dopad takejto negatívnej situácie tým, že sa dlhodobo poukazuje na význam ochrany prírody nielen z pohľadu ekonomického, ale celkového prínosu pre kvalitu života (potreba zachovania mokradí, vodozádržná schopnosť Poiplia). V prípade Poiplia je okrem vodozádržnej schopnosti potrebné poukazovať na celkovú potrebu zachovať kultúrne a prírodne dedičstvo</w:t>
      </w:r>
      <w:r w:rsidR="00B25D94">
        <w:rPr>
          <w:rFonts w:ascii="Arial" w:hAnsi="Arial" w:cs="Arial"/>
          <w:sz w:val="22"/>
          <w:szCs w:val="22"/>
        </w:rPr>
        <w:t>,</w:t>
      </w:r>
      <w:r>
        <w:rPr>
          <w:rFonts w:ascii="Arial" w:hAnsi="Arial" w:cs="Arial"/>
          <w:sz w:val="22"/>
          <w:szCs w:val="22"/>
        </w:rPr>
        <w:t xml:space="preserve"> a</w:t>
      </w:r>
      <w:r w:rsidR="006E5A82">
        <w:rPr>
          <w:rFonts w:ascii="Arial" w:hAnsi="Arial" w:cs="Arial"/>
          <w:sz w:val="22"/>
          <w:szCs w:val="22"/>
        </w:rPr>
        <w:t>ko</w:t>
      </w:r>
      <w:r>
        <w:rPr>
          <w:rFonts w:ascii="Arial" w:hAnsi="Arial" w:cs="Arial"/>
          <w:sz w:val="22"/>
          <w:szCs w:val="22"/>
        </w:rPr>
        <w:t> aj potrebu ochrany drevín (pre ďatľa hnedkavého), ktoré zlepšujú mikroklimatické podmienky v letných mesiacoch v obciach ležiacich v najteplejších častiach Slovenska. Druhy</w:t>
      </w:r>
      <w:r w:rsidR="00B25D94">
        <w:rPr>
          <w:rFonts w:ascii="Arial" w:hAnsi="Arial" w:cs="Arial"/>
          <w:sz w:val="22"/>
          <w:szCs w:val="22"/>
        </w:rPr>
        <w:t>,</w:t>
      </w:r>
      <w:r>
        <w:rPr>
          <w:rFonts w:ascii="Arial" w:hAnsi="Arial" w:cs="Arial"/>
          <w:sz w:val="22"/>
          <w:szCs w:val="22"/>
        </w:rPr>
        <w:t xml:space="preserve"> napr. prepelica poľná alebo bocian biely je potrebné zachovať ako kultúrne a prírodné </w:t>
      </w:r>
      <w:r w:rsidR="00C67F9A">
        <w:rPr>
          <w:rFonts w:ascii="Arial" w:hAnsi="Arial" w:cs="Arial"/>
          <w:sz w:val="22"/>
          <w:szCs w:val="22"/>
        </w:rPr>
        <w:t>dedičstvo</w:t>
      </w:r>
      <w:r>
        <w:rPr>
          <w:rFonts w:ascii="Arial" w:hAnsi="Arial" w:cs="Arial"/>
          <w:sz w:val="22"/>
          <w:szCs w:val="22"/>
        </w:rPr>
        <w:t xml:space="preserve"> charakteristické pre nížinné poľnohospodárske oblasti Slovenska, ale aj celej Európy. Poiplie je vďaka rozsahu zachovalého inundačného územia nie celkom bežným zjavom v rámci strednej Európy, čo ďalej zvyšuje hodnoty územia ako výnimočnej krajinnej štruktúry.Rovnako ako celková ekonomická situácia (v prípade jej negatívneho vývoja) môže zhoršiť vnímanie verejnosti aj nedostatočná komunikácia s verejnosťou pri prijímaní opatrení pre ochranu prírody. Na minimalizovanie tohto faktora je veľmi dôležité vždy v predstihu pred prijatím opatrení o nich rokovať s dotknutými obcami, vlastníkmi, užívateľmi, prípadne aj občianskymi </w:t>
      </w:r>
      <w:r w:rsidR="00C67F9A">
        <w:rPr>
          <w:rFonts w:ascii="Arial" w:hAnsi="Arial" w:cs="Arial"/>
          <w:sz w:val="22"/>
          <w:szCs w:val="22"/>
        </w:rPr>
        <w:t>združeniami</w:t>
      </w:r>
      <w:r>
        <w:rPr>
          <w:rFonts w:ascii="Arial" w:hAnsi="Arial" w:cs="Arial"/>
          <w:sz w:val="22"/>
          <w:szCs w:val="22"/>
        </w:rPr>
        <w:t xml:space="preserve"> a iniciatívami. Takýto inkluzívny prístup v konečnom dôsledku nemusí viesť len k vysvetľovaniu potrieb opatrení prijatých pre ochranu prírody a nájdenia optimálneho spôsobu ich realizácie (teda skĺbenie požiadaviek dotknutých vlastníkov, obcí, iných subjektov a ochrany prírody), ale môže viesť aj k nájdeniu nových osôb ochotných aktívne pomáhať ochrane prírody a tak prispieť pozitívne k naplneniu cieľov.</w:t>
      </w:r>
    </w:p>
    <w:p w14:paraId="64497521" w14:textId="77777777" w:rsidR="005275BC" w:rsidRDefault="005275BC">
      <w:pPr>
        <w:pStyle w:val="Default"/>
        <w:jc w:val="both"/>
        <w:rPr>
          <w:rFonts w:ascii="Arial" w:hAnsi="Arial" w:cs="Arial"/>
          <w:i/>
          <w:sz w:val="22"/>
          <w:szCs w:val="22"/>
        </w:rPr>
      </w:pPr>
    </w:p>
    <w:p w14:paraId="711F5A50" w14:textId="77777777" w:rsidR="005275BC" w:rsidRDefault="005275BC">
      <w:pPr>
        <w:pStyle w:val="Default"/>
        <w:jc w:val="both"/>
        <w:rPr>
          <w:rFonts w:ascii="Arial" w:hAnsi="Arial" w:cs="Arial"/>
          <w:i/>
          <w:sz w:val="22"/>
          <w:szCs w:val="22"/>
        </w:rPr>
      </w:pPr>
      <w:r>
        <w:rPr>
          <w:rFonts w:ascii="Arial" w:hAnsi="Arial" w:cs="Arial"/>
          <w:i/>
          <w:sz w:val="22"/>
          <w:szCs w:val="22"/>
        </w:rPr>
        <w:t>Vonkajšie prírodné faktory</w:t>
      </w:r>
    </w:p>
    <w:p w14:paraId="42CED7CC" w14:textId="77777777" w:rsidR="005275BC" w:rsidRPr="00322CEA" w:rsidRDefault="005275BC">
      <w:pPr>
        <w:pStyle w:val="Default"/>
        <w:jc w:val="both"/>
        <w:rPr>
          <w:rFonts w:ascii="Arial" w:hAnsi="Arial" w:cs="Arial"/>
          <w:sz w:val="22"/>
          <w:szCs w:val="22"/>
        </w:rPr>
      </w:pPr>
      <w:r>
        <w:rPr>
          <w:rFonts w:ascii="Arial" w:hAnsi="Arial" w:cs="Arial"/>
          <w:sz w:val="22"/>
          <w:szCs w:val="22"/>
        </w:rPr>
        <w:t>Dlhodobé ciele 1</w:t>
      </w:r>
      <w:r w:rsidR="006E5A82">
        <w:rPr>
          <w:rFonts w:ascii="Arial" w:hAnsi="Arial" w:cs="Arial"/>
          <w:sz w:val="22"/>
          <w:szCs w:val="22"/>
        </w:rPr>
        <w:t xml:space="preserve"> až </w:t>
      </w:r>
      <w:r>
        <w:rPr>
          <w:rFonts w:ascii="Arial" w:hAnsi="Arial" w:cs="Arial"/>
          <w:sz w:val="22"/>
          <w:szCs w:val="22"/>
        </w:rPr>
        <w:t>3 môže limitovať a</w:t>
      </w:r>
      <w:r w:rsidR="00465F57">
        <w:rPr>
          <w:rFonts w:ascii="Arial" w:hAnsi="Arial" w:cs="Arial"/>
          <w:sz w:val="22"/>
          <w:szCs w:val="22"/>
        </w:rPr>
        <w:t xml:space="preserve"> </w:t>
      </w:r>
      <w:r>
        <w:rPr>
          <w:rFonts w:ascii="Arial" w:hAnsi="Arial" w:cs="Arial"/>
          <w:sz w:val="22"/>
          <w:szCs w:val="22"/>
        </w:rPr>
        <w:t>modifikovať aj viacero vonkajších prírodných faktorov. Jedná sa v prípade významnejšieho vplyvu o tie isté faktory (extrémy počasia a nedostatok potravy) ako v prípade vnútorných prírodných faktorov. V tomto prípade však treba zohľadniť aj možný vplyv na loviská druhov (bocian</w:t>
      </w:r>
      <w:r w:rsidR="006E5A82">
        <w:rPr>
          <w:rFonts w:ascii="Arial" w:hAnsi="Arial" w:cs="Arial"/>
          <w:sz w:val="22"/>
          <w:szCs w:val="22"/>
        </w:rPr>
        <w:t xml:space="preserve"> biely</w:t>
      </w:r>
      <w:r>
        <w:rPr>
          <w:rFonts w:ascii="Arial" w:hAnsi="Arial" w:cs="Arial"/>
          <w:sz w:val="22"/>
          <w:szCs w:val="22"/>
        </w:rPr>
        <w:t>, ka</w:t>
      </w:r>
      <w:r w:rsidR="006E5A82">
        <w:rPr>
          <w:rFonts w:ascii="Arial" w:hAnsi="Arial" w:cs="Arial"/>
          <w:sz w:val="22"/>
          <w:szCs w:val="22"/>
        </w:rPr>
        <w:t>ňa</w:t>
      </w:r>
      <w:r>
        <w:rPr>
          <w:rFonts w:ascii="Arial" w:hAnsi="Arial" w:cs="Arial"/>
          <w:sz w:val="22"/>
          <w:szCs w:val="22"/>
        </w:rPr>
        <w:t xml:space="preserve"> močiarn</w:t>
      </w:r>
      <w:r w:rsidR="006E5A82">
        <w:rPr>
          <w:rFonts w:ascii="Arial" w:hAnsi="Arial" w:cs="Arial"/>
          <w:sz w:val="22"/>
          <w:szCs w:val="22"/>
        </w:rPr>
        <w:t>a</w:t>
      </w:r>
      <w:r>
        <w:rPr>
          <w:rFonts w:ascii="Arial" w:hAnsi="Arial" w:cs="Arial"/>
          <w:sz w:val="22"/>
          <w:szCs w:val="22"/>
        </w:rPr>
        <w:t xml:space="preserve">, bučiačik močiarny) umiestnené mimo samotného CHVÚ. Na všetky druhy môžu vplývať faktory počas ich pobytu mimo územia CHVÚ v mimohniezdnom období. Niektoré z nich nie je možné ovplyvniť na národnej úrovni, resp. vôbec. Preto ich je potrebné vziať </w:t>
      </w:r>
      <w:r w:rsidR="006E5A82">
        <w:rPr>
          <w:rFonts w:ascii="Arial" w:hAnsi="Arial" w:cs="Arial"/>
          <w:sz w:val="22"/>
          <w:szCs w:val="22"/>
        </w:rPr>
        <w:t>do</w:t>
      </w:r>
      <w:r>
        <w:rPr>
          <w:rFonts w:ascii="Arial" w:hAnsi="Arial" w:cs="Arial"/>
          <w:sz w:val="22"/>
          <w:szCs w:val="22"/>
        </w:rPr>
        <w:t> úvah</w:t>
      </w:r>
      <w:r w:rsidR="006E5A82">
        <w:rPr>
          <w:rFonts w:ascii="Arial" w:hAnsi="Arial" w:cs="Arial"/>
          <w:sz w:val="22"/>
          <w:szCs w:val="22"/>
        </w:rPr>
        <w:t>y</w:t>
      </w:r>
      <w:r>
        <w:rPr>
          <w:rFonts w:ascii="Arial" w:hAnsi="Arial" w:cs="Arial"/>
          <w:sz w:val="22"/>
          <w:szCs w:val="22"/>
        </w:rPr>
        <w:t xml:space="preserve"> pri hodnotení populácií aj v samotnom CHVÚ Poiplie pre prípad, ak tieto faktory majú dopad na populácie v CHVÚ. </w:t>
      </w:r>
    </w:p>
    <w:p w14:paraId="14397FFC" w14:textId="77777777" w:rsidR="005275BC" w:rsidRDefault="002736FB">
      <w:pPr>
        <w:pStyle w:val="Default"/>
        <w:jc w:val="both"/>
        <w:rPr>
          <w:rFonts w:ascii="Arial" w:hAnsi="Arial" w:cs="Arial"/>
          <w:i/>
          <w:sz w:val="22"/>
          <w:szCs w:val="22"/>
        </w:rPr>
      </w:pPr>
      <w:r w:rsidRPr="00322CEA">
        <w:rPr>
          <w:rFonts w:ascii="Arial" w:hAnsi="Arial" w:cs="Arial"/>
          <w:sz w:val="22"/>
          <w:szCs w:val="22"/>
        </w:rPr>
        <w:t xml:space="preserve">Medzi tieto faktory patria napr. </w:t>
      </w:r>
      <w:r w:rsidRPr="00322CEA">
        <w:rPr>
          <w:rFonts w:ascii="Arial" w:hAnsi="Arial" w:cs="Arial"/>
          <w:b/>
          <w:sz w:val="22"/>
          <w:szCs w:val="22"/>
        </w:rPr>
        <w:t>extrémy počasia na migračných trasách a zimoviskách</w:t>
      </w:r>
      <w:r w:rsidRPr="00322CEA">
        <w:rPr>
          <w:rFonts w:ascii="Arial" w:hAnsi="Arial" w:cs="Arial"/>
          <w:sz w:val="22"/>
          <w:szCs w:val="22"/>
        </w:rPr>
        <w:t>.</w:t>
      </w:r>
      <w:r w:rsidR="005275BC">
        <w:rPr>
          <w:rFonts w:ascii="Arial" w:hAnsi="Arial" w:cs="Arial"/>
          <w:sz w:val="22"/>
          <w:szCs w:val="22"/>
        </w:rPr>
        <w:t xml:space="preserve"> V prípade druhov ako bocian biely, prepelica poľná, pŕhľaviar čiernohlavý, penica jarabá, strakoše, včelárik zlatý nie je pre zachovanie populácií týchto druhov dôležité len udržanie vhodných podmienok na hniezdenie v samotnom CHVÚ. Takmer rovnako dôležitú rolu hrajú aj podmienky na zimoviskách a migračných trasách. </w:t>
      </w:r>
    </w:p>
    <w:p w14:paraId="7CEF95F9" w14:textId="77777777" w:rsidR="005275BC" w:rsidRDefault="002736FB">
      <w:pPr>
        <w:pStyle w:val="Default"/>
        <w:jc w:val="both"/>
        <w:rPr>
          <w:rFonts w:ascii="Arial" w:hAnsi="Arial" w:cs="Arial"/>
          <w:i/>
          <w:sz w:val="22"/>
          <w:szCs w:val="22"/>
          <w:shd w:val="clear" w:color="auto" w:fill="00FF00"/>
        </w:rPr>
      </w:pPr>
      <w:r w:rsidRPr="00322CEA">
        <w:rPr>
          <w:rFonts w:ascii="Arial" w:hAnsi="Arial" w:cs="Arial"/>
          <w:sz w:val="22"/>
          <w:szCs w:val="22"/>
        </w:rPr>
        <w:lastRenderedPageBreak/>
        <w:t xml:space="preserve">Medzi vonkajšími prírodnými faktormi hrá významnú rolu </w:t>
      </w:r>
      <w:r w:rsidRPr="00322CEA">
        <w:rPr>
          <w:rFonts w:ascii="Arial" w:hAnsi="Arial" w:cs="Arial"/>
          <w:b/>
          <w:sz w:val="22"/>
          <w:szCs w:val="22"/>
        </w:rPr>
        <w:t>globálna zmena klímy</w:t>
      </w:r>
      <w:r w:rsidR="005275BC">
        <w:rPr>
          <w:rFonts w:ascii="Arial" w:hAnsi="Arial" w:cs="Arial"/>
          <w:i/>
          <w:sz w:val="22"/>
          <w:szCs w:val="22"/>
        </w:rPr>
        <w:t xml:space="preserve">. </w:t>
      </w:r>
      <w:r w:rsidR="005275BC">
        <w:rPr>
          <w:rFonts w:ascii="Arial" w:hAnsi="Arial" w:cs="Arial"/>
          <w:sz w:val="22"/>
          <w:szCs w:val="22"/>
        </w:rPr>
        <w:t xml:space="preserve">Tá už v súčasnosti </w:t>
      </w:r>
      <w:r w:rsidR="006E5A82">
        <w:rPr>
          <w:rFonts w:ascii="Arial" w:hAnsi="Arial" w:cs="Arial"/>
          <w:sz w:val="22"/>
          <w:szCs w:val="22"/>
        </w:rPr>
        <w:t xml:space="preserve">vedie </w:t>
      </w:r>
      <w:r w:rsidR="005275BC">
        <w:rPr>
          <w:rFonts w:ascii="Arial" w:hAnsi="Arial" w:cs="Arial"/>
          <w:sz w:val="22"/>
          <w:szCs w:val="22"/>
        </w:rPr>
        <w:t>k posunu areálu rozšírenia niektorých vtáčích druhov a ovplyvňuje aj druhovú skladbu biotopov. V prípade Poiplia môže mať zmena klímy fatálny dôsledok na dosiahnutie cieľ</w:t>
      </w:r>
      <w:r w:rsidR="006E5A82">
        <w:rPr>
          <w:rFonts w:ascii="Arial" w:hAnsi="Arial" w:cs="Arial"/>
          <w:sz w:val="22"/>
          <w:szCs w:val="22"/>
        </w:rPr>
        <w:t>ov</w:t>
      </w:r>
      <w:r w:rsidR="005275BC">
        <w:rPr>
          <w:rFonts w:ascii="Arial" w:hAnsi="Arial" w:cs="Arial"/>
          <w:sz w:val="22"/>
          <w:szCs w:val="22"/>
        </w:rPr>
        <w:t xml:space="preserve"> 1</w:t>
      </w:r>
      <w:r w:rsidR="006E5A82">
        <w:rPr>
          <w:rFonts w:ascii="Arial" w:hAnsi="Arial" w:cs="Arial"/>
          <w:sz w:val="22"/>
          <w:szCs w:val="22"/>
        </w:rPr>
        <w:t xml:space="preserve"> až </w:t>
      </w:r>
      <w:r w:rsidR="005275BC">
        <w:rPr>
          <w:rFonts w:ascii="Arial" w:hAnsi="Arial" w:cs="Arial"/>
          <w:sz w:val="22"/>
          <w:szCs w:val="22"/>
        </w:rPr>
        <w:t>3 v prípade ak dôjde k poklesu úhrnu zrážok (obzvlášť v zimnom období) a pravidelné povodne sa prestanú vyskytovať v súčasnom pravidelnom rytme. Preschnutie dnes zamokrených častí územia by sa negatívne dotklo väčšiny predmetov ochrany a</w:t>
      </w:r>
      <w:r w:rsidR="0071201F">
        <w:rPr>
          <w:rFonts w:ascii="Arial" w:hAnsi="Arial" w:cs="Arial"/>
          <w:sz w:val="22"/>
          <w:szCs w:val="22"/>
        </w:rPr>
        <w:t> viedlo by k</w:t>
      </w:r>
      <w:r w:rsidR="005275BC">
        <w:rPr>
          <w:rFonts w:ascii="Arial" w:hAnsi="Arial" w:cs="Arial"/>
          <w:sz w:val="22"/>
          <w:szCs w:val="22"/>
        </w:rPr>
        <w:t xml:space="preserve"> intenzívnejšie</w:t>
      </w:r>
      <w:r w:rsidR="0071201F">
        <w:rPr>
          <w:rFonts w:ascii="Arial" w:hAnsi="Arial" w:cs="Arial"/>
          <w:sz w:val="22"/>
          <w:szCs w:val="22"/>
        </w:rPr>
        <w:t>mu</w:t>
      </w:r>
      <w:r w:rsidR="005275BC">
        <w:rPr>
          <w:rFonts w:ascii="Arial" w:hAnsi="Arial" w:cs="Arial"/>
          <w:sz w:val="22"/>
          <w:szCs w:val="22"/>
        </w:rPr>
        <w:t xml:space="preserve"> využívani</w:t>
      </w:r>
      <w:r w:rsidR="0071201F">
        <w:rPr>
          <w:rFonts w:ascii="Arial" w:hAnsi="Arial" w:cs="Arial"/>
          <w:sz w:val="22"/>
          <w:szCs w:val="22"/>
        </w:rPr>
        <w:t>u</w:t>
      </w:r>
      <w:r w:rsidR="005275BC">
        <w:rPr>
          <w:rFonts w:ascii="Arial" w:hAnsi="Arial" w:cs="Arial"/>
          <w:sz w:val="22"/>
          <w:szCs w:val="22"/>
        </w:rPr>
        <w:t xml:space="preserve"> týchto častí územia. </w:t>
      </w:r>
    </w:p>
    <w:p w14:paraId="0E5970D7" w14:textId="77777777" w:rsidR="005275BC" w:rsidRDefault="005275BC">
      <w:pPr>
        <w:pStyle w:val="Default"/>
        <w:jc w:val="both"/>
        <w:rPr>
          <w:rFonts w:ascii="Arial" w:hAnsi="Arial" w:cs="Arial"/>
          <w:i/>
          <w:sz w:val="22"/>
          <w:szCs w:val="22"/>
          <w:shd w:val="clear" w:color="auto" w:fill="00FF00"/>
        </w:rPr>
      </w:pPr>
    </w:p>
    <w:p w14:paraId="184A937E" w14:textId="77777777" w:rsidR="005275BC" w:rsidRDefault="005275BC">
      <w:pPr>
        <w:pStyle w:val="Default"/>
        <w:jc w:val="both"/>
        <w:rPr>
          <w:rFonts w:ascii="Arial" w:hAnsi="Arial" w:cs="Arial"/>
          <w:i/>
          <w:sz w:val="22"/>
          <w:szCs w:val="22"/>
        </w:rPr>
      </w:pPr>
      <w:r>
        <w:rPr>
          <w:rFonts w:ascii="Arial" w:hAnsi="Arial" w:cs="Arial"/>
          <w:i/>
          <w:sz w:val="22"/>
          <w:szCs w:val="22"/>
        </w:rPr>
        <w:t>Vonkajšie človekom podmienené faktory</w:t>
      </w:r>
    </w:p>
    <w:p w14:paraId="74BC09AB" w14:textId="77777777" w:rsidR="005275BC" w:rsidRDefault="005275BC">
      <w:pPr>
        <w:pStyle w:val="Default"/>
        <w:jc w:val="both"/>
        <w:rPr>
          <w:rFonts w:ascii="Arial" w:hAnsi="Arial" w:cs="Arial"/>
          <w:i/>
          <w:sz w:val="22"/>
          <w:szCs w:val="22"/>
        </w:rPr>
      </w:pPr>
      <w:r>
        <w:rPr>
          <w:rFonts w:ascii="Arial" w:hAnsi="Arial" w:cs="Arial"/>
          <w:sz w:val="22"/>
          <w:szCs w:val="22"/>
        </w:rPr>
        <w:t>Viaceré antropické faktory s pôvodom mimo CHVÚ Poiplie môžu tiež významne prispieť k horšiemu ako očakávanému naplneniu dlhodobých cieľov starostlivosti o CHVÚ.</w:t>
      </w:r>
    </w:p>
    <w:p w14:paraId="2FE21855" w14:textId="51691CF8" w:rsidR="005275BC" w:rsidRPr="00D45BEC" w:rsidRDefault="002736FB">
      <w:pPr>
        <w:pStyle w:val="Default"/>
        <w:jc w:val="both"/>
        <w:rPr>
          <w:rFonts w:ascii="Arial" w:hAnsi="Arial" w:cs="Arial"/>
          <w:i/>
          <w:sz w:val="22"/>
          <w:szCs w:val="22"/>
        </w:rPr>
      </w:pPr>
      <w:r w:rsidRPr="00322CEA">
        <w:rPr>
          <w:rFonts w:ascii="Arial" w:hAnsi="Arial" w:cs="Arial"/>
          <w:sz w:val="22"/>
          <w:szCs w:val="22"/>
        </w:rPr>
        <w:t xml:space="preserve">Realizácia nových </w:t>
      </w:r>
      <w:r w:rsidRPr="00322CEA">
        <w:rPr>
          <w:rFonts w:ascii="Arial" w:hAnsi="Arial" w:cs="Arial"/>
          <w:b/>
          <w:sz w:val="22"/>
          <w:szCs w:val="22"/>
        </w:rPr>
        <w:t>investičných zámerov za hranicami CHVÚ</w:t>
      </w:r>
      <w:r w:rsidRPr="00322CEA">
        <w:rPr>
          <w:rFonts w:ascii="Arial" w:hAnsi="Arial" w:cs="Arial"/>
          <w:sz w:val="22"/>
          <w:szCs w:val="22"/>
        </w:rPr>
        <w:t xml:space="preserve"> predstavuje riziko pre dosiahnutie cieľov 1 až 3.</w:t>
      </w:r>
      <w:r w:rsidR="005275BC">
        <w:rPr>
          <w:rFonts w:ascii="Arial" w:hAnsi="Arial" w:cs="Arial"/>
          <w:sz w:val="22"/>
          <w:szCs w:val="22"/>
        </w:rPr>
        <w:t xml:space="preserve"> Takýmto rizikom je napríklad zastavanie poľnohospodárskej pôdy, ktorá slúži ako hniezdne a potravné biotopy. Rizikom je tak stavba veľkých priemyselných areálov, solárnych alebo veterných elektrární. Na predchádzanie takýchto rizík je nutné využívať nástroje</w:t>
      </w:r>
      <w:r w:rsidR="00972EFA">
        <w:rPr>
          <w:rFonts w:ascii="Arial" w:hAnsi="Arial" w:cs="Arial"/>
          <w:sz w:val="22"/>
          <w:szCs w:val="22"/>
        </w:rPr>
        <w:t xml:space="preserve"> v zmysle zákona č. 543/2002 Z. z. a posudzovanie vplyvov na životné prostredie</w:t>
      </w:r>
      <w:r w:rsidR="005275BC">
        <w:rPr>
          <w:rFonts w:ascii="Arial" w:hAnsi="Arial" w:cs="Arial"/>
          <w:sz w:val="22"/>
          <w:szCs w:val="22"/>
        </w:rPr>
        <w:t>,. Takisto je potrebné už v územnoplánovacej dokumentácii nastaviť vhodne výber území, ktoré slúžia na rozvoj uvedených a podobných činností a to tak, aby nedochádzalo k zbytočnej fragmentácii poľnohospodárskej pôdy v okolí chránených území a aby sa takýto rozvoj sústreďoval do okolia oblastí, ktoré sú už dnes zastavané.</w:t>
      </w:r>
      <w:r w:rsidRPr="00322CEA">
        <w:rPr>
          <w:rFonts w:ascii="Arial" w:hAnsi="Arial" w:cs="Arial"/>
          <w:sz w:val="22"/>
          <w:szCs w:val="22"/>
        </w:rPr>
        <w:t xml:space="preserve">V prípade cieľov 1 až 3 hrá významnú rolu aj ochrana biotopov sťahovavých druhov na zimoviskách a migračných trasách ako aj samotných druhov počas migrácie a zimovania. </w:t>
      </w:r>
      <w:r w:rsidRPr="00322CEA">
        <w:rPr>
          <w:rFonts w:ascii="Arial" w:hAnsi="Arial" w:cs="Arial"/>
          <w:b/>
          <w:sz w:val="22"/>
          <w:szCs w:val="22"/>
        </w:rPr>
        <w:t>Odlesňovanie, intenzifikácia poľnohospodárstva na zimoviskách a nelegálny lov počas migrácie</w:t>
      </w:r>
      <w:r w:rsidRPr="00322CEA">
        <w:rPr>
          <w:rFonts w:ascii="Arial" w:hAnsi="Arial" w:cs="Arial"/>
          <w:sz w:val="22"/>
          <w:szCs w:val="22"/>
        </w:rPr>
        <w:t xml:space="preserve"> pritom predstavujú jedno z hlavných rizík pre sťahovavé druhy</w:t>
      </w:r>
      <w:r w:rsidR="005275BC">
        <w:rPr>
          <w:rFonts w:ascii="Arial" w:hAnsi="Arial" w:cs="Arial"/>
          <w:i/>
          <w:sz w:val="22"/>
          <w:szCs w:val="22"/>
        </w:rPr>
        <w:t>.</w:t>
      </w:r>
      <w:r w:rsidR="005275BC">
        <w:rPr>
          <w:rFonts w:ascii="Arial" w:hAnsi="Arial" w:cs="Arial"/>
          <w:sz w:val="22"/>
          <w:szCs w:val="22"/>
        </w:rPr>
        <w:t xml:space="preserve"> Nelegálny lov počas migrácie sa týka predovšetkým krajín v okolí Stredomoria ako je Turecko, Cyprus, Libanon a Egypt. Nelegálnym lovom tu nie sú ohrozené len bežné druhy, ale aj mnohé vzácne druhy, migrujúce bociany, dravce. Vzhľadom </w:t>
      </w:r>
      <w:r w:rsidR="003940B2">
        <w:rPr>
          <w:rFonts w:ascii="Arial" w:hAnsi="Arial" w:cs="Arial"/>
          <w:sz w:val="22"/>
          <w:szCs w:val="22"/>
        </w:rPr>
        <w:t>na</w:t>
      </w:r>
      <w:r w:rsidR="005275BC">
        <w:rPr>
          <w:rFonts w:ascii="Arial" w:hAnsi="Arial" w:cs="Arial"/>
          <w:sz w:val="22"/>
          <w:szCs w:val="22"/>
        </w:rPr>
        <w:t xml:space="preserve"> nestabiln</w:t>
      </w:r>
      <w:r w:rsidR="003940B2">
        <w:rPr>
          <w:rFonts w:ascii="Arial" w:hAnsi="Arial" w:cs="Arial"/>
          <w:sz w:val="22"/>
          <w:szCs w:val="22"/>
        </w:rPr>
        <w:t>ú</w:t>
      </w:r>
      <w:r w:rsidR="005275BC">
        <w:rPr>
          <w:rFonts w:ascii="Arial" w:hAnsi="Arial" w:cs="Arial"/>
          <w:sz w:val="22"/>
          <w:szCs w:val="22"/>
        </w:rPr>
        <w:t xml:space="preserve"> politick</w:t>
      </w:r>
      <w:r w:rsidR="003940B2">
        <w:rPr>
          <w:rFonts w:ascii="Arial" w:hAnsi="Arial" w:cs="Arial"/>
          <w:sz w:val="22"/>
          <w:szCs w:val="22"/>
        </w:rPr>
        <w:t>ú</w:t>
      </w:r>
      <w:r w:rsidR="005275BC">
        <w:rPr>
          <w:rFonts w:ascii="Arial" w:hAnsi="Arial" w:cs="Arial"/>
          <w:sz w:val="22"/>
          <w:szCs w:val="22"/>
        </w:rPr>
        <w:t xml:space="preserve"> situáci</w:t>
      </w:r>
      <w:r w:rsidR="003940B2">
        <w:rPr>
          <w:rFonts w:ascii="Arial" w:hAnsi="Arial" w:cs="Arial"/>
          <w:sz w:val="22"/>
          <w:szCs w:val="22"/>
        </w:rPr>
        <w:t>u</w:t>
      </w:r>
      <w:r w:rsidR="005275BC">
        <w:rPr>
          <w:rFonts w:ascii="Arial" w:hAnsi="Arial" w:cs="Arial"/>
          <w:sz w:val="22"/>
          <w:szCs w:val="22"/>
        </w:rPr>
        <w:t xml:space="preserve"> v týchto krajinách je možné očakávať, že u ďalekých migrantov zimujúcich v Afrike sa tento nelegálny lov môže aj významne podpísať na negatívnom trende predmetného druhu aj v samotnom CHVÚ. Na minimalizovanie pôsobenia tohto faktoru je tak potrebné zabezpečiť vhodné podmienky na hniezdenie druhov v CHVÚ za účelom zvýšenia hniezdnej úspešnosti. </w:t>
      </w:r>
      <w:r w:rsidR="00EC1DFE">
        <w:rPr>
          <w:rFonts w:ascii="Arial" w:hAnsi="Arial" w:cs="Arial"/>
          <w:sz w:val="22"/>
          <w:szCs w:val="22"/>
        </w:rPr>
        <w:t>Z</w:t>
      </w:r>
      <w:r w:rsidR="005275BC">
        <w:rPr>
          <w:rFonts w:ascii="Arial" w:hAnsi="Arial" w:cs="Arial"/>
          <w:sz w:val="22"/>
          <w:szCs w:val="22"/>
        </w:rPr>
        <w:t>abezpečeni</w:t>
      </w:r>
      <w:r w:rsidR="00EC1DFE">
        <w:rPr>
          <w:rFonts w:ascii="Arial" w:hAnsi="Arial" w:cs="Arial"/>
          <w:sz w:val="22"/>
          <w:szCs w:val="22"/>
        </w:rPr>
        <w:t>e</w:t>
      </w:r>
      <w:r w:rsidR="005275BC">
        <w:rPr>
          <w:rFonts w:ascii="Arial" w:hAnsi="Arial" w:cs="Arial"/>
          <w:sz w:val="22"/>
          <w:szCs w:val="22"/>
        </w:rPr>
        <w:t xml:space="preserve"> </w:t>
      </w:r>
      <w:r w:rsidR="005275BC" w:rsidRPr="00322CEA">
        <w:rPr>
          <w:rFonts w:ascii="Arial" w:hAnsi="Arial" w:cs="Arial"/>
          <w:sz w:val="22"/>
          <w:szCs w:val="22"/>
        </w:rPr>
        <w:t xml:space="preserve">podmienok na hniezdenie </w:t>
      </w:r>
      <w:r w:rsidR="00EC1DFE" w:rsidRPr="00322CEA">
        <w:rPr>
          <w:rFonts w:ascii="Arial" w:hAnsi="Arial" w:cs="Arial"/>
          <w:sz w:val="22"/>
          <w:szCs w:val="22"/>
        </w:rPr>
        <w:t xml:space="preserve">tiež prispieva </w:t>
      </w:r>
      <w:r w:rsidR="005275BC" w:rsidRPr="00322CEA">
        <w:rPr>
          <w:rFonts w:ascii="Arial" w:hAnsi="Arial" w:cs="Arial"/>
          <w:sz w:val="22"/>
          <w:szCs w:val="22"/>
        </w:rPr>
        <w:t>plneni</w:t>
      </w:r>
      <w:r w:rsidR="00EC1DFE" w:rsidRPr="00322CEA">
        <w:rPr>
          <w:rFonts w:ascii="Arial" w:hAnsi="Arial" w:cs="Arial"/>
          <w:sz w:val="22"/>
          <w:szCs w:val="22"/>
        </w:rPr>
        <w:t>u</w:t>
      </w:r>
      <w:r w:rsidR="005275BC" w:rsidRPr="00322CEA">
        <w:rPr>
          <w:rFonts w:ascii="Arial" w:hAnsi="Arial" w:cs="Arial"/>
          <w:sz w:val="22"/>
          <w:szCs w:val="22"/>
        </w:rPr>
        <w:t xml:space="preserve"> medzinárodných dohovorov </w:t>
      </w:r>
      <w:r w:rsidRPr="00322CEA">
        <w:rPr>
          <w:rFonts w:ascii="Arial" w:hAnsi="Arial" w:cs="Arial"/>
          <w:sz w:val="22"/>
          <w:szCs w:val="22"/>
        </w:rPr>
        <w:t>(</w:t>
      </w:r>
      <w:r w:rsidR="00C37130" w:rsidRPr="00322CEA">
        <w:rPr>
          <w:rFonts w:ascii="Arial" w:hAnsi="Arial" w:cs="Arial"/>
          <w:sz w:val="22"/>
          <w:szCs w:val="22"/>
        </w:rPr>
        <w:t xml:space="preserve">Dohovor o mokradiach majúcich medzinárodný význam najmä ako biotopy </w:t>
      </w:r>
      <w:r w:rsidR="00B91720" w:rsidRPr="00322CEA">
        <w:rPr>
          <w:rFonts w:ascii="Arial" w:hAnsi="Arial" w:cs="Arial"/>
          <w:sz w:val="22"/>
          <w:szCs w:val="22"/>
        </w:rPr>
        <w:t xml:space="preserve">vodného </w:t>
      </w:r>
      <w:r w:rsidR="00C37130" w:rsidRPr="00322CEA">
        <w:rPr>
          <w:rFonts w:ascii="Arial" w:hAnsi="Arial" w:cs="Arial"/>
          <w:sz w:val="22"/>
          <w:szCs w:val="22"/>
        </w:rPr>
        <w:t>vtáctva</w:t>
      </w:r>
      <w:r w:rsidRPr="00322CEA">
        <w:rPr>
          <w:rFonts w:ascii="Arial" w:hAnsi="Arial" w:cs="Arial"/>
          <w:sz w:val="22"/>
          <w:szCs w:val="22"/>
        </w:rPr>
        <w:t>,</w:t>
      </w:r>
      <w:r w:rsidR="00C37130" w:rsidRPr="00322CEA">
        <w:rPr>
          <w:rFonts w:ascii="Arial" w:hAnsi="Arial" w:cs="Arial"/>
          <w:sz w:val="22"/>
          <w:szCs w:val="22"/>
        </w:rPr>
        <w:t> </w:t>
      </w:r>
      <w:r w:rsidR="00EC1DFE" w:rsidRPr="00322CEA">
        <w:rPr>
          <w:rFonts w:ascii="Arial" w:hAnsi="Arial" w:cs="Arial"/>
          <w:sz w:val="22"/>
          <w:szCs w:val="22"/>
        </w:rPr>
        <w:t>D</w:t>
      </w:r>
      <w:r w:rsidR="00C37130" w:rsidRPr="00322CEA">
        <w:rPr>
          <w:rFonts w:ascii="Arial" w:hAnsi="Arial" w:cs="Arial"/>
          <w:sz w:val="22"/>
          <w:szCs w:val="22"/>
        </w:rPr>
        <w:t>oho</w:t>
      </w:r>
      <w:r w:rsidR="00322CEA" w:rsidRPr="00322CEA">
        <w:rPr>
          <w:rFonts w:ascii="Arial" w:hAnsi="Arial" w:cs="Arial"/>
          <w:sz w:val="22"/>
          <w:szCs w:val="22"/>
        </w:rPr>
        <w:t>da</w:t>
      </w:r>
      <w:r w:rsidR="00C37130">
        <w:rPr>
          <w:rFonts w:ascii="Arial" w:hAnsi="Arial" w:cs="Arial"/>
          <w:sz w:val="22"/>
          <w:szCs w:val="22"/>
        </w:rPr>
        <w:t xml:space="preserve"> o ochrane africko-euroázijských druhov sťahovavého vodného vtáctva</w:t>
      </w:r>
      <w:r w:rsidR="00EC1DFE">
        <w:rPr>
          <w:rFonts w:ascii="Arial" w:hAnsi="Arial" w:cs="Arial"/>
          <w:sz w:val="22"/>
          <w:szCs w:val="22"/>
        </w:rPr>
        <w:t xml:space="preserve"> ai</w:t>
      </w:r>
      <w:r w:rsidR="00FD7E8E">
        <w:rPr>
          <w:rFonts w:ascii="Arial" w:hAnsi="Arial" w:cs="Arial"/>
          <w:sz w:val="22"/>
          <w:szCs w:val="22"/>
        </w:rPr>
        <w:t>.</w:t>
      </w:r>
      <w:r w:rsidR="005275BC">
        <w:rPr>
          <w:rFonts w:ascii="Arial" w:hAnsi="Arial" w:cs="Arial"/>
          <w:sz w:val="22"/>
          <w:szCs w:val="22"/>
        </w:rPr>
        <w:t>).</w:t>
      </w:r>
      <w:r w:rsidRPr="00322CEA">
        <w:rPr>
          <w:rFonts w:ascii="Arial" w:hAnsi="Arial" w:cs="Arial"/>
          <w:sz w:val="22"/>
          <w:szCs w:val="22"/>
        </w:rPr>
        <w:t>Na naplnenie cieľov 1 až 4</w:t>
      </w:r>
      <w:r w:rsidR="005275BC" w:rsidRPr="00E56044">
        <w:rPr>
          <w:rFonts w:ascii="Arial" w:hAnsi="Arial" w:cs="Arial"/>
          <w:sz w:val="22"/>
          <w:szCs w:val="22"/>
        </w:rPr>
        <w:t xml:space="preserve"> </w:t>
      </w:r>
      <w:r w:rsidRPr="00322CEA">
        <w:rPr>
          <w:rFonts w:ascii="Arial" w:hAnsi="Arial" w:cs="Arial"/>
          <w:sz w:val="22"/>
          <w:szCs w:val="22"/>
        </w:rPr>
        <w:t>môže negatívne pôsobiť aj celková nepriaznivá</w:t>
      </w:r>
      <w:r w:rsidRPr="00322CEA">
        <w:rPr>
          <w:rFonts w:ascii="Arial" w:hAnsi="Arial" w:cs="Arial"/>
          <w:b/>
          <w:sz w:val="22"/>
          <w:szCs w:val="22"/>
        </w:rPr>
        <w:t xml:space="preserve"> ekonomická a sociálna situácia v Európe</w:t>
      </w:r>
      <w:r w:rsidRPr="00322CEA">
        <w:rPr>
          <w:rFonts w:ascii="Arial" w:hAnsi="Arial" w:cs="Arial"/>
          <w:sz w:val="22"/>
          <w:szCs w:val="22"/>
        </w:rPr>
        <w:t>.</w:t>
      </w:r>
      <w:r w:rsidR="005275BC">
        <w:rPr>
          <w:rFonts w:ascii="Arial" w:hAnsi="Arial" w:cs="Arial"/>
          <w:sz w:val="22"/>
          <w:szCs w:val="22"/>
        </w:rPr>
        <w:t xml:space="preserve"> V prípade nepriaznivého vývoja ekonomiky prioritou môžu byť iné opatrenia, a teda aj celkové vnímanie ochrany prírody ako priority sa môže posunúť na nižšie úrovne a sťažiť tak dosiahnutie dlhodobých cieľov. Na minimalizovanie dopadu tohto vplyvu je potrebné systematicky upozorňovať na prínosy zachova</w:t>
      </w:r>
      <w:r w:rsidR="00AC0639">
        <w:rPr>
          <w:rFonts w:ascii="Arial" w:hAnsi="Arial" w:cs="Arial"/>
          <w:sz w:val="22"/>
          <w:szCs w:val="22"/>
        </w:rPr>
        <w:t>nia</w:t>
      </w:r>
      <w:r w:rsidR="005275BC">
        <w:rPr>
          <w:rFonts w:ascii="Arial" w:hAnsi="Arial" w:cs="Arial"/>
          <w:sz w:val="22"/>
          <w:szCs w:val="22"/>
        </w:rPr>
        <w:t xml:space="preserve"> prírody, ktor</w:t>
      </w:r>
      <w:r w:rsidR="00AC0639">
        <w:rPr>
          <w:rFonts w:ascii="Arial" w:hAnsi="Arial" w:cs="Arial"/>
          <w:sz w:val="22"/>
          <w:szCs w:val="22"/>
        </w:rPr>
        <w:t>á</w:t>
      </w:r>
      <w:r w:rsidR="005275BC">
        <w:rPr>
          <w:rFonts w:ascii="Arial" w:hAnsi="Arial" w:cs="Arial"/>
          <w:sz w:val="22"/>
          <w:szCs w:val="22"/>
        </w:rPr>
        <w:t xml:space="preserve"> poskytuj</w:t>
      </w:r>
      <w:r w:rsidR="00AC0639">
        <w:rPr>
          <w:rFonts w:ascii="Arial" w:hAnsi="Arial" w:cs="Arial"/>
          <w:sz w:val="22"/>
          <w:szCs w:val="22"/>
        </w:rPr>
        <w:t>e</w:t>
      </w:r>
      <w:r w:rsidR="005275BC">
        <w:rPr>
          <w:rFonts w:ascii="Arial" w:hAnsi="Arial" w:cs="Arial"/>
          <w:sz w:val="22"/>
          <w:szCs w:val="22"/>
        </w:rPr>
        <w:t xml:space="preserve"> služby spoločnosti nezávisle od ekonomickej situácie (napr. vodozádržná schopnosť mokradí, pričom mokrade sú dôležité aj pre prežitie predmetov ochrany a pod.).</w:t>
      </w:r>
    </w:p>
    <w:p w14:paraId="0FCC34DF" w14:textId="77777777" w:rsidR="005275BC" w:rsidRPr="00991E9D" w:rsidRDefault="005275BC" w:rsidP="008926F2">
      <w:pPr>
        <w:pStyle w:val="Nadpis2"/>
        <w:spacing w:after="0" w:line="240" w:lineRule="auto"/>
        <w:rPr>
          <w:rFonts w:ascii="Arial" w:hAnsi="Arial" w:cs="Arial"/>
          <w:i w:val="0"/>
          <w:sz w:val="24"/>
          <w:szCs w:val="24"/>
        </w:rPr>
      </w:pPr>
      <w:bookmarkStart w:id="128" w:name="_Toc513212144"/>
      <w:r w:rsidRPr="00991E9D">
        <w:rPr>
          <w:rFonts w:ascii="Arial" w:hAnsi="Arial" w:cs="Arial"/>
          <w:i w:val="0"/>
          <w:sz w:val="24"/>
          <w:szCs w:val="24"/>
        </w:rPr>
        <w:t>3.2. Stanovenie operatívnych cieľov</w:t>
      </w:r>
      <w:bookmarkEnd w:id="128"/>
    </w:p>
    <w:p w14:paraId="28150723" w14:textId="77777777" w:rsidR="00991E9D" w:rsidRPr="00991E9D" w:rsidRDefault="00991E9D" w:rsidP="00991E9D">
      <w:pPr>
        <w:spacing w:after="0"/>
      </w:pPr>
    </w:p>
    <w:p w14:paraId="49BF7F10" w14:textId="2C01AE5C" w:rsidR="005275BC" w:rsidRDefault="005275BC" w:rsidP="0098523A">
      <w:pPr>
        <w:pStyle w:val="Textkomentra1"/>
        <w:numPr>
          <w:ilvl w:val="0"/>
          <w:numId w:val="13"/>
        </w:numPr>
        <w:ind w:left="426" w:hanging="426"/>
        <w:jc w:val="both"/>
        <w:rPr>
          <w:rFonts w:ascii="Arial" w:hAnsi="Arial" w:cs="Arial"/>
          <w:b/>
          <w:iCs/>
          <w:sz w:val="22"/>
        </w:rPr>
      </w:pPr>
      <w:r>
        <w:rPr>
          <w:rFonts w:ascii="Arial" w:hAnsi="Arial" w:cs="Arial"/>
          <w:b/>
          <w:sz w:val="22"/>
        </w:rPr>
        <w:t xml:space="preserve">Zlepšiť súčasný nepriaznivý stav výberových druhov </w:t>
      </w:r>
      <w:r w:rsidR="008462F7" w:rsidRPr="00A5186F">
        <w:rPr>
          <w:rFonts w:ascii="Arial" w:hAnsi="Arial" w:cs="Arial"/>
          <w:b/>
          <w:i/>
          <w:sz w:val="22"/>
        </w:rPr>
        <w:t>bučiačik malý</w:t>
      </w:r>
      <w:r>
        <w:rPr>
          <w:rFonts w:ascii="Arial" w:hAnsi="Arial" w:cs="Arial"/>
          <w:b/>
          <w:i/>
          <w:sz w:val="22"/>
        </w:rPr>
        <w:t xml:space="preserve">, </w:t>
      </w:r>
      <w:r w:rsidR="008462F7">
        <w:rPr>
          <w:rFonts w:ascii="Arial" w:hAnsi="Arial" w:cs="Arial"/>
          <w:b/>
          <w:i/>
          <w:sz w:val="22"/>
        </w:rPr>
        <w:t>strakoš kolesár</w:t>
      </w:r>
      <w:r>
        <w:rPr>
          <w:rFonts w:ascii="Arial" w:hAnsi="Arial" w:cs="Arial"/>
          <w:b/>
          <w:i/>
          <w:sz w:val="22"/>
        </w:rPr>
        <w:t xml:space="preserve">, </w:t>
      </w:r>
      <w:r w:rsidR="008462F7">
        <w:rPr>
          <w:rFonts w:ascii="Arial" w:hAnsi="Arial" w:cs="Arial"/>
          <w:b/>
          <w:i/>
          <w:sz w:val="22"/>
        </w:rPr>
        <w:t>chriaš</w:t>
      </w:r>
      <w:r w:rsidR="001C5297">
        <w:rPr>
          <w:rFonts w:ascii="Arial" w:hAnsi="Arial" w:cs="Arial"/>
          <w:b/>
          <w:i/>
          <w:sz w:val="22"/>
        </w:rPr>
        <w:t>t</w:t>
      </w:r>
      <w:r w:rsidR="00E24190">
        <w:rPr>
          <w:rFonts w:ascii="Arial" w:hAnsi="Arial" w:cs="Arial"/>
          <w:b/>
          <w:i/>
          <w:sz w:val="22"/>
        </w:rPr>
        <w:t>eľ</w:t>
      </w:r>
      <w:r w:rsidR="008462F7">
        <w:rPr>
          <w:rFonts w:ascii="Arial" w:hAnsi="Arial" w:cs="Arial"/>
          <w:b/>
          <w:i/>
          <w:sz w:val="22"/>
        </w:rPr>
        <w:t xml:space="preserve"> malý</w:t>
      </w:r>
      <w:r>
        <w:rPr>
          <w:rFonts w:ascii="Arial" w:hAnsi="Arial" w:cs="Arial"/>
          <w:b/>
          <w:i/>
          <w:sz w:val="22"/>
        </w:rPr>
        <w:t xml:space="preserve">, </w:t>
      </w:r>
      <w:r w:rsidR="008462F7">
        <w:rPr>
          <w:rFonts w:ascii="Arial" w:hAnsi="Arial" w:cs="Arial"/>
          <w:b/>
          <w:i/>
          <w:sz w:val="22"/>
        </w:rPr>
        <w:t>výrik lesný</w:t>
      </w:r>
      <w:r>
        <w:rPr>
          <w:rFonts w:ascii="Arial" w:hAnsi="Arial" w:cs="Arial"/>
          <w:b/>
          <w:i/>
          <w:sz w:val="22"/>
        </w:rPr>
        <w:t xml:space="preserve">, </w:t>
      </w:r>
      <w:r w:rsidR="008462F7">
        <w:rPr>
          <w:rFonts w:ascii="Arial" w:hAnsi="Arial" w:cs="Arial"/>
          <w:b/>
          <w:i/>
          <w:sz w:val="22"/>
        </w:rPr>
        <w:t>prepelica poľná</w:t>
      </w:r>
      <w:r>
        <w:rPr>
          <w:rFonts w:ascii="Arial" w:hAnsi="Arial" w:cs="Arial"/>
          <w:b/>
          <w:i/>
          <w:sz w:val="22"/>
        </w:rPr>
        <w:t xml:space="preserve"> </w:t>
      </w:r>
      <w:r>
        <w:rPr>
          <w:rFonts w:ascii="Arial" w:hAnsi="Arial" w:cs="Arial"/>
          <w:b/>
          <w:sz w:val="22"/>
        </w:rPr>
        <w:t>a</w:t>
      </w:r>
      <w:r w:rsidR="008462F7">
        <w:rPr>
          <w:rFonts w:ascii="Arial" w:hAnsi="Arial" w:cs="Arial"/>
          <w:b/>
          <w:sz w:val="22"/>
        </w:rPr>
        <w:t> </w:t>
      </w:r>
      <w:r w:rsidR="008462F7" w:rsidRPr="00A5186F">
        <w:rPr>
          <w:rFonts w:ascii="Arial" w:hAnsi="Arial" w:cs="Arial"/>
          <w:b/>
          <w:i/>
          <w:sz w:val="22"/>
        </w:rPr>
        <w:t>brehuľa hnedá</w:t>
      </w:r>
      <w:r w:rsidR="00465F57">
        <w:rPr>
          <w:rFonts w:ascii="Arial" w:hAnsi="Arial" w:cs="Arial"/>
          <w:b/>
          <w:i/>
          <w:sz w:val="22"/>
        </w:rPr>
        <w:t xml:space="preserve"> </w:t>
      </w:r>
      <w:r>
        <w:rPr>
          <w:rFonts w:ascii="Arial" w:hAnsi="Arial" w:cs="Arial"/>
          <w:b/>
          <w:iCs/>
          <w:sz w:val="22"/>
        </w:rPr>
        <w:t>na priemerný</w:t>
      </w:r>
      <w:r w:rsidR="00400145">
        <w:rPr>
          <w:rStyle w:val="Odkaznapoznmkupodiarou"/>
          <w:rFonts w:ascii="Arial" w:hAnsi="Arial" w:cs="Arial"/>
          <w:b/>
          <w:iCs/>
          <w:sz w:val="22"/>
        </w:rPr>
        <w:footnoteReference w:id="7"/>
      </w:r>
      <w:r>
        <w:rPr>
          <w:rFonts w:ascii="Arial" w:hAnsi="Arial" w:cs="Arial"/>
          <w:b/>
          <w:iCs/>
          <w:sz w:val="22"/>
        </w:rPr>
        <w:t>.</w:t>
      </w:r>
    </w:p>
    <w:p w14:paraId="527A6F3D" w14:textId="77777777" w:rsidR="005275BC" w:rsidRDefault="005275BC" w:rsidP="00071DD3">
      <w:pPr>
        <w:pStyle w:val="Textkomentra1"/>
        <w:ind w:left="851" w:hanging="720"/>
        <w:jc w:val="both"/>
        <w:rPr>
          <w:rFonts w:ascii="Arial" w:hAnsi="Arial" w:cs="Arial"/>
          <w:b/>
          <w:iCs/>
          <w:sz w:val="22"/>
        </w:rPr>
      </w:pPr>
    </w:p>
    <w:p w14:paraId="3E0A5C9D" w14:textId="77777777" w:rsidR="005275BC" w:rsidRDefault="005275BC" w:rsidP="002F732B">
      <w:pPr>
        <w:pStyle w:val="Textkomentra1"/>
        <w:ind w:left="426" w:hanging="295"/>
        <w:jc w:val="both"/>
        <w:rPr>
          <w:rFonts w:ascii="Arial" w:hAnsi="Arial" w:cs="Arial"/>
          <w:iCs/>
          <w:sz w:val="22"/>
        </w:rPr>
      </w:pPr>
      <w:r>
        <w:rPr>
          <w:rFonts w:ascii="Arial" w:hAnsi="Arial" w:cs="Arial"/>
          <w:iCs/>
          <w:sz w:val="22"/>
        </w:rPr>
        <w:tab/>
        <w:t>1.1. Zvýšiť a udržať populáciu bučiačika močiarneho na priemernej úrovni aspoň 8 párov.</w:t>
      </w:r>
    </w:p>
    <w:p w14:paraId="2E8FCAA1" w14:textId="77777777" w:rsidR="005275BC" w:rsidRDefault="005275BC" w:rsidP="002F732B">
      <w:pPr>
        <w:pStyle w:val="Textkomentra1"/>
        <w:ind w:left="426" w:hanging="295"/>
        <w:jc w:val="both"/>
        <w:rPr>
          <w:rFonts w:ascii="Arial" w:hAnsi="Arial" w:cs="Arial"/>
          <w:iCs/>
          <w:sz w:val="22"/>
        </w:rPr>
      </w:pPr>
      <w:r>
        <w:rPr>
          <w:rFonts w:ascii="Arial" w:hAnsi="Arial" w:cs="Arial"/>
          <w:iCs/>
          <w:sz w:val="22"/>
        </w:rPr>
        <w:tab/>
        <w:t>1.</w:t>
      </w:r>
      <w:r w:rsidR="00AA2D74">
        <w:rPr>
          <w:rFonts w:ascii="Arial" w:hAnsi="Arial" w:cs="Arial"/>
          <w:iCs/>
          <w:sz w:val="22"/>
        </w:rPr>
        <w:t>2</w:t>
      </w:r>
      <w:r>
        <w:rPr>
          <w:rFonts w:ascii="Arial" w:hAnsi="Arial" w:cs="Arial"/>
          <w:iCs/>
          <w:sz w:val="22"/>
        </w:rPr>
        <w:t>. Zvýšiť a udržať početnosť strakoša kolesára nad úrovňou 15 párov.</w:t>
      </w:r>
    </w:p>
    <w:p w14:paraId="5D5D42ED" w14:textId="578ADC68" w:rsidR="005275BC" w:rsidRDefault="005275BC" w:rsidP="002F732B">
      <w:pPr>
        <w:pStyle w:val="Textkomentra1"/>
        <w:ind w:left="426" w:hanging="295"/>
        <w:jc w:val="both"/>
        <w:rPr>
          <w:rFonts w:ascii="Arial" w:hAnsi="Arial" w:cs="Arial"/>
          <w:iCs/>
          <w:sz w:val="22"/>
        </w:rPr>
      </w:pPr>
      <w:r>
        <w:rPr>
          <w:rFonts w:ascii="Arial" w:hAnsi="Arial" w:cs="Arial"/>
          <w:iCs/>
          <w:sz w:val="22"/>
        </w:rPr>
        <w:tab/>
        <w:t>1.</w:t>
      </w:r>
      <w:r w:rsidR="00AA2D74">
        <w:rPr>
          <w:rFonts w:ascii="Arial" w:hAnsi="Arial" w:cs="Arial"/>
          <w:iCs/>
          <w:sz w:val="22"/>
        </w:rPr>
        <w:t>3</w:t>
      </w:r>
      <w:r>
        <w:rPr>
          <w:rFonts w:ascii="Arial" w:hAnsi="Arial" w:cs="Arial"/>
          <w:iCs/>
          <w:sz w:val="22"/>
        </w:rPr>
        <w:t xml:space="preserve">. Zvýšiť a udržať početnosť </w:t>
      </w:r>
      <w:r w:rsidR="00E24190">
        <w:rPr>
          <w:rFonts w:ascii="Arial" w:hAnsi="Arial" w:cs="Arial"/>
          <w:iCs/>
          <w:sz w:val="22"/>
        </w:rPr>
        <w:t>chriaš</w:t>
      </w:r>
      <w:r w:rsidR="001C5297">
        <w:rPr>
          <w:rFonts w:ascii="Arial" w:hAnsi="Arial" w:cs="Arial"/>
          <w:iCs/>
          <w:sz w:val="22"/>
        </w:rPr>
        <w:t>t</w:t>
      </w:r>
      <w:r w:rsidR="00E24190">
        <w:rPr>
          <w:rFonts w:ascii="Arial" w:hAnsi="Arial" w:cs="Arial"/>
          <w:iCs/>
          <w:sz w:val="22"/>
        </w:rPr>
        <w:t>eľa</w:t>
      </w:r>
      <w:r>
        <w:rPr>
          <w:rFonts w:ascii="Arial" w:hAnsi="Arial" w:cs="Arial"/>
          <w:iCs/>
          <w:sz w:val="22"/>
        </w:rPr>
        <w:t xml:space="preserve"> malého na priemernej úrovni aspoň 4 páry.</w:t>
      </w:r>
    </w:p>
    <w:p w14:paraId="5DDD6007" w14:textId="77777777" w:rsidR="005275BC" w:rsidRDefault="005275BC" w:rsidP="002F732B">
      <w:pPr>
        <w:pStyle w:val="Textkomentra1"/>
        <w:ind w:left="426" w:hanging="295"/>
        <w:jc w:val="both"/>
        <w:rPr>
          <w:rFonts w:ascii="Arial" w:hAnsi="Arial" w:cs="Arial"/>
          <w:iCs/>
          <w:sz w:val="22"/>
        </w:rPr>
      </w:pPr>
      <w:r>
        <w:rPr>
          <w:rFonts w:ascii="Arial" w:hAnsi="Arial" w:cs="Arial"/>
          <w:iCs/>
          <w:sz w:val="22"/>
        </w:rPr>
        <w:tab/>
        <w:t>1.</w:t>
      </w:r>
      <w:r w:rsidR="00AA2D74">
        <w:rPr>
          <w:rFonts w:ascii="Arial" w:hAnsi="Arial" w:cs="Arial"/>
          <w:iCs/>
          <w:sz w:val="22"/>
        </w:rPr>
        <w:t>4</w:t>
      </w:r>
      <w:r>
        <w:rPr>
          <w:rFonts w:ascii="Arial" w:hAnsi="Arial" w:cs="Arial"/>
          <w:iCs/>
          <w:sz w:val="22"/>
        </w:rPr>
        <w:t>. Zvýšiť a udržať populáciu výrika lesného na úrovni vyššej ako 4 páry.</w:t>
      </w:r>
    </w:p>
    <w:p w14:paraId="10B9D5E5" w14:textId="77777777" w:rsidR="005275BC" w:rsidRDefault="005275BC" w:rsidP="002F732B">
      <w:pPr>
        <w:pStyle w:val="Textkomentra1"/>
        <w:ind w:left="426" w:hanging="295"/>
        <w:jc w:val="both"/>
        <w:rPr>
          <w:rFonts w:ascii="Arial" w:hAnsi="Arial" w:cs="Arial"/>
          <w:iCs/>
          <w:sz w:val="22"/>
        </w:rPr>
      </w:pPr>
      <w:r>
        <w:rPr>
          <w:rFonts w:ascii="Arial" w:hAnsi="Arial" w:cs="Arial"/>
          <w:iCs/>
          <w:sz w:val="22"/>
        </w:rPr>
        <w:lastRenderedPageBreak/>
        <w:tab/>
        <w:t>1.</w:t>
      </w:r>
      <w:r w:rsidR="00AA2D74">
        <w:rPr>
          <w:rFonts w:ascii="Arial" w:hAnsi="Arial" w:cs="Arial"/>
          <w:iCs/>
          <w:sz w:val="22"/>
        </w:rPr>
        <w:t>5</w:t>
      </w:r>
      <w:r>
        <w:rPr>
          <w:rFonts w:ascii="Arial" w:hAnsi="Arial" w:cs="Arial"/>
          <w:iCs/>
          <w:sz w:val="22"/>
        </w:rPr>
        <w:t>. Zvýšiť populáciu prepelice poľnej aspoň o 20 % v priebehu desaťročnej periódy.</w:t>
      </w:r>
    </w:p>
    <w:p w14:paraId="444F7481" w14:textId="77777777" w:rsidR="005275BC" w:rsidRDefault="005275BC" w:rsidP="002F732B">
      <w:pPr>
        <w:pStyle w:val="Textkomentra1"/>
        <w:ind w:left="426" w:hanging="295"/>
        <w:jc w:val="both"/>
        <w:rPr>
          <w:rFonts w:ascii="Arial" w:hAnsi="Arial" w:cs="Arial"/>
          <w:b/>
          <w:iCs/>
          <w:sz w:val="22"/>
        </w:rPr>
      </w:pPr>
      <w:r>
        <w:rPr>
          <w:rFonts w:ascii="Arial" w:hAnsi="Arial" w:cs="Arial"/>
          <w:iCs/>
          <w:sz w:val="22"/>
        </w:rPr>
        <w:tab/>
        <w:t>1.</w:t>
      </w:r>
      <w:r w:rsidR="00AA2D74">
        <w:rPr>
          <w:rFonts w:ascii="Arial" w:hAnsi="Arial" w:cs="Arial"/>
          <w:iCs/>
          <w:sz w:val="22"/>
        </w:rPr>
        <w:t>6</w:t>
      </w:r>
      <w:r>
        <w:rPr>
          <w:rFonts w:ascii="Arial" w:hAnsi="Arial" w:cs="Arial"/>
          <w:iCs/>
          <w:sz w:val="22"/>
        </w:rPr>
        <w:t xml:space="preserve">. Zvýšiť a udržať populáciu brehule </w:t>
      </w:r>
      <w:r w:rsidR="008462F7">
        <w:rPr>
          <w:rFonts w:ascii="Arial" w:hAnsi="Arial" w:cs="Arial"/>
          <w:iCs/>
          <w:sz w:val="22"/>
        </w:rPr>
        <w:t>hnedej</w:t>
      </w:r>
      <w:r>
        <w:rPr>
          <w:rFonts w:ascii="Arial" w:hAnsi="Arial" w:cs="Arial"/>
          <w:iCs/>
          <w:sz w:val="22"/>
        </w:rPr>
        <w:t xml:space="preserve"> aspoň na úrovni 300 párov.</w:t>
      </w:r>
    </w:p>
    <w:p w14:paraId="37354930" w14:textId="77777777" w:rsidR="005275BC" w:rsidRDefault="005275BC" w:rsidP="00071DD3">
      <w:pPr>
        <w:pStyle w:val="Textkomentra1"/>
        <w:ind w:left="851" w:hanging="720"/>
        <w:jc w:val="both"/>
        <w:rPr>
          <w:rFonts w:ascii="Arial" w:hAnsi="Arial" w:cs="Arial"/>
          <w:b/>
          <w:iCs/>
          <w:sz w:val="22"/>
        </w:rPr>
      </w:pPr>
    </w:p>
    <w:p w14:paraId="1245857D" w14:textId="50BD9694" w:rsidR="005275BC" w:rsidRDefault="005275BC" w:rsidP="0098523A">
      <w:pPr>
        <w:pStyle w:val="Textkomentra1"/>
        <w:numPr>
          <w:ilvl w:val="0"/>
          <w:numId w:val="13"/>
        </w:numPr>
        <w:ind w:left="426" w:hanging="426"/>
        <w:jc w:val="both"/>
        <w:rPr>
          <w:rFonts w:ascii="Arial" w:hAnsi="Arial" w:cs="Arial"/>
          <w:b/>
          <w:iCs/>
          <w:sz w:val="22"/>
        </w:rPr>
      </w:pPr>
      <w:r>
        <w:rPr>
          <w:rFonts w:ascii="Arial" w:hAnsi="Arial" w:cs="Arial"/>
          <w:b/>
          <w:sz w:val="22"/>
        </w:rPr>
        <w:t xml:space="preserve">Zlepšiť súčasný nepriaznivý stav výberových druhu </w:t>
      </w:r>
      <w:r w:rsidR="008462F7" w:rsidRPr="00A5186F">
        <w:rPr>
          <w:rFonts w:ascii="Arial" w:hAnsi="Arial" w:cs="Arial"/>
          <w:b/>
          <w:i/>
          <w:sz w:val="22"/>
        </w:rPr>
        <w:t>včelárik zlatý</w:t>
      </w:r>
      <w:r w:rsidR="00465F57">
        <w:rPr>
          <w:rFonts w:ascii="Arial" w:hAnsi="Arial" w:cs="Arial"/>
          <w:b/>
          <w:i/>
          <w:sz w:val="22"/>
        </w:rPr>
        <w:t xml:space="preserve"> </w:t>
      </w:r>
      <w:r>
        <w:rPr>
          <w:rFonts w:ascii="Arial" w:hAnsi="Arial" w:cs="Arial"/>
          <w:b/>
          <w:iCs/>
          <w:sz w:val="22"/>
        </w:rPr>
        <w:t>na dobrý</w:t>
      </w:r>
      <w:r w:rsidR="00400145">
        <w:rPr>
          <w:rStyle w:val="Odkaznapoznmkupodiarou"/>
          <w:rFonts w:ascii="Arial" w:hAnsi="Arial" w:cs="Arial"/>
          <w:b/>
          <w:iCs/>
          <w:sz w:val="22"/>
        </w:rPr>
        <w:footnoteReference w:id="8"/>
      </w:r>
      <w:r>
        <w:rPr>
          <w:rFonts w:ascii="Arial" w:hAnsi="Arial" w:cs="Arial"/>
          <w:b/>
          <w:iCs/>
          <w:sz w:val="22"/>
        </w:rPr>
        <w:t>.</w:t>
      </w:r>
    </w:p>
    <w:p w14:paraId="101ED817" w14:textId="77777777" w:rsidR="005275BC" w:rsidRDefault="005275BC" w:rsidP="00071DD3">
      <w:pPr>
        <w:pStyle w:val="Textkomentra1"/>
        <w:ind w:left="851" w:hanging="720"/>
        <w:jc w:val="both"/>
        <w:rPr>
          <w:rFonts w:ascii="Arial" w:hAnsi="Arial" w:cs="Arial"/>
          <w:b/>
          <w:iCs/>
          <w:sz w:val="22"/>
        </w:rPr>
      </w:pPr>
    </w:p>
    <w:p w14:paraId="0A54AF5E" w14:textId="77777777" w:rsidR="005275BC" w:rsidRDefault="005275BC" w:rsidP="002F732B">
      <w:pPr>
        <w:pStyle w:val="Textkomentra1"/>
        <w:ind w:left="426" w:hanging="295"/>
        <w:jc w:val="both"/>
        <w:rPr>
          <w:rFonts w:ascii="Arial" w:hAnsi="Arial" w:cs="Arial"/>
          <w:b/>
          <w:sz w:val="22"/>
          <w:szCs w:val="22"/>
          <w:shd w:val="clear" w:color="auto" w:fill="FFFF00"/>
        </w:rPr>
      </w:pPr>
      <w:r>
        <w:rPr>
          <w:rFonts w:ascii="Arial" w:hAnsi="Arial" w:cs="Arial"/>
          <w:iCs/>
          <w:sz w:val="22"/>
        </w:rPr>
        <w:tab/>
        <w:t>2.1. Zvýšiť a udržať populáciu včelárika zlatého na úrovni vyššej ako 100 párov.</w:t>
      </w:r>
    </w:p>
    <w:p w14:paraId="6DD867C9" w14:textId="77777777" w:rsidR="005275BC" w:rsidRDefault="005275BC" w:rsidP="00071DD3">
      <w:pPr>
        <w:pStyle w:val="Textkomentra1"/>
        <w:ind w:left="851" w:hanging="720"/>
        <w:jc w:val="both"/>
        <w:rPr>
          <w:rFonts w:ascii="Arial" w:hAnsi="Arial" w:cs="Arial"/>
          <w:b/>
          <w:sz w:val="22"/>
          <w:szCs w:val="22"/>
          <w:shd w:val="clear" w:color="auto" w:fill="FFFF00"/>
        </w:rPr>
      </w:pPr>
    </w:p>
    <w:p w14:paraId="22128488" w14:textId="05366B95" w:rsidR="005275BC" w:rsidRDefault="005275BC" w:rsidP="0098523A">
      <w:pPr>
        <w:pStyle w:val="Textkomentra1"/>
        <w:numPr>
          <w:ilvl w:val="0"/>
          <w:numId w:val="13"/>
        </w:numPr>
        <w:ind w:left="426" w:hanging="426"/>
        <w:jc w:val="both"/>
        <w:rPr>
          <w:rFonts w:ascii="Arial" w:hAnsi="Arial" w:cs="Arial"/>
          <w:b/>
          <w:sz w:val="22"/>
          <w:szCs w:val="22"/>
        </w:rPr>
      </w:pPr>
      <w:r>
        <w:rPr>
          <w:rFonts w:ascii="Arial" w:hAnsi="Arial" w:cs="Arial"/>
          <w:b/>
          <w:sz w:val="22"/>
        </w:rPr>
        <w:t xml:space="preserve">Zachovať súčasný priaznivý stav výberových druhov vtákov </w:t>
      </w:r>
      <w:r w:rsidR="008462F7" w:rsidRPr="00A5186F">
        <w:rPr>
          <w:rFonts w:ascii="Arial" w:hAnsi="Arial" w:cs="Arial"/>
          <w:b/>
          <w:i/>
          <w:sz w:val="22"/>
        </w:rPr>
        <w:t>bocian biely</w:t>
      </w:r>
      <w:r>
        <w:rPr>
          <w:rFonts w:ascii="Arial" w:hAnsi="Arial" w:cs="Arial"/>
          <w:b/>
          <w:i/>
          <w:sz w:val="22"/>
        </w:rPr>
        <w:t xml:space="preserve">, </w:t>
      </w:r>
      <w:r w:rsidR="008462F7">
        <w:rPr>
          <w:rFonts w:ascii="Arial" w:hAnsi="Arial" w:cs="Arial"/>
          <w:b/>
          <w:i/>
          <w:sz w:val="22"/>
        </w:rPr>
        <w:t>kaňa močiarna</w:t>
      </w:r>
      <w:r>
        <w:rPr>
          <w:rFonts w:ascii="Arial" w:hAnsi="Arial" w:cs="Arial"/>
          <w:b/>
          <w:i/>
          <w:sz w:val="22"/>
        </w:rPr>
        <w:t xml:space="preserve">, </w:t>
      </w:r>
      <w:r w:rsidR="008462F7">
        <w:rPr>
          <w:rFonts w:ascii="Arial" w:hAnsi="Arial" w:cs="Arial"/>
          <w:b/>
          <w:i/>
          <w:sz w:val="22"/>
        </w:rPr>
        <w:t>chriaš</w:t>
      </w:r>
      <w:r w:rsidR="001C5297">
        <w:rPr>
          <w:rFonts w:ascii="Arial" w:hAnsi="Arial" w:cs="Arial"/>
          <w:b/>
          <w:i/>
          <w:sz w:val="22"/>
        </w:rPr>
        <w:t>t</w:t>
      </w:r>
      <w:r w:rsidR="00E24190">
        <w:rPr>
          <w:rFonts w:ascii="Arial" w:hAnsi="Arial" w:cs="Arial"/>
          <w:b/>
          <w:i/>
          <w:sz w:val="22"/>
        </w:rPr>
        <w:t>eľ</w:t>
      </w:r>
      <w:r w:rsidR="008462F7">
        <w:rPr>
          <w:rFonts w:ascii="Arial" w:hAnsi="Arial" w:cs="Arial"/>
          <w:b/>
          <w:i/>
          <w:sz w:val="22"/>
        </w:rPr>
        <w:t xml:space="preserve"> bodkovaný</w:t>
      </w:r>
      <w:r>
        <w:rPr>
          <w:rFonts w:ascii="Arial" w:hAnsi="Arial" w:cs="Arial"/>
          <w:b/>
          <w:i/>
          <w:sz w:val="22"/>
        </w:rPr>
        <w:t xml:space="preserve">, </w:t>
      </w:r>
      <w:r w:rsidR="008462F7">
        <w:rPr>
          <w:rFonts w:ascii="Arial" w:hAnsi="Arial" w:cs="Arial"/>
          <w:b/>
          <w:i/>
          <w:sz w:val="22"/>
        </w:rPr>
        <w:t>rybárik riečny</w:t>
      </w:r>
      <w:r>
        <w:rPr>
          <w:rFonts w:ascii="Arial" w:hAnsi="Arial" w:cs="Arial"/>
          <w:b/>
          <w:i/>
          <w:sz w:val="22"/>
        </w:rPr>
        <w:t xml:space="preserve">, </w:t>
      </w:r>
      <w:r w:rsidR="008462F7">
        <w:rPr>
          <w:rFonts w:ascii="Arial" w:hAnsi="Arial" w:cs="Arial"/>
          <w:b/>
          <w:i/>
          <w:sz w:val="22"/>
        </w:rPr>
        <w:t>ďateľ hnedkavý</w:t>
      </w:r>
      <w:r>
        <w:rPr>
          <w:rFonts w:ascii="Arial" w:hAnsi="Arial" w:cs="Arial"/>
          <w:b/>
          <w:i/>
          <w:sz w:val="22"/>
        </w:rPr>
        <w:t xml:space="preserve">, </w:t>
      </w:r>
      <w:r w:rsidR="008462F7">
        <w:rPr>
          <w:rFonts w:ascii="Arial" w:hAnsi="Arial" w:cs="Arial"/>
          <w:b/>
          <w:i/>
          <w:sz w:val="22"/>
        </w:rPr>
        <w:t>penica jarabá</w:t>
      </w:r>
      <w:r>
        <w:rPr>
          <w:rFonts w:ascii="Arial" w:hAnsi="Arial" w:cs="Arial"/>
          <w:b/>
          <w:i/>
          <w:sz w:val="22"/>
        </w:rPr>
        <w:t xml:space="preserve">, </w:t>
      </w:r>
      <w:r w:rsidR="008462F7">
        <w:rPr>
          <w:rFonts w:ascii="Arial" w:hAnsi="Arial" w:cs="Arial"/>
          <w:b/>
          <w:i/>
          <w:sz w:val="22"/>
        </w:rPr>
        <w:t>pipíška chochlatá</w:t>
      </w:r>
      <w:r>
        <w:rPr>
          <w:rFonts w:ascii="Arial" w:hAnsi="Arial" w:cs="Arial"/>
          <w:b/>
          <w:i/>
          <w:sz w:val="22"/>
        </w:rPr>
        <w:t xml:space="preserve"> </w:t>
      </w:r>
      <w:r>
        <w:rPr>
          <w:rFonts w:ascii="Arial" w:hAnsi="Arial" w:cs="Arial"/>
          <w:b/>
          <w:sz w:val="22"/>
        </w:rPr>
        <w:t>a</w:t>
      </w:r>
      <w:r w:rsidR="008462F7">
        <w:rPr>
          <w:rFonts w:ascii="Arial" w:hAnsi="Arial" w:cs="Arial"/>
          <w:b/>
          <w:sz w:val="22"/>
        </w:rPr>
        <w:t> </w:t>
      </w:r>
      <w:r w:rsidR="008462F7" w:rsidRPr="00A5186F">
        <w:rPr>
          <w:rFonts w:ascii="Arial" w:hAnsi="Arial" w:cs="Arial"/>
          <w:b/>
          <w:i/>
          <w:sz w:val="22"/>
        </w:rPr>
        <w:t>pŕhľaviar čiernohlavý</w:t>
      </w:r>
      <w:r w:rsidR="00400145">
        <w:rPr>
          <w:rStyle w:val="Odkaznapoznmkupodiarou"/>
          <w:rFonts w:ascii="Arial" w:hAnsi="Arial" w:cs="Arial"/>
          <w:b/>
          <w:i/>
          <w:sz w:val="22"/>
        </w:rPr>
        <w:footnoteReference w:id="9"/>
      </w:r>
      <w:r>
        <w:rPr>
          <w:rFonts w:ascii="Arial" w:hAnsi="Arial" w:cs="Arial"/>
          <w:b/>
          <w:i/>
          <w:iCs/>
          <w:sz w:val="22"/>
        </w:rPr>
        <w:t>.</w:t>
      </w:r>
    </w:p>
    <w:p w14:paraId="3B730848" w14:textId="77777777" w:rsidR="005275BC" w:rsidRDefault="005275BC" w:rsidP="00071DD3">
      <w:pPr>
        <w:pStyle w:val="Textkomentra1"/>
        <w:ind w:left="851" w:hanging="720"/>
        <w:jc w:val="both"/>
        <w:rPr>
          <w:rFonts w:ascii="Arial" w:hAnsi="Arial" w:cs="Arial"/>
          <w:sz w:val="22"/>
          <w:szCs w:val="22"/>
        </w:rPr>
      </w:pPr>
      <w:r>
        <w:rPr>
          <w:rFonts w:ascii="Arial" w:hAnsi="Arial" w:cs="Arial"/>
          <w:b/>
          <w:sz w:val="22"/>
          <w:szCs w:val="22"/>
        </w:rPr>
        <w:tab/>
      </w:r>
    </w:p>
    <w:p w14:paraId="471198CF" w14:textId="77777777" w:rsidR="005275BC" w:rsidRDefault="005275BC" w:rsidP="005D2038">
      <w:pPr>
        <w:pStyle w:val="Textkomentra1"/>
        <w:ind w:left="426" w:hanging="295"/>
        <w:jc w:val="both"/>
        <w:rPr>
          <w:rFonts w:ascii="Arial" w:hAnsi="Arial" w:cs="Arial"/>
          <w:sz w:val="22"/>
          <w:szCs w:val="22"/>
        </w:rPr>
      </w:pPr>
      <w:r>
        <w:rPr>
          <w:rFonts w:ascii="Arial" w:hAnsi="Arial" w:cs="Arial"/>
          <w:sz w:val="22"/>
          <w:szCs w:val="22"/>
        </w:rPr>
        <w:tab/>
        <w:t>3.1. Udržať populáciu bociana bieleho na úrovni vyššej ako 50 párov.</w:t>
      </w:r>
    </w:p>
    <w:p w14:paraId="09201133" w14:textId="77777777" w:rsidR="005275BC" w:rsidRDefault="005275BC" w:rsidP="005D2038">
      <w:pPr>
        <w:pStyle w:val="Textkomentra1"/>
        <w:ind w:left="426" w:hanging="295"/>
        <w:jc w:val="both"/>
        <w:rPr>
          <w:rFonts w:ascii="Arial" w:hAnsi="Arial" w:cs="Arial"/>
          <w:sz w:val="22"/>
          <w:szCs w:val="22"/>
        </w:rPr>
      </w:pPr>
      <w:r>
        <w:rPr>
          <w:rFonts w:ascii="Arial" w:hAnsi="Arial" w:cs="Arial"/>
          <w:sz w:val="22"/>
          <w:szCs w:val="22"/>
        </w:rPr>
        <w:tab/>
        <w:t>3.2. Udržať populáciu kane močiarnej na priemernej úrovni 8 párov</w:t>
      </w:r>
    </w:p>
    <w:p w14:paraId="2E407665" w14:textId="13C9F8E4" w:rsidR="005275BC" w:rsidRDefault="005275BC" w:rsidP="005D2038">
      <w:pPr>
        <w:pStyle w:val="Textkomentra1"/>
        <w:ind w:left="426" w:hanging="295"/>
        <w:jc w:val="both"/>
        <w:rPr>
          <w:rFonts w:ascii="Arial" w:hAnsi="Arial" w:cs="Arial"/>
          <w:sz w:val="22"/>
          <w:szCs w:val="22"/>
        </w:rPr>
      </w:pPr>
      <w:r>
        <w:rPr>
          <w:rFonts w:ascii="Arial" w:hAnsi="Arial" w:cs="Arial"/>
          <w:sz w:val="22"/>
          <w:szCs w:val="22"/>
        </w:rPr>
        <w:tab/>
        <w:t>3.3. Udržať populáciu chriaš</w:t>
      </w:r>
      <w:r w:rsidR="001C5297">
        <w:rPr>
          <w:rFonts w:ascii="Arial" w:hAnsi="Arial" w:cs="Arial"/>
          <w:sz w:val="22"/>
          <w:szCs w:val="22"/>
        </w:rPr>
        <w:t>t</w:t>
      </w:r>
      <w:r w:rsidR="00E24190">
        <w:rPr>
          <w:rFonts w:ascii="Arial" w:hAnsi="Arial" w:cs="Arial"/>
          <w:sz w:val="22"/>
          <w:szCs w:val="22"/>
        </w:rPr>
        <w:t>eľ</w:t>
      </w:r>
      <w:r>
        <w:rPr>
          <w:rFonts w:ascii="Arial" w:hAnsi="Arial" w:cs="Arial"/>
          <w:sz w:val="22"/>
          <w:szCs w:val="22"/>
        </w:rPr>
        <w:t>a bodkovaného aspoň na priemernej úrovni 20 párov, resp. volajúcich samcov</w:t>
      </w:r>
    </w:p>
    <w:p w14:paraId="7A0AC240" w14:textId="77777777" w:rsidR="005275BC" w:rsidRDefault="005275BC" w:rsidP="005D2038">
      <w:pPr>
        <w:pStyle w:val="Textkomentra1"/>
        <w:ind w:left="426" w:hanging="295"/>
        <w:jc w:val="both"/>
        <w:rPr>
          <w:rFonts w:ascii="Arial" w:hAnsi="Arial" w:cs="Arial"/>
          <w:sz w:val="22"/>
          <w:szCs w:val="22"/>
        </w:rPr>
      </w:pPr>
      <w:r>
        <w:rPr>
          <w:rFonts w:ascii="Arial" w:hAnsi="Arial" w:cs="Arial"/>
          <w:sz w:val="22"/>
          <w:szCs w:val="22"/>
        </w:rPr>
        <w:tab/>
        <w:t>3.4. Udržať populáciu rybárika riečneho aspoň na priemernej úrovni 33 párov.</w:t>
      </w:r>
    </w:p>
    <w:p w14:paraId="09CB0EFC" w14:textId="77777777" w:rsidR="005275BC" w:rsidRDefault="005275BC" w:rsidP="005D2038">
      <w:pPr>
        <w:pStyle w:val="Textkomentra1"/>
        <w:ind w:left="426" w:hanging="295"/>
        <w:jc w:val="both"/>
        <w:rPr>
          <w:rFonts w:ascii="Arial" w:hAnsi="Arial" w:cs="Arial"/>
          <w:sz w:val="22"/>
          <w:szCs w:val="22"/>
        </w:rPr>
      </w:pPr>
      <w:r>
        <w:rPr>
          <w:rFonts w:ascii="Arial" w:hAnsi="Arial" w:cs="Arial"/>
          <w:sz w:val="22"/>
          <w:szCs w:val="22"/>
        </w:rPr>
        <w:tab/>
        <w:t>3.5. Udržať populáciu ďatľa hnedkavého aspoň na priemernej úrovni 25 párov.</w:t>
      </w:r>
    </w:p>
    <w:p w14:paraId="4E0A853B" w14:textId="77777777" w:rsidR="005275BC" w:rsidRDefault="005275BC" w:rsidP="005D2038">
      <w:pPr>
        <w:pStyle w:val="Textkomentra1"/>
        <w:ind w:left="426" w:hanging="295"/>
        <w:jc w:val="both"/>
        <w:rPr>
          <w:rFonts w:ascii="Arial" w:hAnsi="Arial" w:cs="Arial"/>
          <w:sz w:val="22"/>
          <w:szCs w:val="22"/>
        </w:rPr>
      </w:pPr>
      <w:r>
        <w:rPr>
          <w:rFonts w:ascii="Arial" w:hAnsi="Arial" w:cs="Arial"/>
          <w:sz w:val="22"/>
          <w:szCs w:val="22"/>
        </w:rPr>
        <w:tab/>
        <w:t>3.6.</w:t>
      </w:r>
      <w:r w:rsidR="00465F57">
        <w:rPr>
          <w:rFonts w:ascii="Arial" w:hAnsi="Arial" w:cs="Arial"/>
          <w:sz w:val="22"/>
          <w:szCs w:val="22"/>
        </w:rPr>
        <w:t xml:space="preserve"> </w:t>
      </w:r>
      <w:r>
        <w:rPr>
          <w:rFonts w:ascii="Arial" w:hAnsi="Arial" w:cs="Arial"/>
          <w:sz w:val="22"/>
          <w:szCs w:val="22"/>
        </w:rPr>
        <w:t>Udržať stabilný trend populácie penice jarabej v rozmedzí 20 % poklesu alebo nárastu oproti súčasnosti.</w:t>
      </w:r>
    </w:p>
    <w:p w14:paraId="04A5FE4E" w14:textId="77777777" w:rsidR="005275BC" w:rsidRDefault="005275BC" w:rsidP="005D2038">
      <w:pPr>
        <w:pStyle w:val="Textkomentra1"/>
        <w:ind w:left="426" w:hanging="295"/>
        <w:jc w:val="both"/>
        <w:rPr>
          <w:rFonts w:ascii="Arial" w:hAnsi="Arial" w:cs="Arial"/>
          <w:sz w:val="22"/>
          <w:szCs w:val="22"/>
        </w:rPr>
      </w:pPr>
      <w:r>
        <w:rPr>
          <w:rFonts w:ascii="Arial" w:hAnsi="Arial" w:cs="Arial"/>
          <w:sz w:val="22"/>
          <w:szCs w:val="22"/>
        </w:rPr>
        <w:tab/>
        <w:t>3.7. Udržať stabilný trend populácie pipišky chochlatej v rozmedzí 20 % poklesu alebo nárastu oproti súčasnosti.</w:t>
      </w:r>
    </w:p>
    <w:p w14:paraId="6F19AFF4" w14:textId="77777777" w:rsidR="005275BC" w:rsidRDefault="005275BC" w:rsidP="005D2038">
      <w:pPr>
        <w:pStyle w:val="Textkomentra1"/>
        <w:ind w:left="426" w:hanging="295"/>
        <w:jc w:val="both"/>
        <w:rPr>
          <w:rFonts w:ascii="Arial" w:hAnsi="Arial" w:cs="Arial"/>
          <w:b/>
          <w:sz w:val="22"/>
          <w:szCs w:val="22"/>
        </w:rPr>
      </w:pPr>
      <w:r>
        <w:rPr>
          <w:rFonts w:ascii="Arial" w:hAnsi="Arial" w:cs="Arial"/>
          <w:sz w:val="22"/>
          <w:szCs w:val="22"/>
        </w:rPr>
        <w:tab/>
        <w:t>3.8. Udržať stabilný trend populácie pŕhľaviara čiernohlavého v rozmedzí 20 % poklesu alebo nárastu oproti súčasnosti.</w:t>
      </w:r>
    </w:p>
    <w:p w14:paraId="478017A1" w14:textId="77777777" w:rsidR="00AC115C" w:rsidRDefault="00AC115C" w:rsidP="000D2707">
      <w:pPr>
        <w:pStyle w:val="Textkomentra1"/>
        <w:ind w:left="851" w:hanging="720"/>
        <w:jc w:val="both"/>
        <w:rPr>
          <w:rFonts w:ascii="Arial" w:hAnsi="Arial" w:cs="Arial"/>
          <w:sz w:val="22"/>
          <w:szCs w:val="22"/>
        </w:rPr>
      </w:pPr>
    </w:p>
    <w:p w14:paraId="18175C39" w14:textId="77777777" w:rsidR="00AC115C" w:rsidRDefault="00AC115C" w:rsidP="0098523A">
      <w:pPr>
        <w:pStyle w:val="Textkomentra"/>
        <w:numPr>
          <w:ilvl w:val="0"/>
          <w:numId w:val="13"/>
        </w:numPr>
        <w:ind w:left="426" w:hanging="426"/>
        <w:jc w:val="both"/>
        <w:rPr>
          <w:rFonts w:ascii="Arial" w:hAnsi="Arial" w:cs="Arial"/>
          <w:b/>
          <w:sz w:val="22"/>
          <w:szCs w:val="22"/>
          <w:lang w:eastAsia="zh-CN"/>
        </w:rPr>
      </w:pPr>
      <w:r w:rsidRPr="00B60441">
        <w:rPr>
          <w:rFonts w:ascii="Arial" w:hAnsi="Arial" w:cs="Arial"/>
          <w:b/>
          <w:sz w:val="22"/>
          <w:lang w:eastAsia="zh-CN"/>
        </w:rPr>
        <w:t xml:space="preserve">Prehodnotiť súčasnú právnu úpravu (vyhláška MŽP SR č. 20/2008 Z. z.) a jej </w:t>
      </w:r>
      <w:r w:rsidRPr="00B60441">
        <w:rPr>
          <w:rFonts w:ascii="Arial" w:hAnsi="Arial" w:cs="Arial"/>
          <w:b/>
          <w:sz w:val="22"/>
          <w:szCs w:val="22"/>
          <w:lang w:eastAsia="zh-CN"/>
        </w:rPr>
        <w:t>relevantnosť pre ochranu prioritných druhov.</w:t>
      </w:r>
    </w:p>
    <w:p w14:paraId="5339BD4A" w14:textId="77777777" w:rsidR="00AC115C" w:rsidRDefault="00AC115C" w:rsidP="00953637">
      <w:pPr>
        <w:pStyle w:val="Textkomentra"/>
        <w:ind w:left="720"/>
        <w:jc w:val="both"/>
        <w:rPr>
          <w:rFonts w:ascii="Arial" w:hAnsi="Arial" w:cs="Arial"/>
          <w:b/>
          <w:sz w:val="22"/>
          <w:szCs w:val="22"/>
          <w:lang w:eastAsia="zh-CN"/>
        </w:rPr>
      </w:pPr>
    </w:p>
    <w:p w14:paraId="691F9DC4" w14:textId="77777777" w:rsidR="00AC115C" w:rsidRDefault="005D2038" w:rsidP="005D2038">
      <w:pPr>
        <w:pStyle w:val="Odsekzoznamu"/>
        <w:suppressAutoHyphens w:val="0"/>
        <w:spacing w:line="259" w:lineRule="auto"/>
        <w:ind w:left="426"/>
        <w:jc w:val="both"/>
        <w:rPr>
          <w:rFonts w:ascii="Arial" w:hAnsi="Arial" w:cs="Arial"/>
          <w:sz w:val="22"/>
          <w:szCs w:val="22"/>
        </w:rPr>
      </w:pPr>
      <w:r>
        <w:rPr>
          <w:rFonts w:ascii="Arial" w:hAnsi="Arial" w:cs="Arial"/>
          <w:sz w:val="22"/>
          <w:szCs w:val="22"/>
        </w:rPr>
        <w:t xml:space="preserve">4.1 </w:t>
      </w:r>
      <w:r w:rsidR="00AC115C" w:rsidRPr="00953637">
        <w:rPr>
          <w:rFonts w:ascii="Arial" w:hAnsi="Arial" w:cs="Arial"/>
          <w:sz w:val="22"/>
          <w:szCs w:val="22"/>
        </w:rPr>
        <w:t>Prehodnotiť rozsah zakázaných činností, či sú adresné k požiadavkám predmetov ochrany a zlepšeniu kvality ich biotopov v CHVÚ Poiplie a hranice CHVÚ</w:t>
      </w:r>
      <w:r w:rsidR="00DB439C">
        <w:rPr>
          <w:rFonts w:ascii="Arial" w:hAnsi="Arial" w:cs="Arial"/>
          <w:sz w:val="22"/>
          <w:szCs w:val="22"/>
        </w:rPr>
        <w:t>.</w:t>
      </w:r>
    </w:p>
    <w:p w14:paraId="7CF458E4" w14:textId="77777777" w:rsidR="00AC115C" w:rsidRPr="00953637" w:rsidRDefault="00AC115C" w:rsidP="00953637">
      <w:pPr>
        <w:pStyle w:val="Odsekzoznamu"/>
        <w:suppressAutoHyphens w:val="0"/>
        <w:spacing w:line="259" w:lineRule="auto"/>
        <w:ind w:left="851"/>
        <w:jc w:val="both"/>
        <w:rPr>
          <w:rFonts w:ascii="Arial" w:hAnsi="Arial" w:cs="Arial"/>
          <w:sz w:val="22"/>
          <w:szCs w:val="22"/>
        </w:rPr>
      </w:pPr>
    </w:p>
    <w:p w14:paraId="45032A39" w14:textId="77777777" w:rsidR="00E32FDE" w:rsidRPr="00F74C25" w:rsidRDefault="005275BC" w:rsidP="0098523A">
      <w:pPr>
        <w:pStyle w:val="Textkomentra1"/>
        <w:numPr>
          <w:ilvl w:val="0"/>
          <w:numId w:val="13"/>
        </w:numPr>
        <w:ind w:left="426" w:hanging="426"/>
        <w:jc w:val="both"/>
        <w:rPr>
          <w:rFonts w:ascii="Arial" w:hAnsi="Arial" w:cs="Arial"/>
          <w:b/>
          <w:sz w:val="22"/>
          <w:szCs w:val="22"/>
          <w:shd w:val="clear" w:color="auto" w:fill="FFFF00"/>
        </w:rPr>
      </w:pPr>
      <w:r>
        <w:rPr>
          <w:rFonts w:ascii="Arial" w:hAnsi="Arial" w:cs="Arial"/>
          <w:b/>
          <w:sz w:val="22"/>
        </w:rPr>
        <w:t>Zvýšiť ekologické povedomie miestnych obyvateľov</w:t>
      </w:r>
      <w:r w:rsidR="00E32FDE">
        <w:rPr>
          <w:rFonts w:ascii="Arial" w:hAnsi="Arial" w:cs="Arial"/>
          <w:b/>
          <w:sz w:val="22"/>
        </w:rPr>
        <w:t xml:space="preserve">, </w:t>
      </w:r>
      <w:r>
        <w:rPr>
          <w:rFonts w:ascii="Arial" w:hAnsi="Arial" w:cs="Arial"/>
          <w:b/>
          <w:sz w:val="22"/>
        </w:rPr>
        <w:t>zlepšiť spoluprácu s vlastníkmi a správcami pozemkov pri ochrane vtáctva</w:t>
      </w:r>
      <w:r w:rsidR="00E32FDE">
        <w:rPr>
          <w:rFonts w:ascii="Arial" w:hAnsi="Arial" w:cs="Arial"/>
          <w:b/>
          <w:sz w:val="22"/>
        </w:rPr>
        <w:t xml:space="preserve"> a </w:t>
      </w:r>
      <w:r w:rsidR="00E32FDE" w:rsidRPr="00F74C25">
        <w:rPr>
          <w:rFonts w:ascii="Arial" w:hAnsi="Arial" w:cs="Arial"/>
          <w:b/>
          <w:sz w:val="22"/>
        </w:rPr>
        <w:t>podporovať existujúce iniciatívy v prospech ochrany prírody v CHVÚ.</w:t>
      </w:r>
    </w:p>
    <w:p w14:paraId="7B8A8B87" w14:textId="52C41355" w:rsidR="005275BC" w:rsidRDefault="005275BC" w:rsidP="00D45BEC">
      <w:pPr>
        <w:pStyle w:val="Textkomentra1"/>
        <w:jc w:val="both"/>
        <w:rPr>
          <w:rFonts w:ascii="Arial" w:hAnsi="Arial" w:cs="Arial"/>
          <w:b/>
          <w:sz w:val="22"/>
        </w:rPr>
      </w:pPr>
    </w:p>
    <w:p w14:paraId="0D17A81E" w14:textId="77777777" w:rsidR="005275BC" w:rsidRDefault="005275BC" w:rsidP="005D2038">
      <w:pPr>
        <w:pStyle w:val="Textkomentra1"/>
        <w:ind w:left="426" w:hanging="295"/>
        <w:jc w:val="both"/>
        <w:rPr>
          <w:rFonts w:ascii="Arial" w:hAnsi="Arial" w:cs="Arial"/>
          <w:sz w:val="22"/>
          <w:szCs w:val="22"/>
        </w:rPr>
      </w:pPr>
      <w:r>
        <w:rPr>
          <w:rFonts w:ascii="Arial" w:hAnsi="Arial" w:cs="Arial"/>
          <w:b/>
          <w:sz w:val="22"/>
        </w:rPr>
        <w:tab/>
      </w:r>
      <w:r w:rsidR="005D2038">
        <w:rPr>
          <w:rFonts w:ascii="Arial" w:hAnsi="Arial" w:cs="Arial"/>
          <w:sz w:val="22"/>
        </w:rPr>
        <w:t xml:space="preserve">5.1 </w:t>
      </w:r>
      <w:r>
        <w:rPr>
          <w:rFonts w:ascii="Arial" w:hAnsi="Arial" w:cs="Arial"/>
          <w:sz w:val="22"/>
          <w:szCs w:val="22"/>
        </w:rPr>
        <w:t>Zlepšiť úroveň poznania vtáctva, propagovať myšlienku ochrany významnej ornitologickej lokality a dobudovať infraštruktúru pre pozorovanie vtáctva v CHVÚ Poiplie.</w:t>
      </w:r>
    </w:p>
    <w:p w14:paraId="5F9933EE" w14:textId="77777777" w:rsidR="005275BC" w:rsidRDefault="005275BC" w:rsidP="005D2038">
      <w:pPr>
        <w:pStyle w:val="Textkomentra1"/>
        <w:ind w:left="426" w:hanging="295"/>
        <w:jc w:val="both"/>
        <w:rPr>
          <w:rFonts w:ascii="Arial" w:hAnsi="Arial" w:cs="Arial"/>
          <w:sz w:val="22"/>
          <w:szCs w:val="22"/>
        </w:rPr>
      </w:pPr>
      <w:r>
        <w:rPr>
          <w:rFonts w:ascii="Arial" w:hAnsi="Arial" w:cs="Arial"/>
          <w:sz w:val="22"/>
          <w:szCs w:val="22"/>
        </w:rPr>
        <w:tab/>
      </w:r>
      <w:r w:rsidR="005D2038">
        <w:rPr>
          <w:rFonts w:ascii="Arial" w:hAnsi="Arial" w:cs="Arial"/>
          <w:sz w:val="22"/>
          <w:szCs w:val="22"/>
        </w:rPr>
        <w:t xml:space="preserve">5.2 </w:t>
      </w:r>
      <w:r>
        <w:rPr>
          <w:rFonts w:ascii="Arial" w:hAnsi="Arial" w:cs="Arial"/>
          <w:sz w:val="22"/>
          <w:szCs w:val="22"/>
        </w:rPr>
        <w:t>Zapájať miestnych obyvateľov do praktickej ochrany vtáctva, zapájať vlastníkov a užívateľov (poľnohospodári, lesníci, poľovníci, rybári) pozemkov do vykonávania praktického manažmentu.</w:t>
      </w:r>
    </w:p>
    <w:p w14:paraId="136A11AC" w14:textId="77777777" w:rsidR="005275BC" w:rsidRDefault="005275BC">
      <w:pPr>
        <w:pStyle w:val="Textkomentra1"/>
        <w:ind w:left="851" w:hanging="851"/>
        <w:jc w:val="both"/>
        <w:rPr>
          <w:rFonts w:ascii="Arial" w:hAnsi="Arial" w:cs="Arial"/>
          <w:sz w:val="22"/>
          <w:szCs w:val="22"/>
        </w:rPr>
      </w:pPr>
    </w:p>
    <w:p w14:paraId="6B436E09" w14:textId="6919274D" w:rsidR="005275BC" w:rsidRPr="00D45BEC" w:rsidRDefault="005275BC" w:rsidP="00D45BEC">
      <w:pPr>
        <w:pStyle w:val="Nadpis2"/>
        <w:rPr>
          <w:rFonts w:ascii="Arial" w:hAnsi="Arial" w:cs="Arial"/>
          <w:i w:val="0"/>
          <w:sz w:val="24"/>
          <w:szCs w:val="24"/>
        </w:rPr>
      </w:pPr>
      <w:bookmarkStart w:id="129" w:name="_Toc513212145"/>
      <w:r w:rsidRPr="00A066BF">
        <w:rPr>
          <w:rFonts w:ascii="Arial" w:hAnsi="Arial" w:cs="Arial"/>
          <w:i w:val="0"/>
          <w:sz w:val="24"/>
          <w:szCs w:val="24"/>
        </w:rPr>
        <w:t>3.3. Rámcové plánovanie a modely hospodárenia pre lesné biotopy</w:t>
      </w:r>
      <w:bookmarkEnd w:id="129"/>
      <w:r w:rsidRPr="00A066BF">
        <w:rPr>
          <w:rFonts w:ascii="Arial" w:hAnsi="Arial" w:cs="Arial"/>
          <w:i w:val="0"/>
          <w:sz w:val="24"/>
          <w:szCs w:val="24"/>
        </w:rPr>
        <w:t xml:space="preserve"> </w:t>
      </w:r>
    </w:p>
    <w:p w14:paraId="1FFB0601" w14:textId="70F5441C" w:rsidR="005275BC" w:rsidRPr="00D45BEC" w:rsidRDefault="005275BC">
      <w:pPr>
        <w:pStyle w:val="Default"/>
        <w:jc w:val="both"/>
        <w:rPr>
          <w:rFonts w:ascii="Arial" w:hAnsi="Arial" w:cs="Arial"/>
          <w:sz w:val="22"/>
          <w:szCs w:val="22"/>
        </w:rPr>
      </w:pPr>
      <w:r>
        <w:rPr>
          <w:rFonts w:ascii="Arial" w:hAnsi="Arial" w:cs="Arial"/>
          <w:sz w:val="22"/>
          <w:szCs w:val="22"/>
        </w:rPr>
        <w:t xml:space="preserve">Základné rozhodnutia a ciele hospodárenia sú spracované pre lesné porasty podľa identifikátorov v modeloch hospodárenia. Kompletný výstup platných modelov pre jednotlivé PSL je súčasťou Všeobecnej časti PSL pre jednotlivé </w:t>
      </w:r>
      <w:r w:rsidR="00E56044">
        <w:rPr>
          <w:rFonts w:ascii="Arial" w:hAnsi="Arial" w:cs="Arial"/>
          <w:sz w:val="22"/>
          <w:szCs w:val="22"/>
        </w:rPr>
        <w:t>l</w:t>
      </w:r>
      <w:r>
        <w:rPr>
          <w:rFonts w:ascii="Arial" w:hAnsi="Arial" w:cs="Arial"/>
          <w:sz w:val="22"/>
          <w:szCs w:val="22"/>
        </w:rPr>
        <w:t>esné celky (LC). V</w:t>
      </w:r>
      <w:r w:rsidR="00465F57">
        <w:rPr>
          <w:rFonts w:ascii="Arial" w:hAnsi="Arial" w:cs="Arial"/>
          <w:sz w:val="22"/>
          <w:szCs w:val="22"/>
        </w:rPr>
        <w:t xml:space="preserve"> </w:t>
      </w:r>
      <w:r>
        <w:rPr>
          <w:rFonts w:ascii="Arial" w:hAnsi="Arial" w:cs="Arial"/>
          <w:sz w:val="22"/>
          <w:szCs w:val="22"/>
        </w:rPr>
        <w:t>nasledujúcej tabuľke sú uvedené základné rozhodnutia a ciele hospodárenia pre porasty v CHVÚ.Hospodárske spôsoby uvedené v modeloch hospodárenia sú maximálne prípustnou formou obnovy lesa a zmena na jemnejšie formy je v právomoci odborného lesného hospodára (OLH). Vzhľadom na drevinovú skladbu je hlavným hospodárskym spôsobom holorub.</w:t>
      </w:r>
    </w:p>
    <w:p w14:paraId="4187E9C9" w14:textId="2981B83D" w:rsidR="005275BC" w:rsidRDefault="005275BC">
      <w:pPr>
        <w:sectPr w:rsidR="005275BC">
          <w:headerReference w:type="default" r:id="rId12"/>
          <w:footerReference w:type="default" r:id="rId13"/>
          <w:footerReference w:type="first" r:id="rId14"/>
          <w:pgSz w:w="11906" w:h="16838"/>
          <w:pgMar w:top="1417" w:right="1417" w:bottom="1258" w:left="1417" w:header="708" w:footer="708" w:gutter="0"/>
          <w:pgNumType w:start="0"/>
          <w:cols w:space="708"/>
          <w:titlePg/>
          <w:docGrid w:linePitch="360"/>
        </w:sectPr>
      </w:pPr>
    </w:p>
    <w:tbl>
      <w:tblPr>
        <w:tblW w:w="0" w:type="auto"/>
        <w:jc w:val="center"/>
        <w:tblLayout w:type="fixed"/>
        <w:tblCellMar>
          <w:left w:w="0" w:type="dxa"/>
          <w:right w:w="0" w:type="dxa"/>
        </w:tblCellMar>
        <w:tblLook w:val="0000" w:firstRow="0" w:lastRow="0" w:firstColumn="0" w:lastColumn="0" w:noHBand="0" w:noVBand="0"/>
      </w:tblPr>
      <w:tblGrid>
        <w:gridCol w:w="584"/>
        <w:gridCol w:w="550"/>
        <w:gridCol w:w="426"/>
        <w:gridCol w:w="426"/>
        <w:gridCol w:w="293"/>
        <w:gridCol w:w="132"/>
        <w:gridCol w:w="425"/>
        <w:gridCol w:w="425"/>
        <w:gridCol w:w="425"/>
        <w:gridCol w:w="425"/>
        <w:gridCol w:w="492"/>
        <w:gridCol w:w="425"/>
        <w:gridCol w:w="459"/>
        <w:gridCol w:w="394"/>
        <w:gridCol w:w="420"/>
        <w:gridCol w:w="515"/>
        <w:gridCol w:w="425"/>
        <w:gridCol w:w="526"/>
        <w:gridCol w:w="425"/>
        <w:gridCol w:w="425"/>
        <w:gridCol w:w="606"/>
        <w:gridCol w:w="425"/>
        <w:gridCol w:w="425"/>
        <w:gridCol w:w="425"/>
        <w:gridCol w:w="425"/>
        <w:gridCol w:w="425"/>
        <w:gridCol w:w="30"/>
        <w:gridCol w:w="395"/>
        <w:gridCol w:w="655"/>
        <w:gridCol w:w="458"/>
        <w:gridCol w:w="16"/>
      </w:tblGrid>
      <w:tr w:rsidR="005275BC" w14:paraId="0687424F" w14:textId="77777777" w:rsidTr="00322CEA">
        <w:trPr>
          <w:gridAfter w:val="1"/>
          <w:wAfter w:w="16" w:type="dxa"/>
          <w:trHeight w:val="532"/>
          <w:tblHeader/>
          <w:jc w:val="center"/>
        </w:trPr>
        <w:tc>
          <w:tcPr>
            <w:tcW w:w="2279" w:type="dxa"/>
            <w:gridSpan w:val="5"/>
            <w:shd w:val="clear" w:color="auto" w:fill="auto"/>
            <w:vAlign w:val="center"/>
          </w:tcPr>
          <w:p w14:paraId="16209877" w14:textId="77777777" w:rsidR="005275BC" w:rsidRDefault="005275BC">
            <w:pPr>
              <w:snapToGrid w:val="0"/>
              <w:spacing w:after="0" w:line="240" w:lineRule="atLeast"/>
              <w:jc w:val="center"/>
              <w:rPr>
                <w:rFonts w:eastAsia="Times New Roman"/>
                <w:bCs w:val="0"/>
                <w:color w:val="000000"/>
                <w:sz w:val="24"/>
                <w:szCs w:val="24"/>
                <w:lang w:eastAsia="sk-SK"/>
              </w:rPr>
            </w:pPr>
          </w:p>
          <w:p w14:paraId="7B85DBE7" w14:textId="77777777" w:rsidR="005275BC" w:rsidRDefault="005275BC">
            <w:pPr>
              <w:spacing w:after="0" w:line="240" w:lineRule="atLeast"/>
              <w:rPr>
                <w:rFonts w:eastAsia="Times New Roman"/>
                <w:bCs w:val="0"/>
                <w:color w:val="000000"/>
                <w:sz w:val="24"/>
                <w:szCs w:val="24"/>
                <w:lang w:eastAsia="sk-SK"/>
              </w:rPr>
            </w:pPr>
          </w:p>
          <w:p w14:paraId="5952227B" w14:textId="77777777" w:rsidR="005275BC" w:rsidRDefault="005275BC">
            <w:pPr>
              <w:spacing w:after="0" w:line="240" w:lineRule="atLeast"/>
              <w:rPr>
                <w:rFonts w:eastAsia="Times New Roman"/>
                <w:bCs w:val="0"/>
                <w:color w:val="000000"/>
                <w:sz w:val="24"/>
                <w:szCs w:val="24"/>
                <w:lang w:eastAsia="sk-SK"/>
              </w:rPr>
            </w:pPr>
          </w:p>
        </w:tc>
        <w:tc>
          <w:tcPr>
            <w:tcW w:w="9099" w:type="dxa"/>
            <w:gridSpan w:val="22"/>
            <w:shd w:val="clear" w:color="auto" w:fill="auto"/>
            <w:vAlign w:val="center"/>
          </w:tcPr>
          <w:p w14:paraId="3F01A260" w14:textId="77777777" w:rsidR="005275BC" w:rsidRDefault="00324373">
            <w:pPr>
              <w:spacing w:after="0" w:line="240" w:lineRule="atLeast"/>
              <w:jc w:val="center"/>
            </w:pPr>
            <w:r>
              <w:rPr>
                <w:rFonts w:eastAsia="Times New Roman"/>
                <w:b/>
                <w:color w:val="000000"/>
                <w:sz w:val="24"/>
                <w:szCs w:val="24"/>
                <w:lang w:eastAsia="sk-SK"/>
              </w:rPr>
              <w:t xml:space="preserve">Tab. č. 52: </w:t>
            </w:r>
            <w:r w:rsidR="005275BC">
              <w:rPr>
                <w:rFonts w:eastAsia="Times New Roman"/>
                <w:b/>
                <w:color w:val="000000"/>
                <w:sz w:val="24"/>
                <w:szCs w:val="24"/>
                <w:lang w:eastAsia="sk-SK"/>
              </w:rPr>
              <w:t>Základné rozhodnutia a ciele hospodárenia</w:t>
            </w:r>
          </w:p>
        </w:tc>
        <w:tc>
          <w:tcPr>
            <w:tcW w:w="1508" w:type="dxa"/>
            <w:gridSpan w:val="3"/>
            <w:shd w:val="clear" w:color="auto" w:fill="auto"/>
          </w:tcPr>
          <w:p w14:paraId="3CBF009C" w14:textId="77777777" w:rsidR="005275BC" w:rsidRDefault="005275BC">
            <w:pPr>
              <w:snapToGrid w:val="0"/>
            </w:pPr>
          </w:p>
        </w:tc>
      </w:tr>
      <w:tr w:rsidR="005275BC" w14:paraId="7B585C2A" w14:textId="77777777" w:rsidTr="00322CEA">
        <w:tblPrEx>
          <w:tblCellMar>
            <w:top w:w="30" w:type="dxa"/>
            <w:left w:w="30" w:type="dxa"/>
            <w:bottom w:w="30" w:type="dxa"/>
            <w:right w:w="30" w:type="dxa"/>
          </w:tblCellMar>
        </w:tblPrEx>
        <w:trPr>
          <w:trHeight w:val="225"/>
          <w:jc w:val="center"/>
        </w:trPr>
        <w:tc>
          <w:tcPr>
            <w:tcW w:w="584" w:type="dxa"/>
            <w:tcBorders>
              <w:top w:val="single" w:sz="6" w:space="0" w:color="000000"/>
              <w:left w:val="single" w:sz="6" w:space="0" w:color="000000"/>
              <w:bottom w:val="single" w:sz="6" w:space="0" w:color="000000"/>
            </w:tcBorders>
            <w:shd w:val="clear" w:color="auto" w:fill="auto"/>
            <w:vAlign w:val="center"/>
          </w:tcPr>
          <w:p w14:paraId="0E0777D1"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Obl</w:t>
            </w:r>
          </w:p>
        </w:tc>
        <w:tc>
          <w:tcPr>
            <w:tcW w:w="550" w:type="dxa"/>
            <w:tcBorders>
              <w:top w:val="single" w:sz="6" w:space="0" w:color="000000"/>
              <w:left w:val="single" w:sz="6" w:space="0" w:color="000000"/>
              <w:bottom w:val="single" w:sz="6" w:space="0" w:color="000000"/>
            </w:tcBorders>
            <w:shd w:val="clear" w:color="auto" w:fill="auto"/>
            <w:vAlign w:val="center"/>
          </w:tcPr>
          <w:p w14:paraId="4F8C395C"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Podbl</w:t>
            </w:r>
          </w:p>
        </w:tc>
        <w:tc>
          <w:tcPr>
            <w:tcW w:w="426" w:type="dxa"/>
            <w:tcBorders>
              <w:top w:val="single" w:sz="6" w:space="0" w:color="000000"/>
              <w:left w:val="single" w:sz="6" w:space="0" w:color="000000"/>
              <w:bottom w:val="single" w:sz="6" w:space="0" w:color="000000"/>
            </w:tcBorders>
            <w:shd w:val="clear" w:color="auto" w:fill="auto"/>
            <w:vAlign w:val="center"/>
          </w:tcPr>
          <w:p w14:paraId="51814D3F"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Č.</w:t>
            </w:r>
          </w:p>
        </w:tc>
        <w:tc>
          <w:tcPr>
            <w:tcW w:w="426" w:type="dxa"/>
            <w:tcBorders>
              <w:top w:val="single" w:sz="6" w:space="0" w:color="000000"/>
              <w:left w:val="single" w:sz="6" w:space="0" w:color="000000"/>
              <w:bottom w:val="single" w:sz="6" w:space="0" w:color="000000"/>
            </w:tcBorders>
            <w:shd w:val="clear" w:color="auto" w:fill="auto"/>
            <w:vAlign w:val="center"/>
          </w:tcPr>
          <w:p w14:paraId="687D4705"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Kl</w:t>
            </w:r>
          </w:p>
        </w:tc>
        <w:tc>
          <w:tcPr>
            <w:tcW w:w="425" w:type="dxa"/>
            <w:gridSpan w:val="2"/>
            <w:tcBorders>
              <w:top w:val="single" w:sz="6" w:space="0" w:color="000000"/>
              <w:left w:val="single" w:sz="6" w:space="0" w:color="000000"/>
              <w:bottom w:val="single" w:sz="6" w:space="0" w:color="000000"/>
            </w:tcBorders>
            <w:shd w:val="clear" w:color="auto" w:fill="auto"/>
            <w:vAlign w:val="center"/>
          </w:tcPr>
          <w:p w14:paraId="291A828E"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Tl</w:t>
            </w:r>
          </w:p>
        </w:tc>
        <w:tc>
          <w:tcPr>
            <w:tcW w:w="425" w:type="dxa"/>
            <w:tcBorders>
              <w:top w:val="single" w:sz="6" w:space="0" w:color="000000"/>
              <w:left w:val="single" w:sz="6" w:space="0" w:color="000000"/>
              <w:bottom w:val="single" w:sz="6" w:space="0" w:color="000000"/>
            </w:tcBorders>
            <w:shd w:val="clear" w:color="auto" w:fill="auto"/>
            <w:vAlign w:val="center"/>
          </w:tcPr>
          <w:p w14:paraId="790F3F19"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So</w:t>
            </w:r>
          </w:p>
        </w:tc>
        <w:tc>
          <w:tcPr>
            <w:tcW w:w="425" w:type="dxa"/>
            <w:tcBorders>
              <w:top w:val="single" w:sz="6" w:space="0" w:color="000000"/>
              <w:left w:val="single" w:sz="6" w:space="0" w:color="000000"/>
              <w:bottom w:val="single" w:sz="6" w:space="0" w:color="000000"/>
            </w:tcBorders>
            <w:shd w:val="clear" w:color="auto" w:fill="auto"/>
            <w:vAlign w:val="center"/>
          </w:tcPr>
          <w:p w14:paraId="58F4A727"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Pk</w:t>
            </w:r>
          </w:p>
        </w:tc>
        <w:tc>
          <w:tcPr>
            <w:tcW w:w="425" w:type="dxa"/>
            <w:tcBorders>
              <w:top w:val="single" w:sz="6" w:space="0" w:color="000000"/>
              <w:left w:val="single" w:sz="6" w:space="0" w:color="000000"/>
              <w:bottom w:val="single" w:sz="6" w:space="0" w:color="000000"/>
            </w:tcBorders>
            <w:shd w:val="clear" w:color="auto" w:fill="auto"/>
            <w:vAlign w:val="center"/>
          </w:tcPr>
          <w:p w14:paraId="3CBD73C9"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Po</w:t>
            </w:r>
          </w:p>
        </w:tc>
        <w:tc>
          <w:tcPr>
            <w:tcW w:w="425" w:type="dxa"/>
            <w:tcBorders>
              <w:top w:val="single" w:sz="6" w:space="0" w:color="000000"/>
              <w:left w:val="single" w:sz="6" w:space="0" w:color="000000"/>
              <w:bottom w:val="single" w:sz="6" w:space="0" w:color="000000"/>
            </w:tcBorders>
            <w:shd w:val="clear" w:color="auto" w:fill="auto"/>
            <w:vAlign w:val="center"/>
          </w:tcPr>
          <w:p w14:paraId="4B0FC015"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It</w:t>
            </w:r>
          </w:p>
        </w:tc>
        <w:tc>
          <w:tcPr>
            <w:tcW w:w="492" w:type="dxa"/>
            <w:tcBorders>
              <w:top w:val="single" w:sz="6" w:space="0" w:color="000000"/>
              <w:left w:val="single" w:sz="6" w:space="0" w:color="000000"/>
              <w:bottom w:val="single" w:sz="6" w:space="0" w:color="000000"/>
            </w:tcBorders>
            <w:shd w:val="clear" w:color="auto" w:fill="auto"/>
            <w:vAlign w:val="center"/>
          </w:tcPr>
          <w:p w14:paraId="3648CC35"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Zhslt</w:t>
            </w:r>
          </w:p>
        </w:tc>
        <w:tc>
          <w:tcPr>
            <w:tcW w:w="425" w:type="dxa"/>
            <w:tcBorders>
              <w:top w:val="single" w:sz="6" w:space="0" w:color="000000"/>
              <w:left w:val="single" w:sz="6" w:space="0" w:color="000000"/>
              <w:bottom w:val="single" w:sz="6" w:space="0" w:color="000000"/>
            </w:tcBorders>
            <w:shd w:val="clear" w:color="auto" w:fill="auto"/>
            <w:vAlign w:val="center"/>
          </w:tcPr>
          <w:p w14:paraId="21CEDA48"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Hslt</w:t>
            </w:r>
          </w:p>
        </w:tc>
        <w:tc>
          <w:tcPr>
            <w:tcW w:w="459" w:type="dxa"/>
            <w:tcBorders>
              <w:top w:val="single" w:sz="6" w:space="0" w:color="000000"/>
              <w:left w:val="single" w:sz="6" w:space="0" w:color="000000"/>
              <w:bottom w:val="single" w:sz="6" w:space="0" w:color="000000"/>
            </w:tcBorders>
            <w:shd w:val="clear" w:color="auto" w:fill="auto"/>
            <w:vAlign w:val="center"/>
          </w:tcPr>
          <w:p w14:paraId="1798CB82"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Hspt</w:t>
            </w:r>
          </w:p>
        </w:tc>
        <w:tc>
          <w:tcPr>
            <w:tcW w:w="394" w:type="dxa"/>
            <w:tcBorders>
              <w:top w:val="single" w:sz="6" w:space="0" w:color="000000"/>
              <w:left w:val="single" w:sz="6" w:space="0" w:color="000000"/>
              <w:bottom w:val="single" w:sz="6" w:space="0" w:color="000000"/>
            </w:tcBorders>
            <w:shd w:val="clear" w:color="auto" w:fill="auto"/>
            <w:vAlign w:val="center"/>
          </w:tcPr>
          <w:p w14:paraId="5BC3FB6A"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Sop</w:t>
            </w:r>
          </w:p>
        </w:tc>
        <w:tc>
          <w:tcPr>
            <w:tcW w:w="420" w:type="dxa"/>
            <w:tcBorders>
              <w:top w:val="single" w:sz="6" w:space="0" w:color="000000"/>
              <w:left w:val="single" w:sz="6" w:space="0" w:color="000000"/>
              <w:bottom w:val="single" w:sz="6" w:space="0" w:color="000000"/>
            </w:tcBorders>
            <w:shd w:val="clear" w:color="auto" w:fill="auto"/>
            <w:vAlign w:val="center"/>
          </w:tcPr>
          <w:p w14:paraId="0890EC66"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Zr</w:t>
            </w:r>
          </w:p>
        </w:tc>
        <w:tc>
          <w:tcPr>
            <w:tcW w:w="515" w:type="dxa"/>
            <w:tcBorders>
              <w:top w:val="single" w:sz="6" w:space="0" w:color="000000"/>
              <w:left w:val="single" w:sz="6" w:space="0" w:color="000000"/>
              <w:bottom w:val="single" w:sz="6" w:space="0" w:color="000000"/>
            </w:tcBorders>
            <w:shd w:val="clear" w:color="auto" w:fill="auto"/>
            <w:vAlign w:val="center"/>
          </w:tcPr>
          <w:p w14:paraId="3AC9C532"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Dchu</w:t>
            </w:r>
          </w:p>
        </w:tc>
        <w:tc>
          <w:tcPr>
            <w:tcW w:w="425" w:type="dxa"/>
            <w:tcBorders>
              <w:top w:val="single" w:sz="6" w:space="0" w:color="000000"/>
              <w:left w:val="single" w:sz="6" w:space="0" w:color="000000"/>
              <w:bottom w:val="single" w:sz="6" w:space="0" w:color="000000"/>
            </w:tcBorders>
            <w:shd w:val="clear" w:color="auto" w:fill="auto"/>
            <w:vAlign w:val="center"/>
          </w:tcPr>
          <w:p w14:paraId="699ED538"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Pho</w:t>
            </w:r>
          </w:p>
        </w:tc>
        <w:tc>
          <w:tcPr>
            <w:tcW w:w="526" w:type="dxa"/>
            <w:tcBorders>
              <w:top w:val="single" w:sz="6" w:space="0" w:color="000000"/>
              <w:left w:val="single" w:sz="6" w:space="0" w:color="000000"/>
              <w:bottom w:val="single" w:sz="6" w:space="0" w:color="000000"/>
            </w:tcBorders>
            <w:shd w:val="clear" w:color="auto" w:fill="auto"/>
            <w:vAlign w:val="center"/>
          </w:tcPr>
          <w:p w14:paraId="0D66BF2E"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Speci</w:t>
            </w:r>
          </w:p>
        </w:tc>
        <w:tc>
          <w:tcPr>
            <w:tcW w:w="425" w:type="dxa"/>
            <w:tcBorders>
              <w:top w:val="single" w:sz="6" w:space="0" w:color="000000"/>
              <w:left w:val="single" w:sz="6" w:space="0" w:color="000000"/>
              <w:bottom w:val="single" w:sz="6" w:space="0" w:color="000000"/>
            </w:tcBorders>
            <w:shd w:val="clear" w:color="auto" w:fill="auto"/>
            <w:vAlign w:val="center"/>
          </w:tcPr>
          <w:p w14:paraId="39C10886"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Zop</w:t>
            </w:r>
          </w:p>
        </w:tc>
        <w:tc>
          <w:tcPr>
            <w:tcW w:w="425" w:type="dxa"/>
            <w:tcBorders>
              <w:top w:val="single" w:sz="6" w:space="0" w:color="000000"/>
              <w:left w:val="single" w:sz="6" w:space="0" w:color="000000"/>
              <w:bottom w:val="single" w:sz="6" w:space="0" w:color="000000"/>
            </w:tcBorders>
            <w:shd w:val="clear" w:color="auto" w:fill="auto"/>
            <w:vAlign w:val="center"/>
          </w:tcPr>
          <w:p w14:paraId="3D70DB17"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Ot</w:t>
            </w:r>
          </w:p>
        </w:tc>
        <w:tc>
          <w:tcPr>
            <w:tcW w:w="606" w:type="dxa"/>
            <w:tcBorders>
              <w:top w:val="single" w:sz="6" w:space="0" w:color="000000"/>
              <w:left w:val="single" w:sz="6" w:space="0" w:color="000000"/>
              <w:bottom w:val="single" w:sz="6" w:space="0" w:color="000000"/>
            </w:tcBorders>
            <w:shd w:val="clear" w:color="auto" w:fill="auto"/>
            <w:vAlign w:val="center"/>
          </w:tcPr>
          <w:p w14:paraId="2D91D61A"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Model</w:t>
            </w:r>
          </w:p>
        </w:tc>
        <w:tc>
          <w:tcPr>
            <w:tcW w:w="425" w:type="dxa"/>
            <w:tcBorders>
              <w:top w:val="single" w:sz="6" w:space="0" w:color="000000"/>
              <w:left w:val="single" w:sz="6" w:space="0" w:color="000000"/>
              <w:bottom w:val="single" w:sz="6" w:space="0" w:color="000000"/>
            </w:tcBorders>
            <w:shd w:val="clear" w:color="auto" w:fill="auto"/>
            <w:vAlign w:val="center"/>
          </w:tcPr>
          <w:p w14:paraId="4ECF67A1"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Rd</w:t>
            </w:r>
          </w:p>
        </w:tc>
        <w:tc>
          <w:tcPr>
            <w:tcW w:w="425" w:type="dxa"/>
            <w:tcBorders>
              <w:top w:val="single" w:sz="6" w:space="0" w:color="000000"/>
              <w:left w:val="single" w:sz="6" w:space="0" w:color="000000"/>
              <w:bottom w:val="single" w:sz="6" w:space="0" w:color="000000"/>
            </w:tcBorders>
            <w:vAlign w:val="center"/>
          </w:tcPr>
          <w:p w14:paraId="05C77092"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Zrd</w:t>
            </w:r>
          </w:p>
        </w:tc>
        <w:tc>
          <w:tcPr>
            <w:tcW w:w="425" w:type="dxa"/>
            <w:tcBorders>
              <w:top w:val="single" w:sz="6" w:space="0" w:color="000000"/>
              <w:left w:val="single" w:sz="6" w:space="0" w:color="000000"/>
              <w:bottom w:val="single" w:sz="6" w:space="0" w:color="000000"/>
            </w:tcBorders>
            <w:vAlign w:val="center"/>
          </w:tcPr>
          <w:p w14:paraId="4F3645CA"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Od</w:t>
            </w:r>
          </w:p>
        </w:tc>
        <w:tc>
          <w:tcPr>
            <w:tcW w:w="425" w:type="dxa"/>
            <w:tcBorders>
              <w:top w:val="single" w:sz="6" w:space="0" w:color="000000"/>
              <w:left w:val="single" w:sz="6" w:space="0" w:color="000000"/>
              <w:bottom w:val="single" w:sz="6" w:space="0" w:color="000000"/>
            </w:tcBorders>
            <w:vAlign w:val="center"/>
          </w:tcPr>
          <w:p w14:paraId="70202B6C"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Dz</w:t>
            </w:r>
          </w:p>
        </w:tc>
        <w:tc>
          <w:tcPr>
            <w:tcW w:w="425" w:type="dxa"/>
            <w:tcBorders>
              <w:top w:val="single" w:sz="6" w:space="0" w:color="000000"/>
              <w:left w:val="single" w:sz="6" w:space="0" w:color="000000"/>
              <w:bottom w:val="single" w:sz="6" w:space="0" w:color="000000"/>
            </w:tcBorders>
            <w:vAlign w:val="center"/>
          </w:tcPr>
          <w:p w14:paraId="1D2ED4A8"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Dn</w:t>
            </w:r>
          </w:p>
        </w:tc>
        <w:tc>
          <w:tcPr>
            <w:tcW w:w="425" w:type="dxa"/>
            <w:gridSpan w:val="2"/>
            <w:tcBorders>
              <w:top w:val="single" w:sz="6" w:space="0" w:color="000000"/>
              <w:left w:val="single" w:sz="6" w:space="0" w:color="000000"/>
              <w:bottom w:val="single" w:sz="6" w:space="0" w:color="000000"/>
            </w:tcBorders>
            <w:vAlign w:val="center"/>
          </w:tcPr>
          <w:p w14:paraId="28A105C7"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Cv</w:t>
            </w:r>
          </w:p>
        </w:tc>
        <w:tc>
          <w:tcPr>
            <w:tcW w:w="655" w:type="dxa"/>
            <w:tcBorders>
              <w:top w:val="single" w:sz="6" w:space="0" w:color="000000"/>
              <w:left w:val="single" w:sz="6" w:space="0" w:color="000000"/>
              <w:bottom w:val="single" w:sz="6" w:space="0" w:color="000000"/>
            </w:tcBorders>
            <w:vAlign w:val="center"/>
          </w:tcPr>
          <w:p w14:paraId="4467677A"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RVDr</w:t>
            </w:r>
          </w:p>
        </w:tc>
        <w:tc>
          <w:tcPr>
            <w:tcW w:w="474" w:type="dxa"/>
            <w:gridSpan w:val="2"/>
            <w:tcBorders>
              <w:top w:val="single" w:sz="6" w:space="0" w:color="000000"/>
              <w:left w:val="single" w:sz="6" w:space="0" w:color="000000"/>
              <w:bottom w:val="single" w:sz="6" w:space="0" w:color="000000"/>
              <w:right w:val="single" w:sz="6" w:space="0" w:color="000000"/>
            </w:tcBorders>
            <w:vAlign w:val="center"/>
          </w:tcPr>
          <w:p w14:paraId="4DF99866" w14:textId="77777777" w:rsidR="005275BC" w:rsidRDefault="005275BC">
            <w:pPr>
              <w:spacing w:after="0" w:line="200" w:lineRule="atLeast"/>
              <w:jc w:val="center"/>
            </w:pPr>
            <w:r>
              <w:rPr>
                <w:rFonts w:eastAsia="Times New Roman"/>
                <w:bCs w:val="0"/>
                <w:color w:val="000000"/>
                <w:sz w:val="20"/>
                <w:szCs w:val="20"/>
                <w:lang w:eastAsia="sk-SK"/>
              </w:rPr>
              <w:t>Fh</w:t>
            </w:r>
          </w:p>
        </w:tc>
      </w:tr>
      <w:tr w:rsidR="005275BC" w14:paraId="4FD8D9FE" w14:textId="77777777" w:rsidTr="00322CEA">
        <w:tblPrEx>
          <w:tblCellMar>
            <w:top w:w="30" w:type="dxa"/>
            <w:left w:w="30" w:type="dxa"/>
            <w:bottom w:w="30" w:type="dxa"/>
            <w:right w:w="30" w:type="dxa"/>
          </w:tblCellMar>
        </w:tblPrEx>
        <w:trPr>
          <w:jc w:val="center"/>
        </w:trPr>
        <w:tc>
          <w:tcPr>
            <w:tcW w:w="584" w:type="dxa"/>
            <w:tcBorders>
              <w:left w:val="single" w:sz="6" w:space="0" w:color="000000"/>
            </w:tcBorders>
            <w:shd w:val="clear" w:color="auto" w:fill="auto"/>
            <w:vAlign w:val="center"/>
          </w:tcPr>
          <w:p w14:paraId="07D4B2AB"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09</w:t>
            </w:r>
          </w:p>
        </w:tc>
        <w:tc>
          <w:tcPr>
            <w:tcW w:w="550" w:type="dxa"/>
            <w:shd w:val="clear" w:color="auto" w:fill="auto"/>
            <w:vAlign w:val="center"/>
          </w:tcPr>
          <w:p w14:paraId="05D703E5"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426" w:type="dxa"/>
            <w:shd w:val="clear" w:color="auto" w:fill="auto"/>
            <w:vAlign w:val="center"/>
          </w:tcPr>
          <w:p w14:paraId="24BD1D64"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426" w:type="dxa"/>
            <w:shd w:val="clear" w:color="auto" w:fill="auto"/>
            <w:vAlign w:val="center"/>
          </w:tcPr>
          <w:p w14:paraId="061D5DD3"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H</w:t>
            </w:r>
          </w:p>
        </w:tc>
        <w:tc>
          <w:tcPr>
            <w:tcW w:w="425" w:type="dxa"/>
            <w:gridSpan w:val="2"/>
            <w:shd w:val="clear" w:color="auto" w:fill="auto"/>
            <w:vAlign w:val="center"/>
          </w:tcPr>
          <w:p w14:paraId="2FA5089F"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N</w:t>
            </w:r>
          </w:p>
        </w:tc>
        <w:tc>
          <w:tcPr>
            <w:tcW w:w="425" w:type="dxa"/>
            <w:shd w:val="clear" w:color="auto" w:fill="auto"/>
            <w:vAlign w:val="center"/>
          </w:tcPr>
          <w:p w14:paraId="6948929A"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425" w:type="dxa"/>
            <w:shd w:val="clear" w:color="auto" w:fill="auto"/>
            <w:vAlign w:val="center"/>
          </w:tcPr>
          <w:p w14:paraId="202D0BCB"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425" w:type="dxa"/>
            <w:shd w:val="clear" w:color="auto" w:fill="auto"/>
            <w:vAlign w:val="center"/>
          </w:tcPr>
          <w:p w14:paraId="7B2A2928"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425" w:type="dxa"/>
            <w:shd w:val="clear" w:color="auto" w:fill="auto"/>
            <w:vAlign w:val="center"/>
          </w:tcPr>
          <w:p w14:paraId="1B79EF80"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492" w:type="dxa"/>
            <w:shd w:val="clear" w:color="auto" w:fill="auto"/>
            <w:vAlign w:val="center"/>
          </w:tcPr>
          <w:p w14:paraId="2FE5C0AA"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11</w:t>
            </w:r>
          </w:p>
        </w:tc>
        <w:tc>
          <w:tcPr>
            <w:tcW w:w="425" w:type="dxa"/>
            <w:shd w:val="clear" w:color="auto" w:fill="auto"/>
            <w:vAlign w:val="center"/>
          </w:tcPr>
          <w:p w14:paraId="1C1D1852"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109</w:t>
            </w:r>
          </w:p>
        </w:tc>
        <w:tc>
          <w:tcPr>
            <w:tcW w:w="459" w:type="dxa"/>
            <w:shd w:val="clear" w:color="auto" w:fill="auto"/>
            <w:vAlign w:val="center"/>
          </w:tcPr>
          <w:p w14:paraId="233ABE1C"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78</w:t>
            </w:r>
          </w:p>
        </w:tc>
        <w:tc>
          <w:tcPr>
            <w:tcW w:w="394" w:type="dxa"/>
            <w:shd w:val="clear" w:color="auto" w:fill="auto"/>
            <w:vAlign w:val="center"/>
          </w:tcPr>
          <w:p w14:paraId="1F9BF41E"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2</w:t>
            </w:r>
          </w:p>
        </w:tc>
        <w:tc>
          <w:tcPr>
            <w:tcW w:w="420" w:type="dxa"/>
            <w:shd w:val="clear" w:color="auto" w:fill="auto"/>
            <w:vAlign w:val="center"/>
          </w:tcPr>
          <w:p w14:paraId="3CF0E25D"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515" w:type="dxa"/>
            <w:shd w:val="clear" w:color="auto" w:fill="auto"/>
            <w:vAlign w:val="center"/>
          </w:tcPr>
          <w:p w14:paraId="0028DDDC"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425" w:type="dxa"/>
            <w:shd w:val="clear" w:color="auto" w:fill="auto"/>
            <w:vAlign w:val="center"/>
          </w:tcPr>
          <w:p w14:paraId="3AD3ECC1"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526" w:type="dxa"/>
            <w:shd w:val="clear" w:color="auto" w:fill="auto"/>
            <w:vAlign w:val="center"/>
          </w:tcPr>
          <w:p w14:paraId="6F2E8BEB"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425" w:type="dxa"/>
            <w:shd w:val="clear" w:color="auto" w:fill="auto"/>
            <w:vAlign w:val="center"/>
          </w:tcPr>
          <w:p w14:paraId="67BA9C7F"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425" w:type="dxa"/>
            <w:shd w:val="clear" w:color="auto" w:fill="auto"/>
            <w:vAlign w:val="center"/>
          </w:tcPr>
          <w:p w14:paraId="7D12A427"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1</w:t>
            </w:r>
          </w:p>
        </w:tc>
        <w:tc>
          <w:tcPr>
            <w:tcW w:w="606" w:type="dxa"/>
            <w:shd w:val="clear" w:color="auto" w:fill="auto"/>
            <w:vAlign w:val="center"/>
          </w:tcPr>
          <w:p w14:paraId="4F305B36" w14:textId="77777777" w:rsidR="005275BC" w:rsidRDefault="005275BC">
            <w:pPr>
              <w:spacing w:after="0" w:line="200" w:lineRule="atLeast"/>
              <w:rPr>
                <w:rFonts w:eastAsia="Times New Roman"/>
                <w:bCs w:val="0"/>
                <w:color w:val="000000"/>
                <w:sz w:val="20"/>
                <w:szCs w:val="20"/>
                <w:lang w:eastAsia="sk-SK"/>
              </w:rPr>
            </w:pPr>
            <w:r>
              <w:rPr>
                <w:rFonts w:eastAsia="Times New Roman"/>
                <w:b/>
                <w:color w:val="000000"/>
                <w:sz w:val="20"/>
                <w:szCs w:val="20"/>
                <w:lang w:eastAsia="sk-SK"/>
              </w:rPr>
              <w:t>05091</w:t>
            </w:r>
          </w:p>
        </w:tc>
        <w:tc>
          <w:tcPr>
            <w:tcW w:w="425" w:type="dxa"/>
            <w:shd w:val="clear" w:color="auto" w:fill="auto"/>
            <w:vAlign w:val="center"/>
          </w:tcPr>
          <w:p w14:paraId="0D2807F4"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40</w:t>
            </w:r>
          </w:p>
        </w:tc>
        <w:tc>
          <w:tcPr>
            <w:tcW w:w="425" w:type="dxa"/>
            <w:vAlign w:val="center"/>
          </w:tcPr>
          <w:p w14:paraId="53C5CD3E"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425" w:type="dxa"/>
            <w:vAlign w:val="center"/>
          </w:tcPr>
          <w:p w14:paraId="665FA6CD"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10</w:t>
            </w:r>
          </w:p>
        </w:tc>
        <w:tc>
          <w:tcPr>
            <w:tcW w:w="425" w:type="dxa"/>
            <w:vAlign w:val="center"/>
          </w:tcPr>
          <w:p w14:paraId="7E8EFA29"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3</w:t>
            </w:r>
          </w:p>
        </w:tc>
        <w:tc>
          <w:tcPr>
            <w:tcW w:w="425" w:type="dxa"/>
            <w:vAlign w:val="center"/>
          </w:tcPr>
          <w:p w14:paraId="4E1FE21E"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3</w:t>
            </w:r>
          </w:p>
        </w:tc>
        <w:tc>
          <w:tcPr>
            <w:tcW w:w="425" w:type="dxa"/>
            <w:gridSpan w:val="2"/>
            <w:tcBorders>
              <w:left w:val="single" w:sz="6" w:space="0" w:color="000000"/>
            </w:tcBorders>
            <w:vAlign w:val="center"/>
          </w:tcPr>
          <w:p w14:paraId="3832700A"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2</w:t>
            </w:r>
          </w:p>
        </w:tc>
        <w:tc>
          <w:tcPr>
            <w:tcW w:w="655" w:type="dxa"/>
            <w:vAlign w:val="center"/>
          </w:tcPr>
          <w:p w14:paraId="020112FE"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AG 40</w:t>
            </w:r>
          </w:p>
        </w:tc>
        <w:tc>
          <w:tcPr>
            <w:tcW w:w="474" w:type="dxa"/>
            <w:gridSpan w:val="2"/>
            <w:tcBorders>
              <w:right w:val="single" w:sz="6" w:space="0" w:color="000000"/>
            </w:tcBorders>
            <w:vAlign w:val="center"/>
          </w:tcPr>
          <w:p w14:paraId="7E424833" w14:textId="77777777" w:rsidR="005275BC" w:rsidRDefault="005275BC">
            <w:pPr>
              <w:spacing w:after="0" w:line="200" w:lineRule="atLeast"/>
              <w:jc w:val="center"/>
            </w:pPr>
            <w:r>
              <w:rPr>
                <w:rFonts w:eastAsia="Times New Roman"/>
                <w:bCs w:val="0"/>
                <w:color w:val="000000"/>
                <w:sz w:val="20"/>
                <w:szCs w:val="20"/>
                <w:lang w:eastAsia="sk-SK"/>
              </w:rPr>
              <w:t>MH</w:t>
            </w:r>
          </w:p>
        </w:tc>
      </w:tr>
      <w:tr w:rsidR="005275BC" w14:paraId="33DF5108" w14:textId="77777777" w:rsidTr="00322CEA">
        <w:tblPrEx>
          <w:tblCellMar>
            <w:top w:w="30" w:type="dxa"/>
            <w:left w:w="30" w:type="dxa"/>
            <w:bottom w:w="30" w:type="dxa"/>
            <w:right w:w="30" w:type="dxa"/>
          </w:tblCellMar>
        </w:tblPrEx>
        <w:trPr>
          <w:jc w:val="center"/>
        </w:trPr>
        <w:tc>
          <w:tcPr>
            <w:tcW w:w="2411" w:type="dxa"/>
            <w:gridSpan w:val="6"/>
            <w:tcBorders>
              <w:left w:val="single" w:sz="6" w:space="0" w:color="000000"/>
            </w:tcBorders>
            <w:shd w:val="clear" w:color="auto" w:fill="auto"/>
            <w:vAlign w:val="center"/>
          </w:tcPr>
          <w:p w14:paraId="4D2FD3CB"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Cieľové drev. zloženie:</w:t>
            </w:r>
          </w:p>
        </w:tc>
        <w:tc>
          <w:tcPr>
            <w:tcW w:w="8937" w:type="dxa"/>
            <w:gridSpan w:val="20"/>
            <w:shd w:val="clear" w:color="auto" w:fill="auto"/>
            <w:vAlign w:val="center"/>
          </w:tcPr>
          <w:p w14:paraId="3EDCE983"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AG 70-100, os 0-30</w:t>
            </w:r>
          </w:p>
        </w:tc>
        <w:tc>
          <w:tcPr>
            <w:tcW w:w="425" w:type="dxa"/>
            <w:gridSpan w:val="2"/>
            <w:tcBorders>
              <w:left w:val="single" w:sz="6" w:space="0" w:color="000000"/>
            </w:tcBorders>
            <w:shd w:val="clear" w:color="auto" w:fill="auto"/>
            <w:vAlign w:val="center"/>
          </w:tcPr>
          <w:p w14:paraId="3BF72D78"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655" w:type="dxa"/>
            <w:shd w:val="clear" w:color="auto" w:fill="auto"/>
            <w:vAlign w:val="center"/>
          </w:tcPr>
          <w:p w14:paraId="14981722"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474" w:type="dxa"/>
            <w:gridSpan w:val="2"/>
            <w:tcBorders>
              <w:right w:val="single" w:sz="6" w:space="0" w:color="000000"/>
            </w:tcBorders>
            <w:shd w:val="clear" w:color="auto" w:fill="auto"/>
            <w:vAlign w:val="center"/>
          </w:tcPr>
          <w:p w14:paraId="29BC3238" w14:textId="77777777" w:rsidR="005275BC" w:rsidRDefault="005275BC">
            <w:pPr>
              <w:spacing w:after="0" w:line="200" w:lineRule="atLeast"/>
              <w:jc w:val="center"/>
            </w:pPr>
            <w:r>
              <w:rPr>
                <w:rFonts w:eastAsia="Times New Roman"/>
                <w:bCs w:val="0"/>
                <w:color w:val="000000"/>
                <w:sz w:val="20"/>
                <w:szCs w:val="20"/>
                <w:lang w:eastAsia="sk-SK"/>
              </w:rPr>
              <w:t>VH</w:t>
            </w:r>
          </w:p>
        </w:tc>
      </w:tr>
      <w:tr w:rsidR="005275BC" w14:paraId="45AF34D9" w14:textId="77777777" w:rsidTr="00322CEA">
        <w:tblPrEx>
          <w:tblCellMar>
            <w:top w:w="30" w:type="dxa"/>
            <w:left w:w="30" w:type="dxa"/>
            <w:bottom w:w="30" w:type="dxa"/>
            <w:right w:w="30" w:type="dxa"/>
          </w:tblCellMar>
        </w:tblPrEx>
        <w:trPr>
          <w:jc w:val="center"/>
        </w:trPr>
        <w:tc>
          <w:tcPr>
            <w:tcW w:w="2411" w:type="dxa"/>
            <w:gridSpan w:val="6"/>
            <w:tcBorders>
              <w:left w:val="single" w:sz="6" w:space="0" w:color="000000"/>
            </w:tcBorders>
            <w:shd w:val="clear" w:color="auto" w:fill="auto"/>
            <w:vAlign w:val="center"/>
          </w:tcPr>
          <w:p w14:paraId="19346CB6"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Obnovné drev. zloženie:</w:t>
            </w:r>
          </w:p>
        </w:tc>
        <w:tc>
          <w:tcPr>
            <w:tcW w:w="8937" w:type="dxa"/>
            <w:gridSpan w:val="20"/>
            <w:shd w:val="clear" w:color="auto" w:fill="auto"/>
            <w:vAlign w:val="center"/>
          </w:tcPr>
          <w:p w14:paraId="0B3B3C91"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AG 60-100, os 0-40</w:t>
            </w:r>
          </w:p>
        </w:tc>
        <w:tc>
          <w:tcPr>
            <w:tcW w:w="425" w:type="dxa"/>
            <w:gridSpan w:val="2"/>
            <w:tcBorders>
              <w:left w:val="single" w:sz="6" w:space="0" w:color="000000"/>
            </w:tcBorders>
            <w:shd w:val="clear" w:color="auto" w:fill="auto"/>
            <w:vAlign w:val="center"/>
          </w:tcPr>
          <w:p w14:paraId="7A8F2DDC"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655" w:type="dxa"/>
            <w:shd w:val="clear" w:color="auto" w:fill="auto"/>
            <w:vAlign w:val="center"/>
          </w:tcPr>
          <w:p w14:paraId="61DF510C"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474" w:type="dxa"/>
            <w:gridSpan w:val="2"/>
            <w:tcBorders>
              <w:right w:val="single" w:sz="6" w:space="0" w:color="000000"/>
            </w:tcBorders>
            <w:shd w:val="clear" w:color="auto" w:fill="auto"/>
            <w:vAlign w:val="center"/>
          </w:tcPr>
          <w:p w14:paraId="4F352A93" w14:textId="77777777" w:rsidR="005275BC" w:rsidRDefault="005275BC">
            <w:pPr>
              <w:spacing w:after="0" w:line="200" w:lineRule="atLeast"/>
              <w:jc w:val="center"/>
            </w:pPr>
            <w:r>
              <w:rPr>
                <w:rFonts w:eastAsia="Times New Roman"/>
                <w:bCs w:val="0"/>
                <w:color w:val="000000"/>
                <w:sz w:val="20"/>
                <w:szCs w:val="20"/>
                <w:lang w:eastAsia="sk-SK"/>
              </w:rPr>
              <w:t> </w:t>
            </w:r>
          </w:p>
        </w:tc>
      </w:tr>
      <w:tr w:rsidR="005275BC" w14:paraId="67E3BA07" w14:textId="77777777" w:rsidTr="00322CEA">
        <w:tblPrEx>
          <w:tblCellMar>
            <w:top w:w="30" w:type="dxa"/>
            <w:left w:w="30" w:type="dxa"/>
            <w:bottom w:w="30" w:type="dxa"/>
            <w:right w:w="30" w:type="dxa"/>
          </w:tblCellMar>
        </w:tblPrEx>
        <w:trPr>
          <w:jc w:val="center"/>
        </w:trPr>
        <w:tc>
          <w:tcPr>
            <w:tcW w:w="584" w:type="dxa"/>
            <w:tcBorders>
              <w:left w:val="single" w:sz="6" w:space="0" w:color="000000"/>
              <w:bottom w:val="single" w:sz="6" w:space="0" w:color="000000"/>
            </w:tcBorders>
            <w:shd w:val="clear" w:color="auto" w:fill="auto"/>
            <w:vAlign w:val="center"/>
          </w:tcPr>
          <w:p w14:paraId="6D8B54CD"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JPRL:</w:t>
            </w:r>
          </w:p>
        </w:tc>
        <w:tc>
          <w:tcPr>
            <w:tcW w:w="11844" w:type="dxa"/>
            <w:gridSpan w:val="28"/>
            <w:tcBorders>
              <w:bottom w:val="single" w:sz="6" w:space="0" w:color="000000"/>
            </w:tcBorders>
            <w:shd w:val="clear" w:color="auto" w:fill="auto"/>
            <w:vAlign w:val="center"/>
          </w:tcPr>
          <w:p w14:paraId="154132DD"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525D00</w:t>
            </w:r>
          </w:p>
        </w:tc>
        <w:tc>
          <w:tcPr>
            <w:tcW w:w="474" w:type="dxa"/>
            <w:gridSpan w:val="2"/>
            <w:tcBorders>
              <w:bottom w:val="single" w:sz="6" w:space="0" w:color="000000"/>
              <w:right w:val="single" w:sz="6" w:space="0" w:color="000000"/>
            </w:tcBorders>
            <w:shd w:val="clear" w:color="auto" w:fill="auto"/>
            <w:vAlign w:val="center"/>
          </w:tcPr>
          <w:p w14:paraId="0148FB77" w14:textId="77777777" w:rsidR="005275BC" w:rsidRDefault="005275BC">
            <w:pPr>
              <w:spacing w:after="0" w:line="200" w:lineRule="atLeast"/>
              <w:jc w:val="center"/>
            </w:pPr>
            <w:r>
              <w:rPr>
                <w:rFonts w:eastAsia="Times New Roman"/>
                <w:bCs w:val="0"/>
                <w:color w:val="000000"/>
                <w:sz w:val="20"/>
                <w:szCs w:val="20"/>
                <w:lang w:eastAsia="sk-SK"/>
              </w:rPr>
              <w:t> </w:t>
            </w:r>
          </w:p>
        </w:tc>
      </w:tr>
      <w:tr w:rsidR="005275BC" w14:paraId="3E65AE7F" w14:textId="77777777" w:rsidTr="00322CEA">
        <w:tblPrEx>
          <w:tblCellMar>
            <w:top w:w="30" w:type="dxa"/>
            <w:left w:w="30" w:type="dxa"/>
            <w:bottom w:w="30" w:type="dxa"/>
            <w:right w:w="30" w:type="dxa"/>
          </w:tblCellMar>
        </w:tblPrEx>
        <w:trPr>
          <w:jc w:val="center"/>
        </w:trPr>
        <w:tc>
          <w:tcPr>
            <w:tcW w:w="584" w:type="dxa"/>
            <w:tcBorders>
              <w:left w:val="single" w:sz="6" w:space="0" w:color="000000"/>
            </w:tcBorders>
            <w:shd w:val="clear" w:color="auto" w:fill="auto"/>
            <w:vAlign w:val="center"/>
          </w:tcPr>
          <w:p w14:paraId="2664886B"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10</w:t>
            </w:r>
          </w:p>
        </w:tc>
        <w:tc>
          <w:tcPr>
            <w:tcW w:w="550" w:type="dxa"/>
            <w:shd w:val="clear" w:color="auto" w:fill="auto"/>
            <w:vAlign w:val="center"/>
          </w:tcPr>
          <w:p w14:paraId="79D2490F"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426" w:type="dxa"/>
            <w:shd w:val="clear" w:color="auto" w:fill="auto"/>
            <w:vAlign w:val="center"/>
          </w:tcPr>
          <w:p w14:paraId="1349BCA3"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426" w:type="dxa"/>
            <w:shd w:val="clear" w:color="auto" w:fill="auto"/>
            <w:vAlign w:val="center"/>
          </w:tcPr>
          <w:p w14:paraId="0ED67A2E"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H</w:t>
            </w:r>
          </w:p>
        </w:tc>
        <w:tc>
          <w:tcPr>
            <w:tcW w:w="425" w:type="dxa"/>
            <w:gridSpan w:val="2"/>
            <w:shd w:val="clear" w:color="auto" w:fill="auto"/>
            <w:vAlign w:val="center"/>
          </w:tcPr>
          <w:p w14:paraId="5519FCB1"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V</w:t>
            </w:r>
          </w:p>
        </w:tc>
        <w:tc>
          <w:tcPr>
            <w:tcW w:w="425" w:type="dxa"/>
            <w:shd w:val="clear" w:color="auto" w:fill="auto"/>
            <w:vAlign w:val="center"/>
          </w:tcPr>
          <w:p w14:paraId="6100052A"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b</w:t>
            </w:r>
          </w:p>
        </w:tc>
        <w:tc>
          <w:tcPr>
            <w:tcW w:w="425" w:type="dxa"/>
            <w:shd w:val="clear" w:color="auto" w:fill="auto"/>
            <w:vAlign w:val="center"/>
          </w:tcPr>
          <w:p w14:paraId="58D3078E"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425" w:type="dxa"/>
            <w:shd w:val="clear" w:color="auto" w:fill="auto"/>
            <w:vAlign w:val="center"/>
          </w:tcPr>
          <w:p w14:paraId="32D5B09F"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425" w:type="dxa"/>
            <w:shd w:val="clear" w:color="auto" w:fill="auto"/>
            <w:vAlign w:val="center"/>
          </w:tcPr>
          <w:p w14:paraId="4AE59C07"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492" w:type="dxa"/>
            <w:shd w:val="clear" w:color="auto" w:fill="auto"/>
            <w:vAlign w:val="center"/>
          </w:tcPr>
          <w:p w14:paraId="659F9155"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19</w:t>
            </w:r>
          </w:p>
        </w:tc>
        <w:tc>
          <w:tcPr>
            <w:tcW w:w="425" w:type="dxa"/>
            <w:shd w:val="clear" w:color="auto" w:fill="auto"/>
            <w:vAlign w:val="center"/>
          </w:tcPr>
          <w:p w14:paraId="35974D16"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135</w:t>
            </w:r>
          </w:p>
        </w:tc>
        <w:tc>
          <w:tcPr>
            <w:tcW w:w="459" w:type="dxa"/>
            <w:shd w:val="clear" w:color="auto" w:fill="auto"/>
            <w:vAlign w:val="center"/>
          </w:tcPr>
          <w:p w14:paraId="08750B5B"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77</w:t>
            </w:r>
          </w:p>
        </w:tc>
        <w:tc>
          <w:tcPr>
            <w:tcW w:w="394" w:type="dxa"/>
            <w:shd w:val="clear" w:color="auto" w:fill="auto"/>
            <w:vAlign w:val="center"/>
          </w:tcPr>
          <w:p w14:paraId="0D4144AE"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5</w:t>
            </w:r>
          </w:p>
        </w:tc>
        <w:tc>
          <w:tcPr>
            <w:tcW w:w="420" w:type="dxa"/>
            <w:shd w:val="clear" w:color="auto" w:fill="auto"/>
            <w:vAlign w:val="center"/>
          </w:tcPr>
          <w:p w14:paraId="1BF4778B"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515" w:type="dxa"/>
            <w:shd w:val="clear" w:color="auto" w:fill="auto"/>
            <w:vAlign w:val="center"/>
          </w:tcPr>
          <w:p w14:paraId="0C9AC90B"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PR</w:t>
            </w:r>
          </w:p>
        </w:tc>
        <w:tc>
          <w:tcPr>
            <w:tcW w:w="425" w:type="dxa"/>
            <w:shd w:val="clear" w:color="auto" w:fill="auto"/>
            <w:vAlign w:val="center"/>
          </w:tcPr>
          <w:p w14:paraId="291F71A8"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526" w:type="dxa"/>
            <w:shd w:val="clear" w:color="auto" w:fill="auto"/>
            <w:vAlign w:val="center"/>
          </w:tcPr>
          <w:p w14:paraId="3657F886"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425" w:type="dxa"/>
            <w:shd w:val="clear" w:color="auto" w:fill="auto"/>
            <w:vAlign w:val="center"/>
          </w:tcPr>
          <w:p w14:paraId="67E5F2E3"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425" w:type="dxa"/>
            <w:shd w:val="clear" w:color="auto" w:fill="auto"/>
            <w:vAlign w:val="center"/>
          </w:tcPr>
          <w:p w14:paraId="7BA3CFDE"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1</w:t>
            </w:r>
          </w:p>
        </w:tc>
        <w:tc>
          <w:tcPr>
            <w:tcW w:w="606" w:type="dxa"/>
            <w:shd w:val="clear" w:color="auto" w:fill="auto"/>
            <w:vAlign w:val="center"/>
          </w:tcPr>
          <w:p w14:paraId="566A7CF2" w14:textId="77777777" w:rsidR="005275BC" w:rsidRDefault="005275BC">
            <w:pPr>
              <w:spacing w:after="0" w:line="200" w:lineRule="atLeast"/>
              <w:rPr>
                <w:rFonts w:eastAsia="Times New Roman"/>
                <w:bCs w:val="0"/>
                <w:color w:val="000000"/>
                <w:sz w:val="20"/>
                <w:szCs w:val="20"/>
                <w:lang w:eastAsia="sk-SK"/>
              </w:rPr>
            </w:pPr>
            <w:r>
              <w:rPr>
                <w:rFonts w:eastAsia="Times New Roman"/>
                <w:b/>
                <w:color w:val="000000"/>
                <w:sz w:val="20"/>
                <w:szCs w:val="20"/>
                <w:lang w:eastAsia="sk-SK"/>
              </w:rPr>
              <w:t>01931</w:t>
            </w:r>
          </w:p>
        </w:tc>
        <w:tc>
          <w:tcPr>
            <w:tcW w:w="425" w:type="dxa"/>
            <w:shd w:val="clear" w:color="auto" w:fill="auto"/>
            <w:vAlign w:val="center"/>
          </w:tcPr>
          <w:p w14:paraId="4E482F26"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100</w:t>
            </w:r>
          </w:p>
        </w:tc>
        <w:tc>
          <w:tcPr>
            <w:tcW w:w="425" w:type="dxa"/>
            <w:vAlign w:val="center"/>
          </w:tcPr>
          <w:p w14:paraId="42459979"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425" w:type="dxa"/>
            <w:vAlign w:val="center"/>
          </w:tcPr>
          <w:p w14:paraId="031D9A8A"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98</w:t>
            </w:r>
          </w:p>
        </w:tc>
        <w:tc>
          <w:tcPr>
            <w:tcW w:w="425" w:type="dxa"/>
            <w:vAlign w:val="center"/>
          </w:tcPr>
          <w:p w14:paraId="21BE62F9"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425" w:type="dxa"/>
            <w:vAlign w:val="center"/>
          </w:tcPr>
          <w:p w14:paraId="1FE79ED6"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425" w:type="dxa"/>
            <w:gridSpan w:val="2"/>
            <w:tcBorders>
              <w:left w:val="single" w:sz="6" w:space="0" w:color="000000"/>
            </w:tcBorders>
            <w:vAlign w:val="center"/>
          </w:tcPr>
          <w:p w14:paraId="13C540F3"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2</w:t>
            </w:r>
          </w:p>
        </w:tc>
        <w:tc>
          <w:tcPr>
            <w:tcW w:w="655" w:type="dxa"/>
            <w:vAlign w:val="center"/>
          </w:tcPr>
          <w:p w14:paraId="11596F84"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TS 100</w:t>
            </w:r>
          </w:p>
        </w:tc>
        <w:tc>
          <w:tcPr>
            <w:tcW w:w="474" w:type="dxa"/>
            <w:gridSpan w:val="2"/>
            <w:tcBorders>
              <w:right w:val="single" w:sz="6" w:space="0" w:color="000000"/>
            </w:tcBorders>
            <w:vAlign w:val="center"/>
          </w:tcPr>
          <w:p w14:paraId="2F17C823" w14:textId="77777777" w:rsidR="005275BC" w:rsidRDefault="005275BC">
            <w:pPr>
              <w:spacing w:after="0" w:line="200" w:lineRule="atLeast"/>
              <w:jc w:val="center"/>
            </w:pPr>
            <w:r>
              <w:rPr>
                <w:rFonts w:eastAsia="Times New Roman"/>
                <w:bCs w:val="0"/>
                <w:color w:val="000000"/>
                <w:sz w:val="20"/>
                <w:szCs w:val="20"/>
                <w:lang w:eastAsia="sk-SK"/>
              </w:rPr>
              <w:t> </w:t>
            </w:r>
          </w:p>
        </w:tc>
      </w:tr>
      <w:tr w:rsidR="005275BC" w14:paraId="437350F7" w14:textId="77777777" w:rsidTr="00322CEA">
        <w:tblPrEx>
          <w:tblCellMar>
            <w:top w:w="30" w:type="dxa"/>
            <w:left w:w="30" w:type="dxa"/>
            <w:bottom w:w="30" w:type="dxa"/>
            <w:right w:w="30" w:type="dxa"/>
          </w:tblCellMar>
        </w:tblPrEx>
        <w:trPr>
          <w:jc w:val="center"/>
        </w:trPr>
        <w:tc>
          <w:tcPr>
            <w:tcW w:w="2411" w:type="dxa"/>
            <w:gridSpan w:val="6"/>
            <w:tcBorders>
              <w:left w:val="single" w:sz="6" w:space="0" w:color="000000"/>
            </w:tcBorders>
            <w:shd w:val="clear" w:color="auto" w:fill="auto"/>
            <w:vAlign w:val="center"/>
          </w:tcPr>
          <w:p w14:paraId="5DE4186C"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Cieľové drev. zloženie:</w:t>
            </w:r>
          </w:p>
        </w:tc>
        <w:tc>
          <w:tcPr>
            <w:tcW w:w="8937" w:type="dxa"/>
            <w:gridSpan w:val="20"/>
            <w:shd w:val="clear" w:color="auto" w:fill="auto"/>
            <w:vAlign w:val="center"/>
          </w:tcPr>
          <w:p w14:paraId="1289E2B8"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TD 60-90, ol 10-40</w:t>
            </w:r>
          </w:p>
        </w:tc>
        <w:tc>
          <w:tcPr>
            <w:tcW w:w="425" w:type="dxa"/>
            <w:gridSpan w:val="2"/>
            <w:tcBorders>
              <w:left w:val="single" w:sz="6" w:space="0" w:color="000000"/>
            </w:tcBorders>
            <w:shd w:val="clear" w:color="auto" w:fill="auto"/>
            <w:vAlign w:val="center"/>
          </w:tcPr>
          <w:p w14:paraId="4ECB6D82"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655" w:type="dxa"/>
            <w:shd w:val="clear" w:color="auto" w:fill="auto"/>
            <w:vAlign w:val="center"/>
          </w:tcPr>
          <w:p w14:paraId="6D34E4B2"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474" w:type="dxa"/>
            <w:gridSpan w:val="2"/>
            <w:tcBorders>
              <w:right w:val="single" w:sz="6" w:space="0" w:color="000000"/>
            </w:tcBorders>
            <w:shd w:val="clear" w:color="auto" w:fill="auto"/>
            <w:vAlign w:val="center"/>
          </w:tcPr>
          <w:p w14:paraId="21368404" w14:textId="77777777" w:rsidR="005275BC" w:rsidRDefault="005275BC">
            <w:pPr>
              <w:spacing w:after="0" w:line="200" w:lineRule="atLeast"/>
              <w:jc w:val="center"/>
            </w:pPr>
            <w:r>
              <w:rPr>
                <w:rFonts w:eastAsia="Times New Roman"/>
                <w:bCs w:val="0"/>
                <w:color w:val="000000"/>
                <w:sz w:val="20"/>
                <w:szCs w:val="20"/>
                <w:lang w:eastAsia="sk-SK"/>
              </w:rPr>
              <w:t> </w:t>
            </w:r>
          </w:p>
        </w:tc>
      </w:tr>
      <w:tr w:rsidR="005275BC" w14:paraId="2DD4608B" w14:textId="77777777" w:rsidTr="00322CEA">
        <w:tblPrEx>
          <w:tblCellMar>
            <w:top w:w="30" w:type="dxa"/>
            <w:left w:w="30" w:type="dxa"/>
            <w:bottom w:w="30" w:type="dxa"/>
            <w:right w:w="30" w:type="dxa"/>
          </w:tblCellMar>
        </w:tblPrEx>
        <w:trPr>
          <w:jc w:val="center"/>
        </w:trPr>
        <w:tc>
          <w:tcPr>
            <w:tcW w:w="2411" w:type="dxa"/>
            <w:gridSpan w:val="6"/>
            <w:tcBorders>
              <w:left w:val="single" w:sz="6" w:space="0" w:color="000000"/>
            </w:tcBorders>
            <w:shd w:val="clear" w:color="auto" w:fill="auto"/>
            <w:vAlign w:val="center"/>
          </w:tcPr>
          <w:p w14:paraId="39F5E075"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Obnovné drev. zloženie:</w:t>
            </w:r>
          </w:p>
        </w:tc>
        <w:tc>
          <w:tcPr>
            <w:tcW w:w="8937" w:type="dxa"/>
            <w:gridSpan w:val="20"/>
            <w:shd w:val="clear" w:color="auto" w:fill="auto"/>
            <w:vAlign w:val="center"/>
          </w:tcPr>
          <w:p w14:paraId="28B0C258"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TD 60-100, ol 0-40</w:t>
            </w:r>
          </w:p>
        </w:tc>
        <w:tc>
          <w:tcPr>
            <w:tcW w:w="425" w:type="dxa"/>
            <w:gridSpan w:val="2"/>
            <w:tcBorders>
              <w:left w:val="single" w:sz="6" w:space="0" w:color="000000"/>
            </w:tcBorders>
            <w:shd w:val="clear" w:color="auto" w:fill="auto"/>
            <w:vAlign w:val="center"/>
          </w:tcPr>
          <w:p w14:paraId="201C7BA5"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655" w:type="dxa"/>
            <w:shd w:val="clear" w:color="auto" w:fill="auto"/>
            <w:vAlign w:val="center"/>
          </w:tcPr>
          <w:p w14:paraId="7FC01BF7"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474" w:type="dxa"/>
            <w:gridSpan w:val="2"/>
            <w:tcBorders>
              <w:right w:val="single" w:sz="6" w:space="0" w:color="000000"/>
            </w:tcBorders>
            <w:shd w:val="clear" w:color="auto" w:fill="auto"/>
            <w:vAlign w:val="center"/>
          </w:tcPr>
          <w:p w14:paraId="07FDC753" w14:textId="77777777" w:rsidR="005275BC" w:rsidRDefault="005275BC">
            <w:pPr>
              <w:spacing w:after="0" w:line="200" w:lineRule="atLeast"/>
              <w:jc w:val="center"/>
            </w:pPr>
            <w:r>
              <w:rPr>
                <w:rFonts w:eastAsia="Times New Roman"/>
                <w:bCs w:val="0"/>
                <w:color w:val="000000"/>
                <w:sz w:val="20"/>
                <w:szCs w:val="20"/>
                <w:lang w:eastAsia="sk-SK"/>
              </w:rPr>
              <w:t> </w:t>
            </w:r>
          </w:p>
        </w:tc>
      </w:tr>
      <w:tr w:rsidR="005275BC" w14:paraId="61C73DC4" w14:textId="77777777" w:rsidTr="00322CEA">
        <w:tblPrEx>
          <w:tblCellMar>
            <w:top w:w="30" w:type="dxa"/>
            <w:left w:w="30" w:type="dxa"/>
            <w:bottom w:w="30" w:type="dxa"/>
            <w:right w:w="30" w:type="dxa"/>
          </w:tblCellMar>
        </w:tblPrEx>
        <w:trPr>
          <w:jc w:val="center"/>
        </w:trPr>
        <w:tc>
          <w:tcPr>
            <w:tcW w:w="584" w:type="dxa"/>
            <w:tcBorders>
              <w:left w:val="single" w:sz="6" w:space="0" w:color="000000"/>
              <w:bottom w:val="single" w:sz="6" w:space="0" w:color="000000"/>
            </w:tcBorders>
            <w:shd w:val="clear" w:color="auto" w:fill="auto"/>
            <w:vAlign w:val="center"/>
          </w:tcPr>
          <w:p w14:paraId="47888079"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JPRL:</w:t>
            </w:r>
          </w:p>
        </w:tc>
        <w:tc>
          <w:tcPr>
            <w:tcW w:w="11844" w:type="dxa"/>
            <w:gridSpan w:val="28"/>
            <w:tcBorders>
              <w:bottom w:val="single" w:sz="6" w:space="0" w:color="000000"/>
            </w:tcBorders>
            <w:shd w:val="clear" w:color="auto" w:fill="auto"/>
            <w:vAlign w:val="center"/>
          </w:tcPr>
          <w:p w14:paraId="5AB582D7"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507A00, 507B00</w:t>
            </w:r>
          </w:p>
        </w:tc>
        <w:tc>
          <w:tcPr>
            <w:tcW w:w="474" w:type="dxa"/>
            <w:gridSpan w:val="2"/>
            <w:tcBorders>
              <w:bottom w:val="single" w:sz="6" w:space="0" w:color="000000"/>
              <w:right w:val="single" w:sz="6" w:space="0" w:color="000000"/>
            </w:tcBorders>
            <w:shd w:val="clear" w:color="auto" w:fill="auto"/>
            <w:vAlign w:val="center"/>
          </w:tcPr>
          <w:p w14:paraId="006946A1" w14:textId="77777777" w:rsidR="005275BC" w:rsidRDefault="005275BC">
            <w:pPr>
              <w:spacing w:after="0" w:line="200" w:lineRule="atLeast"/>
              <w:jc w:val="center"/>
            </w:pPr>
            <w:r>
              <w:rPr>
                <w:rFonts w:eastAsia="Times New Roman"/>
                <w:bCs w:val="0"/>
                <w:color w:val="000000"/>
                <w:sz w:val="20"/>
                <w:szCs w:val="20"/>
                <w:lang w:eastAsia="sk-SK"/>
              </w:rPr>
              <w:t> </w:t>
            </w:r>
          </w:p>
        </w:tc>
      </w:tr>
    </w:tbl>
    <w:p w14:paraId="339979A6" w14:textId="77777777" w:rsidR="005275BC" w:rsidRDefault="005275BC">
      <w:pPr>
        <w:spacing w:after="0" w:line="240" w:lineRule="auto"/>
        <w:rPr>
          <w:rFonts w:eastAsia="Times New Roman"/>
          <w:bCs w:val="0"/>
          <w:vanish/>
          <w:color w:val="auto"/>
          <w:sz w:val="24"/>
          <w:szCs w:val="24"/>
          <w:lang w:eastAsia="sk-SK"/>
        </w:rPr>
      </w:pPr>
    </w:p>
    <w:tbl>
      <w:tblPr>
        <w:tblW w:w="0" w:type="auto"/>
        <w:jc w:val="center"/>
        <w:tblLayout w:type="fixed"/>
        <w:tblCellMar>
          <w:top w:w="30" w:type="dxa"/>
          <w:left w:w="30" w:type="dxa"/>
          <w:bottom w:w="30" w:type="dxa"/>
          <w:right w:w="30" w:type="dxa"/>
        </w:tblCellMar>
        <w:tblLook w:val="0000" w:firstRow="0" w:lastRow="0" w:firstColumn="0" w:lastColumn="0" w:noHBand="0" w:noVBand="0"/>
      </w:tblPr>
      <w:tblGrid>
        <w:gridCol w:w="1735"/>
        <w:gridCol w:w="345"/>
        <w:gridCol w:w="345"/>
        <w:gridCol w:w="686"/>
        <w:gridCol w:w="647"/>
        <w:gridCol w:w="180"/>
        <w:gridCol w:w="286"/>
        <w:gridCol w:w="180"/>
        <w:gridCol w:w="180"/>
        <w:gridCol w:w="435"/>
        <w:gridCol w:w="602"/>
        <w:gridCol w:w="435"/>
        <w:gridCol w:w="266"/>
        <w:gridCol w:w="180"/>
        <w:gridCol w:w="180"/>
        <w:gridCol w:w="180"/>
        <w:gridCol w:w="266"/>
        <w:gridCol w:w="180"/>
        <w:gridCol w:w="266"/>
        <w:gridCol w:w="936"/>
        <w:gridCol w:w="435"/>
        <w:gridCol w:w="180"/>
        <w:gridCol w:w="435"/>
        <w:gridCol w:w="435"/>
        <w:gridCol w:w="1348"/>
        <w:gridCol w:w="432"/>
        <w:gridCol w:w="575"/>
        <w:gridCol w:w="542"/>
      </w:tblGrid>
      <w:tr w:rsidR="005275BC" w14:paraId="3ED56E01" w14:textId="77777777" w:rsidTr="00322CEA">
        <w:trPr>
          <w:jc w:val="center"/>
        </w:trPr>
        <w:tc>
          <w:tcPr>
            <w:tcW w:w="1735" w:type="dxa"/>
            <w:tcBorders>
              <w:left w:val="single" w:sz="6" w:space="0" w:color="000000"/>
            </w:tcBorders>
            <w:shd w:val="clear" w:color="auto" w:fill="auto"/>
            <w:vAlign w:val="center"/>
          </w:tcPr>
          <w:p w14:paraId="21DC9752"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10</w:t>
            </w:r>
          </w:p>
        </w:tc>
        <w:tc>
          <w:tcPr>
            <w:tcW w:w="345" w:type="dxa"/>
            <w:shd w:val="clear" w:color="auto" w:fill="auto"/>
            <w:vAlign w:val="center"/>
          </w:tcPr>
          <w:p w14:paraId="26A5D93E"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345" w:type="dxa"/>
            <w:shd w:val="clear" w:color="auto" w:fill="auto"/>
            <w:vAlign w:val="center"/>
          </w:tcPr>
          <w:p w14:paraId="438BD8B2"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686" w:type="dxa"/>
            <w:shd w:val="clear" w:color="auto" w:fill="auto"/>
            <w:vAlign w:val="center"/>
          </w:tcPr>
          <w:p w14:paraId="6704EED7"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H</w:t>
            </w:r>
          </w:p>
        </w:tc>
        <w:tc>
          <w:tcPr>
            <w:tcW w:w="647" w:type="dxa"/>
            <w:shd w:val="clear" w:color="auto" w:fill="auto"/>
            <w:vAlign w:val="center"/>
          </w:tcPr>
          <w:p w14:paraId="434BA790"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N</w:t>
            </w:r>
          </w:p>
        </w:tc>
        <w:tc>
          <w:tcPr>
            <w:tcW w:w="180" w:type="dxa"/>
            <w:shd w:val="clear" w:color="auto" w:fill="auto"/>
            <w:vAlign w:val="center"/>
          </w:tcPr>
          <w:p w14:paraId="48682A03"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286" w:type="dxa"/>
            <w:shd w:val="clear" w:color="auto" w:fill="auto"/>
            <w:vAlign w:val="center"/>
          </w:tcPr>
          <w:p w14:paraId="5F2081BD"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180" w:type="dxa"/>
            <w:shd w:val="clear" w:color="auto" w:fill="auto"/>
            <w:vAlign w:val="center"/>
          </w:tcPr>
          <w:p w14:paraId="7D1E28E4"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180" w:type="dxa"/>
            <w:shd w:val="clear" w:color="auto" w:fill="auto"/>
            <w:vAlign w:val="center"/>
          </w:tcPr>
          <w:p w14:paraId="0913AEFD"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435" w:type="dxa"/>
            <w:shd w:val="clear" w:color="auto" w:fill="auto"/>
            <w:vAlign w:val="center"/>
          </w:tcPr>
          <w:p w14:paraId="532CD2A3"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15</w:t>
            </w:r>
          </w:p>
        </w:tc>
        <w:tc>
          <w:tcPr>
            <w:tcW w:w="602" w:type="dxa"/>
            <w:shd w:val="clear" w:color="auto" w:fill="auto"/>
            <w:vAlign w:val="center"/>
          </w:tcPr>
          <w:p w14:paraId="79998FED"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108</w:t>
            </w:r>
          </w:p>
        </w:tc>
        <w:tc>
          <w:tcPr>
            <w:tcW w:w="435" w:type="dxa"/>
            <w:shd w:val="clear" w:color="auto" w:fill="auto"/>
            <w:vAlign w:val="center"/>
          </w:tcPr>
          <w:p w14:paraId="133379B3"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78</w:t>
            </w:r>
          </w:p>
        </w:tc>
        <w:tc>
          <w:tcPr>
            <w:tcW w:w="266" w:type="dxa"/>
            <w:shd w:val="clear" w:color="auto" w:fill="auto"/>
            <w:vAlign w:val="center"/>
          </w:tcPr>
          <w:p w14:paraId="38D09295"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1</w:t>
            </w:r>
          </w:p>
        </w:tc>
        <w:tc>
          <w:tcPr>
            <w:tcW w:w="180" w:type="dxa"/>
            <w:shd w:val="clear" w:color="auto" w:fill="auto"/>
            <w:vAlign w:val="center"/>
          </w:tcPr>
          <w:p w14:paraId="34942DB4"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180" w:type="dxa"/>
            <w:shd w:val="clear" w:color="auto" w:fill="auto"/>
            <w:vAlign w:val="center"/>
          </w:tcPr>
          <w:p w14:paraId="33AA287C"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180" w:type="dxa"/>
            <w:shd w:val="clear" w:color="auto" w:fill="auto"/>
            <w:vAlign w:val="center"/>
          </w:tcPr>
          <w:p w14:paraId="21DFEB93"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266" w:type="dxa"/>
            <w:shd w:val="clear" w:color="auto" w:fill="auto"/>
            <w:vAlign w:val="center"/>
          </w:tcPr>
          <w:p w14:paraId="265D27AB"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180" w:type="dxa"/>
            <w:shd w:val="clear" w:color="auto" w:fill="auto"/>
            <w:vAlign w:val="center"/>
          </w:tcPr>
          <w:p w14:paraId="5EC7869D"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266" w:type="dxa"/>
            <w:shd w:val="clear" w:color="auto" w:fill="auto"/>
            <w:vAlign w:val="center"/>
          </w:tcPr>
          <w:p w14:paraId="2784176B"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1</w:t>
            </w:r>
          </w:p>
        </w:tc>
        <w:tc>
          <w:tcPr>
            <w:tcW w:w="936" w:type="dxa"/>
            <w:shd w:val="clear" w:color="auto" w:fill="auto"/>
            <w:vAlign w:val="center"/>
          </w:tcPr>
          <w:p w14:paraId="11832A4F" w14:textId="77777777" w:rsidR="005275BC" w:rsidRDefault="005275BC">
            <w:pPr>
              <w:spacing w:after="0" w:line="200" w:lineRule="atLeast"/>
              <w:rPr>
                <w:rFonts w:eastAsia="Times New Roman"/>
                <w:bCs w:val="0"/>
                <w:color w:val="000000"/>
                <w:sz w:val="20"/>
                <w:szCs w:val="20"/>
                <w:lang w:eastAsia="sk-SK"/>
              </w:rPr>
            </w:pPr>
            <w:r>
              <w:rPr>
                <w:rFonts w:eastAsia="Times New Roman"/>
                <w:b/>
                <w:color w:val="000000"/>
                <w:sz w:val="20"/>
                <w:szCs w:val="20"/>
                <w:lang w:eastAsia="sk-SK"/>
              </w:rPr>
              <w:t>91023</w:t>
            </w:r>
          </w:p>
        </w:tc>
        <w:tc>
          <w:tcPr>
            <w:tcW w:w="435" w:type="dxa"/>
            <w:shd w:val="clear" w:color="auto" w:fill="auto"/>
            <w:vAlign w:val="center"/>
          </w:tcPr>
          <w:p w14:paraId="6FFAC248"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50</w:t>
            </w:r>
          </w:p>
        </w:tc>
        <w:tc>
          <w:tcPr>
            <w:tcW w:w="180" w:type="dxa"/>
            <w:vAlign w:val="center"/>
          </w:tcPr>
          <w:p w14:paraId="01FC3D18"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435" w:type="dxa"/>
            <w:vAlign w:val="center"/>
          </w:tcPr>
          <w:p w14:paraId="44C07BCA"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20</w:t>
            </w:r>
          </w:p>
        </w:tc>
        <w:tc>
          <w:tcPr>
            <w:tcW w:w="435" w:type="dxa"/>
            <w:vAlign w:val="center"/>
          </w:tcPr>
          <w:p w14:paraId="2759C576"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5</w:t>
            </w:r>
          </w:p>
        </w:tc>
        <w:tc>
          <w:tcPr>
            <w:tcW w:w="1348" w:type="dxa"/>
            <w:vAlign w:val="center"/>
          </w:tcPr>
          <w:p w14:paraId="39F8F884"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7</w:t>
            </w:r>
          </w:p>
        </w:tc>
        <w:tc>
          <w:tcPr>
            <w:tcW w:w="432" w:type="dxa"/>
            <w:tcBorders>
              <w:left w:val="single" w:sz="6" w:space="0" w:color="000000"/>
            </w:tcBorders>
            <w:vAlign w:val="center"/>
          </w:tcPr>
          <w:p w14:paraId="1F629FB8"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2</w:t>
            </w:r>
          </w:p>
        </w:tc>
        <w:tc>
          <w:tcPr>
            <w:tcW w:w="575" w:type="dxa"/>
            <w:vAlign w:val="center"/>
          </w:tcPr>
          <w:p w14:paraId="25961F6D"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AG 50</w:t>
            </w:r>
          </w:p>
        </w:tc>
        <w:tc>
          <w:tcPr>
            <w:tcW w:w="542" w:type="dxa"/>
            <w:tcBorders>
              <w:right w:val="single" w:sz="6" w:space="0" w:color="000000"/>
            </w:tcBorders>
            <w:vAlign w:val="center"/>
          </w:tcPr>
          <w:p w14:paraId="0B405A50" w14:textId="77777777" w:rsidR="005275BC" w:rsidRDefault="005275BC">
            <w:pPr>
              <w:spacing w:after="0" w:line="200" w:lineRule="atLeast"/>
              <w:jc w:val="center"/>
            </w:pPr>
            <w:r>
              <w:rPr>
                <w:rFonts w:eastAsia="Times New Roman"/>
                <w:bCs w:val="0"/>
                <w:color w:val="000000"/>
                <w:sz w:val="20"/>
                <w:szCs w:val="20"/>
                <w:lang w:eastAsia="sk-SK"/>
              </w:rPr>
              <w:t>MH</w:t>
            </w:r>
          </w:p>
        </w:tc>
      </w:tr>
      <w:tr w:rsidR="005275BC" w14:paraId="67D29F5A" w14:textId="77777777" w:rsidTr="00322CEA">
        <w:trPr>
          <w:jc w:val="center"/>
        </w:trPr>
        <w:tc>
          <w:tcPr>
            <w:tcW w:w="3758" w:type="dxa"/>
            <w:gridSpan w:val="5"/>
            <w:tcBorders>
              <w:left w:val="single" w:sz="6" w:space="0" w:color="000000"/>
            </w:tcBorders>
            <w:shd w:val="clear" w:color="auto" w:fill="auto"/>
            <w:vAlign w:val="center"/>
          </w:tcPr>
          <w:p w14:paraId="1CE9E605"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Cieľové drev. zloženie:</w:t>
            </w:r>
          </w:p>
        </w:tc>
        <w:tc>
          <w:tcPr>
            <w:tcW w:w="7585" w:type="dxa"/>
            <w:gridSpan w:val="20"/>
            <w:shd w:val="clear" w:color="auto" w:fill="auto"/>
            <w:vAlign w:val="center"/>
          </w:tcPr>
          <w:p w14:paraId="542A167F"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AG 75-80, cl 20-25</w:t>
            </w:r>
          </w:p>
        </w:tc>
        <w:tc>
          <w:tcPr>
            <w:tcW w:w="432" w:type="dxa"/>
            <w:tcBorders>
              <w:left w:val="single" w:sz="6" w:space="0" w:color="000000"/>
            </w:tcBorders>
            <w:shd w:val="clear" w:color="auto" w:fill="auto"/>
            <w:vAlign w:val="center"/>
          </w:tcPr>
          <w:p w14:paraId="6DADE751"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575" w:type="dxa"/>
            <w:shd w:val="clear" w:color="auto" w:fill="auto"/>
            <w:vAlign w:val="center"/>
          </w:tcPr>
          <w:p w14:paraId="438FFED1"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542" w:type="dxa"/>
            <w:tcBorders>
              <w:right w:val="single" w:sz="6" w:space="0" w:color="000000"/>
            </w:tcBorders>
            <w:shd w:val="clear" w:color="auto" w:fill="auto"/>
            <w:vAlign w:val="center"/>
          </w:tcPr>
          <w:p w14:paraId="062F8374" w14:textId="77777777" w:rsidR="005275BC" w:rsidRDefault="005275BC">
            <w:pPr>
              <w:spacing w:after="0" w:line="200" w:lineRule="atLeast"/>
              <w:jc w:val="center"/>
            </w:pPr>
            <w:r>
              <w:rPr>
                <w:rFonts w:eastAsia="Times New Roman"/>
                <w:bCs w:val="0"/>
                <w:color w:val="000000"/>
                <w:sz w:val="20"/>
                <w:szCs w:val="20"/>
                <w:lang w:eastAsia="sk-SK"/>
              </w:rPr>
              <w:t> </w:t>
            </w:r>
          </w:p>
        </w:tc>
      </w:tr>
      <w:tr w:rsidR="005275BC" w14:paraId="78636855" w14:textId="77777777" w:rsidTr="00322CEA">
        <w:trPr>
          <w:jc w:val="center"/>
        </w:trPr>
        <w:tc>
          <w:tcPr>
            <w:tcW w:w="3758" w:type="dxa"/>
            <w:gridSpan w:val="5"/>
            <w:tcBorders>
              <w:left w:val="single" w:sz="6" w:space="0" w:color="000000"/>
            </w:tcBorders>
            <w:shd w:val="clear" w:color="auto" w:fill="auto"/>
            <w:vAlign w:val="center"/>
          </w:tcPr>
          <w:p w14:paraId="163831F7"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Obnovné drev. zloženie:</w:t>
            </w:r>
          </w:p>
        </w:tc>
        <w:tc>
          <w:tcPr>
            <w:tcW w:w="7585" w:type="dxa"/>
            <w:gridSpan w:val="20"/>
            <w:shd w:val="clear" w:color="auto" w:fill="auto"/>
            <w:vAlign w:val="center"/>
          </w:tcPr>
          <w:p w14:paraId="04E18449"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AG 75-80, cl 20-25</w:t>
            </w:r>
          </w:p>
        </w:tc>
        <w:tc>
          <w:tcPr>
            <w:tcW w:w="432" w:type="dxa"/>
            <w:tcBorders>
              <w:left w:val="single" w:sz="6" w:space="0" w:color="000000"/>
            </w:tcBorders>
            <w:shd w:val="clear" w:color="auto" w:fill="auto"/>
            <w:vAlign w:val="center"/>
          </w:tcPr>
          <w:p w14:paraId="5A9C96CC"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575" w:type="dxa"/>
            <w:shd w:val="clear" w:color="auto" w:fill="auto"/>
            <w:vAlign w:val="center"/>
          </w:tcPr>
          <w:p w14:paraId="4451E561"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542" w:type="dxa"/>
            <w:tcBorders>
              <w:right w:val="single" w:sz="6" w:space="0" w:color="000000"/>
            </w:tcBorders>
            <w:shd w:val="clear" w:color="auto" w:fill="auto"/>
            <w:vAlign w:val="center"/>
          </w:tcPr>
          <w:p w14:paraId="14D988D7" w14:textId="77777777" w:rsidR="005275BC" w:rsidRDefault="005275BC">
            <w:pPr>
              <w:spacing w:after="0" w:line="200" w:lineRule="atLeast"/>
              <w:jc w:val="center"/>
            </w:pPr>
            <w:r>
              <w:rPr>
                <w:rFonts w:eastAsia="Times New Roman"/>
                <w:bCs w:val="0"/>
                <w:color w:val="000000"/>
                <w:sz w:val="20"/>
                <w:szCs w:val="20"/>
                <w:lang w:eastAsia="sk-SK"/>
              </w:rPr>
              <w:t> </w:t>
            </w:r>
          </w:p>
        </w:tc>
      </w:tr>
      <w:tr w:rsidR="005275BC" w14:paraId="2F7BF172" w14:textId="77777777" w:rsidTr="00322CEA">
        <w:trPr>
          <w:jc w:val="center"/>
        </w:trPr>
        <w:tc>
          <w:tcPr>
            <w:tcW w:w="1735" w:type="dxa"/>
            <w:tcBorders>
              <w:left w:val="single" w:sz="6" w:space="0" w:color="000000"/>
              <w:bottom w:val="single" w:sz="6" w:space="0" w:color="000000"/>
            </w:tcBorders>
            <w:shd w:val="clear" w:color="auto" w:fill="auto"/>
            <w:vAlign w:val="center"/>
          </w:tcPr>
          <w:p w14:paraId="18A688FB"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JPRL:</w:t>
            </w:r>
          </w:p>
        </w:tc>
        <w:tc>
          <w:tcPr>
            <w:tcW w:w="10615" w:type="dxa"/>
            <w:gridSpan w:val="26"/>
            <w:tcBorders>
              <w:bottom w:val="single" w:sz="6" w:space="0" w:color="000000"/>
            </w:tcBorders>
            <w:shd w:val="clear" w:color="auto" w:fill="auto"/>
            <w:vAlign w:val="center"/>
          </w:tcPr>
          <w:p w14:paraId="47E1C1A7"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47A10, 47A20, 47B00, 47C00, 47D00</w:t>
            </w:r>
          </w:p>
        </w:tc>
        <w:tc>
          <w:tcPr>
            <w:tcW w:w="542" w:type="dxa"/>
            <w:tcBorders>
              <w:bottom w:val="single" w:sz="6" w:space="0" w:color="000000"/>
              <w:right w:val="single" w:sz="6" w:space="0" w:color="000000"/>
            </w:tcBorders>
            <w:shd w:val="clear" w:color="auto" w:fill="auto"/>
            <w:vAlign w:val="center"/>
          </w:tcPr>
          <w:p w14:paraId="3ACEED8C" w14:textId="77777777" w:rsidR="005275BC" w:rsidRDefault="005275BC">
            <w:pPr>
              <w:spacing w:after="0" w:line="200" w:lineRule="atLeast"/>
              <w:jc w:val="center"/>
            </w:pPr>
            <w:r>
              <w:rPr>
                <w:rFonts w:eastAsia="Times New Roman"/>
                <w:bCs w:val="0"/>
                <w:color w:val="000000"/>
                <w:sz w:val="20"/>
                <w:szCs w:val="20"/>
                <w:lang w:eastAsia="sk-SK"/>
              </w:rPr>
              <w:t> </w:t>
            </w:r>
          </w:p>
        </w:tc>
      </w:tr>
      <w:tr w:rsidR="005275BC" w14:paraId="1A6DEC45" w14:textId="77777777" w:rsidTr="00322CEA">
        <w:trPr>
          <w:jc w:val="center"/>
        </w:trPr>
        <w:tc>
          <w:tcPr>
            <w:tcW w:w="1735" w:type="dxa"/>
            <w:tcBorders>
              <w:left w:val="single" w:sz="6" w:space="0" w:color="000000"/>
            </w:tcBorders>
            <w:shd w:val="clear" w:color="auto" w:fill="auto"/>
            <w:vAlign w:val="center"/>
          </w:tcPr>
          <w:p w14:paraId="40EA773C"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10</w:t>
            </w:r>
          </w:p>
        </w:tc>
        <w:tc>
          <w:tcPr>
            <w:tcW w:w="345" w:type="dxa"/>
            <w:shd w:val="clear" w:color="auto" w:fill="auto"/>
            <w:vAlign w:val="center"/>
          </w:tcPr>
          <w:p w14:paraId="7DED03F2"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345" w:type="dxa"/>
            <w:shd w:val="clear" w:color="auto" w:fill="auto"/>
            <w:vAlign w:val="center"/>
          </w:tcPr>
          <w:p w14:paraId="08BD623D"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686" w:type="dxa"/>
            <w:shd w:val="clear" w:color="auto" w:fill="auto"/>
            <w:vAlign w:val="center"/>
          </w:tcPr>
          <w:p w14:paraId="646E736F"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H</w:t>
            </w:r>
          </w:p>
        </w:tc>
        <w:tc>
          <w:tcPr>
            <w:tcW w:w="647" w:type="dxa"/>
            <w:shd w:val="clear" w:color="auto" w:fill="auto"/>
            <w:vAlign w:val="center"/>
          </w:tcPr>
          <w:p w14:paraId="7C4F48C8"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V</w:t>
            </w:r>
          </w:p>
        </w:tc>
        <w:tc>
          <w:tcPr>
            <w:tcW w:w="180" w:type="dxa"/>
            <w:shd w:val="clear" w:color="auto" w:fill="auto"/>
            <w:vAlign w:val="center"/>
          </w:tcPr>
          <w:p w14:paraId="08A80A3C"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286" w:type="dxa"/>
            <w:shd w:val="clear" w:color="auto" w:fill="auto"/>
            <w:vAlign w:val="center"/>
          </w:tcPr>
          <w:p w14:paraId="319D50BA"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180" w:type="dxa"/>
            <w:shd w:val="clear" w:color="auto" w:fill="auto"/>
            <w:vAlign w:val="center"/>
          </w:tcPr>
          <w:p w14:paraId="7B2EBA7F"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180" w:type="dxa"/>
            <w:shd w:val="clear" w:color="auto" w:fill="auto"/>
            <w:vAlign w:val="center"/>
          </w:tcPr>
          <w:p w14:paraId="4AB58C8D"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435" w:type="dxa"/>
            <w:shd w:val="clear" w:color="auto" w:fill="auto"/>
            <w:vAlign w:val="center"/>
          </w:tcPr>
          <w:p w14:paraId="31DDE526"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29</w:t>
            </w:r>
          </w:p>
        </w:tc>
        <w:tc>
          <w:tcPr>
            <w:tcW w:w="602" w:type="dxa"/>
            <w:shd w:val="clear" w:color="auto" w:fill="auto"/>
            <w:vAlign w:val="center"/>
          </w:tcPr>
          <w:p w14:paraId="28ACBA2C"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323</w:t>
            </w:r>
          </w:p>
        </w:tc>
        <w:tc>
          <w:tcPr>
            <w:tcW w:w="435" w:type="dxa"/>
            <w:shd w:val="clear" w:color="auto" w:fill="auto"/>
            <w:vAlign w:val="center"/>
          </w:tcPr>
          <w:p w14:paraId="056EFBE3"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77</w:t>
            </w:r>
          </w:p>
        </w:tc>
        <w:tc>
          <w:tcPr>
            <w:tcW w:w="266" w:type="dxa"/>
            <w:shd w:val="clear" w:color="auto" w:fill="auto"/>
            <w:vAlign w:val="center"/>
          </w:tcPr>
          <w:p w14:paraId="0DC1D509"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1</w:t>
            </w:r>
          </w:p>
        </w:tc>
        <w:tc>
          <w:tcPr>
            <w:tcW w:w="180" w:type="dxa"/>
            <w:shd w:val="clear" w:color="auto" w:fill="auto"/>
            <w:vAlign w:val="center"/>
          </w:tcPr>
          <w:p w14:paraId="60167C21"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180" w:type="dxa"/>
            <w:shd w:val="clear" w:color="auto" w:fill="auto"/>
            <w:vAlign w:val="center"/>
          </w:tcPr>
          <w:p w14:paraId="59A4F13A"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180" w:type="dxa"/>
            <w:shd w:val="clear" w:color="auto" w:fill="auto"/>
            <w:vAlign w:val="center"/>
          </w:tcPr>
          <w:p w14:paraId="27C725D9"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266" w:type="dxa"/>
            <w:shd w:val="clear" w:color="auto" w:fill="auto"/>
            <w:vAlign w:val="center"/>
          </w:tcPr>
          <w:p w14:paraId="1E03BF44"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180" w:type="dxa"/>
            <w:shd w:val="clear" w:color="auto" w:fill="auto"/>
            <w:vAlign w:val="center"/>
          </w:tcPr>
          <w:p w14:paraId="10CD477B"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266" w:type="dxa"/>
            <w:shd w:val="clear" w:color="auto" w:fill="auto"/>
            <w:vAlign w:val="center"/>
          </w:tcPr>
          <w:p w14:paraId="2E3C00DE"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2</w:t>
            </w:r>
          </w:p>
        </w:tc>
        <w:tc>
          <w:tcPr>
            <w:tcW w:w="936" w:type="dxa"/>
            <w:shd w:val="clear" w:color="auto" w:fill="auto"/>
            <w:vAlign w:val="center"/>
          </w:tcPr>
          <w:p w14:paraId="4EFA0D8E" w14:textId="77777777" w:rsidR="005275BC" w:rsidRDefault="005275BC">
            <w:pPr>
              <w:spacing w:after="0" w:line="200" w:lineRule="atLeast"/>
              <w:rPr>
                <w:rFonts w:eastAsia="Times New Roman"/>
                <w:bCs w:val="0"/>
                <w:color w:val="000000"/>
                <w:sz w:val="20"/>
                <w:szCs w:val="20"/>
                <w:lang w:eastAsia="sk-SK"/>
              </w:rPr>
            </w:pPr>
            <w:r>
              <w:rPr>
                <w:rFonts w:eastAsia="Times New Roman"/>
                <w:b/>
                <w:color w:val="000000"/>
                <w:sz w:val="20"/>
                <w:szCs w:val="20"/>
                <w:lang w:eastAsia="sk-SK"/>
              </w:rPr>
              <w:t>03533</w:t>
            </w:r>
          </w:p>
        </w:tc>
        <w:tc>
          <w:tcPr>
            <w:tcW w:w="435" w:type="dxa"/>
            <w:shd w:val="clear" w:color="auto" w:fill="auto"/>
            <w:vAlign w:val="center"/>
          </w:tcPr>
          <w:p w14:paraId="69E6D04F"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40</w:t>
            </w:r>
          </w:p>
        </w:tc>
        <w:tc>
          <w:tcPr>
            <w:tcW w:w="180" w:type="dxa"/>
            <w:vAlign w:val="center"/>
          </w:tcPr>
          <w:p w14:paraId="56D24ABA"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435" w:type="dxa"/>
            <w:vAlign w:val="center"/>
          </w:tcPr>
          <w:p w14:paraId="5C89AE37"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20</w:t>
            </w:r>
          </w:p>
        </w:tc>
        <w:tc>
          <w:tcPr>
            <w:tcW w:w="435" w:type="dxa"/>
            <w:vAlign w:val="center"/>
          </w:tcPr>
          <w:p w14:paraId="28ED5C5B"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5</w:t>
            </w:r>
          </w:p>
        </w:tc>
        <w:tc>
          <w:tcPr>
            <w:tcW w:w="1348" w:type="dxa"/>
            <w:vAlign w:val="center"/>
          </w:tcPr>
          <w:p w14:paraId="34FCE9DF"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7</w:t>
            </w:r>
          </w:p>
        </w:tc>
        <w:tc>
          <w:tcPr>
            <w:tcW w:w="432" w:type="dxa"/>
            <w:tcBorders>
              <w:left w:val="single" w:sz="6" w:space="0" w:color="000000"/>
            </w:tcBorders>
            <w:vAlign w:val="center"/>
          </w:tcPr>
          <w:p w14:paraId="65A4EF8B"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2</w:t>
            </w:r>
          </w:p>
        </w:tc>
        <w:tc>
          <w:tcPr>
            <w:tcW w:w="575" w:type="dxa"/>
            <w:vAlign w:val="center"/>
          </w:tcPr>
          <w:p w14:paraId="0386980B"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TS 40</w:t>
            </w:r>
          </w:p>
        </w:tc>
        <w:tc>
          <w:tcPr>
            <w:tcW w:w="542" w:type="dxa"/>
            <w:tcBorders>
              <w:right w:val="single" w:sz="6" w:space="0" w:color="000000"/>
            </w:tcBorders>
            <w:vAlign w:val="center"/>
          </w:tcPr>
          <w:p w14:paraId="5D838ABA" w14:textId="77777777" w:rsidR="005275BC" w:rsidRDefault="005275BC">
            <w:pPr>
              <w:spacing w:after="0" w:line="200" w:lineRule="atLeast"/>
              <w:jc w:val="center"/>
            </w:pPr>
            <w:r>
              <w:rPr>
                <w:rFonts w:eastAsia="Times New Roman"/>
                <w:bCs w:val="0"/>
                <w:color w:val="000000"/>
                <w:sz w:val="20"/>
                <w:szCs w:val="20"/>
                <w:lang w:eastAsia="sk-SK"/>
              </w:rPr>
              <w:t>VP</w:t>
            </w:r>
          </w:p>
        </w:tc>
      </w:tr>
      <w:tr w:rsidR="005275BC" w14:paraId="599CA840" w14:textId="77777777" w:rsidTr="00322CEA">
        <w:trPr>
          <w:jc w:val="center"/>
        </w:trPr>
        <w:tc>
          <w:tcPr>
            <w:tcW w:w="3758" w:type="dxa"/>
            <w:gridSpan w:val="5"/>
            <w:tcBorders>
              <w:left w:val="single" w:sz="6" w:space="0" w:color="000000"/>
            </w:tcBorders>
            <w:shd w:val="clear" w:color="auto" w:fill="auto"/>
            <w:vAlign w:val="center"/>
          </w:tcPr>
          <w:p w14:paraId="060DDFB9"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Cieľové drev. zloženie:</w:t>
            </w:r>
          </w:p>
        </w:tc>
        <w:tc>
          <w:tcPr>
            <w:tcW w:w="7585" w:type="dxa"/>
            <w:gridSpan w:val="20"/>
            <w:shd w:val="clear" w:color="auto" w:fill="auto"/>
            <w:vAlign w:val="center"/>
          </w:tcPr>
          <w:p w14:paraId="5D4C68B7"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Ts 70-80, JL 20-30, os 0-5</w:t>
            </w:r>
          </w:p>
        </w:tc>
        <w:tc>
          <w:tcPr>
            <w:tcW w:w="432" w:type="dxa"/>
            <w:tcBorders>
              <w:left w:val="single" w:sz="6" w:space="0" w:color="000000"/>
            </w:tcBorders>
            <w:shd w:val="clear" w:color="auto" w:fill="auto"/>
            <w:vAlign w:val="center"/>
          </w:tcPr>
          <w:p w14:paraId="575A0A46"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3</w:t>
            </w:r>
          </w:p>
        </w:tc>
        <w:tc>
          <w:tcPr>
            <w:tcW w:w="575" w:type="dxa"/>
            <w:shd w:val="clear" w:color="auto" w:fill="auto"/>
            <w:vAlign w:val="center"/>
          </w:tcPr>
          <w:p w14:paraId="3448F872"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542" w:type="dxa"/>
            <w:tcBorders>
              <w:right w:val="single" w:sz="6" w:space="0" w:color="000000"/>
            </w:tcBorders>
            <w:shd w:val="clear" w:color="auto" w:fill="auto"/>
            <w:vAlign w:val="center"/>
          </w:tcPr>
          <w:p w14:paraId="6E6FFF29" w14:textId="77777777" w:rsidR="005275BC" w:rsidRDefault="005275BC">
            <w:pPr>
              <w:spacing w:after="0" w:line="200" w:lineRule="atLeast"/>
              <w:jc w:val="center"/>
            </w:pPr>
            <w:r>
              <w:rPr>
                <w:rFonts w:eastAsia="Times New Roman"/>
                <w:bCs w:val="0"/>
                <w:color w:val="000000"/>
                <w:sz w:val="20"/>
                <w:szCs w:val="20"/>
                <w:lang w:eastAsia="sk-SK"/>
              </w:rPr>
              <w:t> </w:t>
            </w:r>
          </w:p>
        </w:tc>
      </w:tr>
      <w:tr w:rsidR="005275BC" w14:paraId="6B0D66DA" w14:textId="77777777" w:rsidTr="00322CEA">
        <w:trPr>
          <w:jc w:val="center"/>
        </w:trPr>
        <w:tc>
          <w:tcPr>
            <w:tcW w:w="3758" w:type="dxa"/>
            <w:gridSpan w:val="5"/>
            <w:tcBorders>
              <w:left w:val="single" w:sz="6" w:space="0" w:color="000000"/>
            </w:tcBorders>
            <w:shd w:val="clear" w:color="auto" w:fill="auto"/>
            <w:vAlign w:val="center"/>
          </w:tcPr>
          <w:p w14:paraId="69EF8FDD"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Obnovné drev. zloženie:</w:t>
            </w:r>
          </w:p>
        </w:tc>
        <w:tc>
          <w:tcPr>
            <w:tcW w:w="7585" w:type="dxa"/>
            <w:gridSpan w:val="20"/>
            <w:shd w:val="clear" w:color="auto" w:fill="auto"/>
            <w:vAlign w:val="center"/>
          </w:tcPr>
          <w:p w14:paraId="266F11B7"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Ts 70-80, jl 15-20, os 5-10</w:t>
            </w:r>
          </w:p>
        </w:tc>
        <w:tc>
          <w:tcPr>
            <w:tcW w:w="432" w:type="dxa"/>
            <w:tcBorders>
              <w:left w:val="single" w:sz="6" w:space="0" w:color="000000"/>
            </w:tcBorders>
            <w:shd w:val="clear" w:color="auto" w:fill="auto"/>
            <w:vAlign w:val="center"/>
          </w:tcPr>
          <w:p w14:paraId="0E0759B3"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575" w:type="dxa"/>
            <w:shd w:val="clear" w:color="auto" w:fill="auto"/>
            <w:vAlign w:val="center"/>
          </w:tcPr>
          <w:p w14:paraId="4B08CEB1"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542" w:type="dxa"/>
            <w:tcBorders>
              <w:right w:val="single" w:sz="6" w:space="0" w:color="000000"/>
            </w:tcBorders>
            <w:shd w:val="clear" w:color="auto" w:fill="auto"/>
            <w:vAlign w:val="center"/>
          </w:tcPr>
          <w:p w14:paraId="2BEE2BA7" w14:textId="77777777" w:rsidR="005275BC" w:rsidRDefault="005275BC">
            <w:pPr>
              <w:spacing w:after="0" w:line="200" w:lineRule="atLeast"/>
              <w:jc w:val="center"/>
            </w:pPr>
            <w:r>
              <w:rPr>
                <w:rFonts w:eastAsia="Times New Roman"/>
                <w:bCs w:val="0"/>
                <w:color w:val="000000"/>
                <w:sz w:val="20"/>
                <w:szCs w:val="20"/>
                <w:lang w:eastAsia="sk-SK"/>
              </w:rPr>
              <w:t> </w:t>
            </w:r>
          </w:p>
        </w:tc>
      </w:tr>
      <w:tr w:rsidR="005275BC" w14:paraId="3F7B3731" w14:textId="77777777" w:rsidTr="00322CEA">
        <w:trPr>
          <w:jc w:val="center"/>
        </w:trPr>
        <w:tc>
          <w:tcPr>
            <w:tcW w:w="1735" w:type="dxa"/>
            <w:tcBorders>
              <w:left w:val="single" w:sz="6" w:space="0" w:color="000000"/>
              <w:bottom w:val="single" w:sz="6" w:space="0" w:color="000000"/>
            </w:tcBorders>
            <w:shd w:val="clear" w:color="auto" w:fill="auto"/>
            <w:vAlign w:val="center"/>
          </w:tcPr>
          <w:p w14:paraId="7C2FBA71"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JPRL:</w:t>
            </w:r>
          </w:p>
        </w:tc>
        <w:tc>
          <w:tcPr>
            <w:tcW w:w="10615" w:type="dxa"/>
            <w:gridSpan w:val="26"/>
            <w:tcBorders>
              <w:bottom w:val="single" w:sz="6" w:space="0" w:color="000000"/>
            </w:tcBorders>
            <w:shd w:val="clear" w:color="auto" w:fill="auto"/>
            <w:vAlign w:val="center"/>
          </w:tcPr>
          <w:p w14:paraId="4E108DFE"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1057_00</w:t>
            </w:r>
          </w:p>
        </w:tc>
        <w:tc>
          <w:tcPr>
            <w:tcW w:w="542" w:type="dxa"/>
            <w:tcBorders>
              <w:bottom w:val="single" w:sz="6" w:space="0" w:color="000000"/>
              <w:right w:val="single" w:sz="6" w:space="0" w:color="000000"/>
            </w:tcBorders>
            <w:shd w:val="clear" w:color="auto" w:fill="auto"/>
            <w:vAlign w:val="center"/>
          </w:tcPr>
          <w:p w14:paraId="6C24165F" w14:textId="77777777" w:rsidR="005275BC" w:rsidRDefault="005275BC">
            <w:pPr>
              <w:spacing w:after="0" w:line="200" w:lineRule="atLeast"/>
              <w:jc w:val="center"/>
            </w:pPr>
            <w:r>
              <w:rPr>
                <w:rFonts w:eastAsia="Times New Roman"/>
                <w:bCs w:val="0"/>
                <w:color w:val="000000"/>
                <w:sz w:val="20"/>
                <w:szCs w:val="20"/>
                <w:lang w:eastAsia="sk-SK"/>
              </w:rPr>
              <w:t> </w:t>
            </w:r>
          </w:p>
        </w:tc>
      </w:tr>
      <w:tr w:rsidR="005275BC" w14:paraId="5242F926" w14:textId="77777777" w:rsidTr="00322CEA">
        <w:trPr>
          <w:jc w:val="center"/>
        </w:trPr>
        <w:tc>
          <w:tcPr>
            <w:tcW w:w="1735" w:type="dxa"/>
            <w:tcBorders>
              <w:left w:val="single" w:sz="6" w:space="0" w:color="000000"/>
            </w:tcBorders>
            <w:shd w:val="clear" w:color="auto" w:fill="auto"/>
            <w:vAlign w:val="center"/>
          </w:tcPr>
          <w:p w14:paraId="7501363A"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10</w:t>
            </w:r>
          </w:p>
        </w:tc>
        <w:tc>
          <w:tcPr>
            <w:tcW w:w="345" w:type="dxa"/>
            <w:shd w:val="clear" w:color="auto" w:fill="auto"/>
            <w:vAlign w:val="center"/>
          </w:tcPr>
          <w:p w14:paraId="4A8A50B2"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345" w:type="dxa"/>
            <w:shd w:val="clear" w:color="auto" w:fill="auto"/>
            <w:vAlign w:val="center"/>
          </w:tcPr>
          <w:p w14:paraId="37469FCC"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686" w:type="dxa"/>
            <w:shd w:val="clear" w:color="auto" w:fill="auto"/>
            <w:vAlign w:val="center"/>
          </w:tcPr>
          <w:p w14:paraId="2B6D1480"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O</w:t>
            </w:r>
          </w:p>
        </w:tc>
        <w:tc>
          <w:tcPr>
            <w:tcW w:w="647" w:type="dxa"/>
            <w:shd w:val="clear" w:color="auto" w:fill="auto"/>
            <w:vAlign w:val="center"/>
          </w:tcPr>
          <w:p w14:paraId="12B83F9B"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V</w:t>
            </w:r>
          </w:p>
        </w:tc>
        <w:tc>
          <w:tcPr>
            <w:tcW w:w="180" w:type="dxa"/>
            <w:shd w:val="clear" w:color="auto" w:fill="auto"/>
            <w:vAlign w:val="center"/>
          </w:tcPr>
          <w:p w14:paraId="416CCD43"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286" w:type="dxa"/>
            <w:shd w:val="clear" w:color="auto" w:fill="auto"/>
            <w:vAlign w:val="center"/>
          </w:tcPr>
          <w:p w14:paraId="060B66C6"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a</w:t>
            </w:r>
          </w:p>
        </w:tc>
        <w:tc>
          <w:tcPr>
            <w:tcW w:w="180" w:type="dxa"/>
            <w:shd w:val="clear" w:color="auto" w:fill="auto"/>
            <w:vAlign w:val="center"/>
          </w:tcPr>
          <w:p w14:paraId="7E726ED3"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180" w:type="dxa"/>
            <w:shd w:val="clear" w:color="auto" w:fill="auto"/>
            <w:vAlign w:val="center"/>
          </w:tcPr>
          <w:p w14:paraId="07129E00"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435" w:type="dxa"/>
            <w:shd w:val="clear" w:color="auto" w:fill="auto"/>
            <w:vAlign w:val="center"/>
          </w:tcPr>
          <w:p w14:paraId="70441786"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01</w:t>
            </w:r>
          </w:p>
        </w:tc>
        <w:tc>
          <w:tcPr>
            <w:tcW w:w="602" w:type="dxa"/>
            <w:shd w:val="clear" w:color="auto" w:fill="auto"/>
            <w:vAlign w:val="center"/>
          </w:tcPr>
          <w:p w14:paraId="7F47725A"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101</w:t>
            </w:r>
          </w:p>
        </w:tc>
        <w:tc>
          <w:tcPr>
            <w:tcW w:w="435" w:type="dxa"/>
            <w:shd w:val="clear" w:color="auto" w:fill="auto"/>
            <w:vAlign w:val="center"/>
          </w:tcPr>
          <w:p w14:paraId="72FADE81"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78</w:t>
            </w:r>
          </w:p>
        </w:tc>
        <w:tc>
          <w:tcPr>
            <w:tcW w:w="266" w:type="dxa"/>
            <w:shd w:val="clear" w:color="auto" w:fill="auto"/>
            <w:vAlign w:val="center"/>
          </w:tcPr>
          <w:p w14:paraId="1D36E5CA"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1</w:t>
            </w:r>
          </w:p>
        </w:tc>
        <w:tc>
          <w:tcPr>
            <w:tcW w:w="180" w:type="dxa"/>
            <w:shd w:val="clear" w:color="auto" w:fill="auto"/>
            <w:vAlign w:val="center"/>
          </w:tcPr>
          <w:p w14:paraId="5E1A31A6"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180" w:type="dxa"/>
            <w:shd w:val="clear" w:color="auto" w:fill="auto"/>
            <w:vAlign w:val="center"/>
          </w:tcPr>
          <w:p w14:paraId="2DEFA125"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180" w:type="dxa"/>
            <w:shd w:val="clear" w:color="auto" w:fill="auto"/>
            <w:vAlign w:val="center"/>
          </w:tcPr>
          <w:p w14:paraId="5D05DB3C"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266" w:type="dxa"/>
            <w:shd w:val="clear" w:color="auto" w:fill="auto"/>
            <w:vAlign w:val="center"/>
          </w:tcPr>
          <w:p w14:paraId="44B881FC"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180" w:type="dxa"/>
            <w:shd w:val="clear" w:color="auto" w:fill="auto"/>
            <w:vAlign w:val="center"/>
          </w:tcPr>
          <w:p w14:paraId="755F7DAE"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266" w:type="dxa"/>
            <w:shd w:val="clear" w:color="auto" w:fill="auto"/>
            <w:vAlign w:val="center"/>
          </w:tcPr>
          <w:p w14:paraId="6B6573F2"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3</w:t>
            </w:r>
          </w:p>
        </w:tc>
        <w:tc>
          <w:tcPr>
            <w:tcW w:w="936" w:type="dxa"/>
            <w:shd w:val="clear" w:color="auto" w:fill="auto"/>
            <w:vAlign w:val="center"/>
          </w:tcPr>
          <w:p w14:paraId="2E1DEEF2" w14:textId="77777777" w:rsidR="005275BC" w:rsidRDefault="005275BC">
            <w:pPr>
              <w:spacing w:after="0" w:line="200" w:lineRule="atLeast"/>
              <w:rPr>
                <w:rFonts w:eastAsia="Times New Roman"/>
                <w:bCs w:val="0"/>
                <w:color w:val="000000"/>
                <w:sz w:val="20"/>
                <w:szCs w:val="20"/>
                <w:lang w:eastAsia="sk-SK"/>
              </w:rPr>
            </w:pPr>
            <w:r>
              <w:rPr>
                <w:rFonts w:eastAsia="Times New Roman"/>
                <w:b/>
                <w:color w:val="000000"/>
                <w:sz w:val="20"/>
                <w:szCs w:val="20"/>
                <w:lang w:eastAsia="sk-SK"/>
              </w:rPr>
              <w:t>00893</w:t>
            </w:r>
          </w:p>
        </w:tc>
        <w:tc>
          <w:tcPr>
            <w:tcW w:w="435" w:type="dxa"/>
            <w:shd w:val="clear" w:color="auto" w:fill="auto"/>
            <w:vAlign w:val="center"/>
          </w:tcPr>
          <w:p w14:paraId="4D648045"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70</w:t>
            </w:r>
          </w:p>
        </w:tc>
        <w:tc>
          <w:tcPr>
            <w:tcW w:w="180" w:type="dxa"/>
            <w:vAlign w:val="center"/>
          </w:tcPr>
          <w:p w14:paraId="2399C669"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435" w:type="dxa"/>
            <w:vAlign w:val="center"/>
          </w:tcPr>
          <w:p w14:paraId="5D5D80D6"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20</w:t>
            </w:r>
          </w:p>
        </w:tc>
        <w:tc>
          <w:tcPr>
            <w:tcW w:w="435" w:type="dxa"/>
            <w:vAlign w:val="center"/>
          </w:tcPr>
          <w:p w14:paraId="672471A6"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10</w:t>
            </w:r>
          </w:p>
        </w:tc>
        <w:tc>
          <w:tcPr>
            <w:tcW w:w="1348" w:type="dxa"/>
            <w:vAlign w:val="center"/>
          </w:tcPr>
          <w:p w14:paraId="7C28DA52"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5</w:t>
            </w:r>
          </w:p>
        </w:tc>
        <w:tc>
          <w:tcPr>
            <w:tcW w:w="432" w:type="dxa"/>
            <w:tcBorders>
              <w:left w:val="single" w:sz="6" w:space="0" w:color="000000"/>
            </w:tcBorders>
            <w:vAlign w:val="center"/>
          </w:tcPr>
          <w:p w14:paraId="464C8701"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1</w:t>
            </w:r>
          </w:p>
        </w:tc>
        <w:tc>
          <w:tcPr>
            <w:tcW w:w="575" w:type="dxa"/>
            <w:vAlign w:val="center"/>
          </w:tcPr>
          <w:p w14:paraId="00E41E17"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AG 70</w:t>
            </w:r>
          </w:p>
        </w:tc>
        <w:tc>
          <w:tcPr>
            <w:tcW w:w="542" w:type="dxa"/>
            <w:tcBorders>
              <w:right w:val="single" w:sz="6" w:space="0" w:color="000000"/>
            </w:tcBorders>
            <w:vAlign w:val="center"/>
          </w:tcPr>
          <w:p w14:paraId="4A62FAF9" w14:textId="77777777" w:rsidR="005275BC" w:rsidRDefault="005275BC">
            <w:pPr>
              <w:spacing w:after="0" w:line="200" w:lineRule="atLeast"/>
              <w:jc w:val="center"/>
            </w:pPr>
            <w:r>
              <w:rPr>
                <w:rFonts w:eastAsia="Times New Roman"/>
                <w:bCs w:val="0"/>
                <w:color w:val="000000"/>
                <w:sz w:val="20"/>
                <w:szCs w:val="20"/>
                <w:lang w:eastAsia="sk-SK"/>
              </w:rPr>
              <w:t>MP</w:t>
            </w:r>
          </w:p>
        </w:tc>
      </w:tr>
      <w:tr w:rsidR="005275BC" w14:paraId="588DE1F0" w14:textId="77777777" w:rsidTr="00322CEA">
        <w:trPr>
          <w:jc w:val="center"/>
        </w:trPr>
        <w:tc>
          <w:tcPr>
            <w:tcW w:w="3758" w:type="dxa"/>
            <w:gridSpan w:val="5"/>
            <w:tcBorders>
              <w:left w:val="single" w:sz="6" w:space="0" w:color="000000"/>
            </w:tcBorders>
            <w:shd w:val="clear" w:color="auto" w:fill="auto"/>
            <w:vAlign w:val="center"/>
          </w:tcPr>
          <w:p w14:paraId="6E5D122D"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Cieľové drev. zloženie:</w:t>
            </w:r>
          </w:p>
        </w:tc>
        <w:tc>
          <w:tcPr>
            <w:tcW w:w="7585" w:type="dxa"/>
            <w:gridSpan w:val="20"/>
            <w:shd w:val="clear" w:color="auto" w:fill="auto"/>
            <w:vAlign w:val="center"/>
          </w:tcPr>
          <w:p w14:paraId="038F2D5B"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AG 100-100</w:t>
            </w:r>
          </w:p>
        </w:tc>
        <w:tc>
          <w:tcPr>
            <w:tcW w:w="432" w:type="dxa"/>
            <w:tcBorders>
              <w:left w:val="single" w:sz="6" w:space="0" w:color="000000"/>
            </w:tcBorders>
            <w:shd w:val="clear" w:color="auto" w:fill="auto"/>
            <w:vAlign w:val="center"/>
          </w:tcPr>
          <w:p w14:paraId="26CBA9D7"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575" w:type="dxa"/>
            <w:shd w:val="clear" w:color="auto" w:fill="auto"/>
            <w:vAlign w:val="center"/>
          </w:tcPr>
          <w:p w14:paraId="6E3F7645"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542" w:type="dxa"/>
            <w:tcBorders>
              <w:right w:val="single" w:sz="6" w:space="0" w:color="000000"/>
            </w:tcBorders>
            <w:shd w:val="clear" w:color="auto" w:fill="auto"/>
            <w:vAlign w:val="center"/>
          </w:tcPr>
          <w:p w14:paraId="13A914C1" w14:textId="77777777" w:rsidR="005275BC" w:rsidRDefault="005275BC">
            <w:pPr>
              <w:spacing w:after="0" w:line="200" w:lineRule="atLeast"/>
              <w:jc w:val="center"/>
            </w:pPr>
            <w:r>
              <w:rPr>
                <w:rFonts w:eastAsia="Times New Roman"/>
                <w:bCs w:val="0"/>
                <w:color w:val="000000"/>
                <w:sz w:val="20"/>
                <w:szCs w:val="20"/>
                <w:lang w:eastAsia="sk-SK"/>
              </w:rPr>
              <w:t> </w:t>
            </w:r>
          </w:p>
        </w:tc>
      </w:tr>
      <w:tr w:rsidR="005275BC" w14:paraId="18436E99" w14:textId="77777777" w:rsidTr="00322CEA">
        <w:trPr>
          <w:jc w:val="center"/>
        </w:trPr>
        <w:tc>
          <w:tcPr>
            <w:tcW w:w="3758" w:type="dxa"/>
            <w:gridSpan w:val="5"/>
            <w:tcBorders>
              <w:left w:val="single" w:sz="6" w:space="0" w:color="000000"/>
            </w:tcBorders>
            <w:shd w:val="clear" w:color="auto" w:fill="auto"/>
            <w:vAlign w:val="center"/>
          </w:tcPr>
          <w:p w14:paraId="5621AC5F"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Obnovné drev. zloženie:</w:t>
            </w:r>
          </w:p>
        </w:tc>
        <w:tc>
          <w:tcPr>
            <w:tcW w:w="7585" w:type="dxa"/>
            <w:gridSpan w:val="20"/>
            <w:shd w:val="clear" w:color="auto" w:fill="auto"/>
            <w:vAlign w:val="center"/>
          </w:tcPr>
          <w:p w14:paraId="64DE9FD6"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AG 100-100</w:t>
            </w:r>
          </w:p>
        </w:tc>
        <w:tc>
          <w:tcPr>
            <w:tcW w:w="432" w:type="dxa"/>
            <w:tcBorders>
              <w:left w:val="single" w:sz="6" w:space="0" w:color="000000"/>
            </w:tcBorders>
            <w:shd w:val="clear" w:color="auto" w:fill="auto"/>
            <w:vAlign w:val="center"/>
          </w:tcPr>
          <w:p w14:paraId="4BA6C117"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575" w:type="dxa"/>
            <w:shd w:val="clear" w:color="auto" w:fill="auto"/>
            <w:vAlign w:val="center"/>
          </w:tcPr>
          <w:p w14:paraId="574A5BDB"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542" w:type="dxa"/>
            <w:tcBorders>
              <w:right w:val="single" w:sz="6" w:space="0" w:color="000000"/>
            </w:tcBorders>
            <w:shd w:val="clear" w:color="auto" w:fill="auto"/>
            <w:vAlign w:val="center"/>
          </w:tcPr>
          <w:p w14:paraId="5AB2CBDB" w14:textId="77777777" w:rsidR="005275BC" w:rsidRDefault="005275BC">
            <w:pPr>
              <w:spacing w:after="0" w:line="200" w:lineRule="atLeast"/>
              <w:jc w:val="center"/>
            </w:pPr>
            <w:r>
              <w:rPr>
                <w:rFonts w:eastAsia="Times New Roman"/>
                <w:bCs w:val="0"/>
                <w:color w:val="000000"/>
                <w:sz w:val="20"/>
                <w:szCs w:val="20"/>
                <w:lang w:eastAsia="sk-SK"/>
              </w:rPr>
              <w:t> </w:t>
            </w:r>
          </w:p>
        </w:tc>
      </w:tr>
      <w:tr w:rsidR="005275BC" w14:paraId="121F3282" w14:textId="77777777" w:rsidTr="00322CEA">
        <w:trPr>
          <w:jc w:val="center"/>
        </w:trPr>
        <w:tc>
          <w:tcPr>
            <w:tcW w:w="1735" w:type="dxa"/>
            <w:tcBorders>
              <w:left w:val="single" w:sz="6" w:space="0" w:color="000000"/>
              <w:bottom w:val="single" w:sz="6" w:space="0" w:color="000000"/>
            </w:tcBorders>
            <w:shd w:val="clear" w:color="auto" w:fill="auto"/>
            <w:vAlign w:val="center"/>
          </w:tcPr>
          <w:p w14:paraId="6DF6957B"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JPRL:</w:t>
            </w:r>
          </w:p>
        </w:tc>
        <w:tc>
          <w:tcPr>
            <w:tcW w:w="10615" w:type="dxa"/>
            <w:gridSpan w:val="26"/>
            <w:tcBorders>
              <w:bottom w:val="single" w:sz="6" w:space="0" w:color="000000"/>
            </w:tcBorders>
            <w:shd w:val="clear" w:color="auto" w:fill="auto"/>
            <w:vAlign w:val="center"/>
          </w:tcPr>
          <w:p w14:paraId="27D18ED7"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1A00</w:t>
            </w:r>
          </w:p>
        </w:tc>
        <w:tc>
          <w:tcPr>
            <w:tcW w:w="542" w:type="dxa"/>
            <w:tcBorders>
              <w:bottom w:val="single" w:sz="6" w:space="0" w:color="000000"/>
              <w:right w:val="single" w:sz="6" w:space="0" w:color="000000"/>
            </w:tcBorders>
            <w:shd w:val="clear" w:color="auto" w:fill="auto"/>
            <w:vAlign w:val="center"/>
          </w:tcPr>
          <w:p w14:paraId="2D618B06" w14:textId="77777777" w:rsidR="005275BC" w:rsidRDefault="005275BC">
            <w:pPr>
              <w:spacing w:after="0" w:line="200" w:lineRule="atLeast"/>
              <w:jc w:val="center"/>
            </w:pPr>
            <w:r>
              <w:rPr>
                <w:rFonts w:eastAsia="Times New Roman"/>
                <w:bCs w:val="0"/>
                <w:color w:val="000000"/>
                <w:sz w:val="20"/>
                <w:szCs w:val="20"/>
                <w:lang w:eastAsia="sk-SK"/>
              </w:rPr>
              <w:t> </w:t>
            </w:r>
          </w:p>
        </w:tc>
      </w:tr>
      <w:tr w:rsidR="005275BC" w14:paraId="5CDA399F" w14:textId="77777777" w:rsidTr="00322CEA">
        <w:trPr>
          <w:jc w:val="center"/>
        </w:trPr>
        <w:tc>
          <w:tcPr>
            <w:tcW w:w="1735" w:type="dxa"/>
            <w:tcBorders>
              <w:left w:val="single" w:sz="6" w:space="0" w:color="000000"/>
            </w:tcBorders>
            <w:shd w:val="clear" w:color="auto" w:fill="auto"/>
            <w:vAlign w:val="center"/>
          </w:tcPr>
          <w:p w14:paraId="51E16A16"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10</w:t>
            </w:r>
          </w:p>
        </w:tc>
        <w:tc>
          <w:tcPr>
            <w:tcW w:w="345" w:type="dxa"/>
            <w:shd w:val="clear" w:color="auto" w:fill="auto"/>
            <w:vAlign w:val="center"/>
          </w:tcPr>
          <w:p w14:paraId="4FAFA50F"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345" w:type="dxa"/>
            <w:shd w:val="clear" w:color="auto" w:fill="auto"/>
            <w:vAlign w:val="center"/>
          </w:tcPr>
          <w:p w14:paraId="205C0CD7"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686" w:type="dxa"/>
            <w:shd w:val="clear" w:color="auto" w:fill="auto"/>
            <w:vAlign w:val="center"/>
          </w:tcPr>
          <w:p w14:paraId="06654629"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O</w:t>
            </w:r>
          </w:p>
        </w:tc>
        <w:tc>
          <w:tcPr>
            <w:tcW w:w="647" w:type="dxa"/>
            <w:shd w:val="clear" w:color="auto" w:fill="auto"/>
            <w:vAlign w:val="center"/>
          </w:tcPr>
          <w:p w14:paraId="76415341"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V</w:t>
            </w:r>
          </w:p>
        </w:tc>
        <w:tc>
          <w:tcPr>
            <w:tcW w:w="180" w:type="dxa"/>
            <w:shd w:val="clear" w:color="auto" w:fill="auto"/>
            <w:vAlign w:val="center"/>
          </w:tcPr>
          <w:p w14:paraId="4323E5F1"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286" w:type="dxa"/>
            <w:shd w:val="clear" w:color="auto" w:fill="auto"/>
            <w:vAlign w:val="center"/>
          </w:tcPr>
          <w:p w14:paraId="533915CF"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d</w:t>
            </w:r>
          </w:p>
        </w:tc>
        <w:tc>
          <w:tcPr>
            <w:tcW w:w="180" w:type="dxa"/>
            <w:shd w:val="clear" w:color="auto" w:fill="auto"/>
            <w:vAlign w:val="center"/>
          </w:tcPr>
          <w:p w14:paraId="50067612"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180" w:type="dxa"/>
            <w:shd w:val="clear" w:color="auto" w:fill="auto"/>
            <w:vAlign w:val="center"/>
          </w:tcPr>
          <w:p w14:paraId="22EC8282"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435" w:type="dxa"/>
            <w:shd w:val="clear" w:color="auto" w:fill="auto"/>
            <w:vAlign w:val="center"/>
          </w:tcPr>
          <w:p w14:paraId="66577344"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04</w:t>
            </w:r>
          </w:p>
        </w:tc>
        <w:tc>
          <w:tcPr>
            <w:tcW w:w="602" w:type="dxa"/>
            <w:shd w:val="clear" w:color="auto" w:fill="auto"/>
            <w:vAlign w:val="center"/>
          </w:tcPr>
          <w:p w14:paraId="43EDE0D4"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108</w:t>
            </w:r>
          </w:p>
        </w:tc>
        <w:tc>
          <w:tcPr>
            <w:tcW w:w="435" w:type="dxa"/>
            <w:shd w:val="clear" w:color="auto" w:fill="auto"/>
            <w:vAlign w:val="center"/>
          </w:tcPr>
          <w:p w14:paraId="17D6F8CA"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78</w:t>
            </w:r>
          </w:p>
        </w:tc>
        <w:tc>
          <w:tcPr>
            <w:tcW w:w="266" w:type="dxa"/>
            <w:shd w:val="clear" w:color="auto" w:fill="auto"/>
            <w:vAlign w:val="center"/>
          </w:tcPr>
          <w:p w14:paraId="2D1313B5"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1</w:t>
            </w:r>
          </w:p>
        </w:tc>
        <w:tc>
          <w:tcPr>
            <w:tcW w:w="180" w:type="dxa"/>
            <w:shd w:val="clear" w:color="auto" w:fill="auto"/>
            <w:vAlign w:val="center"/>
          </w:tcPr>
          <w:p w14:paraId="4FE7D4AE"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180" w:type="dxa"/>
            <w:shd w:val="clear" w:color="auto" w:fill="auto"/>
            <w:vAlign w:val="center"/>
          </w:tcPr>
          <w:p w14:paraId="0BD6ED75"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180" w:type="dxa"/>
            <w:shd w:val="clear" w:color="auto" w:fill="auto"/>
            <w:vAlign w:val="center"/>
          </w:tcPr>
          <w:p w14:paraId="4F60579A"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266" w:type="dxa"/>
            <w:shd w:val="clear" w:color="auto" w:fill="auto"/>
            <w:vAlign w:val="center"/>
          </w:tcPr>
          <w:p w14:paraId="3E0D8E54"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v</w:t>
            </w:r>
          </w:p>
        </w:tc>
        <w:tc>
          <w:tcPr>
            <w:tcW w:w="180" w:type="dxa"/>
            <w:shd w:val="clear" w:color="auto" w:fill="auto"/>
            <w:vAlign w:val="center"/>
          </w:tcPr>
          <w:p w14:paraId="291A0F1F"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 </w:t>
            </w:r>
          </w:p>
        </w:tc>
        <w:tc>
          <w:tcPr>
            <w:tcW w:w="266" w:type="dxa"/>
            <w:shd w:val="clear" w:color="auto" w:fill="auto"/>
            <w:vAlign w:val="center"/>
          </w:tcPr>
          <w:p w14:paraId="67C2F399" w14:textId="77777777" w:rsidR="005275BC" w:rsidRDefault="005275BC">
            <w:pPr>
              <w:spacing w:after="0" w:line="200" w:lineRule="atLeast"/>
              <w:rPr>
                <w:rFonts w:eastAsia="Times New Roman"/>
                <w:b/>
                <w:color w:val="000000"/>
                <w:sz w:val="20"/>
                <w:szCs w:val="20"/>
                <w:lang w:eastAsia="sk-SK"/>
              </w:rPr>
            </w:pPr>
            <w:r>
              <w:rPr>
                <w:rFonts w:eastAsia="Times New Roman"/>
                <w:b/>
                <w:color w:val="000000"/>
                <w:sz w:val="20"/>
                <w:szCs w:val="20"/>
                <w:lang w:eastAsia="sk-SK"/>
              </w:rPr>
              <w:t>2</w:t>
            </w:r>
          </w:p>
        </w:tc>
        <w:tc>
          <w:tcPr>
            <w:tcW w:w="936" w:type="dxa"/>
            <w:shd w:val="clear" w:color="auto" w:fill="auto"/>
            <w:vAlign w:val="center"/>
          </w:tcPr>
          <w:p w14:paraId="3D081E88" w14:textId="77777777" w:rsidR="005275BC" w:rsidRDefault="005275BC">
            <w:pPr>
              <w:spacing w:after="0" w:line="200" w:lineRule="atLeast"/>
              <w:rPr>
                <w:rFonts w:eastAsia="Times New Roman"/>
                <w:bCs w:val="0"/>
                <w:color w:val="000000"/>
                <w:sz w:val="20"/>
                <w:szCs w:val="20"/>
                <w:lang w:eastAsia="sk-SK"/>
              </w:rPr>
            </w:pPr>
            <w:r>
              <w:rPr>
                <w:rFonts w:eastAsia="Times New Roman"/>
                <w:b/>
                <w:color w:val="000000"/>
                <w:sz w:val="20"/>
                <w:szCs w:val="20"/>
                <w:lang w:eastAsia="sk-SK"/>
              </w:rPr>
              <w:t>14853</w:t>
            </w:r>
          </w:p>
        </w:tc>
        <w:tc>
          <w:tcPr>
            <w:tcW w:w="435" w:type="dxa"/>
            <w:shd w:val="clear" w:color="auto" w:fill="auto"/>
            <w:vAlign w:val="center"/>
          </w:tcPr>
          <w:p w14:paraId="7B881B19"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70</w:t>
            </w:r>
          </w:p>
        </w:tc>
        <w:tc>
          <w:tcPr>
            <w:tcW w:w="180" w:type="dxa"/>
            <w:vAlign w:val="center"/>
          </w:tcPr>
          <w:p w14:paraId="2F848A2A"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435" w:type="dxa"/>
            <w:vAlign w:val="center"/>
          </w:tcPr>
          <w:p w14:paraId="0AB53F4F"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20</w:t>
            </w:r>
          </w:p>
        </w:tc>
        <w:tc>
          <w:tcPr>
            <w:tcW w:w="435" w:type="dxa"/>
            <w:vAlign w:val="center"/>
          </w:tcPr>
          <w:p w14:paraId="664A6934"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5</w:t>
            </w:r>
          </w:p>
        </w:tc>
        <w:tc>
          <w:tcPr>
            <w:tcW w:w="1348" w:type="dxa"/>
            <w:vAlign w:val="center"/>
          </w:tcPr>
          <w:p w14:paraId="4FB2CFE0"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7</w:t>
            </w:r>
          </w:p>
        </w:tc>
        <w:tc>
          <w:tcPr>
            <w:tcW w:w="432" w:type="dxa"/>
            <w:tcBorders>
              <w:left w:val="single" w:sz="6" w:space="0" w:color="000000"/>
            </w:tcBorders>
            <w:vAlign w:val="center"/>
          </w:tcPr>
          <w:p w14:paraId="19DD9201"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1</w:t>
            </w:r>
          </w:p>
        </w:tc>
        <w:tc>
          <w:tcPr>
            <w:tcW w:w="575" w:type="dxa"/>
            <w:vAlign w:val="center"/>
          </w:tcPr>
          <w:p w14:paraId="6436EABB"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AG 70</w:t>
            </w:r>
          </w:p>
        </w:tc>
        <w:tc>
          <w:tcPr>
            <w:tcW w:w="542" w:type="dxa"/>
            <w:tcBorders>
              <w:right w:val="single" w:sz="6" w:space="0" w:color="000000"/>
            </w:tcBorders>
            <w:vAlign w:val="center"/>
          </w:tcPr>
          <w:p w14:paraId="29D7F4E2" w14:textId="77777777" w:rsidR="005275BC" w:rsidRDefault="005275BC">
            <w:pPr>
              <w:spacing w:after="0" w:line="200" w:lineRule="atLeast"/>
              <w:jc w:val="center"/>
            </w:pPr>
            <w:r>
              <w:rPr>
                <w:rFonts w:eastAsia="Times New Roman"/>
                <w:bCs w:val="0"/>
                <w:color w:val="000000"/>
                <w:sz w:val="20"/>
                <w:szCs w:val="20"/>
                <w:lang w:eastAsia="sk-SK"/>
              </w:rPr>
              <w:t>MH</w:t>
            </w:r>
          </w:p>
        </w:tc>
      </w:tr>
      <w:tr w:rsidR="005275BC" w14:paraId="217EBFC5" w14:textId="77777777" w:rsidTr="00322CEA">
        <w:trPr>
          <w:jc w:val="center"/>
        </w:trPr>
        <w:tc>
          <w:tcPr>
            <w:tcW w:w="3758" w:type="dxa"/>
            <w:gridSpan w:val="5"/>
            <w:tcBorders>
              <w:left w:val="single" w:sz="6" w:space="0" w:color="000000"/>
            </w:tcBorders>
            <w:shd w:val="clear" w:color="auto" w:fill="auto"/>
            <w:vAlign w:val="center"/>
          </w:tcPr>
          <w:p w14:paraId="3AE17974"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Cieľové drev. zloženie:</w:t>
            </w:r>
          </w:p>
        </w:tc>
        <w:tc>
          <w:tcPr>
            <w:tcW w:w="7585" w:type="dxa"/>
            <w:gridSpan w:val="20"/>
            <w:shd w:val="clear" w:color="auto" w:fill="auto"/>
            <w:vAlign w:val="center"/>
          </w:tcPr>
          <w:p w14:paraId="76FD382B"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AG 100-100</w:t>
            </w:r>
          </w:p>
        </w:tc>
        <w:tc>
          <w:tcPr>
            <w:tcW w:w="432" w:type="dxa"/>
            <w:tcBorders>
              <w:left w:val="single" w:sz="6" w:space="0" w:color="000000"/>
            </w:tcBorders>
            <w:shd w:val="clear" w:color="auto" w:fill="auto"/>
            <w:vAlign w:val="center"/>
          </w:tcPr>
          <w:p w14:paraId="6B60D270"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575" w:type="dxa"/>
            <w:shd w:val="clear" w:color="auto" w:fill="auto"/>
            <w:vAlign w:val="center"/>
          </w:tcPr>
          <w:p w14:paraId="7C760699"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542" w:type="dxa"/>
            <w:tcBorders>
              <w:right w:val="single" w:sz="6" w:space="0" w:color="000000"/>
            </w:tcBorders>
            <w:shd w:val="clear" w:color="auto" w:fill="auto"/>
            <w:vAlign w:val="center"/>
          </w:tcPr>
          <w:p w14:paraId="56E81BC9" w14:textId="77777777" w:rsidR="005275BC" w:rsidRDefault="005275BC">
            <w:pPr>
              <w:spacing w:after="0" w:line="200" w:lineRule="atLeast"/>
              <w:jc w:val="center"/>
            </w:pPr>
            <w:r>
              <w:rPr>
                <w:rFonts w:eastAsia="Times New Roman"/>
                <w:bCs w:val="0"/>
                <w:color w:val="000000"/>
                <w:sz w:val="20"/>
                <w:szCs w:val="20"/>
                <w:lang w:eastAsia="sk-SK"/>
              </w:rPr>
              <w:t> </w:t>
            </w:r>
          </w:p>
        </w:tc>
      </w:tr>
      <w:tr w:rsidR="005275BC" w14:paraId="2C223C0D" w14:textId="77777777" w:rsidTr="00322CEA">
        <w:trPr>
          <w:jc w:val="center"/>
        </w:trPr>
        <w:tc>
          <w:tcPr>
            <w:tcW w:w="3758" w:type="dxa"/>
            <w:gridSpan w:val="5"/>
            <w:tcBorders>
              <w:left w:val="single" w:sz="6" w:space="0" w:color="000000"/>
            </w:tcBorders>
            <w:shd w:val="clear" w:color="auto" w:fill="auto"/>
            <w:vAlign w:val="center"/>
          </w:tcPr>
          <w:p w14:paraId="168FA290"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Obnovné drev. zloženie:</w:t>
            </w:r>
          </w:p>
        </w:tc>
        <w:tc>
          <w:tcPr>
            <w:tcW w:w="7585" w:type="dxa"/>
            <w:gridSpan w:val="20"/>
            <w:shd w:val="clear" w:color="auto" w:fill="auto"/>
            <w:vAlign w:val="center"/>
          </w:tcPr>
          <w:p w14:paraId="1F5C386B"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AG 100-100</w:t>
            </w:r>
          </w:p>
        </w:tc>
        <w:tc>
          <w:tcPr>
            <w:tcW w:w="432" w:type="dxa"/>
            <w:tcBorders>
              <w:left w:val="single" w:sz="6" w:space="0" w:color="000000"/>
            </w:tcBorders>
            <w:shd w:val="clear" w:color="auto" w:fill="auto"/>
            <w:vAlign w:val="center"/>
          </w:tcPr>
          <w:p w14:paraId="2FED2D00"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575" w:type="dxa"/>
            <w:shd w:val="clear" w:color="auto" w:fill="auto"/>
            <w:vAlign w:val="center"/>
          </w:tcPr>
          <w:p w14:paraId="38E42175" w14:textId="77777777" w:rsidR="005275BC" w:rsidRDefault="005275BC">
            <w:pPr>
              <w:spacing w:after="0" w:line="200" w:lineRule="atLeast"/>
              <w:jc w:val="center"/>
              <w:rPr>
                <w:rFonts w:eastAsia="Times New Roman"/>
                <w:bCs w:val="0"/>
                <w:color w:val="000000"/>
                <w:sz w:val="20"/>
                <w:szCs w:val="20"/>
                <w:lang w:eastAsia="sk-SK"/>
              </w:rPr>
            </w:pPr>
            <w:r>
              <w:rPr>
                <w:rFonts w:eastAsia="Times New Roman"/>
                <w:bCs w:val="0"/>
                <w:color w:val="000000"/>
                <w:sz w:val="20"/>
                <w:szCs w:val="20"/>
                <w:lang w:eastAsia="sk-SK"/>
              </w:rPr>
              <w:t> </w:t>
            </w:r>
          </w:p>
        </w:tc>
        <w:tc>
          <w:tcPr>
            <w:tcW w:w="542" w:type="dxa"/>
            <w:tcBorders>
              <w:right w:val="single" w:sz="6" w:space="0" w:color="000000"/>
            </w:tcBorders>
            <w:shd w:val="clear" w:color="auto" w:fill="auto"/>
            <w:vAlign w:val="center"/>
          </w:tcPr>
          <w:p w14:paraId="22E451C8" w14:textId="77777777" w:rsidR="005275BC" w:rsidRDefault="005275BC">
            <w:pPr>
              <w:spacing w:after="0" w:line="200" w:lineRule="atLeast"/>
              <w:jc w:val="center"/>
            </w:pPr>
            <w:r>
              <w:rPr>
                <w:rFonts w:eastAsia="Times New Roman"/>
                <w:bCs w:val="0"/>
                <w:color w:val="000000"/>
                <w:sz w:val="20"/>
                <w:szCs w:val="20"/>
                <w:lang w:eastAsia="sk-SK"/>
              </w:rPr>
              <w:t> </w:t>
            </w:r>
          </w:p>
        </w:tc>
      </w:tr>
      <w:tr w:rsidR="005275BC" w14:paraId="564F8B68" w14:textId="77777777" w:rsidTr="00322CEA">
        <w:trPr>
          <w:jc w:val="center"/>
        </w:trPr>
        <w:tc>
          <w:tcPr>
            <w:tcW w:w="1735" w:type="dxa"/>
            <w:tcBorders>
              <w:left w:val="single" w:sz="6" w:space="0" w:color="000000"/>
              <w:bottom w:val="single" w:sz="6" w:space="0" w:color="000000"/>
            </w:tcBorders>
            <w:shd w:val="clear" w:color="auto" w:fill="auto"/>
            <w:vAlign w:val="center"/>
          </w:tcPr>
          <w:p w14:paraId="386682C2"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JPRL:</w:t>
            </w:r>
          </w:p>
        </w:tc>
        <w:tc>
          <w:tcPr>
            <w:tcW w:w="10615" w:type="dxa"/>
            <w:gridSpan w:val="26"/>
            <w:tcBorders>
              <w:bottom w:val="single" w:sz="6" w:space="0" w:color="000000"/>
            </w:tcBorders>
            <w:shd w:val="clear" w:color="auto" w:fill="auto"/>
            <w:vAlign w:val="center"/>
          </w:tcPr>
          <w:p w14:paraId="4FB3239E" w14:textId="77777777" w:rsidR="005275BC" w:rsidRDefault="005275BC">
            <w:pPr>
              <w:spacing w:after="0" w:line="200" w:lineRule="atLeast"/>
              <w:rPr>
                <w:rFonts w:eastAsia="Times New Roman"/>
                <w:bCs w:val="0"/>
                <w:color w:val="000000"/>
                <w:sz w:val="20"/>
                <w:szCs w:val="20"/>
                <w:lang w:eastAsia="sk-SK"/>
              </w:rPr>
            </w:pPr>
            <w:r>
              <w:rPr>
                <w:rFonts w:eastAsia="Times New Roman"/>
                <w:bCs w:val="0"/>
                <w:color w:val="000000"/>
                <w:sz w:val="20"/>
                <w:szCs w:val="20"/>
                <w:lang w:eastAsia="sk-SK"/>
              </w:rPr>
              <w:t>48_00, 49A00</w:t>
            </w:r>
          </w:p>
        </w:tc>
        <w:tc>
          <w:tcPr>
            <w:tcW w:w="542" w:type="dxa"/>
            <w:tcBorders>
              <w:bottom w:val="single" w:sz="6" w:space="0" w:color="000000"/>
              <w:right w:val="single" w:sz="6" w:space="0" w:color="000000"/>
            </w:tcBorders>
            <w:shd w:val="clear" w:color="auto" w:fill="auto"/>
            <w:vAlign w:val="center"/>
          </w:tcPr>
          <w:p w14:paraId="266A47C1" w14:textId="77777777" w:rsidR="005275BC" w:rsidRDefault="005275BC">
            <w:pPr>
              <w:spacing w:after="0" w:line="200" w:lineRule="atLeast"/>
              <w:jc w:val="center"/>
            </w:pPr>
            <w:r>
              <w:rPr>
                <w:rFonts w:eastAsia="Times New Roman"/>
                <w:bCs w:val="0"/>
                <w:color w:val="000000"/>
                <w:sz w:val="20"/>
                <w:szCs w:val="20"/>
                <w:lang w:eastAsia="sk-SK"/>
              </w:rPr>
              <w:t> </w:t>
            </w:r>
          </w:p>
        </w:tc>
      </w:tr>
    </w:tbl>
    <w:p w14:paraId="44A3FBE2" w14:textId="77777777" w:rsidR="005275BC" w:rsidRDefault="005275BC">
      <w:pPr>
        <w:spacing w:after="0" w:line="240" w:lineRule="auto"/>
        <w:rPr>
          <w:rFonts w:eastAsia="Times New Roman"/>
          <w:bCs w:val="0"/>
          <w:vanish/>
          <w:color w:val="auto"/>
          <w:sz w:val="24"/>
          <w:szCs w:val="24"/>
          <w:lang w:eastAsia="sk-SK"/>
        </w:rPr>
      </w:pPr>
    </w:p>
    <w:p w14:paraId="6202E48B" w14:textId="77777777" w:rsidR="005275BC" w:rsidRDefault="005275BC">
      <w:pPr>
        <w:spacing w:after="0" w:line="240" w:lineRule="auto"/>
        <w:rPr>
          <w:rFonts w:eastAsia="Times New Roman"/>
          <w:bCs w:val="0"/>
          <w:color w:val="auto"/>
          <w:sz w:val="24"/>
          <w:szCs w:val="24"/>
          <w:lang w:eastAsia="sk-SK"/>
        </w:rPr>
      </w:pPr>
    </w:p>
    <w:p w14:paraId="2406815D" w14:textId="77777777" w:rsidR="005275BC" w:rsidRDefault="005275BC">
      <w:pPr>
        <w:spacing w:after="0" w:line="240" w:lineRule="auto"/>
        <w:rPr>
          <w:rFonts w:eastAsia="Times New Roman"/>
          <w:bCs w:val="0"/>
          <w:vanish/>
          <w:color w:val="auto"/>
          <w:sz w:val="24"/>
          <w:szCs w:val="24"/>
          <w:lang w:eastAsia="sk-SK"/>
        </w:rPr>
      </w:pPr>
    </w:p>
    <w:tbl>
      <w:tblPr>
        <w:tblW w:w="0" w:type="auto"/>
        <w:tblInd w:w="60" w:type="dxa"/>
        <w:tblLayout w:type="fixed"/>
        <w:tblCellMar>
          <w:top w:w="30" w:type="dxa"/>
          <w:left w:w="30" w:type="dxa"/>
          <w:bottom w:w="30" w:type="dxa"/>
          <w:right w:w="30" w:type="dxa"/>
        </w:tblCellMar>
        <w:tblLook w:val="0000" w:firstRow="0" w:lastRow="0" w:firstColumn="0" w:lastColumn="0" w:noHBand="0" w:noVBand="0"/>
      </w:tblPr>
      <w:tblGrid>
        <w:gridCol w:w="6771"/>
        <w:gridCol w:w="6028"/>
      </w:tblGrid>
      <w:tr w:rsidR="005275BC" w14:paraId="3FC0FFD2" w14:textId="77777777">
        <w:tc>
          <w:tcPr>
            <w:tcW w:w="12799" w:type="dxa"/>
            <w:gridSpan w:val="2"/>
            <w:shd w:val="clear" w:color="auto" w:fill="auto"/>
            <w:vAlign w:val="center"/>
          </w:tcPr>
          <w:p w14:paraId="289D9099" w14:textId="77777777" w:rsidR="005275BC" w:rsidRDefault="005275BC">
            <w:pPr>
              <w:spacing w:before="60" w:after="60" w:line="240" w:lineRule="auto"/>
            </w:pPr>
            <w:r>
              <w:rPr>
                <w:rFonts w:eastAsia="Times New Roman"/>
                <w:b/>
                <w:color w:val="000000"/>
                <w:sz w:val="18"/>
                <w:szCs w:val="18"/>
                <w:lang w:eastAsia="sk-SK"/>
              </w:rPr>
              <w:t>Legenda</w:t>
            </w:r>
          </w:p>
        </w:tc>
      </w:tr>
      <w:tr w:rsidR="005275BC" w14:paraId="3E5C60D7" w14:textId="77777777">
        <w:tc>
          <w:tcPr>
            <w:tcW w:w="6771" w:type="dxa"/>
            <w:shd w:val="clear" w:color="auto" w:fill="auto"/>
            <w:vAlign w:val="center"/>
          </w:tcPr>
          <w:p w14:paraId="6A22E4A4" w14:textId="77777777" w:rsidR="005275BC" w:rsidRDefault="005275BC">
            <w:pPr>
              <w:spacing w:before="60" w:after="60" w:line="240" w:lineRule="auto"/>
              <w:rPr>
                <w:rFonts w:eastAsia="Times New Roman"/>
                <w:bCs w:val="0"/>
                <w:color w:val="000000"/>
                <w:sz w:val="18"/>
                <w:szCs w:val="18"/>
                <w:lang w:eastAsia="sk-SK"/>
              </w:rPr>
            </w:pPr>
            <w:r>
              <w:rPr>
                <w:rFonts w:eastAsia="Times New Roman"/>
                <w:bCs w:val="0"/>
                <w:color w:val="000000"/>
                <w:sz w:val="18"/>
                <w:szCs w:val="18"/>
                <w:lang w:eastAsia="sk-SK"/>
              </w:rPr>
              <w:t>Obl - lesná oblasť</w:t>
            </w:r>
          </w:p>
        </w:tc>
        <w:tc>
          <w:tcPr>
            <w:tcW w:w="6028" w:type="dxa"/>
            <w:shd w:val="clear" w:color="auto" w:fill="auto"/>
            <w:vAlign w:val="center"/>
          </w:tcPr>
          <w:p w14:paraId="57AA611C" w14:textId="77777777" w:rsidR="005275BC" w:rsidRDefault="005275BC">
            <w:pPr>
              <w:spacing w:before="60" w:after="60" w:line="240" w:lineRule="auto"/>
            </w:pPr>
            <w:r>
              <w:rPr>
                <w:rFonts w:eastAsia="Times New Roman"/>
                <w:bCs w:val="0"/>
                <w:color w:val="000000"/>
                <w:sz w:val="18"/>
                <w:szCs w:val="18"/>
                <w:lang w:eastAsia="sk-SK"/>
              </w:rPr>
              <w:t>Dchu - druh chráneného územia</w:t>
            </w:r>
          </w:p>
        </w:tc>
      </w:tr>
      <w:tr w:rsidR="005275BC" w14:paraId="1149A137" w14:textId="77777777">
        <w:tc>
          <w:tcPr>
            <w:tcW w:w="6771" w:type="dxa"/>
            <w:shd w:val="clear" w:color="auto" w:fill="auto"/>
            <w:vAlign w:val="center"/>
          </w:tcPr>
          <w:p w14:paraId="78FBE0A2" w14:textId="77777777" w:rsidR="005275BC" w:rsidRDefault="005275BC">
            <w:pPr>
              <w:spacing w:before="60" w:after="60" w:line="240" w:lineRule="auto"/>
              <w:rPr>
                <w:rFonts w:eastAsia="Times New Roman"/>
                <w:bCs w:val="0"/>
                <w:color w:val="000000"/>
                <w:sz w:val="18"/>
                <w:szCs w:val="18"/>
                <w:lang w:eastAsia="sk-SK"/>
              </w:rPr>
            </w:pPr>
            <w:r>
              <w:rPr>
                <w:rFonts w:eastAsia="Times New Roman"/>
                <w:bCs w:val="0"/>
                <w:color w:val="000000"/>
                <w:sz w:val="18"/>
                <w:szCs w:val="18"/>
                <w:lang w:eastAsia="sk-SK"/>
              </w:rPr>
              <w:t>Podbl - lesná podoblasť</w:t>
            </w:r>
          </w:p>
        </w:tc>
        <w:tc>
          <w:tcPr>
            <w:tcW w:w="6028" w:type="dxa"/>
            <w:shd w:val="clear" w:color="auto" w:fill="auto"/>
            <w:vAlign w:val="center"/>
          </w:tcPr>
          <w:p w14:paraId="71E5A075" w14:textId="77777777" w:rsidR="005275BC" w:rsidRDefault="005275BC">
            <w:pPr>
              <w:spacing w:before="60" w:after="60" w:line="240" w:lineRule="auto"/>
            </w:pPr>
            <w:r>
              <w:rPr>
                <w:rFonts w:eastAsia="Times New Roman"/>
                <w:bCs w:val="0"/>
                <w:color w:val="000000"/>
                <w:sz w:val="18"/>
                <w:szCs w:val="18"/>
                <w:lang w:eastAsia="sk-SK"/>
              </w:rPr>
              <w:t>Pho - pásmo hygienickej ochrany</w:t>
            </w:r>
          </w:p>
        </w:tc>
      </w:tr>
      <w:tr w:rsidR="005275BC" w14:paraId="661104BF" w14:textId="77777777">
        <w:tc>
          <w:tcPr>
            <w:tcW w:w="6771" w:type="dxa"/>
            <w:shd w:val="clear" w:color="auto" w:fill="auto"/>
            <w:vAlign w:val="center"/>
          </w:tcPr>
          <w:p w14:paraId="50BA866F" w14:textId="77777777" w:rsidR="005275BC" w:rsidRDefault="005275BC">
            <w:pPr>
              <w:spacing w:before="60" w:after="60" w:line="240" w:lineRule="auto"/>
              <w:rPr>
                <w:rFonts w:eastAsia="Times New Roman"/>
                <w:bCs w:val="0"/>
                <w:color w:val="000000"/>
                <w:sz w:val="18"/>
                <w:szCs w:val="18"/>
                <w:lang w:eastAsia="sk-SK"/>
              </w:rPr>
            </w:pPr>
            <w:r>
              <w:rPr>
                <w:rFonts w:eastAsia="Times New Roman"/>
                <w:bCs w:val="0"/>
                <w:color w:val="000000"/>
                <w:sz w:val="18"/>
                <w:szCs w:val="18"/>
                <w:lang w:eastAsia="sk-SK"/>
              </w:rPr>
              <w:t>Č. - časť lesnej podoblasti</w:t>
            </w:r>
          </w:p>
        </w:tc>
        <w:tc>
          <w:tcPr>
            <w:tcW w:w="6028" w:type="dxa"/>
            <w:shd w:val="clear" w:color="auto" w:fill="auto"/>
            <w:vAlign w:val="center"/>
          </w:tcPr>
          <w:p w14:paraId="1EC426CB" w14:textId="77777777" w:rsidR="005275BC" w:rsidRDefault="005275BC">
            <w:pPr>
              <w:spacing w:before="60" w:after="60" w:line="240" w:lineRule="auto"/>
            </w:pPr>
            <w:r>
              <w:rPr>
                <w:rFonts w:eastAsia="Times New Roman"/>
                <w:bCs w:val="0"/>
                <w:color w:val="000000"/>
                <w:sz w:val="18"/>
                <w:szCs w:val="18"/>
                <w:lang w:eastAsia="sk-SK"/>
              </w:rPr>
              <w:t>Speci - špecifikum</w:t>
            </w:r>
          </w:p>
        </w:tc>
      </w:tr>
      <w:tr w:rsidR="005275BC" w14:paraId="4B6BC562" w14:textId="77777777">
        <w:tc>
          <w:tcPr>
            <w:tcW w:w="6771" w:type="dxa"/>
            <w:shd w:val="clear" w:color="auto" w:fill="auto"/>
            <w:vAlign w:val="center"/>
          </w:tcPr>
          <w:p w14:paraId="35F00CC6" w14:textId="77777777" w:rsidR="005275BC" w:rsidRDefault="005275BC">
            <w:pPr>
              <w:spacing w:before="60" w:after="60" w:line="240" w:lineRule="auto"/>
              <w:rPr>
                <w:rFonts w:eastAsia="Times New Roman"/>
                <w:bCs w:val="0"/>
                <w:color w:val="000000"/>
                <w:sz w:val="18"/>
                <w:szCs w:val="18"/>
                <w:lang w:eastAsia="sk-SK"/>
              </w:rPr>
            </w:pPr>
            <w:r>
              <w:rPr>
                <w:rFonts w:eastAsia="Times New Roman"/>
                <w:bCs w:val="0"/>
                <w:color w:val="000000"/>
                <w:sz w:val="18"/>
                <w:szCs w:val="18"/>
                <w:lang w:eastAsia="sk-SK"/>
              </w:rPr>
              <w:t>Kl - kategória lesa</w:t>
            </w:r>
          </w:p>
        </w:tc>
        <w:tc>
          <w:tcPr>
            <w:tcW w:w="6028" w:type="dxa"/>
            <w:shd w:val="clear" w:color="auto" w:fill="auto"/>
            <w:vAlign w:val="center"/>
          </w:tcPr>
          <w:p w14:paraId="5526C54C" w14:textId="77777777" w:rsidR="005275BC" w:rsidRDefault="005275BC">
            <w:pPr>
              <w:spacing w:before="60" w:after="60" w:line="240" w:lineRule="auto"/>
            </w:pPr>
            <w:r>
              <w:rPr>
                <w:rFonts w:eastAsia="Times New Roman"/>
                <w:bCs w:val="0"/>
                <w:color w:val="000000"/>
                <w:sz w:val="18"/>
                <w:szCs w:val="18"/>
                <w:lang w:eastAsia="sk-SK"/>
              </w:rPr>
              <w:t>Zop - zóna ochrany prírody</w:t>
            </w:r>
          </w:p>
        </w:tc>
      </w:tr>
      <w:tr w:rsidR="005275BC" w14:paraId="06493351" w14:textId="77777777">
        <w:tc>
          <w:tcPr>
            <w:tcW w:w="6771" w:type="dxa"/>
            <w:shd w:val="clear" w:color="auto" w:fill="auto"/>
            <w:vAlign w:val="center"/>
          </w:tcPr>
          <w:p w14:paraId="0080131A" w14:textId="77777777" w:rsidR="005275BC" w:rsidRDefault="005275BC">
            <w:pPr>
              <w:spacing w:before="60" w:after="60" w:line="240" w:lineRule="auto"/>
              <w:rPr>
                <w:rFonts w:eastAsia="Times New Roman"/>
                <w:bCs w:val="0"/>
                <w:color w:val="000000"/>
                <w:sz w:val="18"/>
                <w:szCs w:val="18"/>
                <w:lang w:eastAsia="sk-SK"/>
              </w:rPr>
            </w:pPr>
            <w:r>
              <w:rPr>
                <w:rFonts w:eastAsia="Times New Roman"/>
                <w:bCs w:val="0"/>
                <w:color w:val="000000"/>
                <w:sz w:val="18"/>
                <w:szCs w:val="18"/>
                <w:lang w:eastAsia="sk-SK"/>
              </w:rPr>
              <w:t>Tl - tvar lesa</w:t>
            </w:r>
          </w:p>
        </w:tc>
        <w:tc>
          <w:tcPr>
            <w:tcW w:w="6028" w:type="dxa"/>
            <w:shd w:val="clear" w:color="auto" w:fill="auto"/>
            <w:vAlign w:val="center"/>
          </w:tcPr>
          <w:p w14:paraId="4C697F65" w14:textId="77777777" w:rsidR="005275BC" w:rsidRDefault="005275BC">
            <w:pPr>
              <w:spacing w:before="60" w:after="60" w:line="240" w:lineRule="auto"/>
            </w:pPr>
            <w:r>
              <w:rPr>
                <w:rFonts w:eastAsia="Times New Roman"/>
                <w:bCs w:val="0"/>
                <w:color w:val="000000"/>
                <w:sz w:val="18"/>
                <w:szCs w:val="18"/>
                <w:lang w:eastAsia="sk-SK"/>
              </w:rPr>
              <w:t>Ot - ochranársky typ</w:t>
            </w:r>
          </w:p>
        </w:tc>
      </w:tr>
      <w:tr w:rsidR="005275BC" w14:paraId="421D180F" w14:textId="77777777">
        <w:tc>
          <w:tcPr>
            <w:tcW w:w="6771" w:type="dxa"/>
            <w:shd w:val="clear" w:color="auto" w:fill="auto"/>
            <w:vAlign w:val="center"/>
          </w:tcPr>
          <w:p w14:paraId="41425F66" w14:textId="77777777" w:rsidR="005275BC" w:rsidRDefault="005275BC">
            <w:pPr>
              <w:spacing w:before="60" w:after="60" w:line="240" w:lineRule="auto"/>
              <w:rPr>
                <w:rFonts w:eastAsia="Times New Roman"/>
                <w:bCs w:val="0"/>
                <w:color w:val="000000"/>
                <w:sz w:val="18"/>
                <w:szCs w:val="18"/>
                <w:lang w:eastAsia="sk-SK"/>
              </w:rPr>
            </w:pPr>
            <w:r>
              <w:rPr>
                <w:rFonts w:eastAsia="Times New Roman"/>
                <w:bCs w:val="0"/>
                <w:color w:val="000000"/>
                <w:sz w:val="18"/>
                <w:szCs w:val="18"/>
                <w:lang w:eastAsia="sk-SK"/>
              </w:rPr>
              <w:t>So - spôsob obhospodarovania</w:t>
            </w:r>
          </w:p>
        </w:tc>
        <w:tc>
          <w:tcPr>
            <w:tcW w:w="6028" w:type="dxa"/>
            <w:shd w:val="clear" w:color="auto" w:fill="auto"/>
            <w:vAlign w:val="center"/>
          </w:tcPr>
          <w:p w14:paraId="2A52B601" w14:textId="77777777" w:rsidR="005275BC" w:rsidRDefault="005275BC">
            <w:pPr>
              <w:spacing w:before="60" w:after="60" w:line="240" w:lineRule="auto"/>
            </w:pPr>
            <w:r>
              <w:rPr>
                <w:rFonts w:eastAsia="Times New Roman"/>
                <w:bCs w:val="0"/>
                <w:color w:val="000000"/>
                <w:sz w:val="18"/>
                <w:szCs w:val="18"/>
                <w:lang w:eastAsia="sk-SK"/>
              </w:rPr>
              <w:t>Model - číslo modelu rámcového plánovania</w:t>
            </w:r>
          </w:p>
        </w:tc>
      </w:tr>
      <w:tr w:rsidR="005275BC" w14:paraId="26C1C211" w14:textId="77777777">
        <w:tc>
          <w:tcPr>
            <w:tcW w:w="6771" w:type="dxa"/>
            <w:shd w:val="clear" w:color="auto" w:fill="auto"/>
            <w:vAlign w:val="center"/>
          </w:tcPr>
          <w:p w14:paraId="7130CD2A" w14:textId="77777777" w:rsidR="005275BC" w:rsidRDefault="005275BC">
            <w:pPr>
              <w:spacing w:before="60" w:after="60" w:line="240" w:lineRule="auto"/>
              <w:rPr>
                <w:rFonts w:eastAsia="Times New Roman"/>
                <w:bCs w:val="0"/>
                <w:color w:val="000000"/>
                <w:sz w:val="18"/>
                <w:szCs w:val="18"/>
                <w:lang w:eastAsia="sk-SK"/>
              </w:rPr>
            </w:pPr>
            <w:r>
              <w:rPr>
                <w:rFonts w:eastAsia="Times New Roman"/>
                <w:bCs w:val="0"/>
                <w:color w:val="000000"/>
                <w:sz w:val="18"/>
                <w:szCs w:val="18"/>
                <w:lang w:eastAsia="sk-SK"/>
              </w:rPr>
              <w:t>Pk - písmeno kategórie</w:t>
            </w:r>
          </w:p>
        </w:tc>
        <w:tc>
          <w:tcPr>
            <w:tcW w:w="6028" w:type="dxa"/>
            <w:shd w:val="clear" w:color="auto" w:fill="auto"/>
            <w:vAlign w:val="center"/>
          </w:tcPr>
          <w:p w14:paraId="783BBCAA" w14:textId="77777777" w:rsidR="005275BC" w:rsidRDefault="005275BC">
            <w:pPr>
              <w:spacing w:before="60" w:after="60" w:line="240" w:lineRule="auto"/>
            </w:pPr>
            <w:r>
              <w:rPr>
                <w:rFonts w:eastAsia="Times New Roman"/>
                <w:bCs w:val="0"/>
                <w:color w:val="000000"/>
                <w:sz w:val="18"/>
                <w:szCs w:val="18"/>
                <w:lang w:eastAsia="sk-SK"/>
              </w:rPr>
              <w:t>Rd - rubná doba</w:t>
            </w:r>
          </w:p>
        </w:tc>
      </w:tr>
      <w:tr w:rsidR="005275BC" w14:paraId="6F2668E6" w14:textId="77777777">
        <w:tc>
          <w:tcPr>
            <w:tcW w:w="6771" w:type="dxa"/>
            <w:shd w:val="clear" w:color="auto" w:fill="auto"/>
            <w:vAlign w:val="center"/>
          </w:tcPr>
          <w:p w14:paraId="723EC6D6" w14:textId="77777777" w:rsidR="005275BC" w:rsidRDefault="005275BC">
            <w:pPr>
              <w:spacing w:before="60" w:after="60" w:line="240" w:lineRule="auto"/>
              <w:rPr>
                <w:rFonts w:eastAsia="Times New Roman"/>
                <w:bCs w:val="0"/>
                <w:color w:val="000000"/>
                <w:sz w:val="18"/>
                <w:szCs w:val="18"/>
                <w:lang w:eastAsia="sk-SK"/>
              </w:rPr>
            </w:pPr>
            <w:r>
              <w:rPr>
                <w:rFonts w:eastAsia="Times New Roman"/>
                <w:bCs w:val="0"/>
                <w:color w:val="000000"/>
                <w:sz w:val="18"/>
                <w:szCs w:val="18"/>
                <w:lang w:eastAsia="sk-SK"/>
              </w:rPr>
              <w:t>Po - pásmo ohrozenia</w:t>
            </w:r>
          </w:p>
        </w:tc>
        <w:tc>
          <w:tcPr>
            <w:tcW w:w="6028" w:type="dxa"/>
            <w:shd w:val="clear" w:color="auto" w:fill="auto"/>
            <w:vAlign w:val="center"/>
          </w:tcPr>
          <w:p w14:paraId="6D5EF693" w14:textId="77777777" w:rsidR="005275BC" w:rsidRDefault="005275BC">
            <w:pPr>
              <w:spacing w:before="60" w:after="60" w:line="240" w:lineRule="auto"/>
            </w:pPr>
            <w:r>
              <w:rPr>
                <w:rFonts w:eastAsia="Times New Roman"/>
                <w:bCs w:val="0"/>
                <w:color w:val="000000"/>
                <w:sz w:val="18"/>
                <w:szCs w:val="18"/>
                <w:lang w:eastAsia="sk-SK"/>
              </w:rPr>
              <w:t>Zrd - zmena rubnej doby</w:t>
            </w:r>
          </w:p>
        </w:tc>
      </w:tr>
      <w:tr w:rsidR="005275BC" w14:paraId="03766251" w14:textId="77777777">
        <w:tc>
          <w:tcPr>
            <w:tcW w:w="6771" w:type="dxa"/>
            <w:shd w:val="clear" w:color="auto" w:fill="auto"/>
            <w:vAlign w:val="center"/>
          </w:tcPr>
          <w:p w14:paraId="2F93375E" w14:textId="77777777" w:rsidR="005275BC" w:rsidRDefault="005275BC">
            <w:pPr>
              <w:spacing w:before="60" w:after="60" w:line="240" w:lineRule="auto"/>
              <w:rPr>
                <w:rFonts w:eastAsia="Times New Roman"/>
                <w:bCs w:val="0"/>
                <w:color w:val="000000"/>
                <w:sz w:val="18"/>
                <w:szCs w:val="18"/>
                <w:lang w:eastAsia="sk-SK"/>
              </w:rPr>
            </w:pPr>
            <w:r>
              <w:rPr>
                <w:rFonts w:eastAsia="Times New Roman"/>
                <w:bCs w:val="0"/>
                <w:color w:val="000000"/>
                <w:sz w:val="18"/>
                <w:szCs w:val="18"/>
                <w:lang w:eastAsia="sk-SK"/>
              </w:rPr>
              <w:t>It - imisný typ</w:t>
            </w:r>
          </w:p>
        </w:tc>
        <w:tc>
          <w:tcPr>
            <w:tcW w:w="6028" w:type="dxa"/>
            <w:shd w:val="clear" w:color="auto" w:fill="auto"/>
            <w:vAlign w:val="center"/>
          </w:tcPr>
          <w:p w14:paraId="3DBFD5B5" w14:textId="77777777" w:rsidR="005275BC" w:rsidRDefault="005275BC">
            <w:pPr>
              <w:spacing w:before="60" w:after="60" w:line="240" w:lineRule="auto"/>
            </w:pPr>
            <w:r>
              <w:rPr>
                <w:rFonts w:eastAsia="Times New Roman"/>
                <w:bCs w:val="0"/>
                <w:color w:val="000000"/>
                <w:sz w:val="18"/>
                <w:szCs w:val="18"/>
                <w:lang w:eastAsia="sk-SK"/>
              </w:rPr>
              <w:t>Od - obnovná doba</w:t>
            </w:r>
          </w:p>
        </w:tc>
      </w:tr>
      <w:tr w:rsidR="005275BC" w14:paraId="7D400573" w14:textId="77777777">
        <w:tc>
          <w:tcPr>
            <w:tcW w:w="6771" w:type="dxa"/>
            <w:shd w:val="clear" w:color="auto" w:fill="auto"/>
            <w:vAlign w:val="center"/>
          </w:tcPr>
          <w:p w14:paraId="6FA65D91" w14:textId="77777777" w:rsidR="005275BC" w:rsidRDefault="005275BC">
            <w:pPr>
              <w:spacing w:before="60" w:after="60" w:line="240" w:lineRule="auto"/>
              <w:rPr>
                <w:rFonts w:eastAsia="Times New Roman"/>
                <w:bCs w:val="0"/>
                <w:color w:val="000000"/>
                <w:sz w:val="18"/>
                <w:szCs w:val="18"/>
                <w:lang w:eastAsia="sk-SK"/>
              </w:rPr>
            </w:pPr>
            <w:r>
              <w:rPr>
                <w:rFonts w:eastAsia="Times New Roman"/>
                <w:bCs w:val="0"/>
                <w:color w:val="000000"/>
                <w:sz w:val="18"/>
                <w:szCs w:val="18"/>
                <w:lang w:eastAsia="sk-SK"/>
              </w:rPr>
              <w:t>Zhslt - združený hospodársky súbor lesných typov</w:t>
            </w:r>
          </w:p>
        </w:tc>
        <w:tc>
          <w:tcPr>
            <w:tcW w:w="6028" w:type="dxa"/>
            <w:shd w:val="clear" w:color="auto" w:fill="auto"/>
            <w:vAlign w:val="center"/>
          </w:tcPr>
          <w:p w14:paraId="5C6080F4" w14:textId="77777777" w:rsidR="005275BC" w:rsidRDefault="005275BC">
            <w:pPr>
              <w:spacing w:before="60" w:after="60" w:line="240" w:lineRule="auto"/>
            </w:pPr>
            <w:r>
              <w:rPr>
                <w:rFonts w:eastAsia="Times New Roman"/>
                <w:bCs w:val="0"/>
                <w:color w:val="000000"/>
                <w:sz w:val="18"/>
                <w:szCs w:val="18"/>
                <w:lang w:eastAsia="sk-SK"/>
              </w:rPr>
              <w:t>Dz - doba zabezpečenia</w:t>
            </w:r>
          </w:p>
        </w:tc>
      </w:tr>
      <w:tr w:rsidR="005275BC" w14:paraId="625470BD" w14:textId="77777777">
        <w:tc>
          <w:tcPr>
            <w:tcW w:w="6771" w:type="dxa"/>
            <w:shd w:val="clear" w:color="auto" w:fill="auto"/>
            <w:vAlign w:val="center"/>
          </w:tcPr>
          <w:p w14:paraId="1C1E13CD" w14:textId="77777777" w:rsidR="005275BC" w:rsidRDefault="005275BC">
            <w:pPr>
              <w:spacing w:before="60" w:after="60" w:line="240" w:lineRule="auto"/>
              <w:rPr>
                <w:rFonts w:eastAsia="Times New Roman"/>
                <w:bCs w:val="0"/>
                <w:color w:val="000000"/>
                <w:sz w:val="18"/>
                <w:szCs w:val="18"/>
                <w:lang w:eastAsia="sk-SK"/>
              </w:rPr>
            </w:pPr>
            <w:r>
              <w:rPr>
                <w:rFonts w:eastAsia="Times New Roman"/>
                <w:bCs w:val="0"/>
                <w:color w:val="000000"/>
                <w:sz w:val="18"/>
                <w:szCs w:val="18"/>
                <w:lang w:eastAsia="sk-SK"/>
              </w:rPr>
              <w:t>Hslt - hospodársky súbor lesných typov</w:t>
            </w:r>
          </w:p>
        </w:tc>
        <w:tc>
          <w:tcPr>
            <w:tcW w:w="6028" w:type="dxa"/>
            <w:shd w:val="clear" w:color="auto" w:fill="auto"/>
            <w:vAlign w:val="center"/>
          </w:tcPr>
          <w:p w14:paraId="48EA5F3D" w14:textId="77777777" w:rsidR="005275BC" w:rsidRDefault="005275BC">
            <w:pPr>
              <w:spacing w:before="60" w:after="60" w:line="240" w:lineRule="auto"/>
            </w:pPr>
            <w:r>
              <w:rPr>
                <w:rFonts w:eastAsia="Times New Roman"/>
                <w:bCs w:val="0"/>
                <w:color w:val="000000"/>
                <w:sz w:val="18"/>
                <w:szCs w:val="18"/>
                <w:lang w:eastAsia="sk-SK"/>
              </w:rPr>
              <w:t>Dn - doba návratu</w:t>
            </w:r>
          </w:p>
        </w:tc>
      </w:tr>
      <w:tr w:rsidR="005275BC" w14:paraId="4DEBC499" w14:textId="77777777">
        <w:tc>
          <w:tcPr>
            <w:tcW w:w="6771" w:type="dxa"/>
            <w:shd w:val="clear" w:color="auto" w:fill="auto"/>
            <w:vAlign w:val="center"/>
          </w:tcPr>
          <w:p w14:paraId="5C75EABC" w14:textId="77777777" w:rsidR="005275BC" w:rsidRDefault="005275BC">
            <w:pPr>
              <w:spacing w:before="60" w:after="60" w:line="240" w:lineRule="auto"/>
              <w:rPr>
                <w:rFonts w:eastAsia="Times New Roman"/>
                <w:bCs w:val="0"/>
                <w:color w:val="000000"/>
                <w:sz w:val="18"/>
                <w:szCs w:val="18"/>
                <w:lang w:eastAsia="sk-SK"/>
              </w:rPr>
            </w:pPr>
            <w:r>
              <w:rPr>
                <w:rFonts w:eastAsia="Times New Roman"/>
                <w:bCs w:val="0"/>
                <w:color w:val="000000"/>
                <w:sz w:val="18"/>
                <w:szCs w:val="18"/>
                <w:lang w:eastAsia="sk-SK"/>
              </w:rPr>
              <w:t>Hspt - hospodársky súbor porastových typov</w:t>
            </w:r>
          </w:p>
        </w:tc>
        <w:tc>
          <w:tcPr>
            <w:tcW w:w="6028" w:type="dxa"/>
            <w:shd w:val="clear" w:color="auto" w:fill="auto"/>
            <w:vAlign w:val="center"/>
          </w:tcPr>
          <w:p w14:paraId="32BB139A" w14:textId="77777777" w:rsidR="005275BC" w:rsidRDefault="005275BC">
            <w:pPr>
              <w:spacing w:before="60" w:after="60" w:line="240" w:lineRule="auto"/>
            </w:pPr>
            <w:r>
              <w:rPr>
                <w:rFonts w:eastAsia="Times New Roman"/>
                <w:bCs w:val="0"/>
                <w:color w:val="000000"/>
                <w:sz w:val="18"/>
                <w:szCs w:val="18"/>
                <w:lang w:eastAsia="sk-SK"/>
              </w:rPr>
              <w:t>Cv - cieľová výstavba</w:t>
            </w:r>
          </w:p>
        </w:tc>
      </w:tr>
      <w:tr w:rsidR="005275BC" w14:paraId="1F4CBFBB" w14:textId="77777777">
        <w:tc>
          <w:tcPr>
            <w:tcW w:w="6771" w:type="dxa"/>
            <w:shd w:val="clear" w:color="auto" w:fill="auto"/>
            <w:vAlign w:val="center"/>
          </w:tcPr>
          <w:p w14:paraId="68E210A0" w14:textId="77777777" w:rsidR="005275BC" w:rsidRDefault="005275BC">
            <w:pPr>
              <w:spacing w:before="60" w:after="60" w:line="240" w:lineRule="auto"/>
              <w:rPr>
                <w:rFonts w:eastAsia="Times New Roman"/>
                <w:bCs w:val="0"/>
                <w:color w:val="000000"/>
                <w:sz w:val="18"/>
                <w:szCs w:val="18"/>
                <w:lang w:eastAsia="sk-SK"/>
              </w:rPr>
            </w:pPr>
            <w:r>
              <w:rPr>
                <w:rFonts w:eastAsia="Times New Roman"/>
                <w:bCs w:val="0"/>
                <w:color w:val="000000"/>
                <w:sz w:val="18"/>
                <w:szCs w:val="18"/>
                <w:lang w:eastAsia="sk-SK"/>
              </w:rPr>
              <w:t>Sop - stupeň ohrozenia porastu</w:t>
            </w:r>
          </w:p>
        </w:tc>
        <w:tc>
          <w:tcPr>
            <w:tcW w:w="6028" w:type="dxa"/>
            <w:shd w:val="clear" w:color="auto" w:fill="auto"/>
            <w:vAlign w:val="center"/>
          </w:tcPr>
          <w:p w14:paraId="43A4AB4F" w14:textId="77777777" w:rsidR="005275BC" w:rsidRDefault="005275BC">
            <w:pPr>
              <w:spacing w:before="60" w:after="60" w:line="240" w:lineRule="auto"/>
            </w:pPr>
            <w:r>
              <w:rPr>
                <w:rFonts w:eastAsia="Times New Roman"/>
                <w:bCs w:val="0"/>
                <w:color w:val="000000"/>
                <w:sz w:val="18"/>
                <w:szCs w:val="18"/>
                <w:lang w:eastAsia="sk-SK"/>
              </w:rPr>
              <w:t>RVDr - rubný vek pre drevinu</w:t>
            </w:r>
          </w:p>
        </w:tc>
      </w:tr>
      <w:tr w:rsidR="005275BC" w14:paraId="43A8FE83" w14:textId="77777777">
        <w:tc>
          <w:tcPr>
            <w:tcW w:w="6771" w:type="dxa"/>
            <w:shd w:val="clear" w:color="auto" w:fill="auto"/>
            <w:vAlign w:val="center"/>
          </w:tcPr>
          <w:p w14:paraId="5E642E17" w14:textId="77777777" w:rsidR="005275BC" w:rsidRDefault="005275BC">
            <w:pPr>
              <w:spacing w:before="60" w:after="60" w:line="240" w:lineRule="auto"/>
              <w:rPr>
                <w:rFonts w:eastAsia="Times New Roman"/>
                <w:bCs w:val="0"/>
                <w:color w:val="000000"/>
                <w:sz w:val="18"/>
                <w:szCs w:val="18"/>
                <w:lang w:eastAsia="sk-SK"/>
              </w:rPr>
            </w:pPr>
            <w:r>
              <w:rPr>
                <w:rFonts w:eastAsia="Times New Roman"/>
                <w:bCs w:val="0"/>
                <w:color w:val="000000"/>
                <w:sz w:val="18"/>
                <w:szCs w:val="18"/>
                <w:lang w:eastAsia="sk-SK"/>
              </w:rPr>
              <w:t>Zr - zóna rekreácia</w:t>
            </w:r>
          </w:p>
        </w:tc>
        <w:tc>
          <w:tcPr>
            <w:tcW w:w="6028" w:type="dxa"/>
            <w:shd w:val="clear" w:color="auto" w:fill="auto"/>
            <w:vAlign w:val="center"/>
          </w:tcPr>
          <w:p w14:paraId="44491B4C" w14:textId="77777777" w:rsidR="005275BC" w:rsidRDefault="005275BC">
            <w:pPr>
              <w:spacing w:before="60" w:after="60" w:line="240" w:lineRule="auto"/>
            </w:pPr>
            <w:r>
              <w:rPr>
                <w:rFonts w:eastAsia="Times New Roman"/>
                <w:bCs w:val="0"/>
                <w:color w:val="000000"/>
                <w:sz w:val="18"/>
                <w:szCs w:val="18"/>
                <w:lang w:eastAsia="sk-SK"/>
              </w:rPr>
              <w:t>Fh - forma hospodárskeho spôsobu</w:t>
            </w:r>
          </w:p>
        </w:tc>
      </w:tr>
      <w:tr w:rsidR="00100B35" w14:paraId="7B8B0C21" w14:textId="77777777">
        <w:tc>
          <w:tcPr>
            <w:tcW w:w="6771" w:type="dxa"/>
            <w:shd w:val="clear" w:color="auto" w:fill="auto"/>
            <w:vAlign w:val="center"/>
          </w:tcPr>
          <w:p w14:paraId="4538C181" w14:textId="77777777" w:rsidR="00100B35" w:rsidRDefault="00100B35">
            <w:pPr>
              <w:spacing w:before="60" w:after="60" w:line="240" w:lineRule="auto"/>
              <w:rPr>
                <w:rFonts w:eastAsia="Times New Roman"/>
                <w:bCs w:val="0"/>
                <w:color w:val="000000"/>
                <w:sz w:val="18"/>
                <w:szCs w:val="18"/>
                <w:lang w:eastAsia="sk-SK"/>
              </w:rPr>
            </w:pPr>
            <w:r>
              <w:rPr>
                <w:rFonts w:eastAsia="Times New Roman"/>
                <w:bCs w:val="0"/>
                <w:color w:val="000000"/>
                <w:sz w:val="18"/>
                <w:szCs w:val="18"/>
                <w:lang w:eastAsia="sk-SK"/>
              </w:rPr>
              <w:t>JPRL – jednotka priestorového rozdelenia lesa</w:t>
            </w:r>
          </w:p>
        </w:tc>
        <w:tc>
          <w:tcPr>
            <w:tcW w:w="6028" w:type="dxa"/>
            <w:shd w:val="clear" w:color="auto" w:fill="auto"/>
            <w:vAlign w:val="center"/>
          </w:tcPr>
          <w:p w14:paraId="2D644A81" w14:textId="77777777" w:rsidR="00100B35" w:rsidRDefault="00100B35">
            <w:pPr>
              <w:spacing w:before="60" w:after="60" w:line="240" w:lineRule="auto"/>
              <w:rPr>
                <w:rFonts w:eastAsia="Times New Roman"/>
                <w:bCs w:val="0"/>
                <w:color w:val="000000"/>
                <w:sz w:val="18"/>
                <w:szCs w:val="18"/>
                <w:lang w:eastAsia="sk-SK"/>
              </w:rPr>
            </w:pPr>
            <w:r>
              <w:rPr>
                <w:rFonts w:eastAsia="Times New Roman"/>
                <w:bCs w:val="0"/>
                <w:color w:val="000000"/>
                <w:sz w:val="18"/>
                <w:szCs w:val="18"/>
                <w:lang w:eastAsia="sk-SK"/>
              </w:rPr>
              <w:t>AG – agát biely</w:t>
            </w:r>
          </w:p>
        </w:tc>
      </w:tr>
      <w:tr w:rsidR="00100B35" w14:paraId="5020F29E" w14:textId="77777777">
        <w:tc>
          <w:tcPr>
            <w:tcW w:w="6771" w:type="dxa"/>
            <w:shd w:val="clear" w:color="auto" w:fill="auto"/>
            <w:vAlign w:val="center"/>
          </w:tcPr>
          <w:p w14:paraId="205D42F4" w14:textId="77777777" w:rsidR="00100B35" w:rsidRDefault="00100B35">
            <w:pPr>
              <w:spacing w:before="60" w:after="60" w:line="240" w:lineRule="auto"/>
              <w:rPr>
                <w:rFonts w:eastAsia="Times New Roman"/>
                <w:bCs w:val="0"/>
                <w:color w:val="000000"/>
                <w:sz w:val="18"/>
                <w:szCs w:val="18"/>
                <w:lang w:eastAsia="sk-SK"/>
              </w:rPr>
            </w:pPr>
            <w:r>
              <w:rPr>
                <w:rFonts w:eastAsia="Times New Roman"/>
                <w:bCs w:val="0"/>
                <w:color w:val="000000"/>
                <w:sz w:val="18"/>
                <w:szCs w:val="18"/>
                <w:lang w:eastAsia="sk-SK"/>
              </w:rPr>
              <w:t>JL – jelša lepkavá</w:t>
            </w:r>
          </w:p>
        </w:tc>
        <w:tc>
          <w:tcPr>
            <w:tcW w:w="6028" w:type="dxa"/>
            <w:shd w:val="clear" w:color="auto" w:fill="auto"/>
            <w:vAlign w:val="center"/>
          </w:tcPr>
          <w:p w14:paraId="34DE52F3" w14:textId="77777777" w:rsidR="00100B35" w:rsidRDefault="005D575B">
            <w:pPr>
              <w:spacing w:before="60" w:after="60" w:line="240" w:lineRule="auto"/>
              <w:rPr>
                <w:rFonts w:eastAsia="Times New Roman"/>
                <w:bCs w:val="0"/>
                <w:color w:val="000000"/>
                <w:sz w:val="18"/>
                <w:szCs w:val="18"/>
                <w:lang w:eastAsia="sk-SK"/>
              </w:rPr>
            </w:pPr>
            <w:r>
              <w:rPr>
                <w:rFonts w:eastAsia="Times New Roman"/>
                <w:bCs w:val="0"/>
                <w:color w:val="000000"/>
                <w:sz w:val="18"/>
                <w:szCs w:val="18"/>
                <w:lang w:eastAsia="sk-SK"/>
              </w:rPr>
              <w:t>TS – topoľ šľachtený (euroamerické krížence topoľv)</w:t>
            </w:r>
          </w:p>
        </w:tc>
      </w:tr>
      <w:tr w:rsidR="005D575B" w14:paraId="0A2CF7C6" w14:textId="77777777">
        <w:tc>
          <w:tcPr>
            <w:tcW w:w="6771" w:type="dxa"/>
            <w:shd w:val="clear" w:color="auto" w:fill="auto"/>
            <w:vAlign w:val="center"/>
          </w:tcPr>
          <w:p w14:paraId="1B087609" w14:textId="77777777" w:rsidR="005D575B" w:rsidRDefault="005D575B">
            <w:pPr>
              <w:spacing w:before="60" w:after="60" w:line="240" w:lineRule="auto"/>
              <w:rPr>
                <w:rFonts w:eastAsia="Times New Roman"/>
                <w:bCs w:val="0"/>
                <w:color w:val="000000"/>
                <w:sz w:val="18"/>
                <w:szCs w:val="18"/>
                <w:lang w:eastAsia="sk-SK"/>
              </w:rPr>
            </w:pPr>
            <w:r>
              <w:rPr>
                <w:rFonts w:eastAsia="Times New Roman"/>
                <w:bCs w:val="0"/>
                <w:color w:val="000000"/>
                <w:sz w:val="18"/>
                <w:szCs w:val="18"/>
                <w:lang w:eastAsia="sk-SK"/>
              </w:rPr>
              <w:t>TD – topoľ domáci (autochtónne druhy topoľov)</w:t>
            </w:r>
          </w:p>
        </w:tc>
        <w:tc>
          <w:tcPr>
            <w:tcW w:w="6028" w:type="dxa"/>
            <w:shd w:val="clear" w:color="auto" w:fill="auto"/>
            <w:vAlign w:val="center"/>
          </w:tcPr>
          <w:p w14:paraId="2EA4FA8E" w14:textId="77777777" w:rsidR="005D575B" w:rsidRDefault="005D575B">
            <w:pPr>
              <w:spacing w:before="60" w:after="60" w:line="240" w:lineRule="auto"/>
              <w:rPr>
                <w:rFonts w:eastAsia="Times New Roman"/>
                <w:bCs w:val="0"/>
                <w:color w:val="000000"/>
                <w:sz w:val="18"/>
                <w:szCs w:val="18"/>
                <w:lang w:eastAsia="sk-SK"/>
              </w:rPr>
            </w:pPr>
            <w:r>
              <w:rPr>
                <w:rFonts w:eastAsia="Times New Roman"/>
                <w:bCs w:val="0"/>
                <w:color w:val="000000"/>
                <w:sz w:val="18"/>
                <w:szCs w:val="18"/>
                <w:lang w:eastAsia="sk-SK"/>
              </w:rPr>
              <w:t>CL – cenné listnaté dreviny</w:t>
            </w:r>
          </w:p>
        </w:tc>
      </w:tr>
    </w:tbl>
    <w:p w14:paraId="7A2A26C4" w14:textId="77777777" w:rsidR="005275BC" w:rsidRDefault="005275BC">
      <w:pPr>
        <w:pStyle w:val="Textkomentra1"/>
        <w:ind w:left="851" w:hanging="851"/>
        <w:jc w:val="both"/>
        <w:rPr>
          <w:rFonts w:ascii="Arial" w:hAnsi="Arial" w:cs="Arial"/>
        </w:rPr>
      </w:pPr>
    </w:p>
    <w:p w14:paraId="3E1E241D" w14:textId="77777777" w:rsidR="005275BC" w:rsidRDefault="005275BC">
      <w:pPr>
        <w:pStyle w:val="Textkomentra1"/>
        <w:ind w:left="851" w:hanging="851"/>
        <w:jc w:val="both"/>
        <w:rPr>
          <w:rFonts w:ascii="Arial" w:hAnsi="Arial" w:cs="Arial"/>
        </w:rPr>
      </w:pPr>
    </w:p>
    <w:p w14:paraId="255C5091" w14:textId="77777777" w:rsidR="005275BC" w:rsidRDefault="005275BC">
      <w:pPr>
        <w:sectPr w:rsidR="005275BC">
          <w:footerReference w:type="even" r:id="rId15"/>
          <w:footerReference w:type="default" r:id="rId16"/>
          <w:footerReference w:type="first" r:id="rId17"/>
          <w:pgSz w:w="16838" w:h="11906" w:orient="landscape"/>
          <w:pgMar w:top="1134" w:right="1259" w:bottom="1134" w:left="1418" w:header="708" w:footer="709" w:gutter="0"/>
          <w:cols w:space="708"/>
          <w:titlePg/>
          <w:docGrid w:linePitch="360"/>
        </w:sectPr>
      </w:pPr>
    </w:p>
    <w:p w14:paraId="618B90F5" w14:textId="77777777" w:rsidR="005275BC" w:rsidRPr="000846E3" w:rsidRDefault="005275BC" w:rsidP="00540535">
      <w:pPr>
        <w:pStyle w:val="Nadpis2"/>
        <w:jc w:val="both"/>
        <w:rPr>
          <w:rFonts w:ascii="Arial" w:hAnsi="Arial" w:cs="Arial"/>
          <w:i w:val="0"/>
          <w:sz w:val="24"/>
          <w:szCs w:val="24"/>
        </w:rPr>
      </w:pPr>
      <w:bookmarkStart w:id="130" w:name="_Toc513212146"/>
      <w:r w:rsidRPr="000846E3">
        <w:rPr>
          <w:rFonts w:ascii="Arial" w:hAnsi="Arial" w:cs="Arial"/>
          <w:i w:val="0"/>
          <w:sz w:val="24"/>
          <w:szCs w:val="24"/>
        </w:rPr>
        <w:lastRenderedPageBreak/>
        <w:t>3.4. Navrhované opatrenia, stanovenie harmonogramu ich plnenia, určenie subjektu zodpovedného za ich</w:t>
      </w:r>
      <w:r w:rsidR="00806B2C" w:rsidRPr="000846E3">
        <w:rPr>
          <w:rFonts w:ascii="Arial" w:hAnsi="Arial" w:cs="Arial"/>
          <w:i w:val="0"/>
          <w:sz w:val="24"/>
          <w:szCs w:val="24"/>
        </w:rPr>
        <w:t xml:space="preserve"> plnenie,</w:t>
      </w:r>
      <w:r w:rsidRPr="000846E3">
        <w:rPr>
          <w:rFonts w:ascii="Arial" w:hAnsi="Arial" w:cs="Arial"/>
          <w:i w:val="0"/>
          <w:sz w:val="24"/>
          <w:szCs w:val="24"/>
        </w:rPr>
        <w:t xml:space="preserve"> stanovenie merateľných indikátorov ich plnenia</w:t>
      </w:r>
      <w:bookmarkEnd w:id="130"/>
      <w:r w:rsidRPr="000846E3">
        <w:rPr>
          <w:rFonts w:ascii="Arial" w:hAnsi="Arial" w:cs="Arial"/>
          <w:i w:val="0"/>
          <w:sz w:val="24"/>
          <w:szCs w:val="24"/>
        </w:rPr>
        <w:t xml:space="preserve"> </w:t>
      </w:r>
    </w:p>
    <w:p w14:paraId="4244EF61" w14:textId="77777777" w:rsidR="00645281" w:rsidRDefault="00645281" w:rsidP="00BA6589">
      <w:pPr>
        <w:pStyle w:val="Default"/>
        <w:jc w:val="both"/>
        <w:rPr>
          <w:rFonts w:ascii="Arial" w:hAnsi="Arial" w:cs="Arial"/>
          <w:color w:val="auto"/>
          <w:sz w:val="22"/>
          <w:szCs w:val="22"/>
        </w:rPr>
      </w:pPr>
    </w:p>
    <w:p w14:paraId="69A0370D" w14:textId="77777777" w:rsidR="00BA6589" w:rsidRDefault="00BA6589" w:rsidP="00BA6589">
      <w:pPr>
        <w:pStyle w:val="Default"/>
        <w:jc w:val="both"/>
        <w:rPr>
          <w:rFonts w:ascii="Arial" w:hAnsi="Arial" w:cs="Arial"/>
          <w:color w:val="auto"/>
          <w:sz w:val="22"/>
          <w:szCs w:val="22"/>
        </w:rPr>
      </w:pPr>
      <w:r>
        <w:rPr>
          <w:rFonts w:ascii="Arial" w:hAnsi="Arial" w:cs="Arial"/>
          <w:color w:val="auto"/>
          <w:sz w:val="22"/>
          <w:szCs w:val="22"/>
        </w:rPr>
        <w:t xml:space="preserve">Opatrenia na dosiahnutie operatívnych cieľov sú spracované v tabuľke č. </w:t>
      </w:r>
      <w:r w:rsidR="00645281">
        <w:rPr>
          <w:rFonts w:ascii="Arial" w:hAnsi="Arial" w:cs="Arial"/>
          <w:color w:val="auto"/>
          <w:sz w:val="22"/>
          <w:szCs w:val="22"/>
        </w:rPr>
        <w:t>53</w:t>
      </w:r>
      <w:r>
        <w:rPr>
          <w:rFonts w:ascii="Arial" w:hAnsi="Arial" w:cs="Arial"/>
          <w:color w:val="auto"/>
          <w:sz w:val="22"/>
          <w:szCs w:val="22"/>
        </w:rPr>
        <w:t xml:space="preserve">, </w:t>
      </w:r>
      <w:r w:rsidR="00F860F5">
        <w:rPr>
          <w:rFonts w:ascii="Arial" w:hAnsi="Arial" w:cs="Arial"/>
          <w:color w:val="auto"/>
          <w:sz w:val="22"/>
          <w:szCs w:val="22"/>
        </w:rPr>
        <w:t>s</w:t>
      </w:r>
      <w:r>
        <w:rPr>
          <w:rFonts w:ascii="Arial" w:hAnsi="Arial" w:cs="Arial"/>
          <w:color w:val="auto"/>
          <w:sz w:val="22"/>
          <w:szCs w:val="22"/>
        </w:rPr>
        <w:t> vyznačením lokality a priority.</w:t>
      </w:r>
    </w:p>
    <w:p w14:paraId="426CCD42" w14:textId="77777777" w:rsidR="00BA6589" w:rsidRDefault="00BA6589" w:rsidP="00BA6589">
      <w:pPr>
        <w:pStyle w:val="Default"/>
        <w:ind w:firstLine="794"/>
        <w:jc w:val="both"/>
        <w:rPr>
          <w:rFonts w:ascii="Arial" w:hAnsi="Arial" w:cs="Arial"/>
          <w:color w:val="auto"/>
          <w:sz w:val="22"/>
          <w:szCs w:val="22"/>
        </w:rPr>
      </w:pPr>
    </w:p>
    <w:p w14:paraId="630B2727" w14:textId="77777777" w:rsidR="00BA6589" w:rsidRDefault="00BA6589" w:rsidP="00BA6589">
      <w:pPr>
        <w:pStyle w:val="Default"/>
        <w:ind w:firstLine="794"/>
        <w:jc w:val="both"/>
        <w:rPr>
          <w:rFonts w:ascii="Arial" w:hAnsi="Arial" w:cs="Arial"/>
          <w:color w:val="auto"/>
          <w:sz w:val="22"/>
          <w:szCs w:val="22"/>
        </w:rPr>
      </w:pPr>
      <w:r w:rsidRPr="00CD3074">
        <w:rPr>
          <w:rFonts w:ascii="Arial" w:hAnsi="Arial" w:cs="Arial"/>
          <w:color w:val="auto"/>
          <w:sz w:val="22"/>
          <w:szCs w:val="22"/>
        </w:rPr>
        <w:t>Z navrhovaných opatrení sú už nasledovné upravené</w:t>
      </w:r>
      <w:r>
        <w:rPr>
          <w:rFonts w:ascii="Arial" w:hAnsi="Arial" w:cs="Arial"/>
          <w:color w:val="auto"/>
          <w:sz w:val="22"/>
          <w:szCs w:val="22"/>
        </w:rPr>
        <w:t>:</w:t>
      </w:r>
    </w:p>
    <w:p w14:paraId="3DE9FCA1" w14:textId="77777777" w:rsidR="00BA6589" w:rsidRDefault="00BA6589" w:rsidP="00BA6589">
      <w:pPr>
        <w:pStyle w:val="Default"/>
        <w:ind w:firstLine="794"/>
        <w:jc w:val="both"/>
        <w:rPr>
          <w:rFonts w:ascii="Arial" w:hAnsi="Arial" w:cs="Arial"/>
          <w:color w:val="auto"/>
          <w:sz w:val="22"/>
          <w:szCs w:val="22"/>
        </w:rPr>
      </w:pPr>
    </w:p>
    <w:p w14:paraId="548D70D2" w14:textId="77777777" w:rsidR="00BA6589" w:rsidRPr="00511449" w:rsidRDefault="00BA6589" w:rsidP="0098523A">
      <w:pPr>
        <w:pStyle w:val="Default"/>
        <w:numPr>
          <w:ilvl w:val="1"/>
          <w:numId w:val="14"/>
        </w:numPr>
        <w:ind w:left="284" w:hanging="284"/>
        <w:jc w:val="both"/>
        <w:rPr>
          <w:rFonts w:ascii="Arial" w:hAnsi="Arial" w:cs="Arial"/>
          <w:b/>
          <w:color w:val="auto"/>
          <w:sz w:val="22"/>
          <w:szCs w:val="22"/>
        </w:rPr>
      </w:pPr>
      <w:r w:rsidRPr="00511449">
        <w:rPr>
          <w:rFonts w:ascii="Arial" w:hAnsi="Arial" w:cs="Arial"/>
          <w:b/>
          <w:color w:val="auto"/>
          <w:sz w:val="22"/>
          <w:szCs w:val="22"/>
        </w:rPr>
        <w:t>všeobecne - v § 4, ods. 2 zákona č. 543/2002 Z. z.:</w:t>
      </w:r>
    </w:p>
    <w:p w14:paraId="70DA5234" w14:textId="77777777" w:rsidR="00BA6589" w:rsidRDefault="00BA6589" w:rsidP="00BA6589">
      <w:pPr>
        <w:pStyle w:val="Default"/>
        <w:jc w:val="both"/>
        <w:rPr>
          <w:rFonts w:ascii="Arial" w:hAnsi="Arial" w:cs="Arial"/>
          <w:color w:val="auto"/>
          <w:sz w:val="22"/>
          <w:szCs w:val="22"/>
        </w:rPr>
      </w:pPr>
      <w:r>
        <w:rPr>
          <w:rFonts w:ascii="Arial" w:hAnsi="Arial" w:cs="Arial"/>
          <w:color w:val="auto"/>
          <w:sz w:val="22"/>
          <w:szCs w:val="22"/>
        </w:rPr>
        <w:t>(2) ak činnosť uvedená v odseku 1</w:t>
      </w:r>
      <w:r w:rsidRPr="00070C41">
        <w:rPr>
          <w:rFonts w:ascii="Arial" w:hAnsi="Arial" w:cs="Arial"/>
          <w:color w:val="auto"/>
          <w:sz w:val="22"/>
          <w:szCs w:val="22"/>
        </w:rPr>
        <w:t xml:space="preserve"> (Každý je pri vykonávaní činnosti, ktorou môže ohroziť, poškodiť alebo zničiť rastliny alebo živočíchy, alebo ich biotopy, povinný postupovať tak, aby nedochádzalo k ich zbytočnému úhynu alebo k poškodzovaniu a ničeniu) vedie k ohrozeniu existencie druhov rastlín a živočíchov alebo k ich degenerácii, k narušeniu rozmnožovacích schopností alebo k zániku ich populácie, štátny orgán ochrany prírody a krajiny (ďalej len „orgán ochrany prírody") túto činnosť po predchádzajúcom upozornení obmedzí alebo zakáže</w:t>
      </w:r>
      <w:r>
        <w:rPr>
          <w:rFonts w:ascii="Arial" w:hAnsi="Arial" w:cs="Arial"/>
          <w:color w:val="auto"/>
          <w:sz w:val="22"/>
          <w:szCs w:val="22"/>
        </w:rPr>
        <w:t>;</w:t>
      </w:r>
    </w:p>
    <w:p w14:paraId="0290910D" w14:textId="77777777" w:rsidR="00BA6589" w:rsidRDefault="00BA6589" w:rsidP="00BA6589">
      <w:pPr>
        <w:pStyle w:val="Default"/>
        <w:jc w:val="both"/>
        <w:rPr>
          <w:rFonts w:ascii="Arial" w:hAnsi="Arial" w:cs="Arial"/>
          <w:color w:val="auto"/>
          <w:sz w:val="22"/>
          <w:szCs w:val="22"/>
        </w:rPr>
      </w:pPr>
    </w:p>
    <w:p w14:paraId="7F195272" w14:textId="1F5C35A8" w:rsidR="00DB439C" w:rsidRDefault="00DB439C" w:rsidP="00DB439C">
      <w:pPr>
        <w:pStyle w:val="Default"/>
        <w:jc w:val="both"/>
        <w:rPr>
          <w:rFonts w:ascii="Arial" w:hAnsi="Arial" w:cs="Arial"/>
          <w:b/>
          <w:color w:val="auto"/>
          <w:sz w:val="22"/>
          <w:szCs w:val="22"/>
        </w:rPr>
      </w:pPr>
      <w:r>
        <w:rPr>
          <w:rFonts w:ascii="Arial" w:hAnsi="Arial" w:cs="Arial"/>
          <w:color w:val="auto"/>
          <w:sz w:val="22"/>
          <w:szCs w:val="22"/>
        </w:rPr>
        <w:t xml:space="preserve">- pre časť CHVÚ </w:t>
      </w:r>
      <w:r w:rsidR="00A124C5">
        <w:rPr>
          <w:rFonts w:ascii="Arial" w:hAnsi="Arial" w:cs="Arial"/>
          <w:color w:val="auto"/>
          <w:sz w:val="22"/>
          <w:szCs w:val="22"/>
        </w:rPr>
        <w:t>(</w:t>
      </w:r>
      <w:r w:rsidR="00E9084F">
        <w:rPr>
          <w:rFonts w:ascii="Arial" w:hAnsi="Arial" w:cs="Arial"/>
          <w:color w:val="auto"/>
          <w:sz w:val="22"/>
          <w:szCs w:val="22"/>
        </w:rPr>
        <w:t xml:space="preserve">3,27 </w:t>
      </w:r>
      <w:r w:rsidR="00A124C5">
        <w:rPr>
          <w:rFonts w:ascii="Arial" w:hAnsi="Arial" w:cs="Arial"/>
          <w:color w:val="auto"/>
          <w:sz w:val="22"/>
          <w:szCs w:val="22"/>
        </w:rPr>
        <w:t xml:space="preserve">%) </w:t>
      </w:r>
      <w:r>
        <w:rPr>
          <w:rFonts w:ascii="Arial" w:hAnsi="Arial" w:cs="Arial"/>
          <w:color w:val="auto"/>
          <w:sz w:val="22"/>
          <w:szCs w:val="22"/>
        </w:rPr>
        <w:t>prekrývajúc</w:t>
      </w:r>
      <w:r w:rsidR="00A124C5">
        <w:rPr>
          <w:rFonts w:ascii="Arial" w:hAnsi="Arial" w:cs="Arial"/>
          <w:color w:val="auto"/>
          <w:sz w:val="22"/>
          <w:szCs w:val="22"/>
        </w:rPr>
        <w:t xml:space="preserve">u </w:t>
      </w:r>
      <w:r>
        <w:rPr>
          <w:rFonts w:ascii="Arial" w:hAnsi="Arial" w:cs="Arial"/>
          <w:color w:val="auto"/>
          <w:sz w:val="22"/>
          <w:szCs w:val="22"/>
        </w:rPr>
        <w:t>sa s chránenými územiami v piatom a štvrtom stupni ochrany (</w:t>
      </w:r>
      <w:r w:rsidR="000B6CD8">
        <w:rPr>
          <w:rFonts w:ascii="Arial" w:hAnsi="Arial" w:cs="Arial"/>
          <w:color w:val="auto"/>
          <w:sz w:val="22"/>
          <w:szCs w:val="22"/>
        </w:rPr>
        <w:t>PR Ipeľské hony</w:t>
      </w:r>
      <w:r w:rsidR="00E83AD9">
        <w:rPr>
          <w:rFonts w:ascii="Arial" w:hAnsi="Arial" w:cs="Arial"/>
          <w:color w:val="auto"/>
          <w:sz w:val="22"/>
          <w:szCs w:val="22"/>
        </w:rPr>
        <w:t xml:space="preserve">, </w:t>
      </w:r>
      <w:r w:rsidR="000B6CD8">
        <w:rPr>
          <w:rFonts w:ascii="Arial" w:hAnsi="Arial" w:cs="Arial"/>
          <w:color w:val="auto"/>
          <w:sz w:val="22"/>
          <w:szCs w:val="22"/>
        </w:rPr>
        <w:t xml:space="preserve">PR Ryžovisko, </w:t>
      </w:r>
      <w:r w:rsidR="00E83AD9">
        <w:rPr>
          <w:rFonts w:ascii="Arial" w:hAnsi="Arial" w:cs="Arial"/>
          <w:color w:val="auto"/>
          <w:sz w:val="22"/>
          <w:szCs w:val="22"/>
        </w:rPr>
        <w:t xml:space="preserve">PR Kiarovský močiar, časť PR Dálovský močiar, </w:t>
      </w:r>
      <w:r w:rsidR="000B6CD8">
        <w:rPr>
          <w:rFonts w:ascii="Arial" w:hAnsi="Arial" w:cs="Arial"/>
          <w:color w:val="auto"/>
          <w:sz w:val="22"/>
          <w:szCs w:val="22"/>
        </w:rPr>
        <w:t>resp. PR Cudeninský močiar</w:t>
      </w:r>
      <w:r w:rsidR="00DE0881">
        <w:rPr>
          <w:rFonts w:ascii="Arial" w:hAnsi="Arial" w:cs="Arial"/>
          <w:color w:val="auto"/>
          <w:sz w:val="22"/>
          <w:szCs w:val="22"/>
        </w:rPr>
        <w:t xml:space="preserve"> </w:t>
      </w:r>
      <w:r w:rsidR="00E83AD9">
        <w:rPr>
          <w:rFonts w:ascii="Arial" w:hAnsi="Arial" w:cs="Arial"/>
          <w:color w:val="auto"/>
          <w:sz w:val="22"/>
          <w:szCs w:val="22"/>
        </w:rPr>
        <w:t xml:space="preserve">a chránený areál Volavčia kolónia </w:t>
      </w:r>
      <w:r w:rsidR="00DE0881">
        <w:rPr>
          <w:rFonts w:ascii="Arial" w:hAnsi="Arial" w:cs="Arial"/>
          <w:color w:val="auto"/>
          <w:sz w:val="22"/>
          <w:szCs w:val="22"/>
        </w:rPr>
        <w:t xml:space="preserve">- </w:t>
      </w:r>
      <w:r>
        <w:rPr>
          <w:rFonts w:ascii="Arial" w:hAnsi="Arial" w:cs="Arial"/>
          <w:color w:val="auto"/>
          <w:sz w:val="22"/>
          <w:szCs w:val="22"/>
        </w:rPr>
        <w:t xml:space="preserve">vymedzenie je v mapovej prílohe č. 6.4.1) </w:t>
      </w:r>
      <w:r w:rsidR="000B2977">
        <w:rPr>
          <w:rFonts w:ascii="Arial" w:hAnsi="Arial" w:cs="Arial"/>
          <w:color w:val="auto"/>
          <w:sz w:val="22"/>
          <w:szCs w:val="22"/>
        </w:rPr>
        <w:t xml:space="preserve">sú </w:t>
      </w:r>
      <w:r>
        <w:rPr>
          <w:rFonts w:ascii="Arial" w:hAnsi="Arial" w:cs="Arial"/>
          <w:color w:val="auto"/>
          <w:sz w:val="22"/>
          <w:szCs w:val="22"/>
        </w:rPr>
        <w:t xml:space="preserve">viaceré činností </w:t>
      </w:r>
      <w:r w:rsidR="000B2977">
        <w:rPr>
          <w:rFonts w:ascii="Arial" w:hAnsi="Arial" w:cs="Arial"/>
          <w:color w:val="auto"/>
          <w:sz w:val="22"/>
          <w:szCs w:val="22"/>
        </w:rPr>
        <w:t xml:space="preserve">zakázané </w:t>
      </w:r>
      <w:r>
        <w:rPr>
          <w:rFonts w:ascii="Arial" w:hAnsi="Arial" w:cs="Arial"/>
          <w:color w:val="auto"/>
          <w:sz w:val="22"/>
          <w:szCs w:val="22"/>
        </w:rPr>
        <w:t xml:space="preserve">podľa </w:t>
      </w:r>
      <w:r w:rsidRPr="001C5805">
        <w:rPr>
          <w:rFonts w:ascii="Arial" w:hAnsi="Arial" w:cs="Arial"/>
          <w:b/>
          <w:color w:val="auto"/>
          <w:sz w:val="22"/>
          <w:szCs w:val="22"/>
        </w:rPr>
        <w:t xml:space="preserve">§ 15 </w:t>
      </w:r>
      <w:r w:rsidR="001C24C5">
        <w:rPr>
          <w:rFonts w:ascii="Arial" w:hAnsi="Arial" w:cs="Arial"/>
          <w:b/>
          <w:color w:val="auto"/>
          <w:sz w:val="22"/>
          <w:szCs w:val="22"/>
        </w:rPr>
        <w:t xml:space="preserve">a § 16 </w:t>
      </w:r>
      <w:r w:rsidRPr="001C5805">
        <w:rPr>
          <w:rFonts w:ascii="Arial" w:hAnsi="Arial" w:cs="Arial"/>
          <w:b/>
          <w:color w:val="auto"/>
          <w:sz w:val="22"/>
          <w:szCs w:val="22"/>
        </w:rPr>
        <w:t>zákona č. 543/2002 Z. z.</w:t>
      </w:r>
      <w:r w:rsidR="000B2977">
        <w:rPr>
          <w:rFonts w:ascii="Arial" w:hAnsi="Arial" w:cs="Arial"/>
          <w:b/>
          <w:color w:val="auto"/>
          <w:sz w:val="22"/>
          <w:szCs w:val="22"/>
        </w:rPr>
        <w:t>,</w:t>
      </w:r>
      <w:r w:rsidR="000B2977" w:rsidRPr="003E079F">
        <w:rPr>
          <w:rFonts w:ascii="Arial" w:hAnsi="Arial" w:cs="Arial"/>
          <w:color w:val="auto"/>
          <w:sz w:val="22"/>
          <w:szCs w:val="22"/>
        </w:rPr>
        <w:t xml:space="preserve"> napr.</w:t>
      </w:r>
      <w:r w:rsidRPr="001C5805">
        <w:rPr>
          <w:rFonts w:ascii="Arial" w:hAnsi="Arial" w:cs="Arial"/>
          <w:b/>
          <w:color w:val="auto"/>
          <w:sz w:val="22"/>
          <w:szCs w:val="22"/>
        </w:rPr>
        <w:t>:</w:t>
      </w:r>
    </w:p>
    <w:p w14:paraId="097CDE80" w14:textId="77777777" w:rsidR="00DB439C" w:rsidRDefault="00DB439C" w:rsidP="00DB439C">
      <w:pPr>
        <w:pStyle w:val="Default"/>
        <w:jc w:val="both"/>
        <w:rPr>
          <w:rFonts w:ascii="Arial" w:hAnsi="Arial" w:cs="Arial"/>
          <w:color w:val="auto"/>
          <w:sz w:val="22"/>
          <w:szCs w:val="22"/>
        </w:rPr>
      </w:pPr>
      <w:r>
        <w:rPr>
          <w:rFonts w:ascii="Arial" w:hAnsi="Arial" w:cs="Arial"/>
          <w:color w:val="auto"/>
          <w:sz w:val="22"/>
          <w:szCs w:val="22"/>
        </w:rPr>
        <w:t>-  organizovať spoločné poľovačky;</w:t>
      </w:r>
    </w:p>
    <w:p w14:paraId="16707B17" w14:textId="77777777" w:rsidR="00DB439C" w:rsidRDefault="00DB439C" w:rsidP="00DB439C">
      <w:pPr>
        <w:pStyle w:val="Default"/>
        <w:jc w:val="both"/>
        <w:rPr>
          <w:rFonts w:ascii="Arial" w:hAnsi="Arial" w:cs="Arial"/>
          <w:color w:val="auto"/>
          <w:sz w:val="22"/>
          <w:szCs w:val="22"/>
        </w:rPr>
      </w:pPr>
      <w:r>
        <w:rPr>
          <w:rFonts w:ascii="Arial" w:hAnsi="Arial" w:cs="Arial"/>
          <w:color w:val="auto"/>
          <w:sz w:val="22"/>
          <w:szCs w:val="22"/>
        </w:rPr>
        <w:t>-  rozorávať trvalé trávne porasty a rúbať dreviny;</w:t>
      </w:r>
    </w:p>
    <w:p w14:paraId="742EE9BC" w14:textId="77777777" w:rsidR="00DB439C" w:rsidRDefault="00DB439C" w:rsidP="00DB439C">
      <w:pPr>
        <w:pStyle w:val="Default"/>
        <w:jc w:val="both"/>
        <w:rPr>
          <w:rFonts w:ascii="Arial" w:hAnsi="Arial" w:cs="Arial"/>
          <w:color w:val="auto"/>
          <w:sz w:val="22"/>
          <w:szCs w:val="22"/>
        </w:rPr>
      </w:pPr>
      <w:r>
        <w:rPr>
          <w:rFonts w:ascii="Arial" w:hAnsi="Arial" w:cs="Arial"/>
          <w:color w:val="auto"/>
          <w:sz w:val="22"/>
          <w:szCs w:val="22"/>
        </w:rPr>
        <w:t>-  aplikovať chemické látky a hnojivá;</w:t>
      </w:r>
    </w:p>
    <w:p w14:paraId="46C9BCF8" w14:textId="77777777" w:rsidR="00DB439C" w:rsidRDefault="00DB439C" w:rsidP="00DB439C">
      <w:pPr>
        <w:pStyle w:val="Default"/>
        <w:jc w:val="both"/>
        <w:rPr>
          <w:rFonts w:ascii="Arial" w:hAnsi="Arial" w:cs="Arial"/>
          <w:color w:val="auto"/>
          <w:sz w:val="22"/>
          <w:szCs w:val="22"/>
        </w:rPr>
      </w:pPr>
      <w:r>
        <w:rPr>
          <w:rFonts w:ascii="Arial" w:hAnsi="Arial" w:cs="Arial"/>
          <w:color w:val="auto"/>
          <w:sz w:val="22"/>
          <w:szCs w:val="22"/>
        </w:rPr>
        <w:t>-  vykonávať banskú činnosť a činnosť vykonávanú banským spôsobom.</w:t>
      </w:r>
      <w:r w:rsidR="001C24C5">
        <w:rPr>
          <w:rFonts w:ascii="Arial" w:hAnsi="Arial" w:cs="Arial"/>
          <w:color w:val="auto"/>
          <w:sz w:val="22"/>
          <w:szCs w:val="22"/>
        </w:rPr>
        <w:t xml:space="preserve">; </w:t>
      </w:r>
    </w:p>
    <w:p w14:paraId="446350AF" w14:textId="77777777" w:rsidR="001C24C5" w:rsidRDefault="001C24C5" w:rsidP="00DB439C">
      <w:pPr>
        <w:pStyle w:val="Default"/>
        <w:jc w:val="both"/>
        <w:rPr>
          <w:rFonts w:ascii="Arial" w:hAnsi="Arial" w:cs="Arial"/>
          <w:color w:val="auto"/>
          <w:sz w:val="22"/>
          <w:szCs w:val="22"/>
        </w:rPr>
      </w:pPr>
      <w:r>
        <w:rPr>
          <w:rFonts w:ascii="Arial" w:hAnsi="Arial" w:cs="Arial"/>
          <w:color w:val="auto"/>
          <w:sz w:val="22"/>
          <w:szCs w:val="22"/>
        </w:rPr>
        <w:t>- meniť stav mokrade alebo koryto vodného toku, najmä ich úpravou, zasypávaním, odvodňovním, ťažbou tŕstia, rašlin, bahna a riečnhnebo materiálu okrem vykonávania týchto činností v koryte vodnéhého toku jeho správcom v súlade s osobitným predpisom.</w:t>
      </w:r>
    </w:p>
    <w:p w14:paraId="311B1434" w14:textId="77777777" w:rsidR="00DB439C" w:rsidRDefault="00DB439C" w:rsidP="00DB439C">
      <w:pPr>
        <w:pStyle w:val="Default"/>
        <w:jc w:val="both"/>
        <w:rPr>
          <w:rFonts w:ascii="Arial" w:hAnsi="Arial" w:cs="Arial"/>
          <w:sz w:val="22"/>
          <w:szCs w:val="22"/>
        </w:rPr>
      </w:pPr>
    </w:p>
    <w:p w14:paraId="7988A54B" w14:textId="77777777" w:rsidR="00645281" w:rsidRPr="00645281" w:rsidRDefault="00DB439C" w:rsidP="00511449">
      <w:pPr>
        <w:pStyle w:val="Default"/>
        <w:jc w:val="both"/>
        <w:rPr>
          <w:rFonts w:ascii="Arial" w:hAnsi="Arial" w:cs="Arial"/>
          <w:color w:val="auto"/>
          <w:sz w:val="22"/>
          <w:szCs w:val="22"/>
        </w:rPr>
      </w:pPr>
      <w:r>
        <w:rPr>
          <w:rFonts w:ascii="Arial" w:hAnsi="Arial" w:cs="Arial"/>
          <w:b/>
          <w:color w:val="auto"/>
          <w:sz w:val="22"/>
          <w:szCs w:val="22"/>
        </w:rPr>
        <w:t>- v</w:t>
      </w:r>
      <w:r w:rsidR="00645281" w:rsidRPr="00511449">
        <w:rPr>
          <w:rFonts w:ascii="Arial" w:hAnsi="Arial" w:cs="Arial"/>
          <w:b/>
          <w:color w:val="auto"/>
          <w:sz w:val="22"/>
          <w:szCs w:val="22"/>
        </w:rPr>
        <w:t xml:space="preserve"> zmysle § 2 ods. 1 vyhlášky MŽP SR č. 20/2008 Z. z</w:t>
      </w:r>
      <w:r w:rsidR="00645281" w:rsidRPr="00645281">
        <w:rPr>
          <w:rFonts w:ascii="Arial" w:hAnsi="Arial" w:cs="Arial"/>
          <w:color w:val="auto"/>
          <w:sz w:val="22"/>
          <w:szCs w:val="22"/>
        </w:rPr>
        <w:t>. sa za zakázané činnosti, ktoré môžu mať negatívny vplyv na predmet ochrany v celom CHVÚ Poiplie, považuj</w:t>
      </w:r>
      <w:r w:rsidR="00645281">
        <w:rPr>
          <w:rFonts w:ascii="Arial" w:hAnsi="Arial" w:cs="Arial"/>
          <w:color w:val="auto"/>
          <w:sz w:val="22"/>
          <w:szCs w:val="22"/>
        </w:rPr>
        <w:t>ú nasledovné aktiv</w:t>
      </w:r>
      <w:r w:rsidR="00D46CA5">
        <w:rPr>
          <w:rFonts w:ascii="Arial" w:hAnsi="Arial" w:cs="Arial"/>
          <w:color w:val="auto"/>
          <w:sz w:val="22"/>
          <w:szCs w:val="22"/>
        </w:rPr>
        <w:t>i</w:t>
      </w:r>
      <w:r w:rsidR="00645281">
        <w:rPr>
          <w:rFonts w:ascii="Arial" w:hAnsi="Arial" w:cs="Arial"/>
          <w:color w:val="auto"/>
          <w:sz w:val="22"/>
          <w:szCs w:val="22"/>
        </w:rPr>
        <w:t>ty:</w:t>
      </w:r>
    </w:p>
    <w:p w14:paraId="0A3A23AA" w14:textId="77777777" w:rsidR="00BA6589" w:rsidRDefault="00BA6589" w:rsidP="00BA6589">
      <w:pPr>
        <w:pStyle w:val="Default"/>
        <w:jc w:val="both"/>
        <w:rPr>
          <w:rFonts w:ascii="Arial" w:hAnsi="Arial" w:cs="Arial"/>
          <w:color w:val="auto"/>
          <w:sz w:val="22"/>
          <w:szCs w:val="22"/>
          <w:lang w:eastAsia="sk-SK"/>
        </w:rPr>
      </w:pPr>
    </w:p>
    <w:p w14:paraId="7376D625" w14:textId="77777777" w:rsidR="00D46CA5" w:rsidRPr="00D46CA5" w:rsidRDefault="00D46CA5" w:rsidP="00A5186F">
      <w:pPr>
        <w:suppressAutoHyphens w:val="0"/>
        <w:spacing w:after="0" w:line="240" w:lineRule="auto"/>
        <w:jc w:val="both"/>
        <w:rPr>
          <w:rFonts w:ascii="Arial" w:eastAsia="Times New Roman" w:hAnsi="Arial" w:cs="Arial"/>
          <w:bCs w:val="0"/>
          <w:color w:val="auto"/>
          <w:lang w:eastAsia="sk-SK"/>
        </w:rPr>
      </w:pPr>
      <w:r w:rsidRPr="00D46CA5">
        <w:rPr>
          <w:rFonts w:ascii="Arial" w:eastAsia="Times New Roman" w:hAnsi="Arial" w:cs="Arial"/>
          <w:bCs w:val="0"/>
          <w:color w:val="auto"/>
          <w:lang w:eastAsia="sk-SK"/>
        </w:rPr>
        <w:t xml:space="preserve">a) výrub drevín alebo vykonávanie akýchkoľvek zásahov do drevín rastúcich mimo lesa od 1. marca do 31. júla okrem odstraňovania následkov havárií alebo porúch na elektrickom vedení, </w:t>
      </w:r>
    </w:p>
    <w:p w14:paraId="31023BC9" w14:textId="77777777" w:rsidR="00D46CA5" w:rsidRPr="00D46CA5" w:rsidRDefault="00D46CA5" w:rsidP="00A5186F">
      <w:pPr>
        <w:suppressAutoHyphens w:val="0"/>
        <w:spacing w:after="0" w:line="240" w:lineRule="auto"/>
        <w:jc w:val="both"/>
        <w:rPr>
          <w:rFonts w:ascii="Arial" w:eastAsia="Times New Roman" w:hAnsi="Arial" w:cs="Arial"/>
          <w:bCs w:val="0"/>
          <w:color w:val="auto"/>
          <w:lang w:eastAsia="sk-SK"/>
        </w:rPr>
      </w:pPr>
      <w:r w:rsidRPr="00D46CA5">
        <w:rPr>
          <w:rFonts w:ascii="Arial" w:eastAsia="Times New Roman" w:hAnsi="Arial" w:cs="Arial"/>
          <w:bCs w:val="0"/>
          <w:color w:val="auto"/>
          <w:lang w:eastAsia="sk-SK"/>
        </w:rPr>
        <w:t xml:space="preserve">b) </w:t>
      </w:r>
      <w:r>
        <w:rPr>
          <w:rFonts w:ascii="Arial" w:eastAsia="Times New Roman" w:hAnsi="Arial" w:cs="Arial"/>
          <w:bCs w:val="0"/>
          <w:color w:val="auto"/>
          <w:lang w:eastAsia="sk-SK"/>
        </w:rPr>
        <w:t xml:space="preserve">vykonávanie úmyselnej ťažby </w:t>
      </w:r>
      <w:r w:rsidRPr="00D46CA5">
        <w:rPr>
          <w:rFonts w:ascii="Arial" w:eastAsia="Times New Roman" w:hAnsi="Arial" w:cs="Arial"/>
          <w:bCs w:val="0"/>
          <w:color w:val="auto"/>
          <w:lang w:eastAsia="sk-SK"/>
        </w:rPr>
        <w:t xml:space="preserve">od 1. apríla do 31. júla, </w:t>
      </w:r>
    </w:p>
    <w:p w14:paraId="3DBC48B0" w14:textId="77777777" w:rsidR="00D46CA5" w:rsidRPr="00D46CA5" w:rsidRDefault="00D46CA5" w:rsidP="00A5186F">
      <w:pPr>
        <w:suppressAutoHyphens w:val="0"/>
        <w:spacing w:after="0" w:line="240" w:lineRule="auto"/>
        <w:jc w:val="both"/>
        <w:rPr>
          <w:rFonts w:ascii="Arial" w:eastAsia="Times New Roman" w:hAnsi="Arial" w:cs="Arial"/>
          <w:bCs w:val="0"/>
          <w:color w:val="auto"/>
          <w:lang w:eastAsia="sk-SK"/>
        </w:rPr>
      </w:pPr>
      <w:r w:rsidRPr="00D46CA5">
        <w:rPr>
          <w:rFonts w:ascii="Arial" w:eastAsia="Times New Roman" w:hAnsi="Arial" w:cs="Arial"/>
          <w:bCs w:val="0"/>
          <w:color w:val="auto"/>
          <w:lang w:eastAsia="sk-SK"/>
        </w:rPr>
        <w:t>c) zmena druhu pozemku z existujúceho trvalého trávneho porastu</w:t>
      </w:r>
      <w:r>
        <w:rPr>
          <w:rFonts w:ascii="Arial" w:eastAsia="Times New Roman" w:hAnsi="Arial" w:cs="Arial"/>
          <w:bCs w:val="0"/>
          <w:color w:val="auto"/>
          <w:lang w:eastAsia="sk-SK"/>
        </w:rPr>
        <w:t xml:space="preserve"> </w:t>
      </w:r>
      <w:r w:rsidRPr="00D46CA5">
        <w:rPr>
          <w:rFonts w:ascii="Arial" w:eastAsia="Times New Roman" w:hAnsi="Arial" w:cs="Arial"/>
          <w:bCs w:val="0"/>
          <w:color w:val="auto"/>
          <w:lang w:eastAsia="sk-SK"/>
        </w:rPr>
        <w:t xml:space="preserve">na iný druh poľnohospodárskeho pozemku, </w:t>
      </w:r>
    </w:p>
    <w:p w14:paraId="7B3D6A64" w14:textId="77777777" w:rsidR="00D46CA5" w:rsidRPr="00D46CA5" w:rsidRDefault="00D46CA5" w:rsidP="00A5186F">
      <w:pPr>
        <w:suppressAutoHyphens w:val="0"/>
        <w:spacing w:after="0" w:line="240" w:lineRule="auto"/>
        <w:jc w:val="both"/>
        <w:rPr>
          <w:rFonts w:ascii="Arial" w:eastAsia="Times New Roman" w:hAnsi="Arial" w:cs="Arial"/>
          <w:bCs w:val="0"/>
          <w:color w:val="auto"/>
          <w:lang w:eastAsia="sk-SK"/>
        </w:rPr>
      </w:pPr>
      <w:r w:rsidRPr="00D46CA5">
        <w:rPr>
          <w:rFonts w:ascii="Arial" w:eastAsia="Times New Roman" w:hAnsi="Arial" w:cs="Arial"/>
          <w:bCs w:val="0"/>
          <w:color w:val="auto"/>
          <w:lang w:eastAsia="sk-SK"/>
        </w:rPr>
        <w:t xml:space="preserve">d) použitie existujúceho trvalého trávneho porastu na nepoľnohospodárske účely okrem povinnosti stanovenej osobitným predpisom, </w:t>
      </w:r>
    </w:p>
    <w:p w14:paraId="7E277217" w14:textId="77777777" w:rsidR="00D46CA5" w:rsidRPr="00D46CA5" w:rsidRDefault="00D46CA5" w:rsidP="00A5186F">
      <w:pPr>
        <w:suppressAutoHyphens w:val="0"/>
        <w:spacing w:after="0" w:line="240" w:lineRule="auto"/>
        <w:jc w:val="both"/>
        <w:rPr>
          <w:rFonts w:ascii="Arial" w:eastAsia="Times New Roman" w:hAnsi="Arial" w:cs="Arial"/>
          <w:bCs w:val="0"/>
          <w:color w:val="auto"/>
          <w:lang w:eastAsia="sk-SK"/>
        </w:rPr>
      </w:pPr>
      <w:r w:rsidRPr="00D46CA5">
        <w:rPr>
          <w:rFonts w:ascii="Arial" w:eastAsia="Times New Roman" w:hAnsi="Arial" w:cs="Arial"/>
          <w:bCs w:val="0"/>
          <w:color w:val="auto"/>
          <w:lang w:eastAsia="sk-SK"/>
        </w:rPr>
        <w:t xml:space="preserve">e) zmena druhu pozemku z ostatnej zatrávnenej plochy na iný druh pozemku okrem zmeny na trvalý trávny porast, </w:t>
      </w:r>
    </w:p>
    <w:p w14:paraId="4A50CE9F" w14:textId="77777777" w:rsidR="00D46CA5" w:rsidRPr="00D46CA5" w:rsidRDefault="00D46CA5" w:rsidP="00A5186F">
      <w:pPr>
        <w:suppressAutoHyphens w:val="0"/>
        <w:spacing w:after="0" w:line="240" w:lineRule="auto"/>
        <w:jc w:val="both"/>
        <w:rPr>
          <w:rFonts w:ascii="Arial" w:eastAsia="Times New Roman" w:hAnsi="Arial" w:cs="Arial"/>
          <w:bCs w:val="0"/>
          <w:color w:val="auto"/>
          <w:lang w:eastAsia="sk-SK"/>
        </w:rPr>
      </w:pPr>
      <w:r w:rsidRPr="00D46CA5">
        <w:rPr>
          <w:rFonts w:ascii="Arial" w:eastAsia="Times New Roman" w:hAnsi="Arial" w:cs="Arial"/>
          <w:bCs w:val="0"/>
          <w:color w:val="auto"/>
          <w:lang w:eastAsia="sk-SK"/>
        </w:rPr>
        <w:t xml:space="preserve">f) mechanizované kosenie alebo mulčovanie existujúcich trvalých trávnych porastov spôsobom od okrajov ku stredu na súvislej ploche väčšej ako 0,5 hektára, </w:t>
      </w:r>
    </w:p>
    <w:p w14:paraId="191383C1" w14:textId="77777777" w:rsidR="00D46CA5" w:rsidRPr="00D46CA5" w:rsidRDefault="00D46CA5" w:rsidP="00A5186F">
      <w:pPr>
        <w:suppressAutoHyphens w:val="0"/>
        <w:spacing w:after="0" w:line="240" w:lineRule="auto"/>
        <w:jc w:val="both"/>
        <w:rPr>
          <w:rFonts w:ascii="Arial" w:eastAsia="Times New Roman" w:hAnsi="Arial" w:cs="Arial"/>
          <w:bCs w:val="0"/>
          <w:color w:val="auto"/>
          <w:lang w:eastAsia="sk-SK"/>
        </w:rPr>
      </w:pPr>
      <w:r w:rsidRPr="00D46CA5">
        <w:rPr>
          <w:rFonts w:ascii="Arial" w:eastAsia="Times New Roman" w:hAnsi="Arial" w:cs="Arial"/>
          <w:bCs w:val="0"/>
          <w:color w:val="auto"/>
          <w:lang w:eastAsia="sk-SK"/>
        </w:rPr>
        <w:t>g) rekultivácia brehov materiálových jám po ťažbe piesku alebo hliny,</w:t>
      </w:r>
    </w:p>
    <w:p w14:paraId="1CB23C5C" w14:textId="77777777" w:rsidR="00D46CA5" w:rsidRPr="00D46CA5" w:rsidRDefault="00D46CA5" w:rsidP="00A5186F">
      <w:pPr>
        <w:suppressAutoHyphens w:val="0"/>
        <w:spacing w:after="0" w:line="240" w:lineRule="auto"/>
        <w:jc w:val="both"/>
        <w:rPr>
          <w:rFonts w:ascii="Arial" w:eastAsia="Times New Roman" w:hAnsi="Arial" w:cs="Arial"/>
          <w:bCs w:val="0"/>
          <w:color w:val="auto"/>
          <w:lang w:eastAsia="sk-SK"/>
        </w:rPr>
      </w:pPr>
      <w:r w:rsidRPr="00D46CA5">
        <w:rPr>
          <w:rFonts w:ascii="Arial" w:eastAsia="Times New Roman" w:hAnsi="Arial" w:cs="Arial"/>
          <w:bCs w:val="0"/>
          <w:color w:val="auto"/>
          <w:lang w:eastAsia="sk-SK"/>
        </w:rPr>
        <w:t xml:space="preserve">h) aplikovanie insekticídov alebo herbicídov na existujúcich trvalých trávnych porastoch a ostatných zatrávnených plochách okrem odstraňovania inváznych druhov rastlín, </w:t>
      </w:r>
    </w:p>
    <w:p w14:paraId="7CC26691" w14:textId="77777777" w:rsidR="00D46CA5" w:rsidRPr="00D46CA5" w:rsidRDefault="00D46CA5" w:rsidP="00A5186F">
      <w:pPr>
        <w:suppressAutoHyphens w:val="0"/>
        <w:spacing w:after="0" w:line="240" w:lineRule="auto"/>
        <w:jc w:val="both"/>
        <w:rPr>
          <w:rFonts w:ascii="Arial" w:eastAsia="Times New Roman" w:hAnsi="Arial" w:cs="Arial"/>
          <w:bCs w:val="0"/>
          <w:color w:val="auto"/>
          <w:lang w:eastAsia="sk-SK"/>
        </w:rPr>
      </w:pPr>
      <w:r w:rsidRPr="00D46CA5">
        <w:rPr>
          <w:rFonts w:ascii="Arial" w:eastAsia="Times New Roman" w:hAnsi="Arial" w:cs="Arial"/>
          <w:bCs w:val="0"/>
          <w:color w:val="auto"/>
          <w:lang w:eastAsia="sk-SK"/>
        </w:rPr>
        <w:t xml:space="preserve">i) aplikovanie priemyselných hnojív alebo pesticídov na miestnych alebo účelových komunikáciách, poľných skládkach hnoja, plochách ruderálnej vegetácie alebo brehoch materiálových jám (štrkovísk, pieskovní a hlinísk) okrem odstraňovania inváznych druhov rastlín, </w:t>
      </w:r>
    </w:p>
    <w:p w14:paraId="48E5BE03" w14:textId="77777777" w:rsidR="00D46CA5" w:rsidRPr="00D46CA5" w:rsidRDefault="00D46CA5" w:rsidP="00A5186F">
      <w:pPr>
        <w:suppressAutoHyphens w:val="0"/>
        <w:spacing w:after="0" w:line="240" w:lineRule="auto"/>
        <w:jc w:val="both"/>
        <w:rPr>
          <w:rFonts w:ascii="Arial" w:eastAsia="Times New Roman" w:hAnsi="Arial" w:cs="Arial"/>
          <w:bCs w:val="0"/>
          <w:color w:val="auto"/>
          <w:lang w:eastAsia="sk-SK"/>
        </w:rPr>
      </w:pPr>
      <w:r w:rsidRPr="00D46CA5">
        <w:rPr>
          <w:rFonts w:ascii="Arial" w:eastAsia="Times New Roman" w:hAnsi="Arial" w:cs="Arial"/>
          <w:bCs w:val="0"/>
          <w:color w:val="auto"/>
          <w:lang w:eastAsia="sk-SK"/>
        </w:rPr>
        <w:t>j) aplikovanie rodenticídov iným spôsobom ako vkladaním do nôr.</w:t>
      </w:r>
    </w:p>
    <w:p w14:paraId="30B76450" w14:textId="77777777" w:rsidR="00BA6589" w:rsidRDefault="00BA6589" w:rsidP="00BA6589">
      <w:pPr>
        <w:pStyle w:val="Default"/>
        <w:suppressAutoHyphens w:val="0"/>
        <w:ind w:left="426"/>
        <w:jc w:val="both"/>
        <w:rPr>
          <w:rFonts w:ascii="Arial" w:hAnsi="Arial" w:cs="Arial"/>
          <w:color w:val="auto"/>
          <w:sz w:val="22"/>
          <w:szCs w:val="22"/>
          <w:lang w:eastAsia="sk-SK"/>
        </w:rPr>
      </w:pPr>
    </w:p>
    <w:p w14:paraId="06902822" w14:textId="77777777" w:rsidR="00D46CA5" w:rsidRDefault="00645281" w:rsidP="00E133C7">
      <w:pPr>
        <w:pStyle w:val="Default"/>
        <w:jc w:val="both"/>
        <w:rPr>
          <w:rFonts w:ascii="Arial" w:hAnsi="Arial" w:cs="Arial"/>
          <w:color w:val="auto"/>
          <w:sz w:val="22"/>
          <w:szCs w:val="22"/>
        </w:rPr>
      </w:pPr>
      <w:r w:rsidRPr="00645281">
        <w:rPr>
          <w:rFonts w:ascii="Arial" w:hAnsi="Arial" w:cs="Arial"/>
          <w:color w:val="auto"/>
          <w:sz w:val="22"/>
          <w:szCs w:val="22"/>
        </w:rPr>
        <w:lastRenderedPageBreak/>
        <w:t xml:space="preserve">V zmysle § 2 ods. 2 vyhlášky MŽP SR č. 20/2008 Z. z. je </w:t>
      </w:r>
      <w:r w:rsidR="00D46CA5">
        <w:rPr>
          <w:rFonts w:ascii="Arial" w:hAnsi="Arial" w:cs="Arial"/>
          <w:color w:val="auto"/>
          <w:sz w:val="22"/>
          <w:szCs w:val="22"/>
        </w:rPr>
        <w:t>č</w:t>
      </w:r>
      <w:r w:rsidR="00D46CA5" w:rsidRPr="00D46CA5">
        <w:rPr>
          <w:rFonts w:ascii="Arial" w:hAnsi="Arial" w:cs="Arial"/>
          <w:color w:val="auto"/>
          <w:sz w:val="22"/>
          <w:szCs w:val="22"/>
        </w:rPr>
        <w:t>innosť ustanovená v odseku 1 písm. b) je zakázaná, ak je súčasťou lesného hospodárskeho plánu.</w:t>
      </w:r>
    </w:p>
    <w:p w14:paraId="6360565F" w14:textId="77777777" w:rsidR="00BA6589" w:rsidRPr="00070C41" w:rsidRDefault="00BA6589" w:rsidP="00BA6589">
      <w:pPr>
        <w:pStyle w:val="Default"/>
        <w:jc w:val="both"/>
        <w:rPr>
          <w:rFonts w:ascii="Arial" w:hAnsi="Arial" w:cs="Arial"/>
          <w:color w:val="auto"/>
          <w:sz w:val="22"/>
          <w:szCs w:val="22"/>
        </w:rPr>
      </w:pPr>
    </w:p>
    <w:p w14:paraId="1DDF563F" w14:textId="63D1F7C1" w:rsidR="00596F2A" w:rsidRDefault="00BA6589" w:rsidP="00E133C7">
      <w:pPr>
        <w:pStyle w:val="Default"/>
        <w:jc w:val="both"/>
        <w:rPr>
          <w:rFonts w:eastAsiaTheme="minorHAnsi"/>
          <w:lang w:eastAsia="ar-SA"/>
        </w:rPr>
      </w:pPr>
      <w:r w:rsidRPr="00070C41">
        <w:rPr>
          <w:rFonts w:ascii="Arial" w:hAnsi="Arial" w:cs="Arial"/>
          <w:color w:val="auto"/>
          <w:sz w:val="22"/>
          <w:szCs w:val="22"/>
        </w:rPr>
        <w:t>Ostatné nižšie uvedené opatrenia navrhnuté v programe starostlivosti sú organizačno-riadiacim rámcom pre implementáciu ustanovení právnych predpisov na úseku ochrany prírody a krajiny v zmysle definície programu starostlivosti ako dokumentácie ochrany prírody a požiadaviek Európskej komisie na určenie merateľných cieľov ochrany a opatrení na ich dosiahnutie.</w:t>
      </w:r>
      <w:r w:rsidR="00596F2A">
        <w:rPr>
          <w:rFonts w:ascii="Arial" w:hAnsi="Arial" w:cs="Arial"/>
          <w:color w:val="auto"/>
          <w:sz w:val="22"/>
          <w:szCs w:val="22"/>
        </w:rPr>
        <w:t xml:space="preserve"> </w:t>
      </w:r>
      <w:r w:rsidR="00596F2A" w:rsidRPr="00E133C7">
        <w:rPr>
          <w:rFonts w:ascii="Arial" w:hAnsi="Arial" w:cs="Arial"/>
          <w:color w:val="auto"/>
          <w:sz w:val="22"/>
          <w:szCs w:val="22"/>
        </w:rPr>
        <w:t xml:space="preserve">Niektoré opatrenia vyžadujú dodatočné finančné prostriedky, ich realizácia bude </w:t>
      </w:r>
      <w:r w:rsidR="00596F2A" w:rsidRPr="00596F2A">
        <w:rPr>
          <w:rFonts w:ascii="Arial" w:hAnsi="Arial" w:cs="Arial"/>
          <w:color w:val="auto"/>
          <w:sz w:val="22"/>
          <w:szCs w:val="22"/>
        </w:rPr>
        <w:t xml:space="preserve">podmienená zabezpečením </w:t>
      </w:r>
      <w:r w:rsidR="00596F2A" w:rsidRPr="00E133C7">
        <w:rPr>
          <w:rFonts w:ascii="Arial" w:hAnsi="Arial" w:cs="Arial"/>
          <w:color w:val="auto"/>
          <w:sz w:val="22"/>
          <w:szCs w:val="22"/>
        </w:rPr>
        <w:t xml:space="preserve">týchto </w:t>
      </w:r>
      <w:r w:rsidR="00596F2A" w:rsidRPr="00596F2A">
        <w:rPr>
          <w:rFonts w:ascii="Arial" w:hAnsi="Arial" w:cs="Arial"/>
          <w:color w:val="auto"/>
          <w:sz w:val="22"/>
          <w:szCs w:val="22"/>
        </w:rPr>
        <w:t>prostriedkov.</w:t>
      </w:r>
    </w:p>
    <w:p w14:paraId="41C22BC6" w14:textId="77777777" w:rsidR="00E7096D" w:rsidRDefault="00E7096D" w:rsidP="003E079F">
      <w:pPr>
        <w:spacing w:before="40" w:after="40" w:line="240" w:lineRule="auto"/>
        <w:jc w:val="both"/>
        <w:rPr>
          <w:rFonts w:ascii="Arial" w:hAnsi="Arial" w:cs="Arial"/>
        </w:rPr>
      </w:pPr>
    </w:p>
    <w:p w14:paraId="159AB8E5" w14:textId="72C66FF6" w:rsidR="00EB58CA" w:rsidRDefault="00324373" w:rsidP="003E079F">
      <w:pPr>
        <w:spacing w:before="40" w:after="40" w:line="240" w:lineRule="auto"/>
        <w:jc w:val="both"/>
        <w:rPr>
          <w:rFonts w:ascii="Arial" w:hAnsi="Arial" w:cs="Arial"/>
        </w:rPr>
      </w:pPr>
      <w:r>
        <w:rPr>
          <w:rFonts w:ascii="Arial" w:hAnsi="Arial" w:cs="Arial"/>
        </w:rPr>
        <w:t>Tab. č. 53. Zoznam navrhovaných opatrení</w:t>
      </w:r>
      <w:r w:rsidR="005C6158">
        <w:rPr>
          <w:rFonts w:ascii="Arial" w:hAnsi="Arial" w:cs="Arial"/>
        </w:rPr>
        <w:t xml:space="preserve"> </w:t>
      </w:r>
    </w:p>
    <w:p w14:paraId="006B25A4" w14:textId="5E0B93C9" w:rsidR="00324373" w:rsidRDefault="005C6158" w:rsidP="003E079F">
      <w:pPr>
        <w:spacing w:before="40" w:after="40" w:line="240" w:lineRule="auto"/>
        <w:jc w:val="both"/>
        <w:rPr>
          <w:rFonts w:ascii="Arial" w:hAnsi="Arial" w:cs="Arial"/>
        </w:rPr>
      </w:pPr>
      <w:r w:rsidRPr="00FA6837">
        <w:rPr>
          <w:rFonts w:ascii="Arial" w:hAnsi="Arial" w:cs="Arial"/>
          <w:sz w:val="18"/>
          <w:szCs w:val="18"/>
        </w:rPr>
        <w:t>(</w:t>
      </w:r>
      <w:r w:rsidRPr="00FA6837">
        <w:rPr>
          <w:rFonts w:ascii="Arial" w:hAnsi="Arial" w:cs="Arial"/>
          <w:i/>
          <w:sz w:val="18"/>
          <w:szCs w:val="18"/>
        </w:rPr>
        <w:t>Legenda. Priorita: VP – vysoká priorita, SP – stredná priorita, NP – nízka priorita, Opatrenie vyplýva zo: zákon – zákon č. 543/2002 Z.</w:t>
      </w:r>
      <w:r w:rsidR="00EF54CE">
        <w:rPr>
          <w:rFonts w:ascii="Arial" w:hAnsi="Arial" w:cs="Arial"/>
          <w:i/>
          <w:sz w:val="18"/>
          <w:szCs w:val="18"/>
        </w:rPr>
        <w:t xml:space="preserve"> </w:t>
      </w:r>
      <w:r w:rsidRPr="00FA6837">
        <w:rPr>
          <w:rFonts w:ascii="Arial" w:hAnsi="Arial" w:cs="Arial"/>
          <w:i/>
          <w:sz w:val="18"/>
          <w:szCs w:val="18"/>
        </w:rPr>
        <w:t xml:space="preserve">z. </w:t>
      </w:r>
      <w:r w:rsidR="00EB58CA">
        <w:rPr>
          <w:rFonts w:ascii="Arial" w:hAnsi="Arial" w:cs="Arial"/>
          <w:i/>
          <w:sz w:val="18"/>
          <w:szCs w:val="18"/>
        </w:rPr>
        <w:t>, pri opatrení č. 1.1.8 aj iné, napr. z</w:t>
      </w:r>
      <w:r w:rsidR="00EB58CA" w:rsidRPr="003E079F">
        <w:rPr>
          <w:rFonts w:ascii="Arial" w:hAnsi="Arial" w:cs="Arial"/>
          <w:i/>
          <w:sz w:val="18"/>
          <w:szCs w:val="18"/>
        </w:rPr>
        <w:t>ákon o</w:t>
      </w:r>
      <w:r w:rsidR="00EB58CA">
        <w:rPr>
          <w:rFonts w:ascii="Arial" w:hAnsi="Arial" w:cs="Arial"/>
          <w:i/>
          <w:sz w:val="18"/>
          <w:szCs w:val="18"/>
        </w:rPr>
        <w:t> </w:t>
      </w:r>
      <w:r w:rsidR="00EB58CA" w:rsidRPr="003E079F">
        <w:rPr>
          <w:rFonts w:ascii="Arial" w:hAnsi="Arial" w:cs="Arial"/>
          <w:i/>
          <w:sz w:val="18"/>
          <w:szCs w:val="18"/>
        </w:rPr>
        <w:t>odpadoch</w:t>
      </w:r>
      <w:r w:rsidR="00EB58CA">
        <w:rPr>
          <w:rFonts w:ascii="Arial" w:hAnsi="Arial" w:cs="Arial"/>
          <w:i/>
          <w:sz w:val="18"/>
          <w:szCs w:val="18"/>
        </w:rPr>
        <w:t xml:space="preserve">, zákon </w:t>
      </w:r>
      <w:r w:rsidR="00EB58CA" w:rsidRPr="003E079F">
        <w:rPr>
          <w:rFonts w:ascii="Arial" w:hAnsi="Arial" w:cs="Arial"/>
          <w:i/>
          <w:sz w:val="18"/>
          <w:szCs w:val="18"/>
        </w:rPr>
        <w:t>o</w:t>
      </w:r>
      <w:r w:rsidR="00EB58CA">
        <w:rPr>
          <w:rFonts w:ascii="Arial" w:hAnsi="Arial" w:cs="Arial"/>
          <w:i/>
          <w:sz w:val="18"/>
          <w:szCs w:val="18"/>
        </w:rPr>
        <w:t> </w:t>
      </w:r>
      <w:r w:rsidR="00EB58CA" w:rsidRPr="003E079F">
        <w:rPr>
          <w:rFonts w:ascii="Arial" w:hAnsi="Arial" w:cs="Arial"/>
          <w:i/>
          <w:sz w:val="18"/>
          <w:szCs w:val="18"/>
        </w:rPr>
        <w:t>vodách</w:t>
      </w:r>
      <w:r w:rsidR="00EB58CA">
        <w:rPr>
          <w:rFonts w:ascii="Arial" w:hAnsi="Arial" w:cs="Arial"/>
          <w:i/>
          <w:sz w:val="18"/>
          <w:szCs w:val="18"/>
        </w:rPr>
        <w:t>)</w:t>
      </w:r>
      <w:r w:rsidRPr="00FA6837">
        <w:rPr>
          <w:rFonts w:ascii="Arial" w:hAnsi="Arial" w:cs="Arial"/>
          <w:i/>
          <w:sz w:val="18"/>
          <w:szCs w:val="18"/>
        </w:rPr>
        <w:t>, vyhláška – vyhláška č. 20/2008 Z.</w:t>
      </w:r>
      <w:r w:rsidR="00EF54CE">
        <w:rPr>
          <w:rFonts w:ascii="Arial" w:hAnsi="Arial" w:cs="Arial"/>
          <w:i/>
          <w:sz w:val="18"/>
          <w:szCs w:val="18"/>
        </w:rPr>
        <w:t xml:space="preserve"> </w:t>
      </w:r>
      <w:r w:rsidRPr="00FA6837">
        <w:rPr>
          <w:rFonts w:ascii="Arial" w:hAnsi="Arial" w:cs="Arial"/>
          <w:i/>
          <w:sz w:val="18"/>
          <w:szCs w:val="18"/>
        </w:rPr>
        <w:t>z. a PS – program starostlivosti o CHVÚ Poiplie</w:t>
      </w:r>
      <w:r w:rsidRPr="00FA6837">
        <w:rPr>
          <w:rFonts w:ascii="Arial" w:hAnsi="Arial" w:cs="Arial"/>
          <w:sz w:val="18"/>
          <w:szCs w:val="18"/>
        </w:rPr>
        <w:t>).</w:t>
      </w:r>
    </w:p>
    <w:tbl>
      <w:tblPr>
        <w:tblW w:w="9214" w:type="dxa"/>
        <w:tblInd w:w="70" w:type="dxa"/>
        <w:tblLayout w:type="fixed"/>
        <w:tblCellMar>
          <w:left w:w="70" w:type="dxa"/>
          <w:right w:w="70" w:type="dxa"/>
        </w:tblCellMar>
        <w:tblLook w:val="0000" w:firstRow="0" w:lastRow="0" w:firstColumn="0" w:lastColumn="0" w:noHBand="0" w:noVBand="0"/>
      </w:tblPr>
      <w:tblGrid>
        <w:gridCol w:w="1059"/>
        <w:gridCol w:w="5462"/>
        <w:gridCol w:w="850"/>
        <w:gridCol w:w="851"/>
        <w:gridCol w:w="992"/>
      </w:tblGrid>
      <w:tr w:rsidR="005C30C7" w14:paraId="63200EB1" w14:textId="77777777" w:rsidTr="00571D1D">
        <w:trPr>
          <w:tblHeader/>
        </w:trPr>
        <w:tc>
          <w:tcPr>
            <w:tcW w:w="1059" w:type="dxa"/>
            <w:tcBorders>
              <w:top w:val="single" w:sz="4" w:space="0" w:color="000000"/>
              <w:left w:val="single" w:sz="4" w:space="0" w:color="000000"/>
              <w:bottom w:val="single" w:sz="4" w:space="0" w:color="000000"/>
            </w:tcBorders>
            <w:shd w:val="clear" w:color="auto" w:fill="auto"/>
            <w:vAlign w:val="center"/>
          </w:tcPr>
          <w:p w14:paraId="298FBC54" w14:textId="77777777" w:rsidR="00A03DAD" w:rsidRPr="00DA1065" w:rsidRDefault="00A03DAD">
            <w:pPr>
              <w:spacing w:after="0" w:line="240" w:lineRule="auto"/>
              <w:jc w:val="center"/>
              <w:rPr>
                <w:rFonts w:ascii="Arial Narrow" w:hAnsi="Arial Narrow" w:cs="Arial"/>
                <w:b/>
              </w:rPr>
            </w:pPr>
            <w:r w:rsidRPr="00DA1065">
              <w:rPr>
                <w:rFonts w:ascii="Arial" w:eastAsia="Times New Roman" w:hAnsi="Arial" w:cs="Arial"/>
                <w:b/>
                <w:bCs w:val="0"/>
                <w:color w:val="auto"/>
                <w:sz w:val="20"/>
                <w:szCs w:val="20"/>
              </w:rPr>
              <w:t>Číslo opatrenia</w:t>
            </w:r>
          </w:p>
        </w:tc>
        <w:tc>
          <w:tcPr>
            <w:tcW w:w="5462" w:type="dxa"/>
            <w:tcBorders>
              <w:top w:val="single" w:sz="4" w:space="0" w:color="000000"/>
              <w:left w:val="single" w:sz="4" w:space="0" w:color="000000"/>
              <w:bottom w:val="single" w:sz="4" w:space="0" w:color="000000"/>
            </w:tcBorders>
            <w:shd w:val="clear" w:color="auto" w:fill="auto"/>
            <w:vAlign w:val="center"/>
          </w:tcPr>
          <w:p w14:paraId="0A389B64" w14:textId="77777777" w:rsidR="00A03DAD" w:rsidRPr="00DA1065" w:rsidRDefault="00A03DAD">
            <w:pPr>
              <w:spacing w:after="0" w:line="240" w:lineRule="auto"/>
              <w:jc w:val="center"/>
              <w:rPr>
                <w:rFonts w:ascii="Arial Narrow" w:hAnsi="Arial Narrow" w:cs="Arial"/>
                <w:b/>
              </w:rPr>
            </w:pPr>
            <w:r w:rsidRPr="00DA1065">
              <w:rPr>
                <w:rFonts w:ascii="Arial Narrow" w:hAnsi="Arial Narrow" w:cs="Arial"/>
                <w:b/>
              </w:rPr>
              <w:t>Opatrenie</w:t>
            </w:r>
          </w:p>
        </w:tc>
        <w:tc>
          <w:tcPr>
            <w:tcW w:w="850" w:type="dxa"/>
            <w:tcBorders>
              <w:top w:val="single" w:sz="4" w:space="0" w:color="000000"/>
              <w:left w:val="single" w:sz="4" w:space="0" w:color="000000"/>
              <w:bottom w:val="single" w:sz="4" w:space="0" w:color="000000"/>
            </w:tcBorders>
            <w:shd w:val="clear" w:color="auto" w:fill="auto"/>
            <w:vAlign w:val="center"/>
          </w:tcPr>
          <w:p w14:paraId="38AE0523" w14:textId="77777777" w:rsidR="00A03DAD" w:rsidRPr="00DA1065" w:rsidRDefault="00A03DAD">
            <w:pPr>
              <w:spacing w:after="0" w:line="240" w:lineRule="auto"/>
              <w:jc w:val="center"/>
              <w:rPr>
                <w:rFonts w:ascii="Arial Narrow" w:hAnsi="Arial Narrow" w:cs="Arial"/>
                <w:b/>
              </w:rPr>
            </w:pPr>
            <w:r w:rsidRPr="00DA1065">
              <w:rPr>
                <w:rFonts w:ascii="Arial Narrow" w:hAnsi="Arial Narrow" w:cs="Arial"/>
                <w:b/>
              </w:rPr>
              <w:t>Lokalita</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7DB95" w14:textId="77777777" w:rsidR="00A03DAD" w:rsidRPr="00DA1065" w:rsidRDefault="00A03DAD">
            <w:pPr>
              <w:spacing w:after="0" w:line="240" w:lineRule="auto"/>
              <w:jc w:val="center"/>
              <w:rPr>
                <w:rFonts w:ascii="Arial Narrow" w:hAnsi="Arial Narrow"/>
              </w:rPr>
            </w:pPr>
            <w:r w:rsidRPr="00DA1065">
              <w:rPr>
                <w:rFonts w:ascii="Arial Narrow" w:hAnsi="Arial Narrow" w:cs="Arial"/>
                <w:b/>
              </w:rPr>
              <w:t>Priorita</w:t>
            </w:r>
          </w:p>
        </w:tc>
        <w:tc>
          <w:tcPr>
            <w:tcW w:w="992" w:type="dxa"/>
            <w:tcBorders>
              <w:top w:val="single" w:sz="4" w:space="0" w:color="000000"/>
              <w:left w:val="single" w:sz="4" w:space="0" w:color="000000"/>
              <w:bottom w:val="single" w:sz="4" w:space="0" w:color="000000"/>
              <w:right w:val="single" w:sz="4" w:space="0" w:color="000000"/>
            </w:tcBorders>
          </w:tcPr>
          <w:p w14:paraId="537FA66A" w14:textId="77777777" w:rsidR="00A03DAD" w:rsidRPr="00DA1065" w:rsidRDefault="00A03DAD">
            <w:pPr>
              <w:spacing w:after="0" w:line="240" w:lineRule="auto"/>
              <w:jc w:val="center"/>
              <w:rPr>
                <w:rFonts w:ascii="Arial Narrow" w:hAnsi="Arial Narrow" w:cs="Arial"/>
                <w:b/>
                <w:sz w:val="20"/>
                <w:szCs w:val="20"/>
              </w:rPr>
            </w:pPr>
            <w:r w:rsidRPr="00DA1065">
              <w:rPr>
                <w:rFonts w:ascii="Arial Narrow" w:hAnsi="Arial Narrow" w:cs="Arial"/>
                <w:b/>
                <w:sz w:val="20"/>
                <w:szCs w:val="20"/>
              </w:rPr>
              <w:t>Opatrenie vyplýva zo</w:t>
            </w:r>
          </w:p>
        </w:tc>
      </w:tr>
      <w:tr w:rsidR="002A4076" w14:paraId="42FB5F69" w14:textId="77777777" w:rsidTr="00DA1065">
        <w:trPr>
          <w:cantSplit/>
          <w:trHeight w:val="505"/>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FE08280" w14:textId="77777777" w:rsidR="002A4076" w:rsidRPr="00DA1065" w:rsidRDefault="002A4076" w:rsidP="00774DBC">
            <w:pPr>
              <w:tabs>
                <w:tab w:val="left" w:pos="360"/>
                <w:tab w:val="left" w:pos="900"/>
              </w:tabs>
              <w:spacing w:after="0" w:line="240" w:lineRule="auto"/>
              <w:jc w:val="both"/>
              <w:rPr>
                <w:rFonts w:ascii="Arial Narrow" w:hAnsi="Arial Narrow" w:cs="Arial"/>
                <w:b/>
                <w:i/>
              </w:rPr>
            </w:pPr>
            <w:r w:rsidRPr="00DA1065">
              <w:rPr>
                <w:rFonts w:ascii="Arial Narrow" w:hAnsi="Arial Narrow" w:cs="Arial"/>
                <w:b/>
                <w:i/>
              </w:rPr>
              <w:t xml:space="preserve">Operatívny cieľ č. 1.1. </w:t>
            </w:r>
            <w:r w:rsidRPr="00DA1065">
              <w:rPr>
                <w:rFonts w:ascii="Arial Narrow" w:hAnsi="Arial Narrow" w:cs="Arial"/>
                <w:b/>
                <w:iCs/>
              </w:rPr>
              <w:t>Zvýšiť a udržať populáciu bučiačika močiarneho na priemernej úrovni aspoň 8 párov.</w:t>
            </w:r>
          </w:p>
        </w:tc>
      </w:tr>
      <w:tr w:rsidR="005C30C7" w14:paraId="32E96EAC"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0882319" w14:textId="77777777" w:rsidR="00A03DAD" w:rsidRPr="00DA1065" w:rsidRDefault="00A03DAD" w:rsidP="00DA1065">
            <w:pPr>
              <w:spacing w:after="0" w:line="240" w:lineRule="auto"/>
              <w:jc w:val="center"/>
              <w:rPr>
                <w:rFonts w:ascii="Arial Narrow" w:hAnsi="Arial Narrow" w:cs="Arial"/>
                <w:color w:val="000000"/>
              </w:rPr>
            </w:pPr>
            <w:r w:rsidRPr="00DA1065">
              <w:rPr>
                <w:rFonts w:ascii="Arial Narrow" w:hAnsi="Arial Narrow" w:cs="Arial"/>
              </w:rPr>
              <w:t>1.1.1.</w:t>
            </w:r>
          </w:p>
        </w:tc>
        <w:tc>
          <w:tcPr>
            <w:tcW w:w="5462" w:type="dxa"/>
            <w:tcBorders>
              <w:top w:val="single" w:sz="4" w:space="0" w:color="000000"/>
              <w:left w:val="single" w:sz="4" w:space="0" w:color="000000"/>
              <w:bottom w:val="single" w:sz="4" w:space="0" w:color="000000"/>
            </w:tcBorders>
            <w:shd w:val="clear" w:color="auto" w:fill="auto"/>
            <w:vAlign w:val="center"/>
          </w:tcPr>
          <w:p w14:paraId="41B75BC3" w14:textId="77777777" w:rsidR="00A03DAD" w:rsidRPr="00DA1065" w:rsidRDefault="00A03DAD" w:rsidP="00DA1065">
            <w:pPr>
              <w:keepNext/>
              <w:spacing w:after="0" w:line="240" w:lineRule="auto"/>
              <w:rPr>
                <w:rFonts w:ascii="Arial Narrow" w:hAnsi="Arial Narrow" w:cs="Arial"/>
              </w:rPr>
            </w:pPr>
            <w:r w:rsidRPr="00DA1065">
              <w:rPr>
                <w:rFonts w:ascii="Arial Narrow" w:hAnsi="Arial Narrow" w:cs="Arial"/>
                <w:color w:val="000000"/>
              </w:rPr>
              <w:t>Realizovať pravidelný monitoring druhu za účelom zistenia veľkosti hniezdnej populácie a jej trendu</w:t>
            </w:r>
          </w:p>
        </w:tc>
        <w:tc>
          <w:tcPr>
            <w:tcW w:w="850" w:type="dxa"/>
            <w:tcBorders>
              <w:top w:val="single" w:sz="4" w:space="0" w:color="000000"/>
              <w:left w:val="single" w:sz="4" w:space="0" w:color="000000"/>
              <w:bottom w:val="single" w:sz="4" w:space="0" w:color="000000"/>
            </w:tcBorders>
            <w:shd w:val="clear" w:color="auto" w:fill="auto"/>
            <w:vAlign w:val="center"/>
          </w:tcPr>
          <w:p w14:paraId="32480DF9" w14:textId="77777777" w:rsidR="00A03DAD" w:rsidRPr="00DA1065" w:rsidRDefault="00A03DAD" w:rsidP="00DA1065">
            <w:pPr>
              <w:spacing w:after="0" w:line="240" w:lineRule="auto"/>
              <w:jc w:val="center"/>
              <w:rPr>
                <w:rFonts w:ascii="Arial Narrow" w:hAnsi="Arial Narrow" w:cs="Arial"/>
              </w:rPr>
            </w:pPr>
            <w:r w:rsidRPr="00DA1065">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CE3E6" w14:textId="77777777" w:rsidR="00A03DAD" w:rsidRPr="00DA1065" w:rsidRDefault="00A03DAD" w:rsidP="00DA1065">
            <w:pPr>
              <w:spacing w:after="0" w:line="240" w:lineRule="auto"/>
              <w:jc w:val="center"/>
              <w:rPr>
                <w:rFonts w:ascii="Arial Narrow" w:hAnsi="Arial Narrow"/>
              </w:rPr>
            </w:pPr>
            <w:r w:rsidRPr="00DA1065">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4DCFAB3F" w14:textId="77777777" w:rsidR="00A03DAD" w:rsidRPr="00DA1065" w:rsidRDefault="00A03DAD" w:rsidP="00DA1065">
            <w:pPr>
              <w:spacing w:after="0" w:line="240" w:lineRule="auto"/>
              <w:jc w:val="center"/>
              <w:rPr>
                <w:rFonts w:ascii="Arial Narrow" w:hAnsi="Arial Narrow" w:cs="Arial"/>
              </w:rPr>
            </w:pPr>
            <w:r w:rsidRPr="00FA6837">
              <w:rPr>
                <w:rFonts w:ascii="Arial Narrow" w:hAnsi="Arial Narrow" w:cs="Arial"/>
              </w:rPr>
              <w:t>zákon, vyhláška</w:t>
            </w:r>
          </w:p>
        </w:tc>
      </w:tr>
      <w:tr w:rsidR="005C30C7" w14:paraId="2B81059B"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0478DB5" w14:textId="77777777" w:rsidR="00A03DAD" w:rsidRPr="00DA1065" w:rsidRDefault="00A03DAD" w:rsidP="00DA1065">
            <w:pPr>
              <w:spacing w:after="0" w:line="240" w:lineRule="auto"/>
              <w:jc w:val="center"/>
              <w:rPr>
                <w:rFonts w:ascii="Arial Narrow" w:hAnsi="Arial Narrow" w:cs="Arial"/>
                <w:color w:val="000000"/>
              </w:rPr>
            </w:pPr>
            <w:r w:rsidRPr="00DA1065">
              <w:rPr>
                <w:rFonts w:ascii="Arial Narrow" w:hAnsi="Arial Narrow" w:cs="Arial"/>
              </w:rPr>
              <w:t>1.1.2.</w:t>
            </w:r>
          </w:p>
        </w:tc>
        <w:tc>
          <w:tcPr>
            <w:tcW w:w="5462" w:type="dxa"/>
            <w:tcBorders>
              <w:top w:val="single" w:sz="4" w:space="0" w:color="000000"/>
              <w:left w:val="single" w:sz="4" w:space="0" w:color="000000"/>
              <w:bottom w:val="single" w:sz="4" w:space="0" w:color="000000"/>
            </w:tcBorders>
            <w:shd w:val="clear" w:color="auto" w:fill="auto"/>
            <w:vAlign w:val="center"/>
          </w:tcPr>
          <w:p w14:paraId="14142EB3" w14:textId="77777777" w:rsidR="00A03DAD" w:rsidRPr="00DA1065" w:rsidRDefault="00A03DAD" w:rsidP="00DA1065">
            <w:pPr>
              <w:keepNext/>
              <w:spacing w:after="0" w:line="240" w:lineRule="auto"/>
              <w:rPr>
                <w:rFonts w:ascii="Arial Narrow" w:hAnsi="Arial Narrow" w:cs="Arial"/>
              </w:rPr>
            </w:pPr>
            <w:r w:rsidRPr="00DA1065">
              <w:rPr>
                <w:rFonts w:ascii="Arial Narrow" w:hAnsi="Arial Narrow" w:cs="Arial"/>
                <w:color w:val="000000"/>
              </w:rPr>
              <w:t xml:space="preserve">Realizovať pravidelný monitoring biotopov za účelom zistenia stavu, vhodnosti a vývoja biotopov </w:t>
            </w:r>
          </w:p>
        </w:tc>
        <w:tc>
          <w:tcPr>
            <w:tcW w:w="850" w:type="dxa"/>
            <w:tcBorders>
              <w:top w:val="single" w:sz="4" w:space="0" w:color="000000"/>
              <w:left w:val="single" w:sz="4" w:space="0" w:color="000000"/>
              <w:bottom w:val="single" w:sz="4" w:space="0" w:color="000000"/>
            </w:tcBorders>
            <w:shd w:val="clear" w:color="auto" w:fill="auto"/>
            <w:vAlign w:val="center"/>
          </w:tcPr>
          <w:p w14:paraId="6550499D" w14:textId="77777777" w:rsidR="00A03DAD" w:rsidRPr="00DA1065" w:rsidRDefault="00A03DAD" w:rsidP="00DA1065">
            <w:pPr>
              <w:spacing w:after="0" w:line="240" w:lineRule="auto"/>
              <w:jc w:val="center"/>
              <w:rPr>
                <w:rFonts w:ascii="Arial Narrow" w:hAnsi="Arial Narrow" w:cs="Arial"/>
              </w:rPr>
            </w:pPr>
            <w:r w:rsidRPr="00DA1065">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4FBE7" w14:textId="77777777" w:rsidR="00A03DAD" w:rsidRPr="00DA1065" w:rsidRDefault="00A03DAD" w:rsidP="00DA1065">
            <w:pPr>
              <w:spacing w:after="0" w:line="240" w:lineRule="auto"/>
              <w:jc w:val="center"/>
              <w:rPr>
                <w:rFonts w:ascii="Arial Narrow" w:hAnsi="Arial Narrow"/>
              </w:rPr>
            </w:pPr>
            <w:r w:rsidRPr="00DA1065">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29E0AE07" w14:textId="77777777" w:rsidR="00A03DAD" w:rsidRPr="00DA1065" w:rsidRDefault="00A03DAD" w:rsidP="00DA1065">
            <w:pPr>
              <w:spacing w:after="0" w:line="240" w:lineRule="auto"/>
              <w:jc w:val="center"/>
              <w:rPr>
                <w:rFonts w:ascii="Arial Narrow" w:hAnsi="Arial Narrow" w:cs="Arial"/>
              </w:rPr>
            </w:pPr>
            <w:r w:rsidRPr="00DA1065">
              <w:rPr>
                <w:rFonts w:ascii="Arial Narrow" w:hAnsi="Arial Narrow" w:cs="Arial"/>
              </w:rPr>
              <w:t>zákon, vyhláška</w:t>
            </w:r>
          </w:p>
        </w:tc>
      </w:tr>
      <w:tr w:rsidR="005C30C7" w14:paraId="00C43EDD"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0FC0D497" w14:textId="77777777" w:rsidR="00A03DAD" w:rsidRPr="00DA1065" w:rsidRDefault="00A03DAD" w:rsidP="00DA1065">
            <w:pPr>
              <w:spacing w:after="0" w:line="240" w:lineRule="auto"/>
              <w:jc w:val="center"/>
              <w:rPr>
                <w:rFonts w:ascii="Arial Narrow" w:hAnsi="Arial Narrow" w:cs="Arial"/>
                <w:color w:val="000000"/>
              </w:rPr>
            </w:pPr>
            <w:r w:rsidRPr="00DA1065">
              <w:rPr>
                <w:rFonts w:ascii="Arial Narrow" w:hAnsi="Arial Narrow" w:cs="Arial"/>
              </w:rPr>
              <w:t>1.1.3.</w:t>
            </w:r>
          </w:p>
        </w:tc>
        <w:tc>
          <w:tcPr>
            <w:tcW w:w="5462" w:type="dxa"/>
            <w:tcBorders>
              <w:top w:val="single" w:sz="4" w:space="0" w:color="000000"/>
              <w:left w:val="single" w:sz="4" w:space="0" w:color="000000"/>
              <w:bottom w:val="single" w:sz="4" w:space="0" w:color="000000"/>
            </w:tcBorders>
            <w:shd w:val="clear" w:color="auto" w:fill="auto"/>
            <w:vAlign w:val="center"/>
          </w:tcPr>
          <w:p w14:paraId="73A8710E" w14:textId="77777777" w:rsidR="00A03DAD" w:rsidRPr="00DA1065" w:rsidRDefault="00A03DAD" w:rsidP="00DA1065">
            <w:pPr>
              <w:keepNext/>
              <w:tabs>
                <w:tab w:val="left" w:pos="72"/>
                <w:tab w:val="left" w:pos="900"/>
              </w:tabs>
              <w:spacing w:after="0" w:line="240" w:lineRule="auto"/>
              <w:rPr>
                <w:rFonts w:ascii="Arial Narrow" w:hAnsi="Arial Narrow" w:cs="Arial"/>
              </w:rPr>
            </w:pPr>
            <w:r w:rsidRPr="00DA1065">
              <w:rPr>
                <w:rFonts w:ascii="Arial Narrow" w:hAnsi="Arial Narrow" w:cs="Arial"/>
                <w:color w:val="000000"/>
              </w:rPr>
              <w:t>Zabezpečiť ochranu hniezdnych biotopov a zachovanie ich priaznivého stavu,</w:t>
            </w:r>
            <w:r w:rsidRPr="00DA1065">
              <w:rPr>
                <w:rFonts w:ascii="Arial Narrow" w:hAnsi="Arial Narrow" w:cs="Arial"/>
                <w:bCs w:val="0"/>
              </w:rPr>
              <w:t xml:space="preserve"> zamedziť likvidácii mokraďových biotopov a nevhodným úpravám litorálnej vegetácie </w:t>
            </w:r>
          </w:p>
        </w:tc>
        <w:tc>
          <w:tcPr>
            <w:tcW w:w="850" w:type="dxa"/>
            <w:tcBorders>
              <w:top w:val="single" w:sz="4" w:space="0" w:color="000000"/>
              <w:left w:val="single" w:sz="4" w:space="0" w:color="000000"/>
              <w:bottom w:val="single" w:sz="4" w:space="0" w:color="000000"/>
            </w:tcBorders>
            <w:shd w:val="clear" w:color="auto" w:fill="auto"/>
            <w:vAlign w:val="center"/>
          </w:tcPr>
          <w:p w14:paraId="20061BE0" w14:textId="77777777" w:rsidR="00A03DAD" w:rsidRPr="00DA1065" w:rsidRDefault="00A03DAD" w:rsidP="00DA1065">
            <w:pPr>
              <w:spacing w:after="0" w:line="240" w:lineRule="auto"/>
              <w:jc w:val="center"/>
              <w:rPr>
                <w:rFonts w:ascii="Arial Narrow" w:hAnsi="Arial Narrow" w:cs="Arial"/>
              </w:rPr>
            </w:pPr>
            <w:r w:rsidRPr="00DA1065">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82888" w14:textId="77777777" w:rsidR="00A03DAD" w:rsidRPr="00DA1065" w:rsidRDefault="00A03DAD" w:rsidP="00DA1065">
            <w:pPr>
              <w:spacing w:after="0" w:line="240" w:lineRule="auto"/>
              <w:jc w:val="center"/>
              <w:rPr>
                <w:rFonts w:ascii="Arial Narrow" w:hAnsi="Arial Narrow"/>
              </w:rPr>
            </w:pPr>
            <w:r w:rsidRPr="00DA1065">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27E7C02D" w14:textId="7D317D74" w:rsidR="00A03DAD" w:rsidRPr="00DA1065" w:rsidRDefault="00A03DAD">
            <w:pPr>
              <w:spacing w:after="0" w:line="240" w:lineRule="auto"/>
              <w:jc w:val="center"/>
              <w:rPr>
                <w:rFonts w:ascii="Arial Narrow" w:hAnsi="Arial Narrow" w:cs="Arial"/>
              </w:rPr>
            </w:pPr>
            <w:r w:rsidRPr="00DA1065">
              <w:rPr>
                <w:rFonts w:ascii="Arial Narrow" w:hAnsi="Arial Narrow" w:cs="Arial"/>
              </w:rPr>
              <w:t xml:space="preserve">zákon, </w:t>
            </w:r>
            <w:r w:rsidR="00576A27">
              <w:rPr>
                <w:rFonts w:ascii="Arial Narrow" w:hAnsi="Arial Narrow" w:cs="Arial"/>
              </w:rPr>
              <w:t xml:space="preserve"> PS</w:t>
            </w:r>
          </w:p>
        </w:tc>
      </w:tr>
      <w:tr w:rsidR="005C30C7" w14:paraId="2F23616D"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03AC66D3" w14:textId="77777777" w:rsidR="00A03DAD" w:rsidRPr="00DA1065" w:rsidRDefault="00A03DAD" w:rsidP="00DA1065">
            <w:pPr>
              <w:spacing w:after="0" w:line="240" w:lineRule="auto"/>
              <w:jc w:val="center"/>
              <w:rPr>
                <w:rFonts w:ascii="Arial Narrow" w:hAnsi="Arial Narrow" w:cs="Arial"/>
                <w:color w:val="000000"/>
              </w:rPr>
            </w:pPr>
            <w:r w:rsidRPr="00DA1065">
              <w:rPr>
                <w:rFonts w:ascii="Arial Narrow" w:hAnsi="Arial Narrow" w:cs="Arial"/>
              </w:rPr>
              <w:t>1.1.4.</w:t>
            </w:r>
          </w:p>
        </w:tc>
        <w:tc>
          <w:tcPr>
            <w:tcW w:w="5462" w:type="dxa"/>
            <w:tcBorders>
              <w:top w:val="single" w:sz="4" w:space="0" w:color="000000"/>
              <w:left w:val="single" w:sz="4" w:space="0" w:color="000000"/>
              <w:bottom w:val="single" w:sz="4" w:space="0" w:color="000000"/>
            </w:tcBorders>
            <w:shd w:val="clear" w:color="auto" w:fill="auto"/>
            <w:vAlign w:val="center"/>
          </w:tcPr>
          <w:p w14:paraId="07F16B86" w14:textId="77777777" w:rsidR="00A03DAD" w:rsidRPr="00DA1065" w:rsidRDefault="00A03DAD" w:rsidP="00DA1065">
            <w:pPr>
              <w:keepNext/>
              <w:tabs>
                <w:tab w:val="left" w:pos="72"/>
                <w:tab w:val="left" w:pos="900"/>
              </w:tabs>
              <w:spacing w:after="0" w:line="240" w:lineRule="auto"/>
              <w:rPr>
                <w:rFonts w:ascii="Arial Narrow" w:hAnsi="Arial Narrow" w:cs="Arial"/>
              </w:rPr>
            </w:pPr>
            <w:r w:rsidRPr="00DA1065">
              <w:rPr>
                <w:rFonts w:ascii="Arial Narrow" w:hAnsi="Arial Narrow" w:cs="Arial"/>
                <w:color w:val="000000"/>
              </w:rPr>
              <w:t>Usmerniť vodohospodársku činnosť v CHVÚ Poiplie a vykonať opatrenia pre zlepšenie vodného režimu v hniezdnych biotopoch prostredníctvom technických opatrení</w:t>
            </w:r>
          </w:p>
        </w:tc>
        <w:tc>
          <w:tcPr>
            <w:tcW w:w="850" w:type="dxa"/>
            <w:tcBorders>
              <w:top w:val="single" w:sz="4" w:space="0" w:color="000000"/>
              <w:left w:val="single" w:sz="4" w:space="0" w:color="000000"/>
              <w:bottom w:val="single" w:sz="4" w:space="0" w:color="000000"/>
            </w:tcBorders>
            <w:shd w:val="clear" w:color="auto" w:fill="auto"/>
            <w:vAlign w:val="center"/>
          </w:tcPr>
          <w:p w14:paraId="53B69B80" w14:textId="77777777" w:rsidR="00A03DAD" w:rsidRPr="00DA1065" w:rsidRDefault="00A03DAD" w:rsidP="00DA1065">
            <w:pPr>
              <w:spacing w:after="0" w:line="240" w:lineRule="auto"/>
              <w:jc w:val="center"/>
              <w:rPr>
                <w:rFonts w:ascii="Arial Narrow" w:hAnsi="Arial Narrow" w:cs="Arial"/>
              </w:rPr>
            </w:pPr>
            <w:r w:rsidRPr="00DA1065">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85154" w14:textId="77777777" w:rsidR="00A03DAD" w:rsidRPr="00DA1065" w:rsidRDefault="00A03DAD" w:rsidP="00DA1065">
            <w:pPr>
              <w:spacing w:after="0" w:line="240" w:lineRule="auto"/>
              <w:jc w:val="center"/>
              <w:rPr>
                <w:rFonts w:ascii="Arial Narrow" w:hAnsi="Arial Narrow"/>
              </w:rPr>
            </w:pPr>
            <w:r w:rsidRPr="00DA1065">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65D4C8AC" w14:textId="77777777" w:rsidR="00A03DAD" w:rsidRPr="00DA1065" w:rsidRDefault="005C6158" w:rsidP="00DA1065">
            <w:pPr>
              <w:spacing w:after="0" w:line="240" w:lineRule="auto"/>
              <w:jc w:val="center"/>
              <w:rPr>
                <w:rFonts w:ascii="Arial Narrow" w:hAnsi="Arial Narrow" w:cs="Arial"/>
              </w:rPr>
            </w:pPr>
            <w:r>
              <w:rPr>
                <w:rFonts w:ascii="Arial Narrow" w:hAnsi="Arial Narrow" w:cs="Arial"/>
              </w:rPr>
              <w:t>PS</w:t>
            </w:r>
          </w:p>
        </w:tc>
      </w:tr>
      <w:tr w:rsidR="005C30C7" w14:paraId="384EFC2B"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B5D5E7F" w14:textId="77777777" w:rsidR="00A03DAD" w:rsidRPr="00DA1065" w:rsidRDefault="00A03DAD" w:rsidP="00DA1065">
            <w:pPr>
              <w:spacing w:after="0" w:line="240" w:lineRule="auto"/>
              <w:jc w:val="center"/>
              <w:rPr>
                <w:rFonts w:ascii="Arial Narrow" w:hAnsi="Arial Narrow" w:cs="Arial"/>
                <w:color w:val="000000"/>
              </w:rPr>
            </w:pPr>
            <w:r w:rsidRPr="00DA1065">
              <w:rPr>
                <w:rFonts w:ascii="Arial Narrow" w:hAnsi="Arial Narrow" w:cs="Arial"/>
              </w:rPr>
              <w:t>1.1.5.</w:t>
            </w:r>
          </w:p>
        </w:tc>
        <w:tc>
          <w:tcPr>
            <w:tcW w:w="5462" w:type="dxa"/>
            <w:tcBorders>
              <w:top w:val="single" w:sz="4" w:space="0" w:color="000000"/>
              <w:left w:val="single" w:sz="4" w:space="0" w:color="000000"/>
              <w:bottom w:val="single" w:sz="4" w:space="0" w:color="000000"/>
            </w:tcBorders>
            <w:shd w:val="clear" w:color="auto" w:fill="auto"/>
            <w:vAlign w:val="center"/>
          </w:tcPr>
          <w:p w14:paraId="47FF2E6A" w14:textId="77777777" w:rsidR="00A03DAD" w:rsidRPr="00DA1065" w:rsidRDefault="00A03DAD" w:rsidP="00DA1065">
            <w:pPr>
              <w:keepNext/>
              <w:tabs>
                <w:tab w:val="left" w:pos="72"/>
                <w:tab w:val="left" w:pos="900"/>
              </w:tabs>
              <w:spacing w:after="0" w:line="240" w:lineRule="auto"/>
              <w:rPr>
                <w:rFonts w:ascii="Arial Narrow" w:hAnsi="Arial Narrow" w:cs="Arial"/>
              </w:rPr>
            </w:pPr>
            <w:r w:rsidRPr="00DA1065">
              <w:rPr>
                <w:rFonts w:ascii="Arial Narrow" w:hAnsi="Arial Narrow" w:cs="Arial"/>
                <w:color w:val="000000"/>
              </w:rPr>
              <w:t>Revitalizovať degradované (zazemnené a zarastajúce mokrade) a vytvárať nové biotopy vhodné ako potencionálne hniezdiská, vykonávať cielený manažment (ochrana a podpora plávajúcej vodnej vegetácie, kosenie makrofytov, prehlbovanie zazemnených mokradí, úpravy brehov štrkovísk)</w:t>
            </w:r>
          </w:p>
        </w:tc>
        <w:tc>
          <w:tcPr>
            <w:tcW w:w="850" w:type="dxa"/>
            <w:tcBorders>
              <w:top w:val="single" w:sz="4" w:space="0" w:color="000000"/>
              <w:left w:val="single" w:sz="4" w:space="0" w:color="000000"/>
              <w:bottom w:val="single" w:sz="4" w:space="0" w:color="000000"/>
            </w:tcBorders>
            <w:shd w:val="clear" w:color="auto" w:fill="auto"/>
            <w:vAlign w:val="center"/>
          </w:tcPr>
          <w:p w14:paraId="23A47126" w14:textId="77777777" w:rsidR="00A03DAD" w:rsidRPr="00DA1065" w:rsidRDefault="00A03DAD" w:rsidP="00DA1065">
            <w:pPr>
              <w:spacing w:after="0" w:line="240" w:lineRule="auto"/>
              <w:jc w:val="center"/>
              <w:rPr>
                <w:rFonts w:ascii="Arial Narrow" w:hAnsi="Arial Narrow" w:cs="Arial"/>
              </w:rPr>
            </w:pPr>
            <w:r w:rsidRPr="00DA1065">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59412" w14:textId="77777777" w:rsidR="00A03DAD" w:rsidRPr="00DA1065" w:rsidRDefault="00A03DAD" w:rsidP="00DA1065">
            <w:pPr>
              <w:spacing w:after="0" w:line="240" w:lineRule="auto"/>
              <w:jc w:val="center"/>
              <w:rPr>
                <w:rFonts w:ascii="Arial Narrow" w:hAnsi="Arial Narrow"/>
              </w:rPr>
            </w:pPr>
            <w:r w:rsidRPr="00DA1065">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635E6B80" w14:textId="77777777" w:rsidR="00A03DAD" w:rsidRPr="00DA1065" w:rsidRDefault="005C6158" w:rsidP="00DA1065">
            <w:pPr>
              <w:spacing w:after="0" w:line="240" w:lineRule="auto"/>
              <w:jc w:val="center"/>
              <w:rPr>
                <w:rFonts w:ascii="Arial Narrow" w:hAnsi="Arial Narrow" w:cs="Arial"/>
              </w:rPr>
            </w:pPr>
            <w:r>
              <w:rPr>
                <w:rFonts w:ascii="Arial Narrow" w:hAnsi="Arial Narrow" w:cs="Arial"/>
              </w:rPr>
              <w:t>PS</w:t>
            </w:r>
          </w:p>
        </w:tc>
      </w:tr>
      <w:tr w:rsidR="005C30C7" w14:paraId="7439FAAE"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92CE253" w14:textId="77777777" w:rsidR="00A03DAD" w:rsidRPr="00DA1065" w:rsidRDefault="00A03DAD" w:rsidP="00DA1065">
            <w:pPr>
              <w:spacing w:after="0" w:line="240" w:lineRule="auto"/>
              <w:jc w:val="center"/>
              <w:rPr>
                <w:rFonts w:ascii="Arial Narrow" w:hAnsi="Arial Narrow" w:cs="Arial"/>
              </w:rPr>
            </w:pPr>
            <w:r w:rsidRPr="00DA1065">
              <w:rPr>
                <w:rFonts w:ascii="Arial Narrow" w:hAnsi="Arial Narrow" w:cs="Arial"/>
              </w:rPr>
              <w:t>1.1.6.</w:t>
            </w:r>
          </w:p>
        </w:tc>
        <w:tc>
          <w:tcPr>
            <w:tcW w:w="5462" w:type="dxa"/>
            <w:tcBorders>
              <w:top w:val="single" w:sz="4" w:space="0" w:color="000000"/>
              <w:left w:val="single" w:sz="4" w:space="0" w:color="000000"/>
              <w:bottom w:val="single" w:sz="4" w:space="0" w:color="000000"/>
            </w:tcBorders>
            <w:shd w:val="clear" w:color="auto" w:fill="auto"/>
            <w:vAlign w:val="center"/>
          </w:tcPr>
          <w:p w14:paraId="59F368C9" w14:textId="77777777" w:rsidR="00A03DAD" w:rsidRPr="00DA1065" w:rsidRDefault="00A03DAD" w:rsidP="00DA1065">
            <w:pPr>
              <w:keepNext/>
              <w:tabs>
                <w:tab w:val="left" w:pos="72"/>
                <w:tab w:val="left" w:pos="900"/>
              </w:tabs>
              <w:spacing w:after="0" w:line="240" w:lineRule="auto"/>
              <w:rPr>
                <w:rFonts w:ascii="Arial Narrow" w:hAnsi="Arial Narrow" w:cs="Arial"/>
              </w:rPr>
            </w:pPr>
            <w:r w:rsidRPr="00DA1065">
              <w:rPr>
                <w:rFonts w:ascii="Arial Narrow" w:hAnsi="Arial Narrow" w:cs="Arial"/>
              </w:rPr>
              <w:t>V rámci usmerňovania poľnohospodárskej činnosti prostredníctvom vydávania súhlasov obmedziť používanie hnojív a chemických látok v blízkosti biotopov bučiačika a komunikáciou s užívateľmi presadzovať vytvorenie zatrávnených pásov okolo mokradí</w:t>
            </w:r>
          </w:p>
        </w:tc>
        <w:tc>
          <w:tcPr>
            <w:tcW w:w="850" w:type="dxa"/>
            <w:tcBorders>
              <w:top w:val="single" w:sz="4" w:space="0" w:color="000000"/>
              <w:left w:val="single" w:sz="4" w:space="0" w:color="000000"/>
              <w:bottom w:val="single" w:sz="4" w:space="0" w:color="000000"/>
            </w:tcBorders>
            <w:shd w:val="clear" w:color="auto" w:fill="auto"/>
            <w:vAlign w:val="center"/>
          </w:tcPr>
          <w:p w14:paraId="6A07D0AB" w14:textId="77777777" w:rsidR="00A03DAD" w:rsidRPr="00DA1065" w:rsidRDefault="00A03DAD" w:rsidP="00DA1065">
            <w:pPr>
              <w:spacing w:after="0" w:line="240" w:lineRule="auto"/>
              <w:jc w:val="center"/>
              <w:rPr>
                <w:rFonts w:ascii="Arial Narrow" w:hAnsi="Arial Narrow" w:cs="Arial"/>
              </w:rPr>
            </w:pPr>
            <w:r w:rsidRPr="00DA1065">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D0E4E" w14:textId="77777777" w:rsidR="00A03DAD" w:rsidRPr="00DA1065" w:rsidRDefault="00A03DAD" w:rsidP="00DA1065">
            <w:pPr>
              <w:spacing w:after="0" w:line="240" w:lineRule="auto"/>
              <w:jc w:val="center"/>
              <w:rPr>
                <w:rFonts w:ascii="Arial Narrow" w:hAnsi="Arial Narrow"/>
              </w:rPr>
            </w:pPr>
            <w:r w:rsidRPr="00DA1065">
              <w:rPr>
                <w:rFonts w:ascii="Arial Narrow" w:hAnsi="Arial Narrow" w:cs="Arial"/>
              </w:rPr>
              <w:t>NP</w:t>
            </w:r>
          </w:p>
        </w:tc>
        <w:tc>
          <w:tcPr>
            <w:tcW w:w="992" w:type="dxa"/>
            <w:tcBorders>
              <w:top w:val="single" w:sz="4" w:space="0" w:color="000000"/>
              <w:left w:val="single" w:sz="4" w:space="0" w:color="000000"/>
              <w:bottom w:val="single" w:sz="4" w:space="0" w:color="000000"/>
              <w:right w:val="single" w:sz="4" w:space="0" w:color="000000"/>
            </w:tcBorders>
            <w:vAlign w:val="center"/>
          </w:tcPr>
          <w:p w14:paraId="637AAC89" w14:textId="77777777" w:rsidR="00A03DAD" w:rsidRPr="00DA1065" w:rsidRDefault="00E64D21" w:rsidP="00DA1065">
            <w:pPr>
              <w:spacing w:after="0" w:line="240" w:lineRule="auto"/>
              <w:jc w:val="center"/>
              <w:rPr>
                <w:rFonts w:ascii="Arial Narrow" w:hAnsi="Arial Narrow" w:cs="Arial"/>
              </w:rPr>
            </w:pPr>
            <w:r w:rsidRPr="00DA1065">
              <w:rPr>
                <w:rFonts w:ascii="Arial Narrow" w:hAnsi="Arial Narrow" w:cs="Arial"/>
              </w:rPr>
              <w:t>PS</w:t>
            </w:r>
          </w:p>
        </w:tc>
      </w:tr>
      <w:tr w:rsidR="005C30C7" w14:paraId="1795A75A"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6F52C92A" w14:textId="77777777" w:rsidR="00A03DAD" w:rsidRPr="00DA1065" w:rsidRDefault="00A03DAD" w:rsidP="00DA1065">
            <w:pPr>
              <w:spacing w:after="0" w:line="240" w:lineRule="auto"/>
              <w:jc w:val="center"/>
              <w:rPr>
                <w:rFonts w:ascii="Arial Narrow" w:hAnsi="Arial Narrow" w:cs="Arial"/>
                <w:bCs w:val="0"/>
              </w:rPr>
            </w:pPr>
            <w:r w:rsidRPr="00DA1065">
              <w:rPr>
                <w:rFonts w:ascii="Arial Narrow" w:hAnsi="Arial Narrow" w:cs="Arial"/>
              </w:rPr>
              <w:t>1.1.7.</w:t>
            </w:r>
          </w:p>
        </w:tc>
        <w:tc>
          <w:tcPr>
            <w:tcW w:w="5462" w:type="dxa"/>
            <w:tcBorders>
              <w:top w:val="single" w:sz="4" w:space="0" w:color="000000"/>
              <w:left w:val="single" w:sz="4" w:space="0" w:color="000000"/>
              <w:bottom w:val="single" w:sz="4" w:space="0" w:color="000000"/>
            </w:tcBorders>
            <w:shd w:val="clear" w:color="auto" w:fill="auto"/>
            <w:vAlign w:val="center"/>
          </w:tcPr>
          <w:p w14:paraId="55FC3616" w14:textId="77777777" w:rsidR="00A03DAD" w:rsidRPr="00DA1065" w:rsidRDefault="00A03DAD" w:rsidP="00DA1065">
            <w:pPr>
              <w:keepNext/>
              <w:tabs>
                <w:tab w:val="left" w:pos="72"/>
                <w:tab w:val="left" w:pos="900"/>
              </w:tabs>
              <w:spacing w:after="0" w:line="240" w:lineRule="auto"/>
              <w:rPr>
                <w:rFonts w:ascii="Arial Narrow" w:hAnsi="Arial Narrow" w:cs="Arial"/>
              </w:rPr>
            </w:pPr>
            <w:r w:rsidRPr="00DA1065">
              <w:rPr>
                <w:rFonts w:ascii="Arial Narrow" w:hAnsi="Arial Narrow" w:cs="Arial"/>
                <w:bCs w:val="0"/>
              </w:rPr>
              <w:t>V rámci územnoplánovacích a iných strategických dokumentov požadovať zachovanie mokradí a vhodnej štruktúry krajiny</w:t>
            </w:r>
          </w:p>
        </w:tc>
        <w:tc>
          <w:tcPr>
            <w:tcW w:w="850" w:type="dxa"/>
            <w:tcBorders>
              <w:top w:val="single" w:sz="4" w:space="0" w:color="000000"/>
              <w:left w:val="single" w:sz="4" w:space="0" w:color="000000"/>
              <w:bottom w:val="single" w:sz="4" w:space="0" w:color="000000"/>
            </w:tcBorders>
            <w:shd w:val="clear" w:color="auto" w:fill="auto"/>
            <w:vAlign w:val="center"/>
          </w:tcPr>
          <w:p w14:paraId="47B3BE23" w14:textId="77777777" w:rsidR="00A03DAD" w:rsidRPr="00DA1065" w:rsidRDefault="00A03DAD" w:rsidP="00DA1065">
            <w:pPr>
              <w:spacing w:after="0" w:line="240" w:lineRule="auto"/>
              <w:jc w:val="center"/>
              <w:rPr>
                <w:rFonts w:ascii="Arial Narrow" w:hAnsi="Arial Narrow" w:cs="Arial"/>
              </w:rPr>
            </w:pPr>
            <w:r w:rsidRPr="00DA1065">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21DE1" w14:textId="77777777" w:rsidR="00A03DAD" w:rsidRPr="00DA1065" w:rsidRDefault="00A03DAD" w:rsidP="00DA1065">
            <w:pPr>
              <w:spacing w:after="0" w:line="240" w:lineRule="auto"/>
              <w:jc w:val="center"/>
              <w:rPr>
                <w:rFonts w:ascii="Arial Narrow" w:hAnsi="Arial Narrow"/>
              </w:rPr>
            </w:pPr>
            <w:r w:rsidRPr="00DA1065">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6191206C" w14:textId="6EA6B982" w:rsidR="00A03DAD" w:rsidRPr="00DA1065" w:rsidRDefault="00721B59" w:rsidP="00DD66A1">
            <w:pPr>
              <w:spacing w:after="0" w:line="240" w:lineRule="auto"/>
              <w:jc w:val="center"/>
              <w:rPr>
                <w:rFonts w:ascii="Arial Narrow" w:hAnsi="Arial Narrow" w:cs="Arial"/>
              </w:rPr>
            </w:pPr>
            <w:r w:rsidRPr="00DA1065">
              <w:rPr>
                <w:rFonts w:ascii="Arial Narrow" w:hAnsi="Arial Narrow" w:cs="Arial"/>
              </w:rPr>
              <w:t>zákon</w:t>
            </w:r>
          </w:p>
        </w:tc>
      </w:tr>
      <w:tr w:rsidR="005C30C7" w14:paraId="6D182170"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6341F28C" w14:textId="77777777" w:rsidR="00A03DAD" w:rsidRPr="00DA1065" w:rsidRDefault="00A03DAD" w:rsidP="00DA1065">
            <w:pPr>
              <w:spacing w:after="0" w:line="240" w:lineRule="auto"/>
              <w:jc w:val="center"/>
              <w:rPr>
                <w:rFonts w:ascii="Arial Narrow" w:eastAsia="SimSun" w:hAnsi="Arial Narrow" w:cs="Arial"/>
                <w:szCs w:val="24"/>
              </w:rPr>
            </w:pPr>
            <w:r w:rsidRPr="00DA1065">
              <w:rPr>
                <w:rFonts w:ascii="Arial Narrow" w:hAnsi="Arial Narrow" w:cs="Arial"/>
              </w:rPr>
              <w:t>1.1.8.</w:t>
            </w:r>
          </w:p>
        </w:tc>
        <w:tc>
          <w:tcPr>
            <w:tcW w:w="5462" w:type="dxa"/>
            <w:tcBorders>
              <w:top w:val="single" w:sz="4" w:space="0" w:color="000000"/>
              <w:left w:val="single" w:sz="4" w:space="0" w:color="000000"/>
              <w:bottom w:val="single" w:sz="4" w:space="0" w:color="000000"/>
            </w:tcBorders>
            <w:shd w:val="clear" w:color="auto" w:fill="auto"/>
            <w:vAlign w:val="center"/>
          </w:tcPr>
          <w:p w14:paraId="7402D04E" w14:textId="441E9AEF" w:rsidR="00A03DAD" w:rsidRPr="00DA1065" w:rsidRDefault="00A03DAD">
            <w:pPr>
              <w:keepNext/>
              <w:tabs>
                <w:tab w:val="left" w:pos="72"/>
                <w:tab w:val="left" w:pos="900"/>
              </w:tabs>
              <w:spacing w:after="0" w:line="240" w:lineRule="auto"/>
              <w:rPr>
                <w:rFonts w:ascii="Arial Narrow" w:hAnsi="Arial Narrow" w:cs="Arial"/>
              </w:rPr>
            </w:pPr>
            <w:r w:rsidRPr="00DA1065">
              <w:rPr>
                <w:rFonts w:ascii="Arial Narrow" w:eastAsia="SimSun" w:hAnsi="Arial Narrow" w:cs="Arial"/>
                <w:szCs w:val="24"/>
              </w:rPr>
              <w:t>Zvýšiť kontrolu dodržiavani</w:t>
            </w:r>
            <w:r w:rsidR="00730A5E">
              <w:rPr>
                <w:rFonts w:ascii="Arial Narrow" w:eastAsia="SimSun" w:hAnsi="Arial Narrow" w:cs="Arial"/>
                <w:szCs w:val="24"/>
              </w:rPr>
              <w:t>a</w:t>
            </w:r>
            <w:r w:rsidRPr="00DA1065">
              <w:rPr>
                <w:rFonts w:ascii="Arial Narrow" w:eastAsia="SimSun" w:hAnsi="Arial Narrow" w:cs="Arial"/>
                <w:szCs w:val="24"/>
              </w:rPr>
              <w:t xml:space="preserve"> predpisov na úseku ochrany prírody, vodného a odpadového hospodárstva, najmä v súvislosti so zasypávaním mokradí a znečisťovaním povrchových vôd</w:t>
            </w:r>
          </w:p>
        </w:tc>
        <w:tc>
          <w:tcPr>
            <w:tcW w:w="850" w:type="dxa"/>
            <w:tcBorders>
              <w:top w:val="single" w:sz="4" w:space="0" w:color="000000"/>
              <w:left w:val="single" w:sz="4" w:space="0" w:color="000000"/>
              <w:bottom w:val="single" w:sz="4" w:space="0" w:color="000000"/>
            </w:tcBorders>
            <w:shd w:val="clear" w:color="auto" w:fill="auto"/>
            <w:vAlign w:val="center"/>
          </w:tcPr>
          <w:p w14:paraId="2AFE2C4F" w14:textId="77777777" w:rsidR="00A03DAD" w:rsidRPr="00DA1065" w:rsidRDefault="00A03DAD" w:rsidP="00DA1065">
            <w:pPr>
              <w:spacing w:after="0" w:line="240" w:lineRule="auto"/>
              <w:jc w:val="center"/>
              <w:rPr>
                <w:rFonts w:ascii="Arial Narrow" w:hAnsi="Arial Narrow" w:cs="Arial"/>
              </w:rPr>
            </w:pPr>
            <w:r w:rsidRPr="00DA1065">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6A2CB" w14:textId="77777777" w:rsidR="00A03DAD" w:rsidRPr="00DA1065" w:rsidRDefault="00A03DAD" w:rsidP="00DA1065">
            <w:pPr>
              <w:spacing w:after="0" w:line="240" w:lineRule="auto"/>
              <w:jc w:val="center"/>
              <w:rPr>
                <w:rFonts w:ascii="Arial Narrow" w:hAnsi="Arial Narrow"/>
              </w:rPr>
            </w:pPr>
            <w:r w:rsidRPr="00DA1065">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57D04C9E" w14:textId="652AADD2" w:rsidR="00A03DAD" w:rsidRPr="003E079F" w:rsidRDefault="008105F8" w:rsidP="00EB58CA">
            <w:pPr>
              <w:spacing w:after="0" w:line="240" w:lineRule="auto"/>
              <w:jc w:val="center"/>
              <w:rPr>
                <w:rFonts w:ascii="Arial Narrow" w:hAnsi="Arial Narrow" w:cs="Arial"/>
                <w:highlight w:val="yellow"/>
              </w:rPr>
            </w:pPr>
            <w:r w:rsidRPr="007B317A">
              <w:rPr>
                <w:rFonts w:ascii="Arial Narrow" w:hAnsi="Arial Narrow" w:cs="Arial"/>
              </w:rPr>
              <w:t>zákon,</w:t>
            </w:r>
            <w:r w:rsidR="00A124C5" w:rsidRPr="007B317A">
              <w:rPr>
                <w:rFonts w:ascii="Arial Narrow" w:hAnsi="Arial Narrow" w:cs="Arial"/>
              </w:rPr>
              <w:t xml:space="preserve"> PS</w:t>
            </w:r>
            <w:r w:rsidRPr="007B317A">
              <w:rPr>
                <w:rFonts w:ascii="Arial Narrow" w:hAnsi="Arial Narrow" w:cs="Arial"/>
              </w:rPr>
              <w:t xml:space="preserve"> </w:t>
            </w:r>
          </w:p>
        </w:tc>
      </w:tr>
      <w:tr w:rsidR="005C30C7" w14:paraId="3A6067E3"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51C7AFEF" w14:textId="77777777" w:rsidR="00A03DAD" w:rsidRPr="00DA1065" w:rsidRDefault="00A03DAD" w:rsidP="00DA1065">
            <w:pPr>
              <w:spacing w:after="0" w:line="240" w:lineRule="auto"/>
              <w:jc w:val="center"/>
              <w:rPr>
                <w:rFonts w:ascii="Arial Narrow" w:hAnsi="Arial Narrow" w:cs="Arial"/>
                <w:lang w:eastAsia="cs-CZ"/>
              </w:rPr>
            </w:pPr>
            <w:r w:rsidRPr="00DA1065">
              <w:rPr>
                <w:rFonts w:ascii="Arial Narrow" w:hAnsi="Arial Narrow" w:cs="Arial"/>
              </w:rPr>
              <w:t>1.1.9.</w:t>
            </w:r>
          </w:p>
        </w:tc>
        <w:tc>
          <w:tcPr>
            <w:tcW w:w="5462" w:type="dxa"/>
            <w:tcBorders>
              <w:top w:val="single" w:sz="4" w:space="0" w:color="000000"/>
              <w:left w:val="single" w:sz="4" w:space="0" w:color="000000"/>
              <w:bottom w:val="single" w:sz="4" w:space="0" w:color="000000"/>
            </w:tcBorders>
            <w:shd w:val="clear" w:color="auto" w:fill="auto"/>
            <w:vAlign w:val="center"/>
          </w:tcPr>
          <w:p w14:paraId="74B5538A" w14:textId="77777777" w:rsidR="00A03DAD" w:rsidRPr="00DA1065" w:rsidRDefault="00A03DAD" w:rsidP="00DA1065">
            <w:pPr>
              <w:keepNext/>
              <w:tabs>
                <w:tab w:val="left" w:pos="72"/>
                <w:tab w:val="left" w:pos="900"/>
              </w:tabs>
              <w:spacing w:after="0" w:line="240" w:lineRule="auto"/>
              <w:rPr>
                <w:rFonts w:ascii="Arial Narrow" w:hAnsi="Arial Narrow" w:cs="Arial"/>
              </w:rPr>
            </w:pPr>
            <w:r w:rsidRPr="00DA1065">
              <w:rPr>
                <w:rFonts w:ascii="Arial Narrow" w:hAnsi="Arial Narrow" w:cs="Arial"/>
                <w:lang w:eastAsia="cs-CZ"/>
              </w:rPr>
              <w:t>Celoplošne eliminovať riziko zranení na konštrukciách 22 kV elektrických vedení inštalovaním chráničiek prípadne kabelážou v zemi a inštalovaním výstražných prvkov na trasách VN eliminovať riziká nárazov letiacich vtákov do elektrických vedení</w:t>
            </w:r>
            <w:r w:rsidRPr="00DA1065">
              <w:rPr>
                <w:rFonts w:ascii="Arial Narrow" w:hAnsi="Arial Narrow" w:cs="Arial"/>
                <w:bCs w:val="0"/>
                <w:color w:val="000000"/>
              </w:rPr>
              <w:t xml:space="preserve"> a zároveň zabrániť výstavbe nových vzdušných elektrických vedení</w:t>
            </w:r>
          </w:p>
        </w:tc>
        <w:tc>
          <w:tcPr>
            <w:tcW w:w="850" w:type="dxa"/>
            <w:tcBorders>
              <w:top w:val="single" w:sz="4" w:space="0" w:color="000000"/>
              <w:left w:val="single" w:sz="4" w:space="0" w:color="000000"/>
              <w:bottom w:val="single" w:sz="4" w:space="0" w:color="000000"/>
            </w:tcBorders>
            <w:shd w:val="clear" w:color="auto" w:fill="auto"/>
            <w:vAlign w:val="center"/>
          </w:tcPr>
          <w:p w14:paraId="6B52CEAA" w14:textId="77777777" w:rsidR="00A03DAD" w:rsidRPr="00DA1065" w:rsidRDefault="00A03DAD" w:rsidP="00DA1065">
            <w:pPr>
              <w:spacing w:after="0" w:line="240" w:lineRule="auto"/>
              <w:jc w:val="center"/>
              <w:rPr>
                <w:rFonts w:ascii="Arial Narrow" w:hAnsi="Arial Narrow" w:cs="Arial"/>
              </w:rPr>
            </w:pPr>
            <w:r w:rsidRPr="00DA1065">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F4192" w14:textId="77777777" w:rsidR="00A03DAD" w:rsidRPr="00DA1065" w:rsidRDefault="00A03DAD" w:rsidP="00DA1065">
            <w:pPr>
              <w:spacing w:after="0" w:line="240" w:lineRule="auto"/>
              <w:jc w:val="center"/>
              <w:rPr>
                <w:rFonts w:ascii="Arial Narrow" w:hAnsi="Arial Narrow"/>
              </w:rPr>
            </w:pPr>
            <w:r w:rsidRPr="00DA1065">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44137AF2" w14:textId="315B39D1" w:rsidR="00A03DAD" w:rsidRPr="00DA1065" w:rsidRDefault="00A03DAD">
            <w:pPr>
              <w:spacing w:after="0" w:line="240" w:lineRule="auto"/>
              <w:jc w:val="center"/>
              <w:rPr>
                <w:rFonts w:ascii="Arial Narrow" w:hAnsi="Arial Narrow" w:cs="Arial"/>
              </w:rPr>
            </w:pPr>
            <w:r w:rsidRPr="00DA1065">
              <w:rPr>
                <w:rFonts w:ascii="Arial Narrow" w:hAnsi="Arial Narrow" w:cs="Arial"/>
              </w:rPr>
              <w:t>zákon</w:t>
            </w:r>
          </w:p>
        </w:tc>
      </w:tr>
      <w:tr w:rsidR="005C30C7" w14:paraId="19CCF1E1"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1F7E3E5E" w14:textId="77777777" w:rsidR="00A03DAD" w:rsidRPr="00DA1065" w:rsidRDefault="00A03DAD" w:rsidP="00DA1065">
            <w:pPr>
              <w:spacing w:after="0" w:line="240" w:lineRule="auto"/>
              <w:jc w:val="center"/>
              <w:rPr>
                <w:rFonts w:ascii="Arial Narrow" w:hAnsi="Arial Narrow" w:cs="Arial"/>
              </w:rPr>
            </w:pPr>
            <w:r w:rsidRPr="00DA1065">
              <w:rPr>
                <w:rFonts w:ascii="Arial Narrow" w:hAnsi="Arial Narrow" w:cs="Arial"/>
              </w:rPr>
              <w:t>1.1.10.</w:t>
            </w:r>
          </w:p>
        </w:tc>
        <w:tc>
          <w:tcPr>
            <w:tcW w:w="5462" w:type="dxa"/>
            <w:tcBorders>
              <w:top w:val="single" w:sz="4" w:space="0" w:color="000000"/>
              <w:left w:val="single" w:sz="4" w:space="0" w:color="000000"/>
              <w:bottom w:val="single" w:sz="4" w:space="0" w:color="000000"/>
            </w:tcBorders>
            <w:shd w:val="clear" w:color="auto" w:fill="auto"/>
            <w:vAlign w:val="center"/>
          </w:tcPr>
          <w:p w14:paraId="492B59E4" w14:textId="77777777" w:rsidR="00A03DAD" w:rsidRPr="00DA1065" w:rsidRDefault="00A03DAD" w:rsidP="00DA1065">
            <w:pPr>
              <w:keepNext/>
              <w:tabs>
                <w:tab w:val="left" w:pos="72"/>
                <w:tab w:val="left" w:pos="900"/>
              </w:tabs>
              <w:spacing w:after="0" w:line="240" w:lineRule="auto"/>
              <w:rPr>
                <w:rFonts w:ascii="Arial Narrow" w:hAnsi="Arial Narrow" w:cs="Arial"/>
              </w:rPr>
            </w:pPr>
            <w:r w:rsidRPr="00DA1065">
              <w:rPr>
                <w:rFonts w:ascii="Arial Narrow" w:hAnsi="Arial Narrow" w:cs="Arial"/>
              </w:rPr>
              <w:t>Vylúčiť vstup a výkon práva rybárstva na hniezdnych lokalitách a akékoľvek vyrušovanie v blízkosti hniezdnych kolónií od 1.4. –15.8.</w:t>
            </w:r>
          </w:p>
        </w:tc>
        <w:tc>
          <w:tcPr>
            <w:tcW w:w="850" w:type="dxa"/>
            <w:tcBorders>
              <w:top w:val="single" w:sz="4" w:space="0" w:color="000000"/>
              <w:left w:val="single" w:sz="4" w:space="0" w:color="000000"/>
              <w:bottom w:val="single" w:sz="4" w:space="0" w:color="000000"/>
            </w:tcBorders>
            <w:shd w:val="clear" w:color="auto" w:fill="auto"/>
            <w:vAlign w:val="center"/>
          </w:tcPr>
          <w:p w14:paraId="1F244D15" w14:textId="77777777" w:rsidR="00A03DAD" w:rsidRPr="00DA1065" w:rsidRDefault="00A03DAD" w:rsidP="00DA1065">
            <w:pPr>
              <w:spacing w:after="0" w:line="240" w:lineRule="auto"/>
              <w:jc w:val="center"/>
              <w:rPr>
                <w:rFonts w:ascii="Arial Narrow" w:hAnsi="Arial Narrow" w:cs="Arial"/>
              </w:rPr>
            </w:pPr>
            <w:r w:rsidRPr="00DA1065">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DDC85" w14:textId="77777777" w:rsidR="00A03DAD" w:rsidRPr="00DA1065" w:rsidRDefault="00A03DAD" w:rsidP="00DA1065">
            <w:pPr>
              <w:spacing w:after="0" w:line="240" w:lineRule="auto"/>
              <w:jc w:val="center"/>
              <w:rPr>
                <w:rFonts w:ascii="Arial Narrow" w:hAnsi="Arial Narrow"/>
              </w:rPr>
            </w:pPr>
            <w:r w:rsidRPr="00DA1065">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7EF1B580" w14:textId="77777777" w:rsidR="00A03DAD" w:rsidRPr="00DA1065" w:rsidRDefault="002A4076" w:rsidP="00DA1065">
            <w:pPr>
              <w:spacing w:after="0" w:line="240" w:lineRule="auto"/>
              <w:jc w:val="center"/>
              <w:rPr>
                <w:rFonts w:ascii="Arial Narrow" w:hAnsi="Arial Narrow" w:cs="Arial"/>
              </w:rPr>
            </w:pPr>
            <w:r w:rsidRPr="00DA1065">
              <w:rPr>
                <w:rFonts w:ascii="Arial Narrow" w:hAnsi="Arial Narrow" w:cs="Arial"/>
              </w:rPr>
              <w:t>PS</w:t>
            </w:r>
          </w:p>
        </w:tc>
      </w:tr>
      <w:tr w:rsidR="005C30C7" w14:paraId="1D76754E"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6667FA4F" w14:textId="77777777" w:rsidR="00A03DAD" w:rsidRPr="00DA1065" w:rsidRDefault="00A03DAD" w:rsidP="00DA1065">
            <w:pPr>
              <w:spacing w:after="0" w:line="240" w:lineRule="auto"/>
              <w:jc w:val="center"/>
              <w:rPr>
                <w:rFonts w:ascii="Arial Narrow" w:hAnsi="Arial Narrow" w:cs="Arial"/>
                <w:bCs w:val="0"/>
              </w:rPr>
            </w:pPr>
            <w:r w:rsidRPr="00DA1065">
              <w:rPr>
                <w:rFonts w:ascii="Arial Narrow" w:hAnsi="Arial Narrow" w:cs="Arial"/>
              </w:rPr>
              <w:t>1.1.11.</w:t>
            </w:r>
          </w:p>
        </w:tc>
        <w:tc>
          <w:tcPr>
            <w:tcW w:w="5462" w:type="dxa"/>
            <w:tcBorders>
              <w:top w:val="single" w:sz="4" w:space="0" w:color="000000"/>
              <w:left w:val="single" w:sz="4" w:space="0" w:color="000000"/>
              <w:bottom w:val="single" w:sz="4" w:space="0" w:color="000000"/>
            </w:tcBorders>
            <w:shd w:val="clear" w:color="auto" w:fill="auto"/>
            <w:vAlign w:val="center"/>
          </w:tcPr>
          <w:p w14:paraId="3DFAA408" w14:textId="77777777" w:rsidR="00A03DAD" w:rsidRPr="00DA1065" w:rsidRDefault="00A03DAD" w:rsidP="00DA1065">
            <w:pPr>
              <w:keepNext/>
              <w:tabs>
                <w:tab w:val="left" w:pos="72"/>
                <w:tab w:val="left" w:pos="900"/>
              </w:tabs>
              <w:spacing w:after="0" w:line="240" w:lineRule="auto"/>
              <w:rPr>
                <w:rFonts w:ascii="Arial Narrow" w:hAnsi="Arial Narrow" w:cs="Arial"/>
              </w:rPr>
            </w:pPr>
            <w:r w:rsidRPr="00DA1065">
              <w:rPr>
                <w:rFonts w:ascii="Arial Narrow" w:hAnsi="Arial Narrow" w:cs="Arial"/>
                <w:bCs w:val="0"/>
              </w:rPr>
              <w:t>Realizovať ekovýchovné aktivity pre miestne obyvateľstvo, zamerané na ochranu a výskum vodného vtáctva a mokradí s cieľom vytvoriť pozitívny vzťah k ochrane tohto druhu</w:t>
            </w:r>
          </w:p>
        </w:tc>
        <w:tc>
          <w:tcPr>
            <w:tcW w:w="850" w:type="dxa"/>
            <w:tcBorders>
              <w:top w:val="single" w:sz="4" w:space="0" w:color="000000"/>
              <w:left w:val="single" w:sz="4" w:space="0" w:color="000000"/>
              <w:bottom w:val="single" w:sz="4" w:space="0" w:color="000000"/>
            </w:tcBorders>
            <w:shd w:val="clear" w:color="auto" w:fill="auto"/>
            <w:vAlign w:val="center"/>
          </w:tcPr>
          <w:p w14:paraId="53739FFF" w14:textId="77777777" w:rsidR="00A03DAD" w:rsidRPr="00DA1065" w:rsidRDefault="00A03DAD" w:rsidP="00DA1065">
            <w:pPr>
              <w:spacing w:after="0" w:line="240" w:lineRule="auto"/>
              <w:jc w:val="center"/>
              <w:rPr>
                <w:rFonts w:ascii="Arial Narrow" w:hAnsi="Arial Narrow" w:cs="Arial"/>
              </w:rPr>
            </w:pPr>
            <w:r w:rsidRPr="00DA1065">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DD25B" w14:textId="77777777" w:rsidR="00A03DAD" w:rsidRPr="00DA1065" w:rsidRDefault="00A03DAD" w:rsidP="00DA1065">
            <w:pPr>
              <w:spacing w:after="0" w:line="240" w:lineRule="auto"/>
              <w:jc w:val="center"/>
              <w:rPr>
                <w:rFonts w:ascii="Arial Narrow" w:hAnsi="Arial Narrow"/>
              </w:rPr>
            </w:pPr>
            <w:r w:rsidRPr="00DA1065">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140BA2EF" w14:textId="77777777" w:rsidR="00A03DAD" w:rsidRPr="00DA1065" w:rsidRDefault="002A4076" w:rsidP="00DA1065">
            <w:pPr>
              <w:spacing w:after="0" w:line="240" w:lineRule="auto"/>
              <w:jc w:val="center"/>
              <w:rPr>
                <w:rFonts w:ascii="Arial Narrow" w:hAnsi="Arial Narrow" w:cs="Arial"/>
              </w:rPr>
            </w:pPr>
            <w:r w:rsidRPr="00DA1065">
              <w:rPr>
                <w:rFonts w:ascii="Arial Narrow" w:hAnsi="Arial Narrow" w:cs="Arial"/>
              </w:rPr>
              <w:t>PS</w:t>
            </w:r>
          </w:p>
        </w:tc>
      </w:tr>
      <w:tr w:rsidR="005C30C7" w14:paraId="1B2AA714"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647EF9F1" w14:textId="77777777" w:rsidR="00A03DAD" w:rsidRPr="00DA1065" w:rsidRDefault="00A03DAD" w:rsidP="00DA1065">
            <w:pPr>
              <w:spacing w:after="0" w:line="240" w:lineRule="auto"/>
              <w:jc w:val="center"/>
              <w:rPr>
                <w:rFonts w:ascii="Arial Narrow" w:hAnsi="Arial Narrow" w:cs="Arial"/>
                <w:color w:val="000000"/>
              </w:rPr>
            </w:pPr>
            <w:r w:rsidRPr="00DA1065">
              <w:rPr>
                <w:rFonts w:ascii="Arial Narrow" w:hAnsi="Arial Narrow" w:cs="Arial"/>
              </w:rPr>
              <w:lastRenderedPageBreak/>
              <w:t>1.1.12.</w:t>
            </w:r>
          </w:p>
        </w:tc>
        <w:tc>
          <w:tcPr>
            <w:tcW w:w="5462" w:type="dxa"/>
            <w:tcBorders>
              <w:top w:val="single" w:sz="4" w:space="0" w:color="000000"/>
              <w:left w:val="single" w:sz="4" w:space="0" w:color="000000"/>
              <w:bottom w:val="single" w:sz="4" w:space="0" w:color="000000"/>
            </w:tcBorders>
            <w:shd w:val="clear" w:color="auto" w:fill="auto"/>
            <w:vAlign w:val="center"/>
          </w:tcPr>
          <w:p w14:paraId="76476CC3" w14:textId="77777777" w:rsidR="00A03DAD" w:rsidRPr="00DA1065" w:rsidRDefault="00A03DAD" w:rsidP="00DA1065">
            <w:pPr>
              <w:keepNext/>
              <w:spacing w:after="0" w:line="240" w:lineRule="auto"/>
              <w:rPr>
                <w:rFonts w:ascii="Arial Narrow" w:hAnsi="Arial Narrow" w:cs="Arial"/>
              </w:rPr>
            </w:pPr>
            <w:r w:rsidRPr="00DA1065">
              <w:rPr>
                <w:rFonts w:ascii="Arial Narrow" w:hAnsi="Arial Narrow" w:cs="Arial"/>
                <w:color w:val="000000"/>
              </w:rPr>
              <w:t>Pri otváraní nových štrkovísk zabezpečiť podmienkami rozhodnutia už dopredu časť plôch pre vytvorenie plytčín a litorálnej vegetácie</w:t>
            </w:r>
          </w:p>
        </w:tc>
        <w:tc>
          <w:tcPr>
            <w:tcW w:w="850" w:type="dxa"/>
            <w:tcBorders>
              <w:top w:val="single" w:sz="4" w:space="0" w:color="000000"/>
              <w:left w:val="single" w:sz="4" w:space="0" w:color="000000"/>
              <w:bottom w:val="single" w:sz="4" w:space="0" w:color="000000"/>
            </w:tcBorders>
            <w:shd w:val="clear" w:color="auto" w:fill="auto"/>
            <w:vAlign w:val="center"/>
          </w:tcPr>
          <w:p w14:paraId="2D24695B" w14:textId="77777777" w:rsidR="00A03DAD" w:rsidRPr="00DA1065" w:rsidRDefault="00A03DAD" w:rsidP="00DA1065">
            <w:pPr>
              <w:spacing w:after="0" w:line="240" w:lineRule="auto"/>
              <w:jc w:val="center"/>
              <w:rPr>
                <w:rFonts w:ascii="Arial Narrow" w:hAnsi="Arial Narrow" w:cs="Arial"/>
              </w:rPr>
            </w:pPr>
            <w:r w:rsidRPr="00DA1065">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A8CEA" w14:textId="77777777" w:rsidR="00A03DAD" w:rsidRPr="00DA1065" w:rsidRDefault="00A03DAD" w:rsidP="00DA1065">
            <w:pPr>
              <w:spacing w:after="0" w:line="240" w:lineRule="auto"/>
              <w:jc w:val="center"/>
              <w:rPr>
                <w:rFonts w:ascii="Arial Narrow" w:hAnsi="Arial Narrow"/>
              </w:rPr>
            </w:pPr>
            <w:r w:rsidRPr="00DA1065">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092CEA71" w14:textId="77777777" w:rsidR="00A03DAD" w:rsidRPr="00DA1065" w:rsidRDefault="002D50FA" w:rsidP="00DA1065">
            <w:pPr>
              <w:spacing w:after="0" w:line="240" w:lineRule="auto"/>
              <w:jc w:val="center"/>
              <w:rPr>
                <w:rFonts w:ascii="Arial Narrow" w:hAnsi="Arial Narrow" w:cs="Arial"/>
              </w:rPr>
            </w:pPr>
            <w:r w:rsidRPr="00DA1065">
              <w:rPr>
                <w:rFonts w:ascii="Arial Narrow" w:hAnsi="Arial Narrow" w:cs="Arial"/>
              </w:rPr>
              <w:t>PS</w:t>
            </w:r>
          </w:p>
        </w:tc>
      </w:tr>
      <w:tr w:rsidR="005C30C7" w14:paraId="5F8F4EAE" w14:textId="77777777" w:rsidTr="00F625F9">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E585C51" w14:textId="77777777" w:rsidR="00A03DAD" w:rsidRPr="00DA1065" w:rsidRDefault="00A03DAD" w:rsidP="00DA1065">
            <w:pPr>
              <w:spacing w:after="0" w:line="240" w:lineRule="auto"/>
              <w:jc w:val="center"/>
              <w:rPr>
                <w:rFonts w:ascii="Arial Narrow" w:hAnsi="Arial Narrow" w:cs="Arial"/>
                <w:color w:val="000000"/>
              </w:rPr>
            </w:pPr>
            <w:r w:rsidRPr="00DA1065">
              <w:rPr>
                <w:rFonts w:ascii="Arial Narrow" w:hAnsi="Arial Narrow" w:cs="Arial"/>
              </w:rPr>
              <w:t>1.1.13.</w:t>
            </w:r>
          </w:p>
        </w:tc>
        <w:tc>
          <w:tcPr>
            <w:tcW w:w="5462" w:type="dxa"/>
            <w:tcBorders>
              <w:top w:val="single" w:sz="4" w:space="0" w:color="000000"/>
              <w:left w:val="single" w:sz="4" w:space="0" w:color="000000"/>
              <w:bottom w:val="single" w:sz="4" w:space="0" w:color="000000"/>
            </w:tcBorders>
            <w:shd w:val="clear" w:color="auto" w:fill="auto"/>
            <w:vAlign w:val="center"/>
          </w:tcPr>
          <w:p w14:paraId="2EDA7627" w14:textId="77777777" w:rsidR="00A03DAD" w:rsidRPr="00DA1065" w:rsidRDefault="00A03DAD" w:rsidP="00DA1065">
            <w:pPr>
              <w:keepNext/>
              <w:spacing w:after="0" w:line="240" w:lineRule="auto"/>
              <w:rPr>
                <w:rFonts w:ascii="Arial Narrow" w:hAnsi="Arial Narrow" w:cs="Arial"/>
              </w:rPr>
            </w:pPr>
            <w:r w:rsidRPr="00DA1065">
              <w:rPr>
                <w:rFonts w:ascii="Arial Narrow" w:hAnsi="Arial Narrow" w:cs="Arial"/>
                <w:color w:val="000000"/>
              </w:rPr>
              <w:t>Dôsledne posúdiť otváranie nových ťažobných jám a v prípade, že ovplyvnia negatívne vodný režim na okolitých lúkach alebo vodných plochách a predmety ochrany, vylúčiť ich realizáciu</w:t>
            </w:r>
          </w:p>
        </w:tc>
        <w:tc>
          <w:tcPr>
            <w:tcW w:w="850" w:type="dxa"/>
            <w:tcBorders>
              <w:top w:val="single" w:sz="4" w:space="0" w:color="000000"/>
              <w:left w:val="single" w:sz="4" w:space="0" w:color="000000"/>
              <w:bottom w:val="single" w:sz="4" w:space="0" w:color="000000"/>
            </w:tcBorders>
            <w:shd w:val="clear" w:color="auto" w:fill="auto"/>
            <w:vAlign w:val="center"/>
          </w:tcPr>
          <w:p w14:paraId="0DF39122" w14:textId="77777777" w:rsidR="00A03DAD" w:rsidRPr="00DA1065" w:rsidRDefault="00A03DAD" w:rsidP="00DA1065">
            <w:pPr>
              <w:spacing w:after="0" w:line="240" w:lineRule="auto"/>
              <w:jc w:val="center"/>
              <w:rPr>
                <w:rFonts w:ascii="Arial Narrow" w:hAnsi="Arial Narrow" w:cs="Arial"/>
              </w:rPr>
            </w:pPr>
            <w:r w:rsidRPr="00DA1065">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38C75" w14:textId="77777777" w:rsidR="00A03DAD" w:rsidRPr="00DA1065" w:rsidRDefault="00A03DAD" w:rsidP="00DA1065">
            <w:pPr>
              <w:spacing w:after="0" w:line="240" w:lineRule="auto"/>
              <w:jc w:val="center"/>
              <w:rPr>
                <w:rFonts w:ascii="Arial Narrow" w:hAnsi="Arial Narrow"/>
              </w:rPr>
            </w:pPr>
            <w:r w:rsidRPr="00DA1065">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0D004CCF" w14:textId="77777777" w:rsidR="00A03DAD" w:rsidRPr="00DA1065" w:rsidRDefault="00A13E9B" w:rsidP="00DA1065">
            <w:pPr>
              <w:spacing w:after="0" w:line="240" w:lineRule="auto"/>
              <w:jc w:val="center"/>
              <w:rPr>
                <w:rFonts w:ascii="Arial Narrow" w:hAnsi="Arial Narrow" w:cs="Arial"/>
              </w:rPr>
            </w:pPr>
            <w:r w:rsidRPr="00FA6837">
              <w:rPr>
                <w:rFonts w:ascii="Arial Narrow" w:hAnsi="Arial Narrow" w:cs="Arial"/>
              </w:rPr>
              <w:t>zákon, vyhláška</w:t>
            </w:r>
          </w:p>
        </w:tc>
      </w:tr>
      <w:tr w:rsidR="005C30C7" w14:paraId="5903D0C8" w14:textId="77777777" w:rsidTr="00F625F9">
        <w:trPr>
          <w:cantSplit/>
        </w:trPr>
        <w:tc>
          <w:tcPr>
            <w:tcW w:w="1059" w:type="dxa"/>
            <w:tcBorders>
              <w:top w:val="single" w:sz="4" w:space="0" w:color="000000"/>
              <w:left w:val="single" w:sz="4" w:space="0" w:color="000000"/>
              <w:bottom w:val="single" w:sz="4" w:space="0" w:color="auto"/>
            </w:tcBorders>
            <w:shd w:val="clear" w:color="auto" w:fill="auto"/>
            <w:vAlign w:val="center"/>
          </w:tcPr>
          <w:p w14:paraId="17CA4CDE" w14:textId="77777777" w:rsidR="00A03DAD" w:rsidRPr="00E049A5" w:rsidRDefault="00A03DAD" w:rsidP="00E049A5">
            <w:pPr>
              <w:spacing w:after="0" w:line="240" w:lineRule="auto"/>
              <w:jc w:val="center"/>
              <w:rPr>
                <w:rFonts w:ascii="Arial Narrow" w:hAnsi="Arial Narrow" w:cs="Arial"/>
                <w:color w:val="000000"/>
              </w:rPr>
            </w:pPr>
            <w:r w:rsidRPr="00E049A5">
              <w:rPr>
                <w:rFonts w:ascii="Arial Narrow" w:hAnsi="Arial Narrow" w:cs="Arial"/>
              </w:rPr>
              <w:t>1.1.14</w:t>
            </w:r>
          </w:p>
        </w:tc>
        <w:tc>
          <w:tcPr>
            <w:tcW w:w="5462" w:type="dxa"/>
            <w:tcBorders>
              <w:top w:val="single" w:sz="4" w:space="0" w:color="000000"/>
              <w:left w:val="single" w:sz="4" w:space="0" w:color="000000"/>
              <w:bottom w:val="single" w:sz="4" w:space="0" w:color="auto"/>
            </w:tcBorders>
            <w:shd w:val="clear" w:color="auto" w:fill="auto"/>
            <w:vAlign w:val="center"/>
          </w:tcPr>
          <w:p w14:paraId="46F3AA74" w14:textId="77777777" w:rsidR="00A03DAD" w:rsidRPr="00E049A5" w:rsidRDefault="00A03DAD" w:rsidP="00DA1065">
            <w:pPr>
              <w:keepNext/>
              <w:spacing w:after="0" w:line="240" w:lineRule="auto"/>
              <w:rPr>
                <w:rFonts w:ascii="Arial Narrow" w:hAnsi="Arial Narrow" w:cs="Arial"/>
              </w:rPr>
            </w:pPr>
            <w:r w:rsidRPr="00E049A5">
              <w:rPr>
                <w:rFonts w:ascii="Arial Narrow" w:hAnsi="Arial Narrow" w:cs="Arial"/>
                <w:color w:val="000000"/>
              </w:rPr>
              <w:t>Na existujúcich štrkoviskách a vodných plochách rozšíriť existujúce litorálne porasty</w:t>
            </w:r>
          </w:p>
        </w:tc>
        <w:tc>
          <w:tcPr>
            <w:tcW w:w="850" w:type="dxa"/>
            <w:tcBorders>
              <w:top w:val="single" w:sz="4" w:space="0" w:color="000000"/>
              <w:left w:val="single" w:sz="4" w:space="0" w:color="000000"/>
              <w:bottom w:val="single" w:sz="4" w:space="0" w:color="auto"/>
            </w:tcBorders>
            <w:shd w:val="clear" w:color="auto" w:fill="auto"/>
            <w:vAlign w:val="center"/>
          </w:tcPr>
          <w:p w14:paraId="0CDEFAC3" w14:textId="77777777" w:rsidR="00A03DAD" w:rsidRPr="00E049A5" w:rsidRDefault="00A03DAD" w:rsidP="00E049A5">
            <w:pPr>
              <w:spacing w:after="0" w:line="240" w:lineRule="auto"/>
              <w:jc w:val="center"/>
              <w:rPr>
                <w:rFonts w:ascii="Arial Narrow" w:hAnsi="Arial Narrow" w:cs="Arial"/>
              </w:rPr>
            </w:pPr>
            <w:r w:rsidRPr="00E049A5">
              <w:rPr>
                <w:rFonts w:ascii="Arial Narrow" w:hAnsi="Arial Narrow" w:cs="Arial"/>
              </w:rPr>
              <w:t>CHVÚ</w:t>
            </w:r>
          </w:p>
        </w:tc>
        <w:tc>
          <w:tcPr>
            <w:tcW w:w="851" w:type="dxa"/>
            <w:tcBorders>
              <w:top w:val="single" w:sz="4" w:space="0" w:color="000000"/>
              <w:left w:val="single" w:sz="4" w:space="0" w:color="000000"/>
              <w:bottom w:val="single" w:sz="4" w:space="0" w:color="auto"/>
              <w:right w:val="single" w:sz="4" w:space="0" w:color="000000"/>
            </w:tcBorders>
            <w:shd w:val="clear" w:color="auto" w:fill="auto"/>
            <w:vAlign w:val="center"/>
          </w:tcPr>
          <w:p w14:paraId="6146BD6A" w14:textId="77777777" w:rsidR="00A03DAD" w:rsidRPr="00E049A5" w:rsidRDefault="00A03DAD" w:rsidP="00E049A5">
            <w:pPr>
              <w:spacing w:after="0" w:line="240" w:lineRule="auto"/>
              <w:jc w:val="center"/>
              <w:rPr>
                <w:rFonts w:ascii="Arial Narrow" w:hAnsi="Arial Narrow"/>
              </w:rPr>
            </w:pPr>
            <w:r w:rsidRPr="00E049A5">
              <w:rPr>
                <w:rFonts w:ascii="Arial Narrow" w:hAnsi="Arial Narrow" w:cs="Arial"/>
              </w:rPr>
              <w:t>VP</w:t>
            </w:r>
          </w:p>
        </w:tc>
        <w:tc>
          <w:tcPr>
            <w:tcW w:w="992" w:type="dxa"/>
            <w:tcBorders>
              <w:top w:val="single" w:sz="4" w:space="0" w:color="000000"/>
              <w:left w:val="single" w:sz="4" w:space="0" w:color="000000"/>
              <w:bottom w:val="single" w:sz="4" w:space="0" w:color="auto"/>
              <w:right w:val="single" w:sz="4" w:space="0" w:color="000000"/>
            </w:tcBorders>
            <w:vAlign w:val="center"/>
          </w:tcPr>
          <w:p w14:paraId="71DD7CA6" w14:textId="77777777" w:rsidR="00A03DAD" w:rsidRPr="00E049A5" w:rsidRDefault="002A4076" w:rsidP="00E049A5">
            <w:pPr>
              <w:spacing w:after="0" w:line="240" w:lineRule="auto"/>
              <w:jc w:val="center"/>
              <w:rPr>
                <w:rFonts w:ascii="Arial Narrow" w:hAnsi="Arial Narrow" w:cs="Arial"/>
              </w:rPr>
            </w:pPr>
            <w:r w:rsidRPr="00E049A5">
              <w:rPr>
                <w:rFonts w:ascii="Arial Narrow" w:hAnsi="Arial Narrow" w:cs="Arial"/>
              </w:rPr>
              <w:t>PS</w:t>
            </w:r>
          </w:p>
        </w:tc>
      </w:tr>
      <w:tr w:rsidR="002A4076" w14:paraId="7E5946F5" w14:textId="77777777" w:rsidTr="00596F2A">
        <w:trPr>
          <w:cantSplit/>
          <w:trHeight w:val="505"/>
        </w:trPr>
        <w:tc>
          <w:tcPr>
            <w:tcW w:w="92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D8E7CDF" w14:textId="77777777" w:rsidR="002A4076" w:rsidRPr="00E049A5" w:rsidRDefault="002A4076" w:rsidP="00774DBC">
            <w:pPr>
              <w:tabs>
                <w:tab w:val="left" w:pos="360"/>
                <w:tab w:val="left" w:pos="900"/>
              </w:tabs>
              <w:spacing w:after="0" w:line="240" w:lineRule="auto"/>
              <w:jc w:val="both"/>
              <w:rPr>
                <w:rFonts w:ascii="Arial Narrow" w:hAnsi="Arial Narrow" w:cs="Arial"/>
                <w:b/>
                <w:i/>
              </w:rPr>
            </w:pPr>
            <w:r w:rsidRPr="00E049A5">
              <w:rPr>
                <w:rFonts w:ascii="Arial Narrow" w:hAnsi="Arial Narrow" w:cs="Arial"/>
                <w:b/>
                <w:i/>
              </w:rPr>
              <w:t xml:space="preserve">Operatívny cieľ č. </w:t>
            </w:r>
            <w:r w:rsidRPr="00E049A5">
              <w:rPr>
                <w:rFonts w:ascii="Arial Narrow" w:hAnsi="Arial Narrow" w:cs="Arial"/>
                <w:b/>
                <w:i/>
                <w:iCs/>
              </w:rPr>
              <w:t>1.2. Zvýšiť a udržať početnosť strakoša kolesára nad úrovňou 15 párov.</w:t>
            </w:r>
          </w:p>
        </w:tc>
      </w:tr>
      <w:tr w:rsidR="005C30C7" w14:paraId="640DA7E2" w14:textId="77777777" w:rsidTr="00596F2A">
        <w:trPr>
          <w:cantSplit/>
        </w:trPr>
        <w:tc>
          <w:tcPr>
            <w:tcW w:w="1059" w:type="dxa"/>
            <w:tcBorders>
              <w:top w:val="single" w:sz="4" w:space="0" w:color="auto"/>
              <w:left w:val="single" w:sz="4" w:space="0" w:color="000000"/>
              <w:bottom w:val="single" w:sz="4" w:space="0" w:color="000000"/>
            </w:tcBorders>
            <w:shd w:val="clear" w:color="auto" w:fill="auto"/>
            <w:vAlign w:val="center"/>
          </w:tcPr>
          <w:p w14:paraId="42041DF0" w14:textId="77777777" w:rsidR="00A03DAD" w:rsidRPr="00E049A5" w:rsidRDefault="00A03DAD" w:rsidP="00E049A5">
            <w:pPr>
              <w:spacing w:after="0" w:line="240" w:lineRule="auto"/>
              <w:jc w:val="center"/>
              <w:rPr>
                <w:rFonts w:ascii="Arial Narrow" w:hAnsi="Arial Narrow" w:cs="Arial"/>
                <w:color w:val="000000"/>
              </w:rPr>
            </w:pPr>
            <w:r w:rsidRPr="00E049A5">
              <w:rPr>
                <w:rFonts w:ascii="Arial Narrow" w:hAnsi="Arial Narrow" w:cs="Arial"/>
              </w:rPr>
              <w:t>1.2.1.</w:t>
            </w:r>
          </w:p>
        </w:tc>
        <w:tc>
          <w:tcPr>
            <w:tcW w:w="5462" w:type="dxa"/>
            <w:tcBorders>
              <w:top w:val="single" w:sz="4" w:space="0" w:color="auto"/>
              <w:left w:val="single" w:sz="4" w:space="0" w:color="000000"/>
              <w:bottom w:val="single" w:sz="4" w:space="0" w:color="000000"/>
            </w:tcBorders>
            <w:shd w:val="clear" w:color="auto" w:fill="auto"/>
            <w:vAlign w:val="center"/>
          </w:tcPr>
          <w:p w14:paraId="32FD609F" w14:textId="77777777" w:rsidR="00A03DAD" w:rsidRPr="00E049A5" w:rsidRDefault="00A03DAD" w:rsidP="00E049A5">
            <w:pPr>
              <w:keepNext/>
              <w:spacing w:after="0" w:line="240" w:lineRule="auto"/>
              <w:rPr>
                <w:rFonts w:ascii="Arial Narrow" w:hAnsi="Arial Narrow" w:cs="Arial"/>
              </w:rPr>
            </w:pPr>
            <w:r w:rsidRPr="00E049A5">
              <w:rPr>
                <w:rFonts w:ascii="Arial Narrow" w:hAnsi="Arial Narrow" w:cs="Arial"/>
                <w:color w:val="000000"/>
              </w:rPr>
              <w:t>Realizovať pravidelný monitoring druhu za účelom zistenia veľkosti hniezdnej populácie a jej trendu</w:t>
            </w:r>
          </w:p>
        </w:tc>
        <w:tc>
          <w:tcPr>
            <w:tcW w:w="850" w:type="dxa"/>
            <w:tcBorders>
              <w:top w:val="single" w:sz="4" w:space="0" w:color="auto"/>
              <w:left w:val="single" w:sz="4" w:space="0" w:color="000000"/>
              <w:bottom w:val="single" w:sz="4" w:space="0" w:color="000000"/>
            </w:tcBorders>
            <w:shd w:val="clear" w:color="auto" w:fill="auto"/>
            <w:vAlign w:val="center"/>
          </w:tcPr>
          <w:p w14:paraId="3D7084D6" w14:textId="77777777" w:rsidR="00A03DAD" w:rsidRPr="00E049A5" w:rsidRDefault="00A03DAD" w:rsidP="00E049A5">
            <w:pPr>
              <w:spacing w:after="0" w:line="240" w:lineRule="auto"/>
              <w:jc w:val="center"/>
              <w:rPr>
                <w:rFonts w:ascii="Arial Narrow" w:hAnsi="Arial Narrow" w:cs="Arial"/>
              </w:rPr>
            </w:pPr>
            <w:r w:rsidRPr="00E049A5">
              <w:rPr>
                <w:rFonts w:ascii="Arial Narrow" w:hAnsi="Arial Narrow" w:cs="Arial"/>
              </w:rPr>
              <w:t>CHVÚ</w:t>
            </w:r>
          </w:p>
        </w:tc>
        <w:tc>
          <w:tcPr>
            <w:tcW w:w="851" w:type="dxa"/>
            <w:tcBorders>
              <w:top w:val="single" w:sz="4" w:space="0" w:color="auto"/>
              <w:left w:val="single" w:sz="4" w:space="0" w:color="000000"/>
              <w:bottom w:val="single" w:sz="4" w:space="0" w:color="000000"/>
              <w:right w:val="single" w:sz="4" w:space="0" w:color="000000"/>
            </w:tcBorders>
            <w:shd w:val="clear" w:color="auto" w:fill="auto"/>
            <w:vAlign w:val="center"/>
          </w:tcPr>
          <w:p w14:paraId="20A4CDC0" w14:textId="77777777" w:rsidR="00A03DAD" w:rsidRPr="00E049A5" w:rsidRDefault="00A03DAD" w:rsidP="00E049A5">
            <w:pPr>
              <w:spacing w:after="0" w:line="240" w:lineRule="auto"/>
              <w:jc w:val="center"/>
              <w:rPr>
                <w:rFonts w:ascii="Arial Narrow" w:hAnsi="Arial Narrow"/>
              </w:rPr>
            </w:pPr>
            <w:r w:rsidRPr="00E049A5">
              <w:rPr>
                <w:rFonts w:ascii="Arial Narrow" w:hAnsi="Arial Narrow" w:cs="Arial"/>
              </w:rPr>
              <w:t>VP</w:t>
            </w:r>
          </w:p>
        </w:tc>
        <w:tc>
          <w:tcPr>
            <w:tcW w:w="992" w:type="dxa"/>
            <w:tcBorders>
              <w:top w:val="single" w:sz="4" w:space="0" w:color="auto"/>
              <w:left w:val="single" w:sz="4" w:space="0" w:color="000000"/>
              <w:bottom w:val="single" w:sz="4" w:space="0" w:color="000000"/>
              <w:right w:val="single" w:sz="4" w:space="0" w:color="000000"/>
            </w:tcBorders>
            <w:vAlign w:val="center"/>
          </w:tcPr>
          <w:p w14:paraId="6D760794" w14:textId="77777777" w:rsidR="00A03DAD" w:rsidRPr="00E049A5" w:rsidRDefault="00A13E9B" w:rsidP="00E049A5">
            <w:pPr>
              <w:spacing w:after="0" w:line="240" w:lineRule="auto"/>
              <w:jc w:val="center"/>
              <w:rPr>
                <w:rFonts w:ascii="Arial Narrow" w:hAnsi="Arial Narrow" w:cs="Arial"/>
              </w:rPr>
            </w:pPr>
            <w:r w:rsidRPr="00E049A5">
              <w:rPr>
                <w:rFonts w:ascii="Arial Narrow" w:hAnsi="Arial Narrow" w:cs="Arial"/>
              </w:rPr>
              <w:t>zákon, vyhláška</w:t>
            </w:r>
          </w:p>
        </w:tc>
      </w:tr>
      <w:tr w:rsidR="005C30C7" w14:paraId="00CF5890"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AEE7153" w14:textId="77777777" w:rsidR="00A03DAD" w:rsidRPr="00A56196" w:rsidRDefault="00A03DAD" w:rsidP="00A56196">
            <w:pPr>
              <w:spacing w:after="0" w:line="240" w:lineRule="auto"/>
              <w:jc w:val="center"/>
              <w:rPr>
                <w:rFonts w:ascii="Arial Narrow" w:hAnsi="Arial Narrow" w:cs="Arial"/>
                <w:bCs w:val="0"/>
              </w:rPr>
            </w:pPr>
            <w:r w:rsidRPr="00A56196">
              <w:rPr>
                <w:rFonts w:ascii="Arial Narrow" w:hAnsi="Arial Narrow" w:cs="Arial"/>
              </w:rPr>
              <w:t>1.2.2.</w:t>
            </w:r>
          </w:p>
        </w:tc>
        <w:tc>
          <w:tcPr>
            <w:tcW w:w="5462" w:type="dxa"/>
            <w:tcBorders>
              <w:top w:val="single" w:sz="4" w:space="0" w:color="000000"/>
              <w:left w:val="single" w:sz="4" w:space="0" w:color="000000"/>
              <w:bottom w:val="single" w:sz="4" w:space="0" w:color="000000"/>
            </w:tcBorders>
            <w:shd w:val="clear" w:color="auto" w:fill="auto"/>
            <w:vAlign w:val="center"/>
          </w:tcPr>
          <w:p w14:paraId="287E7065" w14:textId="77777777" w:rsidR="00A03DAD" w:rsidRPr="00A56196" w:rsidRDefault="00A03DAD" w:rsidP="00E049A5">
            <w:pPr>
              <w:keepNext/>
              <w:spacing w:after="0" w:line="240" w:lineRule="auto"/>
              <w:rPr>
                <w:rFonts w:ascii="Arial Narrow" w:hAnsi="Arial Narrow" w:cs="Arial"/>
              </w:rPr>
            </w:pPr>
            <w:r w:rsidRPr="00A56196">
              <w:rPr>
                <w:rFonts w:ascii="Arial Narrow" w:hAnsi="Arial Narrow" w:cs="Arial"/>
                <w:bCs w:val="0"/>
              </w:rPr>
              <w:t>V rámci usmerňovania poľnohospodárskej činnosti prostredníctvom vydávania súhlasov monitorovať, kontrolovať a obmedziť používanie hnojív a chemických prípravkov v boji so škodcami na hniezdnych lokalitách</w:t>
            </w:r>
          </w:p>
        </w:tc>
        <w:tc>
          <w:tcPr>
            <w:tcW w:w="850" w:type="dxa"/>
            <w:tcBorders>
              <w:top w:val="single" w:sz="4" w:space="0" w:color="000000"/>
              <w:left w:val="single" w:sz="4" w:space="0" w:color="000000"/>
              <w:bottom w:val="single" w:sz="4" w:space="0" w:color="000000"/>
            </w:tcBorders>
            <w:shd w:val="clear" w:color="auto" w:fill="auto"/>
            <w:vAlign w:val="center"/>
          </w:tcPr>
          <w:p w14:paraId="15AA9442"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658FB"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2A906715" w14:textId="77777777" w:rsidR="00A03DAD" w:rsidRPr="00A56196" w:rsidRDefault="00A13E9B" w:rsidP="00A56196">
            <w:pPr>
              <w:spacing w:after="0" w:line="240" w:lineRule="auto"/>
              <w:jc w:val="center"/>
              <w:rPr>
                <w:rFonts w:ascii="Arial Narrow" w:hAnsi="Arial Narrow" w:cs="Arial"/>
              </w:rPr>
            </w:pPr>
            <w:r w:rsidRPr="00A56196">
              <w:rPr>
                <w:rFonts w:ascii="Arial Narrow" w:hAnsi="Arial Narrow" w:cs="Arial"/>
              </w:rPr>
              <w:t>zákon, vyhláška</w:t>
            </w:r>
          </w:p>
        </w:tc>
      </w:tr>
      <w:tr w:rsidR="005C30C7" w14:paraId="2E3A3F03"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2D854E2D"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1.2.3.</w:t>
            </w:r>
          </w:p>
        </w:tc>
        <w:tc>
          <w:tcPr>
            <w:tcW w:w="5462" w:type="dxa"/>
            <w:tcBorders>
              <w:top w:val="single" w:sz="4" w:space="0" w:color="000000"/>
              <w:left w:val="single" w:sz="4" w:space="0" w:color="000000"/>
              <w:bottom w:val="single" w:sz="4" w:space="0" w:color="000000"/>
            </w:tcBorders>
            <w:shd w:val="clear" w:color="auto" w:fill="auto"/>
            <w:vAlign w:val="center"/>
          </w:tcPr>
          <w:p w14:paraId="6E14E139" w14:textId="77777777" w:rsidR="00A03DAD" w:rsidRPr="00A56196" w:rsidRDefault="00A03DAD" w:rsidP="00A56196">
            <w:pPr>
              <w:keepNext/>
              <w:tabs>
                <w:tab w:val="left" w:pos="72"/>
                <w:tab w:val="left" w:pos="900"/>
              </w:tabs>
              <w:spacing w:after="0" w:line="240" w:lineRule="auto"/>
              <w:rPr>
                <w:rFonts w:ascii="Arial Narrow" w:hAnsi="Arial Narrow" w:cs="Arial"/>
              </w:rPr>
            </w:pPr>
            <w:r w:rsidRPr="00A56196">
              <w:rPr>
                <w:rFonts w:ascii="Arial Narrow" w:hAnsi="Arial Narrow" w:cs="Arial"/>
              </w:rPr>
              <w:t>Spolupracovať s vlastníkmi a užívateľmi poľnohospodárskych pozemkov pri zabezpečovaní ochrany</w:t>
            </w:r>
            <w:r w:rsidRPr="00A56196">
              <w:rPr>
                <w:rFonts w:ascii="Arial Narrow" w:hAnsi="Arial Narrow" w:cs="Arial"/>
                <w:b/>
              </w:rPr>
              <w:t xml:space="preserve"> </w:t>
            </w:r>
            <w:r w:rsidRPr="00A56196">
              <w:rPr>
                <w:rFonts w:ascii="Arial Narrow" w:hAnsi="Arial Narrow" w:cs="Arial"/>
              </w:rPr>
              <w:t>druhu a jeho výskytových lokalít, udržiavať a rozširovať tradičné využívanie pôdy vo vhodných biotopoch (extenzívne pasienky s rozptýlenou krovinovou vegetáciou a solitérnymi stromami)</w:t>
            </w:r>
          </w:p>
        </w:tc>
        <w:tc>
          <w:tcPr>
            <w:tcW w:w="850" w:type="dxa"/>
            <w:tcBorders>
              <w:top w:val="single" w:sz="4" w:space="0" w:color="000000"/>
              <w:left w:val="single" w:sz="4" w:space="0" w:color="000000"/>
              <w:bottom w:val="single" w:sz="4" w:space="0" w:color="000000"/>
            </w:tcBorders>
            <w:shd w:val="clear" w:color="auto" w:fill="auto"/>
            <w:vAlign w:val="center"/>
          </w:tcPr>
          <w:p w14:paraId="32113AFC"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0ADBC"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4CE5FD7B" w14:textId="77777777" w:rsidR="00A03DAD" w:rsidRPr="00A56196" w:rsidRDefault="00622143" w:rsidP="00A56196">
            <w:pPr>
              <w:spacing w:after="0" w:line="240" w:lineRule="auto"/>
              <w:jc w:val="center"/>
              <w:rPr>
                <w:rFonts w:ascii="Arial Narrow" w:hAnsi="Arial Narrow" w:cs="Arial"/>
              </w:rPr>
            </w:pPr>
            <w:r w:rsidRPr="00A56196">
              <w:rPr>
                <w:rFonts w:ascii="Arial Narrow" w:hAnsi="Arial Narrow" w:cs="Arial"/>
              </w:rPr>
              <w:t>PS</w:t>
            </w:r>
          </w:p>
        </w:tc>
      </w:tr>
      <w:tr w:rsidR="005C30C7" w14:paraId="04F3DA4A"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0B901C14"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1.2.4.</w:t>
            </w:r>
          </w:p>
        </w:tc>
        <w:tc>
          <w:tcPr>
            <w:tcW w:w="5462" w:type="dxa"/>
            <w:tcBorders>
              <w:top w:val="single" w:sz="4" w:space="0" w:color="000000"/>
              <w:left w:val="single" w:sz="4" w:space="0" w:color="000000"/>
              <w:bottom w:val="single" w:sz="4" w:space="0" w:color="000000"/>
            </w:tcBorders>
            <w:shd w:val="clear" w:color="auto" w:fill="auto"/>
            <w:vAlign w:val="center"/>
          </w:tcPr>
          <w:p w14:paraId="3291D168" w14:textId="77777777" w:rsidR="00A03DAD" w:rsidRPr="00A56196" w:rsidRDefault="00A03DAD" w:rsidP="00A56196">
            <w:pPr>
              <w:keepNext/>
              <w:tabs>
                <w:tab w:val="left" w:pos="72"/>
                <w:tab w:val="left" w:pos="900"/>
              </w:tabs>
              <w:spacing w:after="0" w:line="240" w:lineRule="auto"/>
              <w:rPr>
                <w:rFonts w:ascii="Arial Narrow" w:hAnsi="Arial Narrow" w:cs="Arial"/>
              </w:rPr>
            </w:pPr>
            <w:r w:rsidRPr="00A56196">
              <w:rPr>
                <w:rFonts w:ascii="Arial Narrow" w:hAnsi="Arial Narrow" w:cs="Arial"/>
              </w:rPr>
              <w:t>Zamedzovať silnému sukcesnému zarastaniu lúk, xerotermných biotopov, hniezdnych alejí a okrajov poľných ciest náletovými drevinami</w:t>
            </w:r>
          </w:p>
        </w:tc>
        <w:tc>
          <w:tcPr>
            <w:tcW w:w="850" w:type="dxa"/>
            <w:tcBorders>
              <w:top w:val="single" w:sz="4" w:space="0" w:color="000000"/>
              <w:left w:val="single" w:sz="4" w:space="0" w:color="000000"/>
              <w:bottom w:val="single" w:sz="4" w:space="0" w:color="000000"/>
            </w:tcBorders>
            <w:shd w:val="clear" w:color="auto" w:fill="auto"/>
            <w:vAlign w:val="center"/>
          </w:tcPr>
          <w:p w14:paraId="1F1B47B8"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B1583"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7C954137" w14:textId="77777777" w:rsidR="00A03DAD" w:rsidRPr="00A56196" w:rsidRDefault="00245CBD" w:rsidP="00A56196">
            <w:pPr>
              <w:spacing w:after="0" w:line="240" w:lineRule="auto"/>
              <w:jc w:val="center"/>
              <w:rPr>
                <w:rFonts w:ascii="Arial Narrow" w:hAnsi="Arial Narrow" w:cs="Arial"/>
              </w:rPr>
            </w:pPr>
            <w:r w:rsidRPr="00A56196">
              <w:rPr>
                <w:rFonts w:ascii="Arial Narrow" w:hAnsi="Arial Narrow" w:cs="Arial"/>
              </w:rPr>
              <w:t>PS</w:t>
            </w:r>
          </w:p>
        </w:tc>
      </w:tr>
      <w:tr w:rsidR="005C30C7" w14:paraId="2091E0E4"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1A09ED60"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1.2.5.</w:t>
            </w:r>
          </w:p>
        </w:tc>
        <w:tc>
          <w:tcPr>
            <w:tcW w:w="5462" w:type="dxa"/>
            <w:tcBorders>
              <w:top w:val="single" w:sz="4" w:space="0" w:color="000000"/>
              <w:left w:val="single" w:sz="4" w:space="0" w:color="000000"/>
              <w:bottom w:val="single" w:sz="4" w:space="0" w:color="000000"/>
            </w:tcBorders>
            <w:shd w:val="clear" w:color="auto" w:fill="auto"/>
            <w:vAlign w:val="center"/>
          </w:tcPr>
          <w:p w14:paraId="09E440F6" w14:textId="77777777" w:rsidR="00A03DAD" w:rsidRPr="00A56196" w:rsidRDefault="00A03DAD" w:rsidP="00A56196">
            <w:pPr>
              <w:keepNext/>
              <w:tabs>
                <w:tab w:val="left" w:pos="72"/>
                <w:tab w:val="left" w:pos="900"/>
              </w:tabs>
              <w:spacing w:after="0" w:line="240" w:lineRule="auto"/>
              <w:rPr>
                <w:rFonts w:ascii="Arial Narrow" w:hAnsi="Arial Narrow" w:cs="Arial"/>
              </w:rPr>
            </w:pPr>
            <w:r w:rsidRPr="00A56196">
              <w:rPr>
                <w:rFonts w:ascii="Arial Narrow" w:hAnsi="Arial Narrow" w:cs="Arial"/>
              </w:rPr>
              <w:t>Zachovať, resp. obnovovať staré ovocné sady v extravilánoch</w:t>
            </w:r>
          </w:p>
        </w:tc>
        <w:tc>
          <w:tcPr>
            <w:tcW w:w="850" w:type="dxa"/>
            <w:tcBorders>
              <w:top w:val="single" w:sz="4" w:space="0" w:color="000000"/>
              <w:left w:val="single" w:sz="4" w:space="0" w:color="000000"/>
              <w:bottom w:val="single" w:sz="4" w:space="0" w:color="000000"/>
            </w:tcBorders>
            <w:shd w:val="clear" w:color="auto" w:fill="auto"/>
            <w:vAlign w:val="center"/>
          </w:tcPr>
          <w:p w14:paraId="149CE2FB"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C60D8"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12DC1803"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PS</w:t>
            </w:r>
          </w:p>
        </w:tc>
      </w:tr>
      <w:tr w:rsidR="005C30C7" w14:paraId="73BFD931"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176D4E57" w14:textId="77777777" w:rsidR="00A03DAD" w:rsidRPr="00A56196" w:rsidRDefault="00A03DAD" w:rsidP="00A56196">
            <w:pPr>
              <w:spacing w:after="0" w:line="240" w:lineRule="auto"/>
              <w:jc w:val="center"/>
              <w:rPr>
                <w:rFonts w:ascii="Arial Narrow" w:hAnsi="Arial Narrow" w:cs="Arial"/>
                <w:bCs w:val="0"/>
              </w:rPr>
            </w:pPr>
            <w:r w:rsidRPr="00A56196">
              <w:rPr>
                <w:rFonts w:ascii="Arial Narrow" w:hAnsi="Arial Narrow" w:cs="Arial"/>
              </w:rPr>
              <w:t>1.2.6.</w:t>
            </w:r>
          </w:p>
        </w:tc>
        <w:tc>
          <w:tcPr>
            <w:tcW w:w="5462" w:type="dxa"/>
            <w:tcBorders>
              <w:top w:val="single" w:sz="4" w:space="0" w:color="000000"/>
              <w:left w:val="single" w:sz="4" w:space="0" w:color="000000"/>
              <w:bottom w:val="single" w:sz="4" w:space="0" w:color="000000"/>
            </w:tcBorders>
            <w:shd w:val="clear" w:color="auto" w:fill="auto"/>
            <w:vAlign w:val="center"/>
          </w:tcPr>
          <w:p w14:paraId="57632C55" w14:textId="77777777" w:rsidR="00A03DAD" w:rsidRPr="00A56196" w:rsidRDefault="00A03DAD" w:rsidP="00A56196">
            <w:pPr>
              <w:keepNext/>
              <w:tabs>
                <w:tab w:val="left" w:pos="72"/>
                <w:tab w:val="left" w:pos="900"/>
              </w:tabs>
              <w:spacing w:after="0" w:line="240" w:lineRule="auto"/>
              <w:rPr>
                <w:rFonts w:ascii="Arial Narrow" w:hAnsi="Arial Narrow" w:cs="Arial"/>
              </w:rPr>
            </w:pPr>
            <w:r w:rsidRPr="00A56196">
              <w:rPr>
                <w:rFonts w:ascii="Arial Narrow" w:hAnsi="Arial Narrow" w:cs="Arial"/>
                <w:bCs w:val="0"/>
              </w:rPr>
              <w:t>V rámci územnoplánovacích a iných plánovacích dokumentov požadovať zachovanie trávnatých porastov, remízok, stromoradí, poľných lesíkov a vhodnej mozaikovitej krajiny vrátane medzí, úhorov, zarastených okrajov ciest</w:t>
            </w:r>
          </w:p>
        </w:tc>
        <w:tc>
          <w:tcPr>
            <w:tcW w:w="850" w:type="dxa"/>
            <w:tcBorders>
              <w:top w:val="single" w:sz="4" w:space="0" w:color="000000"/>
              <w:left w:val="single" w:sz="4" w:space="0" w:color="000000"/>
              <w:bottom w:val="single" w:sz="4" w:space="0" w:color="000000"/>
            </w:tcBorders>
            <w:shd w:val="clear" w:color="auto" w:fill="auto"/>
            <w:vAlign w:val="center"/>
          </w:tcPr>
          <w:p w14:paraId="12A892B9"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16E83"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7FC99757" w14:textId="13C5C951" w:rsidR="00A03DAD" w:rsidRPr="00A56196" w:rsidRDefault="002A4076" w:rsidP="00DD66A1">
            <w:pPr>
              <w:spacing w:after="0" w:line="240" w:lineRule="auto"/>
              <w:jc w:val="center"/>
              <w:rPr>
                <w:rFonts w:ascii="Arial Narrow" w:hAnsi="Arial Narrow" w:cs="Arial"/>
              </w:rPr>
            </w:pPr>
            <w:r w:rsidRPr="00A56196">
              <w:rPr>
                <w:rFonts w:ascii="Arial Narrow" w:hAnsi="Arial Narrow" w:cs="Arial"/>
              </w:rPr>
              <w:t>zákon</w:t>
            </w:r>
            <w:r w:rsidR="00DD66A1">
              <w:rPr>
                <w:rFonts w:ascii="Arial Narrow" w:hAnsi="Arial Narrow" w:cs="Arial"/>
              </w:rPr>
              <w:t xml:space="preserve"> PS</w:t>
            </w:r>
          </w:p>
        </w:tc>
      </w:tr>
      <w:tr w:rsidR="005C30C7" w14:paraId="38140FE4"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21FC1EEB" w14:textId="77777777" w:rsidR="00A03DAD" w:rsidRPr="00A56196" w:rsidRDefault="00A03DAD" w:rsidP="00A56196">
            <w:pPr>
              <w:spacing w:after="0" w:line="240" w:lineRule="auto"/>
              <w:jc w:val="center"/>
              <w:rPr>
                <w:rFonts w:ascii="Arial Narrow" w:hAnsi="Arial Narrow" w:cs="Arial"/>
                <w:bCs w:val="0"/>
              </w:rPr>
            </w:pPr>
            <w:r w:rsidRPr="00A56196">
              <w:rPr>
                <w:rFonts w:ascii="Arial Narrow" w:hAnsi="Arial Narrow" w:cs="Arial"/>
              </w:rPr>
              <w:t>1.2.7.</w:t>
            </w:r>
          </w:p>
        </w:tc>
        <w:tc>
          <w:tcPr>
            <w:tcW w:w="5462" w:type="dxa"/>
            <w:tcBorders>
              <w:top w:val="single" w:sz="4" w:space="0" w:color="000000"/>
              <w:left w:val="single" w:sz="4" w:space="0" w:color="000000"/>
              <w:bottom w:val="single" w:sz="4" w:space="0" w:color="000000"/>
            </w:tcBorders>
            <w:shd w:val="clear" w:color="auto" w:fill="auto"/>
            <w:vAlign w:val="center"/>
          </w:tcPr>
          <w:p w14:paraId="603AE96C" w14:textId="56632A05" w:rsidR="00A03DAD" w:rsidRPr="00A56196" w:rsidRDefault="00A03DAD" w:rsidP="00A56196">
            <w:pPr>
              <w:keepNext/>
              <w:tabs>
                <w:tab w:val="left" w:pos="72"/>
                <w:tab w:val="left" w:pos="900"/>
              </w:tabs>
              <w:spacing w:after="0" w:line="240" w:lineRule="auto"/>
              <w:rPr>
                <w:rFonts w:ascii="Arial Narrow" w:hAnsi="Arial Narrow" w:cs="Arial"/>
              </w:rPr>
            </w:pPr>
            <w:r w:rsidRPr="00A56196">
              <w:rPr>
                <w:rFonts w:ascii="Arial Narrow" w:hAnsi="Arial Narrow" w:cs="Arial"/>
                <w:bCs w:val="0"/>
              </w:rPr>
              <w:t>Zabrániť znižovaniu súčasnej celkovej rozlohy trvalých trávnych porastov v CHVÚ, premene pozemkov trvalých trávnych porastov na ornú pôdu, rozorávaniu lúk a trávnych porastov na ostatnej pôde. Zabezpečiť</w:t>
            </w:r>
            <w:r w:rsidR="00EB58CA">
              <w:rPr>
                <w:rFonts w:ascii="Arial Narrow" w:hAnsi="Arial Narrow" w:cs="Arial"/>
                <w:bCs w:val="0"/>
              </w:rPr>
              <w:t>,</w:t>
            </w:r>
            <w:r w:rsidRPr="00A56196">
              <w:rPr>
                <w:rFonts w:ascii="Arial Narrow" w:hAnsi="Arial Narrow" w:cs="Arial"/>
                <w:bCs w:val="0"/>
              </w:rPr>
              <w:t xml:space="preserve"> aby rozloha reálne využívaných TTP počas realizácie programu starostlivosti v CHVÚ neklesla pod 2000 ha.</w:t>
            </w:r>
          </w:p>
        </w:tc>
        <w:tc>
          <w:tcPr>
            <w:tcW w:w="850" w:type="dxa"/>
            <w:tcBorders>
              <w:top w:val="single" w:sz="4" w:space="0" w:color="000000"/>
              <w:left w:val="single" w:sz="4" w:space="0" w:color="000000"/>
              <w:bottom w:val="single" w:sz="4" w:space="0" w:color="000000"/>
            </w:tcBorders>
            <w:shd w:val="clear" w:color="auto" w:fill="auto"/>
            <w:vAlign w:val="center"/>
          </w:tcPr>
          <w:p w14:paraId="4F19BC16"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16864"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331E9A59" w14:textId="20379BDC" w:rsidR="00A03DAD" w:rsidRPr="00A56196" w:rsidRDefault="00A13E9B" w:rsidP="00A56196">
            <w:pPr>
              <w:spacing w:after="0" w:line="240" w:lineRule="auto"/>
              <w:jc w:val="center"/>
              <w:rPr>
                <w:rFonts w:ascii="Arial Narrow" w:hAnsi="Arial Narrow" w:cs="Arial"/>
              </w:rPr>
            </w:pPr>
            <w:r w:rsidRPr="00A56196">
              <w:rPr>
                <w:rFonts w:ascii="Arial Narrow" w:hAnsi="Arial Narrow" w:cs="Arial"/>
              </w:rPr>
              <w:t>zákon, vyhláška</w:t>
            </w:r>
            <w:r w:rsidR="00EB58CA">
              <w:rPr>
                <w:rFonts w:ascii="Arial Narrow" w:hAnsi="Arial Narrow" w:cs="Arial"/>
              </w:rPr>
              <w:t>, PS</w:t>
            </w:r>
          </w:p>
        </w:tc>
      </w:tr>
      <w:tr w:rsidR="005C30C7" w14:paraId="7435B2F2"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4B26335" w14:textId="77777777" w:rsidR="00A03DAD" w:rsidRPr="00A56196" w:rsidRDefault="00A03DAD" w:rsidP="00A56196">
            <w:pPr>
              <w:spacing w:after="0" w:line="240" w:lineRule="auto"/>
              <w:jc w:val="center"/>
              <w:rPr>
                <w:rFonts w:ascii="Arial Narrow" w:hAnsi="Arial Narrow" w:cs="Arial"/>
                <w:bCs w:val="0"/>
              </w:rPr>
            </w:pPr>
            <w:r w:rsidRPr="00A56196">
              <w:rPr>
                <w:rFonts w:ascii="Arial Narrow" w:hAnsi="Arial Narrow" w:cs="Arial"/>
              </w:rPr>
              <w:t>1.2.8.</w:t>
            </w:r>
          </w:p>
        </w:tc>
        <w:tc>
          <w:tcPr>
            <w:tcW w:w="5462" w:type="dxa"/>
            <w:tcBorders>
              <w:top w:val="single" w:sz="4" w:space="0" w:color="000000"/>
              <w:left w:val="single" w:sz="4" w:space="0" w:color="000000"/>
              <w:bottom w:val="single" w:sz="4" w:space="0" w:color="000000"/>
            </w:tcBorders>
            <w:shd w:val="clear" w:color="auto" w:fill="auto"/>
            <w:vAlign w:val="center"/>
          </w:tcPr>
          <w:p w14:paraId="7A94F018" w14:textId="0B56951B" w:rsidR="00A03DAD" w:rsidRPr="00A56196" w:rsidRDefault="00A03DAD" w:rsidP="00967109">
            <w:pPr>
              <w:keepNext/>
              <w:tabs>
                <w:tab w:val="left" w:pos="72"/>
                <w:tab w:val="left" w:pos="900"/>
              </w:tabs>
              <w:spacing w:after="0" w:line="240" w:lineRule="auto"/>
              <w:rPr>
                <w:rFonts w:ascii="Arial Narrow" w:hAnsi="Arial Narrow" w:cs="Arial"/>
              </w:rPr>
            </w:pPr>
            <w:r w:rsidRPr="00A56196">
              <w:rPr>
                <w:rFonts w:ascii="Arial Narrow" w:hAnsi="Arial Narrow" w:cs="Arial"/>
                <w:bCs w:val="0"/>
              </w:rPr>
              <w:t>Zabezpečiť v </w:t>
            </w:r>
            <w:r w:rsidR="00EB58CA">
              <w:rPr>
                <w:rFonts w:ascii="Arial Narrow" w:hAnsi="Arial Narrow" w:cs="Arial"/>
                <w:bCs w:val="0"/>
              </w:rPr>
              <w:t>l</w:t>
            </w:r>
            <w:r w:rsidRPr="00A56196">
              <w:rPr>
                <w:rFonts w:ascii="Arial Narrow" w:hAnsi="Arial Narrow" w:cs="Arial"/>
                <w:bCs w:val="0"/>
              </w:rPr>
              <w:t>učenskej časti CHVÚ vytvorenie aspoň 100 ha nových trávnych porastov</w:t>
            </w:r>
          </w:p>
        </w:tc>
        <w:tc>
          <w:tcPr>
            <w:tcW w:w="850" w:type="dxa"/>
            <w:tcBorders>
              <w:top w:val="single" w:sz="4" w:space="0" w:color="000000"/>
              <w:left w:val="single" w:sz="4" w:space="0" w:color="000000"/>
              <w:bottom w:val="single" w:sz="4" w:space="0" w:color="000000"/>
            </w:tcBorders>
            <w:shd w:val="clear" w:color="auto" w:fill="auto"/>
            <w:vAlign w:val="center"/>
          </w:tcPr>
          <w:p w14:paraId="3ECBD50F"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98288"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63D16C54" w14:textId="77777777" w:rsidR="00A03DAD" w:rsidRPr="00A56196" w:rsidRDefault="00A13E9B" w:rsidP="00A56196">
            <w:pPr>
              <w:spacing w:after="0" w:line="240" w:lineRule="auto"/>
              <w:jc w:val="center"/>
              <w:rPr>
                <w:rFonts w:ascii="Arial Narrow" w:hAnsi="Arial Narrow" w:cs="Arial"/>
              </w:rPr>
            </w:pPr>
            <w:r w:rsidRPr="00A56196">
              <w:rPr>
                <w:rFonts w:ascii="Arial Narrow" w:hAnsi="Arial Narrow" w:cs="Arial"/>
              </w:rPr>
              <w:t>PS</w:t>
            </w:r>
          </w:p>
        </w:tc>
      </w:tr>
      <w:tr w:rsidR="005C30C7" w14:paraId="69553D30"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B1EE559"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1.2.9.</w:t>
            </w:r>
          </w:p>
        </w:tc>
        <w:tc>
          <w:tcPr>
            <w:tcW w:w="5462" w:type="dxa"/>
            <w:tcBorders>
              <w:top w:val="single" w:sz="4" w:space="0" w:color="000000"/>
              <w:left w:val="single" w:sz="4" w:space="0" w:color="000000"/>
              <w:bottom w:val="single" w:sz="4" w:space="0" w:color="000000"/>
            </w:tcBorders>
            <w:shd w:val="clear" w:color="auto" w:fill="auto"/>
            <w:vAlign w:val="center"/>
          </w:tcPr>
          <w:p w14:paraId="7B5175D9" w14:textId="77777777" w:rsidR="00A03DAD" w:rsidRPr="00A56196" w:rsidRDefault="00B82D92" w:rsidP="00A56196">
            <w:pPr>
              <w:keepNext/>
              <w:tabs>
                <w:tab w:val="left" w:pos="72"/>
                <w:tab w:val="left" w:pos="900"/>
              </w:tabs>
              <w:spacing w:after="0" w:line="240" w:lineRule="auto"/>
              <w:rPr>
                <w:rFonts w:ascii="Arial Narrow" w:hAnsi="Arial Narrow" w:cs="Arial"/>
              </w:rPr>
            </w:pPr>
            <w:r w:rsidRPr="00B82D92">
              <w:rPr>
                <w:rFonts w:ascii="Arial Narrow" w:hAnsi="Arial Narrow" w:cs="Arial"/>
              </w:rPr>
              <w:t>Na pozemkoch vo vlastníctve štátu (v správe SPF) v CHVÚ zabezpečiť v súčinnosti s SPF podmienky prenájmu a obhospodarovania pozemkov, ktoré zohľadnia ekologické nároky predmetu ochrany</w:t>
            </w:r>
          </w:p>
        </w:tc>
        <w:tc>
          <w:tcPr>
            <w:tcW w:w="850" w:type="dxa"/>
            <w:tcBorders>
              <w:top w:val="single" w:sz="4" w:space="0" w:color="000000"/>
              <w:left w:val="single" w:sz="4" w:space="0" w:color="000000"/>
              <w:bottom w:val="single" w:sz="4" w:space="0" w:color="000000"/>
            </w:tcBorders>
            <w:shd w:val="clear" w:color="auto" w:fill="auto"/>
            <w:vAlign w:val="center"/>
          </w:tcPr>
          <w:p w14:paraId="7F2302F5"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57E64"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083EB93E" w14:textId="77777777" w:rsidR="00A03DAD" w:rsidRPr="00A56196" w:rsidRDefault="005C6158" w:rsidP="00A56196">
            <w:pPr>
              <w:spacing w:after="0" w:line="240" w:lineRule="auto"/>
              <w:jc w:val="center"/>
              <w:rPr>
                <w:rFonts w:ascii="Arial Narrow" w:hAnsi="Arial Narrow" w:cs="Arial"/>
              </w:rPr>
            </w:pPr>
            <w:r>
              <w:rPr>
                <w:rFonts w:ascii="Arial Narrow" w:hAnsi="Arial Narrow" w:cs="Arial"/>
              </w:rPr>
              <w:t>PS</w:t>
            </w:r>
          </w:p>
        </w:tc>
      </w:tr>
      <w:tr w:rsidR="005C30C7" w14:paraId="109B1841"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06194716"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1.2.10.</w:t>
            </w:r>
          </w:p>
        </w:tc>
        <w:tc>
          <w:tcPr>
            <w:tcW w:w="5462" w:type="dxa"/>
            <w:tcBorders>
              <w:top w:val="single" w:sz="4" w:space="0" w:color="000000"/>
              <w:left w:val="single" w:sz="4" w:space="0" w:color="000000"/>
              <w:bottom w:val="single" w:sz="4" w:space="0" w:color="000000"/>
            </w:tcBorders>
            <w:shd w:val="clear" w:color="auto" w:fill="auto"/>
            <w:vAlign w:val="center"/>
          </w:tcPr>
          <w:p w14:paraId="12C8D902" w14:textId="77777777" w:rsidR="00A03DAD" w:rsidRPr="00A56196" w:rsidRDefault="00A03DAD" w:rsidP="00A56196">
            <w:pPr>
              <w:keepNext/>
              <w:tabs>
                <w:tab w:val="left" w:pos="72"/>
                <w:tab w:val="left" w:pos="900"/>
              </w:tabs>
              <w:spacing w:after="0" w:line="240" w:lineRule="auto"/>
              <w:rPr>
                <w:rFonts w:ascii="Arial Narrow" w:hAnsi="Arial Narrow" w:cs="Arial"/>
              </w:rPr>
            </w:pPr>
            <w:r w:rsidRPr="00A56196">
              <w:rPr>
                <w:rFonts w:ascii="Arial Narrow" w:hAnsi="Arial Narrow" w:cs="Arial"/>
              </w:rPr>
              <w:t>Podporovať chov hospodárskych zvierat a ich voľné pasenie v krajine</w:t>
            </w:r>
          </w:p>
        </w:tc>
        <w:tc>
          <w:tcPr>
            <w:tcW w:w="850" w:type="dxa"/>
            <w:tcBorders>
              <w:top w:val="single" w:sz="4" w:space="0" w:color="000000"/>
              <w:left w:val="single" w:sz="4" w:space="0" w:color="000000"/>
              <w:bottom w:val="single" w:sz="4" w:space="0" w:color="000000"/>
            </w:tcBorders>
            <w:shd w:val="clear" w:color="auto" w:fill="auto"/>
            <w:vAlign w:val="center"/>
          </w:tcPr>
          <w:p w14:paraId="3E39D62D"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A5BE1"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1303B749"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PS</w:t>
            </w:r>
          </w:p>
        </w:tc>
      </w:tr>
      <w:tr w:rsidR="005C30C7" w14:paraId="5D57B13F"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28FE39F3"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1.2.11.</w:t>
            </w:r>
          </w:p>
        </w:tc>
        <w:tc>
          <w:tcPr>
            <w:tcW w:w="5462" w:type="dxa"/>
            <w:tcBorders>
              <w:top w:val="single" w:sz="4" w:space="0" w:color="000000"/>
              <w:left w:val="single" w:sz="4" w:space="0" w:color="000000"/>
              <w:bottom w:val="single" w:sz="4" w:space="0" w:color="000000"/>
            </w:tcBorders>
            <w:shd w:val="clear" w:color="auto" w:fill="auto"/>
            <w:vAlign w:val="center"/>
          </w:tcPr>
          <w:p w14:paraId="3C01EBEE" w14:textId="3C23E3C0" w:rsidR="00A03DAD" w:rsidRPr="00A56196" w:rsidRDefault="00A03DAD">
            <w:pPr>
              <w:keepNext/>
              <w:tabs>
                <w:tab w:val="left" w:pos="72"/>
                <w:tab w:val="left" w:pos="900"/>
              </w:tabs>
              <w:spacing w:after="0" w:line="240" w:lineRule="auto"/>
              <w:rPr>
                <w:rFonts w:ascii="Arial Narrow" w:hAnsi="Arial Narrow" w:cs="Arial"/>
              </w:rPr>
            </w:pPr>
            <w:r w:rsidRPr="00A56196">
              <w:rPr>
                <w:rFonts w:ascii="Arial Narrow" w:hAnsi="Arial Narrow" w:cs="Arial"/>
              </w:rPr>
              <w:t xml:space="preserve">Usmerniť alebo zamedziť realizácii takých metód obhospodarovania a zásahov do krajiny, ktoré nevyhovujú ekologickým a biologickým nárokom druhu (likvidácia vegetácie pozdlž ciest a okrajov polí, degradácia habitatov rozorávaním trvalých trávnych porastov, likvidácia medzí, rekultivácie, poľnohospodárske splašky - hnojovica, </w:t>
            </w:r>
            <w:r w:rsidRPr="00A56196">
              <w:rPr>
                <w:rFonts w:ascii="Arial Narrow" w:hAnsi="Arial Narrow" w:cs="Arial"/>
                <w:lang w:eastAsia="sk-SK"/>
              </w:rPr>
              <w:t>aplikovanie umelých hnojív, pesticídov</w:t>
            </w:r>
            <w:r w:rsidR="004113CE">
              <w:rPr>
                <w:rFonts w:ascii="Arial Narrow" w:hAnsi="Arial Narrow" w:cs="Arial"/>
                <w:lang w:eastAsia="sk-SK"/>
              </w:rPr>
              <w:t>, hlavve</w:t>
            </w:r>
            <w:r w:rsidRPr="00A56196">
              <w:rPr>
                <w:rFonts w:ascii="Arial Narrow" w:hAnsi="Arial Narrow" w:cs="Arial"/>
                <w:lang w:eastAsia="sk-SK"/>
              </w:rPr>
              <w:t xml:space="preserve"> insekticídov</w:t>
            </w:r>
            <w:r w:rsidR="004113CE">
              <w:rPr>
                <w:rFonts w:ascii="Arial Narrow" w:hAnsi="Arial Narrow" w:cs="Arial"/>
                <w:lang w:eastAsia="sk-SK"/>
              </w:rPr>
              <w:t>,</w:t>
            </w:r>
            <w:r w:rsidRPr="00A56196">
              <w:rPr>
                <w:rFonts w:ascii="Arial Narrow" w:hAnsi="Arial Narrow" w:cs="Arial"/>
                <w:lang w:eastAsia="sk-SK"/>
              </w:rPr>
              <w:t xml:space="preserve"> na trvalých trávnych porastoch a okrajoch polí,</w:t>
            </w:r>
            <w:r w:rsidRPr="00A56196">
              <w:rPr>
                <w:rFonts w:ascii="Arial Narrow" w:hAnsi="Arial Narrow" w:cs="Arial"/>
              </w:rPr>
              <w:t xml:space="preserve"> vypaľovanie trávy, úhorov a medzí na začiatku a počas hniezdneho obdobia)</w:t>
            </w:r>
          </w:p>
        </w:tc>
        <w:tc>
          <w:tcPr>
            <w:tcW w:w="850" w:type="dxa"/>
            <w:tcBorders>
              <w:top w:val="single" w:sz="4" w:space="0" w:color="000000"/>
              <w:left w:val="single" w:sz="4" w:space="0" w:color="000000"/>
              <w:bottom w:val="single" w:sz="4" w:space="0" w:color="000000"/>
            </w:tcBorders>
            <w:shd w:val="clear" w:color="auto" w:fill="auto"/>
            <w:vAlign w:val="center"/>
          </w:tcPr>
          <w:p w14:paraId="30C4DC55"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57EAD"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04196581" w14:textId="25C8D95B" w:rsidR="00A03DAD" w:rsidRPr="00A56196" w:rsidRDefault="00AD037D" w:rsidP="00A56196">
            <w:pPr>
              <w:spacing w:after="0" w:line="240" w:lineRule="auto"/>
              <w:jc w:val="center"/>
              <w:rPr>
                <w:rFonts w:ascii="Arial Narrow" w:hAnsi="Arial Narrow" w:cs="Arial"/>
              </w:rPr>
            </w:pPr>
            <w:r>
              <w:rPr>
                <w:rFonts w:ascii="Arial Narrow" w:hAnsi="Arial Narrow" w:cs="Arial"/>
              </w:rPr>
              <w:t>PS</w:t>
            </w:r>
          </w:p>
        </w:tc>
      </w:tr>
      <w:tr w:rsidR="005C30C7" w14:paraId="416CC10F"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08379E40" w14:textId="77777777" w:rsidR="00A03DAD" w:rsidRPr="00A56196" w:rsidRDefault="00A03DAD" w:rsidP="00A56196">
            <w:pPr>
              <w:spacing w:after="0" w:line="240" w:lineRule="auto"/>
              <w:jc w:val="center"/>
              <w:rPr>
                <w:rFonts w:ascii="Arial Narrow" w:hAnsi="Arial Narrow" w:cs="Arial"/>
                <w:lang w:eastAsia="cs-CZ"/>
              </w:rPr>
            </w:pPr>
            <w:r w:rsidRPr="00A56196">
              <w:rPr>
                <w:rFonts w:ascii="Arial Narrow" w:hAnsi="Arial Narrow" w:cs="Arial"/>
              </w:rPr>
              <w:lastRenderedPageBreak/>
              <w:t>1.2.12.</w:t>
            </w:r>
          </w:p>
        </w:tc>
        <w:tc>
          <w:tcPr>
            <w:tcW w:w="5462" w:type="dxa"/>
            <w:tcBorders>
              <w:top w:val="single" w:sz="4" w:space="0" w:color="000000"/>
              <w:left w:val="single" w:sz="4" w:space="0" w:color="000000"/>
              <w:bottom w:val="single" w:sz="4" w:space="0" w:color="000000"/>
            </w:tcBorders>
            <w:shd w:val="clear" w:color="auto" w:fill="auto"/>
            <w:vAlign w:val="center"/>
          </w:tcPr>
          <w:p w14:paraId="58BEA0FD" w14:textId="77777777" w:rsidR="00A03DAD" w:rsidRPr="00A56196" w:rsidRDefault="00A03DAD" w:rsidP="00A56196">
            <w:pPr>
              <w:keepNext/>
              <w:tabs>
                <w:tab w:val="left" w:pos="72"/>
                <w:tab w:val="left" w:pos="900"/>
              </w:tabs>
              <w:spacing w:after="0" w:line="240" w:lineRule="auto"/>
              <w:rPr>
                <w:rFonts w:ascii="Arial Narrow" w:hAnsi="Arial Narrow" w:cs="Arial"/>
              </w:rPr>
            </w:pPr>
            <w:r w:rsidRPr="00A56196">
              <w:rPr>
                <w:rFonts w:ascii="Arial Narrow" w:hAnsi="Arial Narrow" w:cs="Arial"/>
                <w:lang w:eastAsia="cs-CZ"/>
              </w:rPr>
              <w:t>Revitalizovať a zabezpečovať výsadbu vetrolamov pôvodnými panónskymi druhmi drevín, na území CHVÚ dôsledne kontrolovať a usmerňovať výrub nelesnej drevinovej vegetácie, neznižovať jej výmeru (napr. z dôvodu jej výrubu za účelom výroby drevnej štiepky), zamedziť výrubom solitérnych stromov, stromoradí a vetrolamov</w:t>
            </w:r>
          </w:p>
        </w:tc>
        <w:tc>
          <w:tcPr>
            <w:tcW w:w="850" w:type="dxa"/>
            <w:tcBorders>
              <w:top w:val="single" w:sz="4" w:space="0" w:color="000000"/>
              <w:left w:val="single" w:sz="4" w:space="0" w:color="000000"/>
              <w:bottom w:val="single" w:sz="4" w:space="0" w:color="000000"/>
            </w:tcBorders>
            <w:shd w:val="clear" w:color="auto" w:fill="auto"/>
            <w:vAlign w:val="center"/>
          </w:tcPr>
          <w:p w14:paraId="2432FC67"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9C3DF"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38AC34A7" w14:textId="77777777" w:rsidR="00A03DAD" w:rsidRPr="00A56196" w:rsidRDefault="005C6158" w:rsidP="00A56196">
            <w:pPr>
              <w:spacing w:after="0" w:line="240" w:lineRule="auto"/>
              <w:jc w:val="center"/>
              <w:rPr>
                <w:rFonts w:ascii="Arial Narrow" w:hAnsi="Arial Narrow" w:cs="Arial"/>
              </w:rPr>
            </w:pPr>
            <w:r>
              <w:rPr>
                <w:rFonts w:ascii="Arial Narrow" w:hAnsi="Arial Narrow" w:cs="Arial"/>
              </w:rPr>
              <w:t>PS</w:t>
            </w:r>
          </w:p>
        </w:tc>
      </w:tr>
      <w:tr w:rsidR="005C30C7" w14:paraId="00EB51D7"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043746DA"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1.2.13.</w:t>
            </w:r>
          </w:p>
        </w:tc>
        <w:tc>
          <w:tcPr>
            <w:tcW w:w="5462" w:type="dxa"/>
            <w:tcBorders>
              <w:top w:val="single" w:sz="4" w:space="0" w:color="000000"/>
              <w:left w:val="single" w:sz="4" w:space="0" w:color="000000"/>
              <w:bottom w:val="single" w:sz="4" w:space="0" w:color="000000"/>
            </w:tcBorders>
            <w:shd w:val="clear" w:color="auto" w:fill="auto"/>
            <w:vAlign w:val="center"/>
          </w:tcPr>
          <w:p w14:paraId="57A5C9F9" w14:textId="77777777" w:rsidR="00A03DAD" w:rsidRPr="00A56196" w:rsidRDefault="00A03DAD" w:rsidP="00A56196">
            <w:pPr>
              <w:keepNext/>
              <w:tabs>
                <w:tab w:val="left" w:pos="72"/>
                <w:tab w:val="left" w:pos="900"/>
              </w:tabs>
              <w:spacing w:after="0" w:line="240" w:lineRule="auto"/>
              <w:rPr>
                <w:rFonts w:ascii="Arial Narrow" w:hAnsi="Arial Narrow" w:cs="Arial"/>
              </w:rPr>
            </w:pPr>
            <w:r w:rsidRPr="00A56196">
              <w:rPr>
                <w:rFonts w:ascii="Arial Narrow" w:hAnsi="Arial Narrow" w:cs="Arial"/>
              </w:rPr>
              <w:t>Realizovať ekovýchovné aktivity pre miestne obyvateľstvo, zamerané na ochranu a výskum vtáctva s cieľom vytvoriť pozitívny vzťah k ochrane tohto druhu</w:t>
            </w:r>
          </w:p>
        </w:tc>
        <w:tc>
          <w:tcPr>
            <w:tcW w:w="850" w:type="dxa"/>
            <w:tcBorders>
              <w:top w:val="single" w:sz="4" w:space="0" w:color="000000"/>
              <w:left w:val="single" w:sz="4" w:space="0" w:color="000000"/>
              <w:bottom w:val="single" w:sz="4" w:space="0" w:color="000000"/>
            </w:tcBorders>
            <w:shd w:val="clear" w:color="auto" w:fill="auto"/>
            <w:vAlign w:val="center"/>
          </w:tcPr>
          <w:p w14:paraId="0E4238D1"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A57DC"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5F5953A9"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PS</w:t>
            </w:r>
          </w:p>
        </w:tc>
      </w:tr>
      <w:tr w:rsidR="002A4076" w14:paraId="087EC5C0" w14:textId="77777777" w:rsidTr="00A56196">
        <w:trPr>
          <w:cantSplit/>
          <w:trHeight w:val="505"/>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7C0BF7D" w14:textId="254742FD" w:rsidR="002A4076" w:rsidRPr="00A56196" w:rsidRDefault="005D5C5B" w:rsidP="00774DBC">
            <w:pPr>
              <w:tabs>
                <w:tab w:val="left" w:pos="360"/>
                <w:tab w:val="left" w:pos="900"/>
              </w:tabs>
              <w:spacing w:after="0" w:line="240" w:lineRule="auto"/>
              <w:jc w:val="both"/>
              <w:rPr>
                <w:rFonts w:ascii="Arial Narrow" w:hAnsi="Arial Narrow" w:cs="Arial"/>
                <w:b/>
                <w:i/>
              </w:rPr>
            </w:pPr>
            <w:r>
              <w:br w:type="page"/>
            </w:r>
            <w:r w:rsidR="002A4076" w:rsidRPr="00A56196">
              <w:rPr>
                <w:rFonts w:ascii="Arial Narrow" w:hAnsi="Arial Narrow" w:cs="Arial"/>
                <w:b/>
                <w:i/>
              </w:rPr>
              <w:t xml:space="preserve">Operatívny cieľ č. </w:t>
            </w:r>
            <w:r w:rsidR="002A4076" w:rsidRPr="00A56196">
              <w:rPr>
                <w:rFonts w:ascii="Arial Narrow" w:hAnsi="Arial Narrow" w:cs="Arial"/>
                <w:b/>
                <w:i/>
                <w:iCs/>
              </w:rPr>
              <w:t xml:space="preserve">1.3. Zvýšiť a udržať početnosť </w:t>
            </w:r>
            <w:r w:rsidR="00E24190">
              <w:rPr>
                <w:rFonts w:ascii="Arial Narrow" w:hAnsi="Arial Narrow" w:cs="Arial"/>
                <w:b/>
                <w:i/>
                <w:iCs/>
              </w:rPr>
              <w:t>chriaš</w:t>
            </w:r>
            <w:r w:rsidR="001C5297">
              <w:rPr>
                <w:rFonts w:ascii="Arial Narrow" w:hAnsi="Arial Narrow" w:cs="Arial"/>
                <w:b/>
                <w:i/>
                <w:iCs/>
              </w:rPr>
              <w:t>t</w:t>
            </w:r>
            <w:r w:rsidR="00E24190">
              <w:rPr>
                <w:rFonts w:ascii="Arial Narrow" w:hAnsi="Arial Narrow" w:cs="Arial"/>
                <w:b/>
                <w:i/>
                <w:iCs/>
              </w:rPr>
              <w:t>eľa</w:t>
            </w:r>
            <w:r w:rsidR="002A4076" w:rsidRPr="00A56196">
              <w:rPr>
                <w:rFonts w:ascii="Arial Narrow" w:hAnsi="Arial Narrow" w:cs="Arial"/>
                <w:b/>
                <w:i/>
                <w:iCs/>
              </w:rPr>
              <w:t xml:space="preserve"> malého na priemernej úrovni aspoň 4 páry.</w:t>
            </w:r>
          </w:p>
        </w:tc>
      </w:tr>
      <w:tr w:rsidR="005C30C7" w14:paraId="54FC5AD3"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02751817" w14:textId="77777777" w:rsidR="00A03DAD" w:rsidRPr="00A56196" w:rsidRDefault="00A03DAD" w:rsidP="00A56196">
            <w:pPr>
              <w:spacing w:after="0" w:line="240" w:lineRule="auto"/>
              <w:jc w:val="center"/>
              <w:rPr>
                <w:rFonts w:ascii="Arial Narrow" w:hAnsi="Arial Narrow" w:cs="Arial"/>
                <w:color w:val="000000"/>
              </w:rPr>
            </w:pPr>
            <w:r w:rsidRPr="00A56196">
              <w:rPr>
                <w:rFonts w:ascii="Arial Narrow" w:hAnsi="Arial Narrow" w:cs="Arial"/>
              </w:rPr>
              <w:t>1.3.1.</w:t>
            </w:r>
          </w:p>
        </w:tc>
        <w:tc>
          <w:tcPr>
            <w:tcW w:w="5462" w:type="dxa"/>
            <w:tcBorders>
              <w:top w:val="single" w:sz="4" w:space="0" w:color="000000"/>
              <w:left w:val="single" w:sz="4" w:space="0" w:color="000000"/>
              <w:bottom w:val="single" w:sz="4" w:space="0" w:color="000000"/>
            </w:tcBorders>
            <w:shd w:val="clear" w:color="auto" w:fill="auto"/>
            <w:vAlign w:val="center"/>
          </w:tcPr>
          <w:p w14:paraId="6129ECD1" w14:textId="77777777" w:rsidR="00A03DAD" w:rsidRPr="00A56196" w:rsidRDefault="00A03DAD" w:rsidP="00A56196">
            <w:pPr>
              <w:keepNext/>
              <w:spacing w:after="0" w:line="240" w:lineRule="auto"/>
              <w:rPr>
                <w:rFonts w:ascii="Arial Narrow" w:hAnsi="Arial Narrow" w:cs="Arial"/>
              </w:rPr>
            </w:pPr>
            <w:r w:rsidRPr="00A56196">
              <w:rPr>
                <w:rFonts w:ascii="Arial Narrow" w:hAnsi="Arial Narrow" w:cs="Arial"/>
                <w:color w:val="000000"/>
              </w:rPr>
              <w:t>Realizovať pravidelný monitoring druhu za účelom zistenia veľkosti hniezdnej populácie a jej trendu</w:t>
            </w:r>
          </w:p>
        </w:tc>
        <w:tc>
          <w:tcPr>
            <w:tcW w:w="850" w:type="dxa"/>
            <w:tcBorders>
              <w:top w:val="single" w:sz="4" w:space="0" w:color="000000"/>
              <w:left w:val="single" w:sz="4" w:space="0" w:color="000000"/>
              <w:bottom w:val="single" w:sz="4" w:space="0" w:color="000000"/>
            </w:tcBorders>
            <w:shd w:val="clear" w:color="auto" w:fill="auto"/>
            <w:vAlign w:val="center"/>
          </w:tcPr>
          <w:p w14:paraId="206EEC31"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7CB3F"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5AED199C"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zákon, vyhláška</w:t>
            </w:r>
          </w:p>
        </w:tc>
      </w:tr>
      <w:tr w:rsidR="005C30C7" w14:paraId="455D935D"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03532BB" w14:textId="77777777" w:rsidR="00A03DAD" w:rsidRPr="00A56196" w:rsidRDefault="00A03DAD" w:rsidP="00A56196">
            <w:pPr>
              <w:spacing w:after="0" w:line="240" w:lineRule="auto"/>
              <w:jc w:val="center"/>
              <w:rPr>
                <w:rFonts w:ascii="Arial Narrow" w:hAnsi="Arial Narrow" w:cs="Arial"/>
                <w:color w:val="000000"/>
              </w:rPr>
            </w:pPr>
            <w:r w:rsidRPr="00A56196">
              <w:rPr>
                <w:rFonts w:ascii="Arial Narrow" w:hAnsi="Arial Narrow" w:cs="Arial"/>
              </w:rPr>
              <w:t>1.3.2.</w:t>
            </w:r>
          </w:p>
        </w:tc>
        <w:tc>
          <w:tcPr>
            <w:tcW w:w="5462" w:type="dxa"/>
            <w:tcBorders>
              <w:top w:val="single" w:sz="4" w:space="0" w:color="000000"/>
              <w:left w:val="single" w:sz="4" w:space="0" w:color="000000"/>
              <w:bottom w:val="single" w:sz="4" w:space="0" w:color="000000"/>
            </w:tcBorders>
            <w:shd w:val="clear" w:color="auto" w:fill="auto"/>
            <w:vAlign w:val="center"/>
          </w:tcPr>
          <w:p w14:paraId="43E82738" w14:textId="77777777" w:rsidR="00A03DAD" w:rsidRPr="00A56196" w:rsidRDefault="00A03DAD" w:rsidP="00A56196">
            <w:pPr>
              <w:keepNext/>
              <w:tabs>
                <w:tab w:val="left" w:pos="72"/>
                <w:tab w:val="left" w:pos="900"/>
              </w:tabs>
              <w:spacing w:after="0" w:line="240" w:lineRule="auto"/>
              <w:rPr>
                <w:rFonts w:ascii="Arial Narrow" w:hAnsi="Arial Narrow" w:cs="Arial"/>
              </w:rPr>
            </w:pPr>
            <w:r w:rsidRPr="00A56196">
              <w:rPr>
                <w:rFonts w:ascii="Arial Narrow" w:hAnsi="Arial Narrow" w:cs="Arial"/>
                <w:color w:val="000000"/>
              </w:rPr>
              <w:t xml:space="preserve">Realizovať pravidelný monitoring biotopov za účelom zistenia stavu, vhodnosti a vývoja biotopov </w:t>
            </w:r>
          </w:p>
        </w:tc>
        <w:tc>
          <w:tcPr>
            <w:tcW w:w="850" w:type="dxa"/>
            <w:tcBorders>
              <w:top w:val="single" w:sz="4" w:space="0" w:color="000000"/>
              <w:left w:val="single" w:sz="4" w:space="0" w:color="000000"/>
              <w:bottom w:val="single" w:sz="4" w:space="0" w:color="000000"/>
            </w:tcBorders>
            <w:shd w:val="clear" w:color="auto" w:fill="auto"/>
            <w:vAlign w:val="center"/>
          </w:tcPr>
          <w:p w14:paraId="3C356FC7"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DF65D"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57B13C27"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zákon, vyhláška</w:t>
            </w:r>
          </w:p>
        </w:tc>
      </w:tr>
      <w:tr w:rsidR="005C30C7" w14:paraId="7D79E275"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31EB1F8B" w14:textId="77777777" w:rsidR="00A03DAD" w:rsidRPr="00A56196" w:rsidRDefault="00A03DAD" w:rsidP="00A56196">
            <w:pPr>
              <w:spacing w:after="0" w:line="240" w:lineRule="auto"/>
              <w:jc w:val="center"/>
              <w:rPr>
                <w:rFonts w:ascii="Arial Narrow" w:hAnsi="Arial Narrow" w:cs="Arial"/>
                <w:color w:val="000000"/>
              </w:rPr>
            </w:pPr>
            <w:r w:rsidRPr="00A56196">
              <w:rPr>
                <w:rFonts w:ascii="Arial Narrow" w:hAnsi="Arial Narrow" w:cs="Arial"/>
              </w:rPr>
              <w:t>1.3.3.</w:t>
            </w:r>
          </w:p>
        </w:tc>
        <w:tc>
          <w:tcPr>
            <w:tcW w:w="5462" w:type="dxa"/>
            <w:tcBorders>
              <w:top w:val="single" w:sz="4" w:space="0" w:color="000000"/>
              <w:left w:val="single" w:sz="4" w:space="0" w:color="000000"/>
              <w:bottom w:val="single" w:sz="4" w:space="0" w:color="000000"/>
            </w:tcBorders>
            <w:shd w:val="clear" w:color="auto" w:fill="auto"/>
            <w:vAlign w:val="center"/>
          </w:tcPr>
          <w:p w14:paraId="2425D949" w14:textId="77777777" w:rsidR="00A03DAD" w:rsidRPr="00A56196" w:rsidRDefault="00A03DAD" w:rsidP="00A56196">
            <w:pPr>
              <w:keepNext/>
              <w:spacing w:after="0" w:line="240" w:lineRule="auto"/>
              <w:rPr>
                <w:rFonts w:ascii="Arial Narrow" w:hAnsi="Arial Narrow" w:cs="Arial"/>
              </w:rPr>
            </w:pPr>
            <w:r w:rsidRPr="00A56196">
              <w:rPr>
                <w:rFonts w:ascii="Arial Narrow" w:hAnsi="Arial Narrow" w:cs="Arial"/>
                <w:color w:val="000000"/>
              </w:rPr>
              <w:t>Zabezpečiť ochranu hniezdnych biotopov a zachovanie ich priaznivého stavu,</w:t>
            </w:r>
            <w:r w:rsidRPr="00A56196">
              <w:rPr>
                <w:rFonts w:ascii="Arial Narrow" w:hAnsi="Arial Narrow" w:cs="Arial"/>
                <w:bCs w:val="0"/>
              </w:rPr>
              <w:t xml:space="preserve"> zamedziť likvidácii mokraďových biotopov a nevhodným úpravám litorálnej vegetácie </w:t>
            </w:r>
          </w:p>
        </w:tc>
        <w:tc>
          <w:tcPr>
            <w:tcW w:w="850" w:type="dxa"/>
            <w:tcBorders>
              <w:top w:val="single" w:sz="4" w:space="0" w:color="000000"/>
              <w:left w:val="single" w:sz="4" w:space="0" w:color="000000"/>
              <w:bottom w:val="single" w:sz="4" w:space="0" w:color="000000"/>
            </w:tcBorders>
            <w:shd w:val="clear" w:color="auto" w:fill="auto"/>
            <w:vAlign w:val="center"/>
          </w:tcPr>
          <w:p w14:paraId="5B0D8B6D"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AC07F"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7EA79130"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zákon, vyhláška</w:t>
            </w:r>
          </w:p>
        </w:tc>
      </w:tr>
      <w:tr w:rsidR="005C30C7" w14:paraId="6962AB51"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7F1A4CE" w14:textId="77777777" w:rsidR="00A03DAD" w:rsidRPr="00A56196" w:rsidRDefault="00A03DAD" w:rsidP="00A56196">
            <w:pPr>
              <w:spacing w:after="0" w:line="240" w:lineRule="auto"/>
              <w:jc w:val="center"/>
              <w:rPr>
                <w:rFonts w:ascii="Arial Narrow" w:hAnsi="Arial Narrow" w:cs="Arial"/>
                <w:color w:val="000000"/>
              </w:rPr>
            </w:pPr>
            <w:r w:rsidRPr="00A56196">
              <w:rPr>
                <w:rFonts w:ascii="Arial Narrow" w:hAnsi="Arial Narrow" w:cs="Arial"/>
              </w:rPr>
              <w:t>1.3.4.</w:t>
            </w:r>
          </w:p>
        </w:tc>
        <w:tc>
          <w:tcPr>
            <w:tcW w:w="5462" w:type="dxa"/>
            <w:tcBorders>
              <w:top w:val="single" w:sz="4" w:space="0" w:color="000000"/>
              <w:left w:val="single" w:sz="4" w:space="0" w:color="000000"/>
              <w:bottom w:val="single" w:sz="4" w:space="0" w:color="000000"/>
            </w:tcBorders>
            <w:shd w:val="clear" w:color="auto" w:fill="auto"/>
            <w:vAlign w:val="center"/>
          </w:tcPr>
          <w:p w14:paraId="1C4C47E2" w14:textId="39E1AFF7" w:rsidR="00A03DAD" w:rsidRPr="00A56196" w:rsidRDefault="00A03DAD" w:rsidP="00A56196">
            <w:pPr>
              <w:keepNext/>
              <w:spacing w:after="0" w:line="240" w:lineRule="auto"/>
              <w:rPr>
                <w:rFonts w:ascii="Arial Narrow" w:hAnsi="Arial Narrow" w:cs="Arial"/>
              </w:rPr>
            </w:pPr>
            <w:r w:rsidRPr="00A56196">
              <w:rPr>
                <w:rFonts w:ascii="Arial Narrow" w:hAnsi="Arial Narrow" w:cs="Arial"/>
                <w:color w:val="000000"/>
              </w:rPr>
              <w:t xml:space="preserve">Usmerniť vodohospodársku činnosť v CHVÚ Poiplie a vykonať opatrenia pre zlepšenie vodného režimu v hniezdnych biotopoch </w:t>
            </w:r>
            <w:r w:rsidR="00E24190">
              <w:rPr>
                <w:rFonts w:ascii="Arial Narrow" w:hAnsi="Arial Narrow" w:cs="Arial"/>
                <w:color w:val="000000"/>
              </w:rPr>
              <w:t>chriaš</w:t>
            </w:r>
            <w:r w:rsidR="001C5297">
              <w:rPr>
                <w:rFonts w:ascii="Arial Narrow" w:hAnsi="Arial Narrow" w:cs="Arial"/>
                <w:color w:val="000000"/>
              </w:rPr>
              <w:t>t</w:t>
            </w:r>
            <w:r w:rsidR="00E24190">
              <w:rPr>
                <w:rFonts w:ascii="Arial Narrow" w:hAnsi="Arial Narrow" w:cs="Arial"/>
                <w:color w:val="000000"/>
              </w:rPr>
              <w:t>eľa</w:t>
            </w:r>
            <w:r w:rsidRPr="00A56196">
              <w:rPr>
                <w:rFonts w:ascii="Arial Narrow" w:hAnsi="Arial Narrow" w:cs="Arial"/>
                <w:color w:val="000000"/>
              </w:rPr>
              <w:t xml:space="preserve"> malého aj prostredníctvom technických opatrení</w:t>
            </w:r>
          </w:p>
        </w:tc>
        <w:tc>
          <w:tcPr>
            <w:tcW w:w="850" w:type="dxa"/>
            <w:tcBorders>
              <w:top w:val="single" w:sz="4" w:space="0" w:color="000000"/>
              <w:left w:val="single" w:sz="4" w:space="0" w:color="000000"/>
              <w:bottom w:val="single" w:sz="4" w:space="0" w:color="000000"/>
            </w:tcBorders>
            <w:shd w:val="clear" w:color="auto" w:fill="auto"/>
            <w:vAlign w:val="center"/>
          </w:tcPr>
          <w:p w14:paraId="356E62CC"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100B4"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7B14D600" w14:textId="77777777" w:rsidR="00A03DAD" w:rsidRPr="00A56196" w:rsidRDefault="005C6158" w:rsidP="00A56196">
            <w:pPr>
              <w:spacing w:after="0" w:line="240" w:lineRule="auto"/>
              <w:jc w:val="center"/>
              <w:rPr>
                <w:rFonts w:ascii="Arial Narrow" w:hAnsi="Arial Narrow" w:cs="Arial"/>
              </w:rPr>
            </w:pPr>
            <w:r>
              <w:rPr>
                <w:rFonts w:ascii="Arial Narrow" w:hAnsi="Arial Narrow" w:cs="Arial"/>
              </w:rPr>
              <w:t>PS</w:t>
            </w:r>
          </w:p>
        </w:tc>
      </w:tr>
      <w:tr w:rsidR="005C30C7" w14:paraId="11FEF74F"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0953433B" w14:textId="77777777" w:rsidR="00A03DAD" w:rsidRPr="00A56196" w:rsidRDefault="00A03DAD" w:rsidP="00A56196">
            <w:pPr>
              <w:spacing w:after="0" w:line="240" w:lineRule="auto"/>
              <w:jc w:val="center"/>
              <w:rPr>
                <w:rFonts w:ascii="Arial Narrow" w:hAnsi="Arial Narrow" w:cs="Arial"/>
                <w:color w:val="000000"/>
              </w:rPr>
            </w:pPr>
            <w:r w:rsidRPr="00A56196">
              <w:rPr>
                <w:rFonts w:ascii="Arial Narrow" w:hAnsi="Arial Narrow" w:cs="Arial"/>
              </w:rPr>
              <w:t>1.3.5.</w:t>
            </w:r>
          </w:p>
        </w:tc>
        <w:tc>
          <w:tcPr>
            <w:tcW w:w="5462" w:type="dxa"/>
            <w:tcBorders>
              <w:top w:val="single" w:sz="4" w:space="0" w:color="000000"/>
              <w:left w:val="single" w:sz="4" w:space="0" w:color="000000"/>
              <w:bottom w:val="single" w:sz="4" w:space="0" w:color="000000"/>
            </w:tcBorders>
            <w:shd w:val="clear" w:color="auto" w:fill="auto"/>
            <w:vAlign w:val="center"/>
          </w:tcPr>
          <w:p w14:paraId="5A46EB20" w14:textId="77777777" w:rsidR="00A03DAD" w:rsidRPr="00A56196" w:rsidRDefault="00A03DAD" w:rsidP="00A56196">
            <w:pPr>
              <w:keepNext/>
              <w:spacing w:after="0" w:line="240" w:lineRule="auto"/>
              <w:rPr>
                <w:rFonts w:ascii="Arial Narrow" w:hAnsi="Arial Narrow" w:cs="Arial"/>
              </w:rPr>
            </w:pPr>
            <w:r w:rsidRPr="00A56196">
              <w:rPr>
                <w:rFonts w:ascii="Arial Narrow" w:hAnsi="Arial Narrow" w:cs="Arial"/>
                <w:color w:val="000000"/>
              </w:rPr>
              <w:t>Revitalizovať degradované (zazemnené a zarastajúce mokrade) a vytvárať nové biotopy vhodné ako potencionálne hniezdiská, vykonávať cielený manažment (ochrana a podpora plávajúcej vodnej vegetácie, kosenie makrofytov, prehlbovanie zazemnených mokradí, úpravy brehov)</w:t>
            </w:r>
          </w:p>
        </w:tc>
        <w:tc>
          <w:tcPr>
            <w:tcW w:w="850" w:type="dxa"/>
            <w:tcBorders>
              <w:top w:val="single" w:sz="4" w:space="0" w:color="000000"/>
              <w:left w:val="single" w:sz="4" w:space="0" w:color="000000"/>
              <w:bottom w:val="single" w:sz="4" w:space="0" w:color="000000"/>
            </w:tcBorders>
            <w:shd w:val="clear" w:color="auto" w:fill="auto"/>
            <w:vAlign w:val="center"/>
          </w:tcPr>
          <w:p w14:paraId="6DB70968"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0D25E"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2EC33618" w14:textId="77777777" w:rsidR="00A03DAD" w:rsidRPr="00A56196" w:rsidRDefault="005C6158" w:rsidP="00A56196">
            <w:pPr>
              <w:spacing w:after="0" w:line="240" w:lineRule="auto"/>
              <w:jc w:val="center"/>
              <w:rPr>
                <w:rFonts w:ascii="Arial Narrow" w:hAnsi="Arial Narrow" w:cs="Arial"/>
              </w:rPr>
            </w:pPr>
            <w:r>
              <w:rPr>
                <w:rFonts w:ascii="Arial Narrow" w:hAnsi="Arial Narrow" w:cs="Arial"/>
              </w:rPr>
              <w:t>PS</w:t>
            </w:r>
          </w:p>
        </w:tc>
      </w:tr>
      <w:tr w:rsidR="005C30C7" w14:paraId="332FA1FA"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D625B33"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1.3.6.</w:t>
            </w:r>
          </w:p>
        </w:tc>
        <w:tc>
          <w:tcPr>
            <w:tcW w:w="5462" w:type="dxa"/>
            <w:tcBorders>
              <w:top w:val="single" w:sz="4" w:space="0" w:color="000000"/>
              <w:left w:val="single" w:sz="4" w:space="0" w:color="000000"/>
              <w:bottom w:val="single" w:sz="4" w:space="0" w:color="000000"/>
            </w:tcBorders>
            <w:shd w:val="clear" w:color="auto" w:fill="auto"/>
            <w:vAlign w:val="center"/>
          </w:tcPr>
          <w:p w14:paraId="4151BAFF" w14:textId="22285838" w:rsidR="00A03DAD" w:rsidRPr="00A56196" w:rsidRDefault="00A03DAD" w:rsidP="00A56196">
            <w:pPr>
              <w:keepNext/>
              <w:spacing w:after="0" w:line="240" w:lineRule="auto"/>
              <w:rPr>
                <w:rFonts w:ascii="Arial Narrow" w:hAnsi="Arial Narrow" w:cs="Arial"/>
              </w:rPr>
            </w:pPr>
            <w:r w:rsidRPr="00A56196">
              <w:rPr>
                <w:rFonts w:ascii="Arial Narrow" w:hAnsi="Arial Narrow" w:cs="Arial"/>
              </w:rPr>
              <w:t xml:space="preserve">V rámci usmerňovania poľnohospodárskej činnosti prostredníctvom vydávania súhlasov obmedziť používanie hnojív a chemických látok v blízkosti biotopov </w:t>
            </w:r>
            <w:r w:rsidR="00E24190">
              <w:rPr>
                <w:rFonts w:ascii="Arial Narrow" w:hAnsi="Arial Narrow" w:cs="Arial"/>
              </w:rPr>
              <w:t>chriaš</w:t>
            </w:r>
            <w:r w:rsidR="001C5297">
              <w:rPr>
                <w:rFonts w:ascii="Arial Narrow" w:hAnsi="Arial Narrow" w:cs="Arial"/>
              </w:rPr>
              <w:t>t</w:t>
            </w:r>
            <w:r w:rsidR="00E24190">
              <w:rPr>
                <w:rFonts w:ascii="Arial Narrow" w:hAnsi="Arial Narrow" w:cs="Arial"/>
              </w:rPr>
              <w:t>eľa</w:t>
            </w:r>
            <w:r w:rsidRPr="00A56196">
              <w:rPr>
                <w:rFonts w:ascii="Arial Narrow" w:hAnsi="Arial Narrow" w:cs="Arial"/>
              </w:rPr>
              <w:t xml:space="preserve"> malého a komunikáciou s užívateľmi presadzovať vytvorenie zatrávnených pásov okolo mokradí</w:t>
            </w:r>
          </w:p>
        </w:tc>
        <w:tc>
          <w:tcPr>
            <w:tcW w:w="850" w:type="dxa"/>
            <w:tcBorders>
              <w:top w:val="single" w:sz="4" w:space="0" w:color="000000"/>
              <w:left w:val="single" w:sz="4" w:space="0" w:color="000000"/>
              <w:bottom w:val="single" w:sz="4" w:space="0" w:color="000000"/>
            </w:tcBorders>
            <w:shd w:val="clear" w:color="auto" w:fill="auto"/>
            <w:vAlign w:val="center"/>
          </w:tcPr>
          <w:p w14:paraId="777FB20F"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ED917"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183B3A13" w14:textId="77777777" w:rsidR="00A03DAD" w:rsidRPr="00A56196" w:rsidRDefault="00E64D21" w:rsidP="00A56196">
            <w:pPr>
              <w:spacing w:after="0" w:line="240" w:lineRule="auto"/>
              <w:jc w:val="center"/>
              <w:rPr>
                <w:rFonts w:ascii="Arial Narrow" w:hAnsi="Arial Narrow" w:cs="Arial"/>
              </w:rPr>
            </w:pPr>
            <w:r w:rsidRPr="00A56196">
              <w:rPr>
                <w:rFonts w:ascii="Arial Narrow" w:hAnsi="Arial Narrow" w:cs="Arial"/>
              </w:rPr>
              <w:t>PS</w:t>
            </w:r>
          </w:p>
        </w:tc>
      </w:tr>
      <w:tr w:rsidR="005C30C7" w14:paraId="04715723"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565BAB4" w14:textId="77777777" w:rsidR="00A03DAD" w:rsidRPr="00A56196" w:rsidRDefault="00A03DAD" w:rsidP="00A56196">
            <w:pPr>
              <w:spacing w:after="0" w:line="240" w:lineRule="auto"/>
              <w:jc w:val="center"/>
              <w:rPr>
                <w:rFonts w:ascii="Arial Narrow" w:hAnsi="Arial Narrow" w:cs="Arial"/>
                <w:bCs w:val="0"/>
              </w:rPr>
            </w:pPr>
            <w:r w:rsidRPr="00A56196">
              <w:rPr>
                <w:rFonts w:ascii="Arial Narrow" w:hAnsi="Arial Narrow" w:cs="Arial"/>
              </w:rPr>
              <w:t>1.3.7.</w:t>
            </w:r>
          </w:p>
        </w:tc>
        <w:tc>
          <w:tcPr>
            <w:tcW w:w="5462" w:type="dxa"/>
            <w:tcBorders>
              <w:top w:val="single" w:sz="4" w:space="0" w:color="000000"/>
              <w:left w:val="single" w:sz="4" w:space="0" w:color="000000"/>
              <w:bottom w:val="single" w:sz="4" w:space="0" w:color="000000"/>
            </w:tcBorders>
            <w:shd w:val="clear" w:color="auto" w:fill="auto"/>
            <w:vAlign w:val="center"/>
          </w:tcPr>
          <w:p w14:paraId="6AB85EC9" w14:textId="77777777" w:rsidR="00A03DAD" w:rsidRPr="00A56196" w:rsidRDefault="00A03DAD" w:rsidP="00A56196">
            <w:pPr>
              <w:keepNext/>
              <w:spacing w:after="0" w:line="240" w:lineRule="auto"/>
              <w:rPr>
                <w:rFonts w:ascii="Arial Narrow" w:hAnsi="Arial Narrow" w:cs="Arial"/>
              </w:rPr>
            </w:pPr>
            <w:r w:rsidRPr="00A56196">
              <w:rPr>
                <w:rFonts w:ascii="Arial Narrow" w:hAnsi="Arial Narrow" w:cs="Arial"/>
                <w:bCs w:val="0"/>
              </w:rPr>
              <w:t>V rámci územnoplánovacích a iných strategických dokumentov požadovať zachovanie mokradí a vhodnej štruktúry krajiny</w:t>
            </w:r>
          </w:p>
        </w:tc>
        <w:tc>
          <w:tcPr>
            <w:tcW w:w="850" w:type="dxa"/>
            <w:tcBorders>
              <w:top w:val="single" w:sz="4" w:space="0" w:color="000000"/>
              <w:left w:val="single" w:sz="4" w:space="0" w:color="000000"/>
              <w:bottom w:val="single" w:sz="4" w:space="0" w:color="000000"/>
            </w:tcBorders>
            <w:shd w:val="clear" w:color="auto" w:fill="auto"/>
            <w:vAlign w:val="center"/>
          </w:tcPr>
          <w:p w14:paraId="3E19253A"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60499"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12DB5C51" w14:textId="00CD2CBF" w:rsidR="00A03DAD" w:rsidRPr="00A56196" w:rsidRDefault="00721B59" w:rsidP="00DD66A1">
            <w:pPr>
              <w:spacing w:after="0" w:line="240" w:lineRule="auto"/>
              <w:jc w:val="center"/>
              <w:rPr>
                <w:rFonts w:ascii="Arial Narrow" w:hAnsi="Arial Narrow" w:cs="Arial"/>
              </w:rPr>
            </w:pPr>
            <w:r w:rsidRPr="00A56196">
              <w:rPr>
                <w:rFonts w:ascii="Arial Narrow" w:hAnsi="Arial Narrow" w:cs="Arial"/>
              </w:rPr>
              <w:t>zákon</w:t>
            </w:r>
          </w:p>
        </w:tc>
      </w:tr>
      <w:tr w:rsidR="005C30C7" w14:paraId="4723EA82"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0B2886AD" w14:textId="77777777" w:rsidR="00A03DAD" w:rsidRPr="00A56196" w:rsidRDefault="00A03DAD" w:rsidP="00A56196">
            <w:pPr>
              <w:spacing w:after="0" w:line="240" w:lineRule="auto"/>
              <w:jc w:val="center"/>
              <w:rPr>
                <w:rFonts w:ascii="Arial Narrow" w:eastAsia="SimSun" w:hAnsi="Arial Narrow" w:cs="Arial"/>
                <w:szCs w:val="24"/>
              </w:rPr>
            </w:pPr>
            <w:r w:rsidRPr="00A56196">
              <w:rPr>
                <w:rFonts w:ascii="Arial Narrow" w:hAnsi="Arial Narrow" w:cs="Arial"/>
              </w:rPr>
              <w:t>1.3.8.</w:t>
            </w:r>
          </w:p>
        </w:tc>
        <w:tc>
          <w:tcPr>
            <w:tcW w:w="5462" w:type="dxa"/>
            <w:tcBorders>
              <w:top w:val="single" w:sz="4" w:space="0" w:color="000000"/>
              <w:left w:val="single" w:sz="4" w:space="0" w:color="000000"/>
              <w:bottom w:val="single" w:sz="4" w:space="0" w:color="000000"/>
            </w:tcBorders>
            <w:shd w:val="clear" w:color="auto" w:fill="auto"/>
            <w:vAlign w:val="center"/>
          </w:tcPr>
          <w:p w14:paraId="2CC34DBA" w14:textId="095DAC8F" w:rsidR="00A03DAD" w:rsidRPr="00A56196" w:rsidRDefault="00A03DAD">
            <w:pPr>
              <w:keepNext/>
              <w:spacing w:after="0" w:line="240" w:lineRule="auto"/>
              <w:rPr>
                <w:rFonts w:ascii="Arial Narrow" w:hAnsi="Arial Narrow" w:cs="Arial"/>
              </w:rPr>
            </w:pPr>
            <w:r w:rsidRPr="00A56196">
              <w:rPr>
                <w:rFonts w:ascii="Arial Narrow" w:eastAsia="SimSun" w:hAnsi="Arial Narrow" w:cs="Arial"/>
                <w:szCs w:val="24"/>
              </w:rPr>
              <w:t>Zvýšiť kontrolu dodržiavani</w:t>
            </w:r>
            <w:r w:rsidR="00730A5E">
              <w:rPr>
                <w:rFonts w:ascii="Arial Narrow" w:eastAsia="SimSun" w:hAnsi="Arial Narrow" w:cs="Arial"/>
                <w:szCs w:val="24"/>
              </w:rPr>
              <w:t>a</w:t>
            </w:r>
            <w:r w:rsidRPr="00A56196">
              <w:rPr>
                <w:rFonts w:ascii="Arial Narrow" w:eastAsia="SimSun" w:hAnsi="Arial Narrow" w:cs="Arial"/>
                <w:szCs w:val="24"/>
              </w:rPr>
              <w:t xml:space="preserve"> predpisov na úseku ochrany prírody, vodného a odpadového hospodárstva, najmä v súvislosti so zasypávaním mokradí</w:t>
            </w:r>
          </w:p>
        </w:tc>
        <w:tc>
          <w:tcPr>
            <w:tcW w:w="850" w:type="dxa"/>
            <w:tcBorders>
              <w:top w:val="single" w:sz="4" w:space="0" w:color="000000"/>
              <w:left w:val="single" w:sz="4" w:space="0" w:color="000000"/>
              <w:bottom w:val="single" w:sz="4" w:space="0" w:color="000000"/>
            </w:tcBorders>
            <w:shd w:val="clear" w:color="auto" w:fill="auto"/>
            <w:vAlign w:val="center"/>
          </w:tcPr>
          <w:p w14:paraId="5B8998DC"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A03EB"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2335199A" w14:textId="77777777" w:rsidR="00A03DAD" w:rsidRPr="00A56196" w:rsidRDefault="002A4076" w:rsidP="00A56196">
            <w:pPr>
              <w:spacing w:after="0" w:line="240" w:lineRule="auto"/>
              <w:jc w:val="center"/>
              <w:rPr>
                <w:rFonts w:ascii="Arial Narrow" w:hAnsi="Arial Narrow" w:cs="Arial"/>
              </w:rPr>
            </w:pPr>
            <w:r w:rsidRPr="00A56196">
              <w:rPr>
                <w:rFonts w:ascii="Arial Narrow" w:hAnsi="Arial Narrow" w:cs="Arial"/>
              </w:rPr>
              <w:t>zákon, vyhláška</w:t>
            </w:r>
          </w:p>
        </w:tc>
      </w:tr>
      <w:tr w:rsidR="005C30C7" w14:paraId="38C46BD5"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7E85498"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1.3.9.</w:t>
            </w:r>
          </w:p>
        </w:tc>
        <w:tc>
          <w:tcPr>
            <w:tcW w:w="5462" w:type="dxa"/>
            <w:tcBorders>
              <w:top w:val="single" w:sz="4" w:space="0" w:color="000000"/>
              <w:left w:val="single" w:sz="4" w:space="0" w:color="000000"/>
              <w:bottom w:val="single" w:sz="4" w:space="0" w:color="000000"/>
            </w:tcBorders>
            <w:shd w:val="clear" w:color="auto" w:fill="auto"/>
            <w:vAlign w:val="center"/>
          </w:tcPr>
          <w:p w14:paraId="37021D1E" w14:textId="77777777" w:rsidR="00A03DAD" w:rsidRPr="00A56196" w:rsidRDefault="00A03DAD" w:rsidP="00A56196">
            <w:pPr>
              <w:keepNext/>
              <w:spacing w:after="0" w:line="240" w:lineRule="auto"/>
              <w:rPr>
                <w:rFonts w:ascii="Arial Narrow" w:hAnsi="Arial Narrow" w:cs="Arial"/>
              </w:rPr>
            </w:pPr>
            <w:r w:rsidRPr="00A56196">
              <w:rPr>
                <w:rFonts w:ascii="Arial Narrow" w:hAnsi="Arial Narrow" w:cs="Arial"/>
              </w:rPr>
              <w:t>Vylúčiť vstup a výkon práva rybárstva na hniezdnych lokalitách a akékoľvek vyrušovanie od 1.4. - 15.8.</w:t>
            </w:r>
          </w:p>
        </w:tc>
        <w:tc>
          <w:tcPr>
            <w:tcW w:w="850" w:type="dxa"/>
            <w:tcBorders>
              <w:top w:val="single" w:sz="4" w:space="0" w:color="000000"/>
              <w:left w:val="single" w:sz="4" w:space="0" w:color="000000"/>
              <w:bottom w:val="single" w:sz="4" w:space="0" w:color="000000"/>
            </w:tcBorders>
            <w:shd w:val="clear" w:color="auto" w:fill="auto"/>
            <w:vAlign w:val="center"/>
          </w:tcPr>
          <w:p w14:paraId="6723CFD4"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8E03D"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77EF7766" w14:textId="77777777" w:rsidR="00A03DAD" w:rsidRPr="00A56196" w:rsidRDefault="002A4076" w:rsidP="00A56196">
            <w:pPr>
              <w:spacing w:after="0" w:line="240" w:lineRule="auto"/>
              <w:jc w:val="center"/>
              <w:rPr>
                <w:rFonts w:ascii="Arial Narrow" w:hAnsi="Arial Narrow" w:cs="Arial"/>
              </w:rPr>
            </w:pPr>
            <w:r w:rsidRPr="00A56196">
              <w:rPr>
                <w:rFonts w:ascii="Arial Narrow" w:hAnsi="Arial Narrow" w:cs="Arial"/>
              </w:rPr>
              <w:t>PS</w:t>
            </w:r>
          </w:p>
        </w:tc>
      </w:tr>
      <w:tr w:rsidR="005C30C7" w14:paraId="3CBD2352"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626993E2" w14:textId="77777777" w:rsidR="00A03DAD" w:rsidRPr="00A56196" w:rsidRDefault="00A03DAD" w:rsidP="00A56196">
            <w:pPr>
              <w:spacing w:after="0" w:line="240" w:lineRule="auto"/>
              <w:jc w:val="center"/>
              <w:rPr>
                <w:rFonts w:ascii="Arial Narrow" w:hAnsi="Arial Narrow" w:cs="Arial"/>
                <w:bCs w:val="0"/>
              </w:rPr>
            </w:pPr>
            <w:r w:rsidRPr="00A56196">
              <w:rPr>
                <w:rFonts w:ascii="Arial Narrow" w:hAnsi="Arial Narrow" w:cs="Arial"/>
              </w:rPr>
              <w:t>1.3.10.</w:t>
            </w:r>
          </w:p>
        </w:tc>
        <w:tc>
          <w:tcPr>
            <w:tcW w:w="5462" w:type="dxa"/>
            <w:tcBorders>
              <w:top w:val="single" w:sz="4" w:space="0" w:color="000000"/>
              <w:left w:val="single" w:sz="4" w:space="0" w:color="000000"/>
              <w:bottom w:val="single" w:sz="4" w:space="0" w:color="000000"/>
            </w:tcBorders>
            <w:shd w:val="clear" w:color="auto" w:fill="auto"/>
            <w:vAlign w:val="center"/>
          </w:tcPr>
          <w:p w14:paraId="075B2636" w14:textId="77777777" w:rsidR="00A03DAD" w:rsidRPr="00A56196" w:rsidRDefault="00A03DAD" w:rsidP="00A56196">
            <w:pPr>
              <w:keepNext/>
              <w:spacing w:after="0" w:line="240" w:lineRule="auto"/>
              <w:rPr>
                <w:rFonts w:ascii="Arial Narrow" w:hAnsi="Arial Narrow" w:cs="Arial"/>
              </w:rPr>
            </w:pPr>
            <w:r w:rsidRPr="00A56196">
              <w:rPr>
                <w:rFonts w:ascii="Arial Narrow" w:hAnsi="Arial Narrow" w:cs="Arial"/>
                <w:bCs w:val="0"/>
              </w:rPr>
              <w:t>Realizovať ekovýchovné aktivity pre miestne obyvateľstvo, zamerané na ochranu a výskum vodného vtáctva a mokradí s cieľom vytvoriť pozitívny vzťah k ochrane tohto druhu</w:t>
            </w:r>
          </w:p>
        </w:tc>
        <w:tc>
          <w:tcPr>
            <w:tcW w:w="850" w:type="dxa"/>
            <w:tcBorders>
              <w:top w:val="single" w:sz="4" w:space="0" w:color="000000"/>
              <w:left w:val="single" w:sz="4" w:space="0" w:color="000000"/>
              <w:bottom w:val="single" w:sz="4" w:space="0" w:color="000000"/>
            </w:tcBorders>
            <w:shd w:val="clear" w:color="auto" w:fill="auto"/>
            <w:vAlign w:val="center"/>
          </w:tcPr>
          <w:p w14:paraId="4ED5A8AD"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4E47D"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37AE81FA"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PS</w:t>
            </w:r>
          </w:p>
        </w:tc>
      </w:tr>
      <w:tr w:rsidR="002A4076" w14:paraId="1D3516A8" w14:textId="77777777" w:rsidTr="00A56196">
        <w:trPr>
          <w:cantSplit/>
          <w:trHeight w:val="505"/>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F00CFEA" w14:textId="77777777" w:rsidR="002A4076" w:rsidRPr="00A56196" w:rsidRDefault="002A4076" w:rsidP="00774DBC">
            <w:pPr>
              <w:tabs>
                <w:tab w:val="left" w:pos="360"/>
                <w:tab w:val="left" w:pos="900"/>
              </w:tabs>
              <w:spacing w:after="0" w:line="240" w:lineRule="auto"/>
              <w:jc w:val="both"/>
              <w:rPr>
                <w:rFonts w:ascii="Arial Narrow" w:hAnsi="Arial Narrow" w:cs="Arial"/>
                <w:b/>
                <w:i/>
              </w:rPr>
            </w:pPr>
            <w:r w:rsidRPr="00A56196">
              <w:rPr>
                <w:rFonts w:ascii="Arial Narrow" w:hAnsi="Arial Narrow" w:cs="Arial"/>
                <w:b/>
                <w:i/>
              </w:rPr>
              <w:t xml:space="preserve">Operatívny cieľ č. </w:t>
            </w:r>
            <w:r w:rsidRPr="00A56196">
              <w:rPr>
                <w:rFonts w:ascii="Arial Narrow" w:hAnsi="Arial Narrow" w:cs="Arial"/>
                <w:b/>
                <w:i/>
                <w:iCs/>
              </w:rPr>
              <w:t>1.4. Zvýšiť a udržať populáciu výrika lesného na úrovni vyššej ako 4 páry.</w:t>
            </w:r>
          </w:p>
        </w:tc>
      </w:tr>
      <w:tr w:rsidR="005C30C7" w14:paraId="743B137A" w14:textId="77777777" w:rsidTr="00571D1D">
        <w:trPr>
          <w:cantSplit/>
          <w:trHeight w:val="545"/>
        </w:trPr>
        <w:tc>
          <w:tcPr>
            <w:tcW w:w="1059" w:type="dxa"/>
            <w:tcBorders>
              <w:top w:val="single" w:sz="4" w:space="0" w:color="000000"/>
              <w:left w:val="single" w:sz="4" w:space="0" w:color="000000"/>
              <w:bottom w:val="single" w:sz="4" w:space="0" w:color="000000"/>
            </w:tcBorders>
            <w:shd w:val="clear" w:color="auto" w:fill="auto"/>
            <w:vAlign w:val="center"/>
          </w:tcPr>
          <w:p w14:paraId="18B2EBEC"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1.4.1.</w:t>
            </w:r>
          </w:p>
        </w:tc>
        <w:tc>
          <w:tcPr>
            <w:tcW w:w="5462" w:type="dxa"/>
            <w:tcBorders>
              <w:top w:val="single" w:sz="4" w:space="0" w:color="000000"/>
              <w:left w:val="single" w:sz="4" w:space="0" w:color="000000"/>
              <w:bottom w:val="single" w:sz="4" w:space="0" w:color="000000"/>
            </w:tcBorders>
            <w:shd w:val="clear" w:color="auto" w:fill="auto"/>
            <w:vAlign w:val="center"/>
          </w:tcPr>
          <w:p w14:paraId="23117BC0" w14:textId="77777777" w:rsidR="00A03DAD" w:rsidRPr="00A56196" w:rsidRDefault="00A03DAD" w:rsidP="00A56196">
            <w:pPr>
              <w:keepNext/>
              <w:spacing w:after="0" w:line="240" w:lineRule="auto"/>
              <w:rPr>
                <w:rFonts w:ascii="Arial Narrow" w:hAnsi="Arial Narrow" w:cs="Arial"/>
              </w:rPr>
            </w:pPr>
            <w:r w:rsidRPr="00A56196">
              <w:rPr>
                <w:rFonts w:ascii="Arial Narrow" w:hAnsi="Arial Narrow" w:cs="Arial"/>
              </w:rPr>
              <w:t>Monitorovať druh za účelom získania údajov o stave populácie a jej trendu</w:t>
            </w:r>
          </w:p>
        </w:tc>
        <w:tc>
          <w:tcPr>
            <w:tcW w:w="850" w:type="dxa"/>
            <w:tcBorders>
              <w:top w:val="single" w:sz="4" w:space="0" w:color="000000"/>
              <w:left w:val="single" w:sz="4" w:space="0" w:color="000000"/>
              <w:bottom w:val="single" w:sz="4" w:space="0" w:color="000000"/>
            </w:tcBorders>
            <w:shd w:val="clear" w:color="auto" w:fill="auto"/>
            <w:vAlign w:val="center"/>
          </w:tcPr>
          <w:p w14:paraId="70C5455F"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3386F"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2598DBF5"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zákon, vyhláška</w:t>
            </w:r>
          </w:p>
        </w:tc>
      </w:tr>
      <w:tr w:rsidR="005C30C7" w14:paraId="6CF1A238"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1967287B"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1.4.2.</w:t>
            </w:r>
          </w:p>
        </w:tc>
        <w:tc>
          <w:tcPr>
            <w:tcW w:w="5462" w:type="dxa"/>
            <w:tcBorders>
              <w:top w:val="single" w:sz="4" w:space="0" w:color="000000"/>
              <w:left w:val="single" w:sz="4" w:space="0" w:color="000000"/>
              <w:bottom w:val="single" w:sz="4" w:space="0" w:color="000000"/>
            </w:tcBorders>
            <w:shd w:val="clear" w:color="auto" w:fill="auto"/>
            <w:vAlign w:val="center"/>
          </w:tcPr>
          <w:p w14:paraId="2588C596" w14:textId="77777777" w:rsidR="00A03DAD" w:rsidRPr="00A56196" w:rsidRDefault="00A03DAD" w:rsidP="00A56196">
            <w:pPr>
              <w:keepNext/>
              <w:spacing w:after="0" w:line="240" w:lineRule="auto"/>
              <w:rPr>
                <w:rFonts w:ascii="Arial Narrow" w:hAnsi="Arial Narrow" w:cs="Arial"/>
              </w:rPr>
            </w:pPr>
            <w:r w:rsidRPr="00A56196">
              <w:rPr>
                <w:rFonts w:ascii="Arial Narrow" w:hAnsi="Arial Narrow" w:cs="Arial"/>
              </w:rPr>
              <w:t>Zamedziť výrubom starých stromov v stromoradiach, vetrolamoch, poľných lesíkoch, ovocných sadoch, parkoch, záhradách a solitérnych dutinových stromov v blízkosti lúk, pasienkov a xerotermných biotopov</w:t>
            </w:r>
          </w:p>
        </w:tc>
        <w:tc>
          <w:tcPr>
            <w:tcW w:w="850" w:type="dxa"/>
            <w:tcBorders>
              <w:top w:val="single" w:sz="4" w:space="0" w:color="000000"/>
              <w:left w:val="single" w:sz="4" w:space="0" w:color="000000"/>
              <w:bottom w:val="single" w:sz="4" w:space="0" w:color="000000"/>
            </w:tcBorders>
            <w:shd w:val="clear" w:color="auto" w:fill="auto"/>
            <w:vAlign w:val="center"/>
          </w:tcPr>
          <w:p w14:paraId="0B10C93D"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4D00D"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39AE409D" w14:textId="77777777" w:rsidR="00A03DAD" w:rsidRPr="00A56196" w:rsidRDefault="00245CBD" w:rsidP="00A56196">
            <w:pPr>
              <w:spacing w:after="0" w:line="240" w:lineRule="auto"/>
              <w:jc w:val="center"/>
              <w:rPr>
                <w:rFonts w:ascii="Arial Narrow" w:hAnsi="Arial Narrow" w:cs="Arial"/>
              </w:rPr>
            </w:pPr>
            <w:r w:rsidRPr="00A56196">
              <w:rPr>
                <w:rFonts w:ascii="Arial Narrow" w:hAnsi="Arial Narrow" w:cs="Arial"/>
              </w:rPr>
              <w:t>zákon, vyhláška</w:t>
            </w:r>
          </w:p>
        </w:tc>
      </w:tr>
      <w:tr w:rsidR="005C30C7" w14:paraId="3A8414AF"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0CE940B9" w14:textId="77777777" w:rsidR="00A03DAD" w:rsidRPr="00A56196" w:rsidRDefault="00A03DAD" w:rsidP="00A56196">
            <w:pPr>
              <w:spacing w:after="0" w:line="240" w:lineRule="auto"/>
              <w:jc w:val="center"/>
              <w:rPr>
                <w:rFonts w:ascii="Arial Narrow" w:eastAsia="Arial-BoldMT" w:hAnsi="Arial Narrow" w:cs="Arial"/>
                <w:bCs w:val="0"/>
                <w:color w:val="292526"/>
              </w:rPr>
            </w:pPr>
            <w:r w:rsidRPr="00A56196">
              <w:rPr>
                <w:rFonts w:ascii="Arial Narrow" w:hAnsi="Arial Narrow" w:cs="Arial"/>
              </w:rPr>
              <w:t>1.4.3.</w:t>
            </w:r>
          </w:p>
        </w:tc>
        <w:tc>
          <w:tcPr>
            <w:tcW w:w="5462" w:type="dxa"/>
            <w:tcBorders>
              <w:top w:val="single" w:sz="4" w:space="0" w:color="000000"/>
              <w:left w:val="single" w:sz="4" w:space="0" w:color="000000"/>
              <w:bottom w:val="single" w:sz="4" w:space="0" w:color="000000"/>
            </w:tcBorders>
            <w:shd w:val="clear" w:color="auto" w:fill="auto"/>
            <w:vAlign w:val="center"/>
          </w:tcPr>
          <w:p w14:paraId="6B64AEC7" w14:textId="77777777" w:rsidR="00A03DAD" w:rsidRPr="00A56196" w:rsidRDefault="00A03DAD" w:rsidP="00A56196">
            <w:pPr>
              <w:keepNext/>
              <w:spacing w:after="0" w:line="240" w:lineRule="auto"/>
              <w:rPr>
                <w:rFonts w:ascii="Arial Narrow" w:hAnsi="Arial Narrow" w:cs="Arial"/>
              </w:rPr>
            </w:pPr>
            <w:r w:rsidRPr="00A56196">
              <w:rPr>
                <w:rFonts w:ascii="Arial Narrow" w:eastAsia="Arial-BoldMT" w:hAnsi="Arial Narrow" w:cs="Arial"/>
                <w:bCs w:val="0"/>
                <w:color w:val="292526"/>
              </w:rPr>
              <w:t>Popri vodných tokoch zachovať súvislé pobrežné porasty, zachovať tu dreviny hrubšie ako 30 cm</w:t>
            </w:r>
          </w:p>
        </w:tc>
        <w:tc>
          <w:tcPr>
            <w:tcW w:w="850" w:type="dxa"/>
            <w:tcBorders>
              <w:top w:val="single" w:sz="4" w:space="0" w:color="000000"/>
              <w:left w:val="single" w:sz="4" w:space="0" w:color="000000"/>
              <w:bottom w:val="single" w:sz="4" w:space="0" w:color="000000"/>
            </w:tcBorders>
            <w:shd w:val="clear" w:color="auto" w:fill="auto"/>
            <w:vAlign w:val="center"/>
          </w:tcPr>
          <w:p w14:paraId="109203A1" w14:textId="77777777" w:rsidR="00A03DAD" w:rsidRPr="00A56196" w:rsidRDefault="00A03DAD" w:rsidP="00A56196">
            <w:pPr>
              <w:spacing w:after="0" w:line="240" w:lineRule="auto"/>
              <w:jc w:val="center"/>
              <w:rPr>
                <w:rFonts w:ascii="Arial Narrow" w:hAnsi="Arial Narrow" w:cs="Arial"/>
              </w:rPr>
            </w:pPr>
            <w:r w:rsidRPr="00A56196">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1EA5D" w14:textId="77777777" w:rsidR="00A03DAD" w:rsidRPr="00A56196" w:rsidRDefault="00A03DAD" w:rsidP="00A56196">
            <w:pPr>
              <w:spacing w:after="0" w:line="240" w:lineRule="auto"/>
              <w:jc w:val="center"/>
              <w:rPr>
                <w:rFonts w:ascii="Arial Narrow" w:hAnsi="Arial Narrow"/>
              </w:rPr>
            </w:pPr>
            <w:r w:rsidRPr="00A56196">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7AA8D86F" w14:textId="77777777" w:rsidR="00A03DAD" w:rsidRPr="00A56196" w:rsidRDefault="00C7524E" w:rsidP="00A56196">
            <w:pPr>
              <w:spacing w:after="0" w:line="240" w:lineRule="auto"/>
              <w:jc w:val="center"/>
              <w:rPr>
                <w:rFonts w:ascii="Arial Narrow" w:hAnsi="Arial Narrow" w:cs="Arial"/>
              </w:rPr>
            </w:pPr>
            <w:r w:rsidRPr="009E79A5">
              <w:rPr>
                <w:rFonts w:ascii="Arial Narrow" w:hAnsi="Arial Narrow" w:cs="Arial"/>
              </w:rPr>
              <w:t>zákon, vyhláška</w:t>
            </w:r>
          </w:p>
        </w:tc>
      </w:tr>
      <w:tr w:rsidR="005C30C7" w14:paraId="5C7E0649"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81A48E0" w14:textId="77777777" w:rsidR="00A03DAD" w:rsidRPr="00247373" w:rsidRDefault="00A03DAD" w:rsidP="00247373">
            <w:pPr>
              <w:spacing w:after="0" w:line="240" w:lineRule="auto"/>
              <w:jc w:val="center"/>
              <w:rPr>
                <w:rFonts w:ascii="Arial Narrow" w:eastAsia="Arial-BoldMT" w:hAnsi="Arial Narrow" w:cs="Arial"/>
                <w:bCs w:val="0"/>
                <w:color w:val="292526"/>
              </w:rPr>
            </w:pPr>
            <w:r w:rsidRPr="00247373">
              <w:rPr>
                <w:rFonts w:ascii="Arial Narrow" w:hAnsi="Arial Narrow" w:cs="Arial"/>
              </w:rPr>
              <w:lastRenderedPageBreak/>
              <w:t>1.4.4.</w:t>
            </w:r>
          </w:p>
        </w:tc>
        <w:tc>
          <w:tcPr>
            <w:tcW w:w="5462" w:type="dxa"/>
            <w:tcBorders>
              <w:top w:val="single" w:sz="4" w:space="0" w:color="000000"/>
              <w:left w:val="single" w:sz="4" w:space="0" w:color="000000"/>
              <w:bottom w:val="single" w:sz="4" w:space="0" w:color="000000"/>
            </w:tcBorders>
            <w:shd w:val="clear" w:color="auto" w:fill="auto"/>
            <w:vAlign w:val="center"/>
          </w:tcPr>
          <w:p w14:paraId="236AA845" w14:textId="77777777" w:rsidR="00A03DAD" w:rsidRPr="00247373" w:rsidRDefault="00A03DAD" w:rsidP="00247373">
            <w:pPr>
              <w:keepNext/>
              <w:tabs>
                <w:tab w:val="left" w:pos="709"/>
              </w:tabs>
              <w:spacing w:after="0" w:line="240" w:lineRule="auto"/>
              <w:rPr>
                <w:rFonts w:ascii="Arial Narrow" w:hAnsi="Arial Narrow" w:cs="Arial"/>
              </w:rPr>
            </w:pPr>
            <w:r w:rsidRPr="00247373">
              <w:rPr>
                <w:rFonts w:ascii="Arial Narrow" w:eastAsia="Arial-BoldMT" w:hAnsi="Arial Narrow" w:cs="Arial"/>
                <w:bCs w:val="0"/>
                <w:color w:val="292526"/>
              </w:rPr>
              <w:t>Realizovať výsadbu pre druh vhodnej nelesnej drevinovej vegetácie v krajine (stromoradia, vetrolamy, remízky, poľné lesíky ovocné sady s druhmi vyšších stromov atď.)</w:t>
            </w:r>
          </w:p>
        </w:tc>
        <w:tc>
          <w:tcPr>
            <w:tcW w:w="850" w:type="dxa"/>
            <w:tcBorders>
              <w:top w:val="single" w:sz="4" w:space="0" w:color="000000"/>
              <w:left w:val="single" w:sz="4" w:space="0" w:color="000000"/>
              <w:bottom w:val="single" w:sz="4" w:space="0" w:color="000000"/>
            </w:tcBorders>
            <w:shd w:val="clear" w:color="auto" w:fill="auto"/>
            <w:vAlign w:val="center"/>
          </w:tcPr>
          <w:p w14:paraId="4DC63250"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4F955" w14:textId="77777777" w:rsidR="00A03DAD" w:rsidRPr="00247373" w:rsidRDefault="00A03DAD" w:rsidP="00247373">
            <w:pPr>
              <w:spacing w:after="0" w:line="240" w:lineRule="auto"/>
              <w:jc w:val="center"/>
              <w:rPr>
                <w:rFonts w:ascii="Arial Narrow" w:hAnsi="Arial Narrow"/>
              </w:rPr>
            </w:pPr>
            <w:r w:rsidRPr="00247373">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535E1CA7" w14:textId="77777777" w:rsidR="00A03DAD" w:rsidRPr="00247373" w:rsidRDefault="00C7524E" w:rsidP="00247373">
            <w:pPr>
              <w:spacing w:after="0" w:line="240" w:lineRule="auto"/>
              <w:jc w:val="center"/>
              <w:rPr>
                <w:rFonts w:ascii="Arial Narrow" w:hAnsi="Arial Narrow" w:cs="Arial"/>
              </w:rPr>
            </w:pPr>
            <w:r>
              <w:rPr>
                <w:rFonts w:ascii="Arial Narrow" w:hAnsi="Arial Narrow" w:cs="Arial"/>
              </w:rPr>
              <w:t>PS</w:t>
            </w:r>
          </w:p>
        </w:tc>
      </w:tr>
      <w:tr w:rsidR="005C30C7" w14:paraId="4E1B941F"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69C413A1"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1.4.5.</w:t>
            </w:r>
          </w:p>
        </w:tc>
        <w:tc>
          <w:tcPr>
            <w:tcW w:w="5462" w:type="dxa"/>
            <w:tcBorders>
              <w:top w:val="single" w:sz="4" w:space="0" w:color="000000"/>
              <w:left w:val="single" w:sz="4" w:space="0" w:color="000000"/>
              <w:bottom w:val="single" w:sz="4" w:space="0" w:color="000000"/>
            </w:tcBorders>
            <w:shd w:val="clear" w:color="auto" w:fill="auto"/>
            <w:vAlign w:val="center"/>
          </w:tcPr>
          <w:p w14:paraId="22320405" w14:textId="77777777" w:rsidR="00A03DAD" w:rsidRPr="00247373" w:rsidRDefault="00A03DAD" w:rsidP="00247373">
            <w:pPr>
              <w:keepNext/>
              <w:tabs>
                <w:tab w:val="left" w:pos="709"/>
              </w:tabs>
              <w:spacing w:after="0" w:line="240" w:lineRule="auto"/>
              <w:rPr>
                <w:rFonts w:ascii="Arial Narrow" w:hAnsi="Arial Narrow" w:cs="Arial"/>
              </w:rPr>
            </w:pPr>
            <w:r w:rsidRPr="00247373">
              <w:rPr>
                <w:rFonts w:ascii="Arial Narrow" w:hAnsi="Arial Narrow" w:cs="Arial"/>
              </w:rPr>
              <w:t>Zabezpečiť extenzívny spôsob obhospodarovania lúk a pasienkov na potenciálnych hniezdnych biotopoch</w:t>
            </w:r>
          </w:p>
        </w:tc>
        <w:tc>
          <w:tcPr>
            <w:tcW w:w="850" w:type="dxa"/>
            <w:tcBorders>
              <w:top w:val="single" w:sz="4" w:space="0" w:color="000000"/>
              <w:left w:val="single" w:sz="4" w:space="0" w:color="000000"/>
              <w:bottom w:val="single" w:sz="4" w:space="0" w:color="000000"/>
            </w:tcBorders>
            <w:shd w:val="clear" w:color="auto" w:fill="auto"/>
            <w:vAlign w:val="center"/>
          </w:tcPr>
          <w:p w14:paraId="73D1094F"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EFF34" w14:textId="77777777" w:rsidR="00A03DAD" w:rsidRPr="00247373" w:rsidRDefault="00A03DAD" w:rsidP="00247373">
            <w:pPr>
              <w:spacing w:after="0" w:line="240" w:lineRule="auto"/>
              <w:jc w:val="center"/>
              <w:rPr>
                <w:rFonts w:ascii="Arial Narrow" w:hAnsi="Arial Narrow"/>
              </w:rPr>
            </w:pPr>
            <w:r w:rsidRPr="00247373">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18715020" w14:textId="77777777" w:rsidR="00A03DAD" w:rsidRPr="00247373" w:rsidRDefault="002A4076" w:rsidP="00247373">
            <w:pPr>
              <w:spacing w:after="0" w:line="240" w:lineRule="auto"/>
              <w:jc w:val="center"/>
              <w:rPr>
                <w:rFonts w:ascii="Arial Narrow" w:hAnsi="Arial Narrow" w:cs="Arial"/>
              </w:rPr>
            </w:pPr>
            <w:r w:rsidRPr="00247373">
              <w:rPr>
                <w:rFonts w:ascii="Arial Narrow" w:hAnsi="Arial Narrow" w:cs="Arial"/>
              </w:rPr>
              <w:t>PS</w:t>
            </w:r>
          </w:p>
        </w:tc>
      </w:tr>
      <w:tr w:rsidR="005C30C7" w14:paraId="77BF2BDF"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130E4175"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1.4.6.</w:t>
            </w:r>
          </w:p>
        </w:tc>
        <w:tc>
          <w:tcPr>
            <w:tcW w:w="5462" w:type="dxa"/>
            <w:tcBorders>
              <w:top w:val="single" w:sz="4" w:space="0" w:color="000000"/>
              <w:left w:val="single" w:sz="4" w:space="0" w:color="000000"/>
              <w:bottom w:val="single" w:sz="4" w:space="0" w:color="000000"/>
            </w:tcBorders>
            <w:shd w:val="clear" w:color="auto" w:fill="auto"/>
            <w:vAlign w:val="center"/>
          </w:tcPr>
          <w:p w14:paraId="24F1D0F7" w14:textId="77777777" w:rsidR="00A03DAD" w:rsidRPr="00247373" w:rsidRDefault="00A03DAD" w:rsidP="00247373">
            <w:pPr>
              <w:keepNext/>
              <w:tabs>
                <w:tab w:val="left" w:pos="709"/>
              </w:tabs>
              <w:spacing w:after="0" w:line="240" w:lineRule="auto"/>
              <w:rPr>
                <w:rFonts w:ascii="Arial Narrow" w:hAnsi="Arial Narrow" w:cs="Arial"/>
              </w:rPr>
            </w:pPr>
            <w:r w:rsidRPr="00247373">
              <w:rPr>
                <w:rFonts w:ascii="Arial Narrow" w:hAnsi="Arial Narrow" w:cs="Arial"/>
              </w:rPr>
              <w:t>Zamedziť nadmernému zarastaniu lúk a xerotermných biotopov náletovými drevinami</w:t>
            </w:r>
          </w:p>
        </w:tc>
        <w:tc>
          <w:tcPr>
            <w:tcW w:w="850" w:type="dxa"/>
            <w:tcBorders>
              <w:top w:val="single" w:sz="4" w:space="0" w:color="000000"/>
              <w:left w:val="single" w:sz="4" w:space="0" w:color="000000"/>
              <w:bottom w:val="single" w:sz="4" w:space="0" w:color="000000"/>
            </w:tcBorders>
            <w:shd w:val="clear" w:color="auto" w:fill="auto"/>
            <w:vAlign w:val="center"/>
          </w:tcPr>
          <w:p w14:paraId="6BEA54B1"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FF6A6" w14:textId="77777777" w:rsidR="00A03DAD" w:rsidRPr="00247373" w:rsidRDefault="00A03DAD" w:rsidP="00247373">
            <w:pPr>
              <w:spacing w:after="0" w:line="240" w:lineRule="auto"/>
              <w:jc w:val="center"/>
              <w:rPr>
                <w:rFonts w:ascii="Arial Narrow" w:hAnsi="Arial Narrow"/>
              </w:rPr>
            </w:pPr>
            <w:r w:rsidRPr="00247373">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3A660AF5" w14:textId="77777777" w:rsidR="00A03DAD" w:rsidRPr="00247373" w:rsidRDefault="00C7524E" w:rsidP="00247373">
            <w:pPr>
              <w:spacing w:after="0" w:line="240" w:lineRule="auto"/>
              <w:jc w:val="center"/>
              <w:rPr>
                <w:rFonts w:ascii="Arial Narrow" w:hAnsi="Arial Narrow" w:cs="Arial"/>
              </w:rPr>
            </w:pPr>
            <w:r>
              <w:rPr>
                <w:rFonts w:ascii="Arial Narrow" w:hAnsi="Arial Narrow" w:cs="Arial"/>
              </w:rPr>
              <w:t>PS</w:t>
            </w:r>
          </w:p>
        </w:tc>
      </w:tr>
      <w:tr w:rsidR="005C30C7" w14:paraId="1469D88D"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C03062A"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1.4.7.</w:t>
            </w:r>
          </w:p>
        </w:tc>
        <w:tc>
          <w:tcPr>
            <w:tcW w:w="5462" w:type="dxa"/>
            <w:tcBorders>
              <w:top w:val="single" w:sz="4" w:space="0" w:color="000000"/>
              <w:left w:val="single" w:sz="4" w:space="0" w:color="000000"/>
              <w:bottom w:val="single" w:sz="4" w:space="0" w:color="000000"/>
            </w:tcBorders>
            <w:shd w:val="clear" w:color="auto" w:fill="auto"/>
            <w:vAlign w:val="center"/>
          </w:tcPr>
          <w:p w14:paraId="1B1078B7" w14:textId="77777777" w:rsidR="00A03DAD" w:rsidRPr="00247373" w:rsidRDefault="00A03DAD" w:rsidP="00247373">
            <w:pPr>
              <w:keepNext/>
              <w:tabs>
                <w:tab w:val="left" w:pos="709"/>
              </w:tabs>
              <w:spacing w:after="0" w:line="240" w:lineRule="auto"/>
              <w:rPr>
                <w:rFonts w:ascii="Arial Narrow" w:hAnsi="Arial Narrow" w:cs="Arial"/>
              </w:rPr>
            </w:pPr>
            <w:r w:rsidRPr="00247373">
              <w:rPr>
                <w:rFonts w:ascii="Arial Narrow" w:hAnsi="Arial Narrow" w:cs="Arial"/>
              </w:rPr>
              <w:t>Zachovať staré ovocné sady, záhrady a parky aj v intravilánoch sídel</w:t>
            </w:r>
          </w:p>
        </w:tc>
        <w:tc>
          <w:tcPr>
            <w:tcW w:w="850" w:type="dxa"/>
            <w:tcBorders>
              <w:top w:val="single" w:sz="4" w:space="0" w:color="000000"/>
              <w:left w:val="single" w:sz="4" w:space="0" w:color="000000"/>
              <w:bottom w:val="single" w:sz="4" w:space="0" w:color="000000"/>
            </w:tcBorders>
            <w:shd w:val="clear" w:color="auto" w:fill="auto"/>
            <w:vAlign w:val="center"/>
          </w:tcPr>
          <w:p w14:paraId="61F3B6E8"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CC57C" w14:textId="77777777" w:rsidR="00A03DAD" w:rsidRPr="00247373" w:rsidRDefault="00A03DAD" w:rsidP="00247373">
            <w:pPr>
              <w:spacing w:after="0" w:line="240" w:lineRule="auto"/>
              <w:jc w:val="center"/>
              <w:rPr>
                <w:rFonts w:ascii="Arial Narrow" w:hAnsi="Arial Narrow"/>
              </w:rPr>
            </w:pPr>
            <w:r w:rsidRPr="00247373">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2DF112C5" w14:textId="77777777" w:rsidR="00A03DAD" w:rsidRPr="00247373" w:rsidRDefault="002A4076" w:rsidP="00247373">
            <w:pPr>
              <w:spacing w:after="0" w:line="240" w:lineRule="auto"/>
              <w:jc w:val="center"/>
              <w:rPr>
                <w:rFonts w:ascii="Arial Narrow" w:hAnsi="Arial Narrow" w:cs="Arial"/>
              </w:rPr>
            </w:pPr>
            <w:r w:rsidRPr="00247373">
              <w:rPr>
                <w:rFonts w:ascii="Arial Narrow" w:hAnsi="Arial Narrow" w:cs="Arial"/>
              </w:rPr>
              <w:t>PS</w:t>
            </w:r>
          </w:p>
        </w:tc>
      </w:tr>
      <w:tr w:rsidR="005C30C7" w14:paraId="2D9A70A7"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3BA5498D" w14:textId="77777777" w:rsidR="00A03DAD" w:rsidRPr="00247373" w:rsidRDefault="00A03DAD" w:rsidP="00247373">
            <w:pPr>
              <w:spacing w:after="0" w:line="240" w:lineRule="auto"/>
              <w:jc w:val="center"/>
              <w:rPr>
                <w:rFonts w:ascii="Arial Narrow" w:eastAsia="Arial-BoldMT" w:hAnsi="Arial Narrow" w:cs="Arial"/>
                <w:bCs w:val="0"/>
                <w:color w:val="292526"/>
              </w:rPr>
            </w:pPr>
            <w:r w:rsidRPr="00247373">
              <w:rPr>
                <w:rFonts w:ascii="Arial Narrow" w:hAnsi="Arial Narrow" w:cs="Arial"/>
              </w:rPr>
              <w:t>1.4.8.</w:t>
            </w:r>
          </w:p>
        </w:tc>
        <w:tc>
          <w:tcPr>
            <w:tcW w:w="5462" w:type="dxa"/>
            <w:tcBorders>
              <w:top w:val="single" w:sz="4" w:space="0" w:color="000000"/>
              <w:left w:val="single" w:sz="4" w:space="0" w:color="000000"/>
              <w:bottom w:val="single" w:sz="4" w:space="0" w:color="000000"/>
            </w:tcBorders>
            <w:shd w:val="clear" w:color="auto" w:fill="auto"/>
            <w:vAlign w:val="center"/>
          </w:tcPr>
          <w:p w14:paraId="4F038621" w14:textId="77777777" w:rsidR="00A03DAD" w:rsidRPr="00247373" w:rsidRDefault="00A03DAD" w:rsidP="00247373">
            <w:pPr>
              <w:keepNext/>
              <w:tabs>
                <w:tab w:val="left" w:pos="709"/>
              </w:tabs>
              <w:spacing w:after="0" w:line="240" w:lineRule="auto"/>
              <w:rPr>
                <w:rFonts w:ascii="Arial Narrow" w:hAnsi="Arial Narrow" w:cs="Arial"/>
              </w:rPr>
            </w:pPr>
            <w:r w:rsidRPr="00247373">
              <w:rPr>
                <w:rFonts w:ascii="Arial Narrow" w:eastAsia="Arial-BoldMT" w:hAnsi="Arial Narrow" w:cs="Arial"/>
                <w:bCs w:val="0"/>
                <w:color w:val="292526"/>
              </w:rPr>
              <w:t>Na lokalitách vhodných ako hniezdny a potravný biotop, ale bez dostatku vhodných hniezdnych dutín a tiež v blízkosti poľnohospodárskych dvorov s chovom zvierat a záhradkárskych osád, viníc a parkov podporiť hniezdenie druhu vyvesením vhodného typu hniezdnych búdok</w:t>
            </w:r>
          </w:p>
        </w:tc>
        <w:tc>
          <w:tcPr>
            <w:tcW w:w="850" w:type="dxa"/>
            <w:tcBorders>
              <w:top w:val="single" w:sz="4" w:space="0" w:color="000000"/>
              <w:left w:val="single" w:sz="4" w:space="0" w:color="000000"/>
              <w:bottom w:val="single" w:sz="4" w:space="0" w:color="000000"/>
            </w:tcBorders>
            <w:shd w:val="clear" w:color="auto" w:fill="auto"/>
            <w:vAlign w:val="center"/>
          </w:tcPr>
          <w:p w14:paraId="553D8D02"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76A95" w14:textId="77777777" w:rsidR="00A03DAD" w:rsidRPr="00247373" w:rsidRDefault="00A03DAD" w:rsidP="00247373">
            <w:pPr>
              <w:spacing w:after="0" w:line="240" w:lineRule="auto"/>
              <w:jc w:val="center"/>
              <w:rPr>
                <w:rFonts w:ascii="Arial Narrow" w:hAnsi="Arial Narrow"/>
              </w:rPr>
            </w:pPr>
            <w:r w:rsidRPr="00247373">
              <w:rPr>
                <w:rFonts w:ascii="Arial Narrow" w:hAnsi="Arial Narrow" w:cs="Arial"/>
              </w:rPr>
              <w:t>NP</w:t>
            </w:r>
          </w:p>
        </w:tc>
        <w:tc>
          <w:tcPr>
            <w:tcW w:w="992" w:type="dxa"/>
            <w:tcBorders>
              <w:top w:val="single" w:sz="4" w:space="0" w:color="000000"/>
              <w:left w:val="single" w:sz="4" w:space="0" w:color="000000"/>
              <w:bottom w:val="single" w:sz="4" w:space="0" w:color="000000"/>
              <w:right w:val="single" w:sz="4" w:space="0" w:color="000000"/>
            </w:tcBorders>
            <w:vAlign w:val="center"/>
          </w:tcPr>
          <w:p w14:paraId="75A09C55" w14:textId="77777777" w:rsidR="00A03DAD" w:rsidRPr="00247373" w:rsidRDefault="002A4076" w:rsidP="00247373">
            <w:pPr>
              <w:spacing w:after="0" w:line="240" w:lineRule="auto"/>
              <w:jc w:val="center"/>
              <w:rPr>
                <w:rFonts w:ascii="Arial Narrow" w:hAnsi="Arial Narrow" w:cs="Arial"/>
              </w:rPr>
            </w:pPr>
            <w:r w:rsidRPr="00247373">
              <w:rPr>
                <w:rFonts w:ascii="Arial Narrow" w:hAnsi="Arial Narrow" w:cs="Arial"/>
              </w:rPr>
              <w:t>PS</w:t>
            </w:r>
          </w:p>
        </w:tc>
      </w:tr>
      <w:tr w:rsidR="005C30C7" w14:paraId="66A794C9"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18E06F3E"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1.4.9.</w:t>
            </w:r>
          </w:p>
        </w:tc>
        <w:tc>
          <w:tcPr>
            <w:tcW w:w="5462" w:type="dxa"/>
            <w:tcBorders>
              <w:top w:val="single" w:sz="4" w:space="0" w:color="000000"/>
              <w:left w:val="single" w:sz="4" w:space="0" w:color="000000"/>
              <w:bottom w:val="single" w:sz="4" w:space="0" w:color="000000"/>
            </w:tcBorders>
            <w:shd w:val="clear" w:color="auto" w:fill="auto"/>
            <w:vAlign w:val="center"/>
          </w:tcPr>
          <w:p w14:paraId="75185651" w14:textId="77777777" w:rsidR="00A03DAD" w:rsidRPr="00247373" w:rsidRDefault="00A03DAD" w:rsidP="00247373">
            <w:pPr>
              <w:keepNext/>
              <w:tabs>
                <w:tab w:val="left" w:pos="709"/>
              </w:tabs>
              <w:spacing w:after="0" w:line="240" w:lineRule="auto"/>
              <w:rPr>
                <w:rFonts w:ascii="Arial Narrow" w:hAnsi="Arial Narrow" w:cs="Arial"/>
              </w:rPr>
            </w:pPr>
            <w:r w:rsidRPr="00247373">
              <w:rPr>
                <w:rFonts w:ascii="Arial Narrow" w:hAnsi="Arial Narrow" w:cs="Arial"/>
              </w:rPr>
              <w:t>Vylúčiť používanie insekticídov v poľnohospodárstve v blízkosti lúk, pasienkov a xerotermných biotopov s výskytom výrika</w:t>
            </w:r>
          </w:p>
        </w:tc>
        <w:tc>
          <w:tcPr>
            <w:tcW w:w="850" w:type="dxa"/>
            <w:tcBorders>
              <w:top w:val="single" w:sz="4" w:space="0" w:color="000000"/>
              <w:left w:val="single" w:sz="4" w:space="0" w:color="000000"/>
              <w:bottom w:val="single" w:sz="4" w:space="0" w:color="000000"/>
            </w:tcBorders>
            <w:shd w:val="clear" w:color="auto" w:fill="auto"/>
            <w:vAlign w:val="center"/>
          </w:tcPr>
          <w:p w14:paraId="41B4557D"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08430" w14:textId="77777777" w:rsidR="00A03DAD" w:rsidRPr="00247373" w:rsidRDefault="00A03DAD" w:rsidP="00247373">
            <w:pPr>
              <w:spacing w:after="0" w:line="240" w:lineRule="auto"/>
              <w:jc w:val="center"/>
              <w:rPr>
                <w:rFonts w:ascii="Arial Narrow" w:hAnsi="Arial Narrow"/>
              </w:rPr>
            </w:pPr>
            <w:r w:rsidRPr="00247373">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4C1BEEDE" w14:textId="69B1946E" w:rsidR="00A03DAD" w:rsidRPr="00247373" w:rsidRDefault="005C6158">
            <w:pPr>
              <w:spacing w:after="0" w:line="240" w:lineRule="auto"/>
              <w:jc w:val="center"/>
              <w:rPr>
                <w:rFonts w:ascii="Arial Narrow" w:hAnsi="Arial Narrow" w:cs="Arial"/>
              </w:rPr>
            </w:pPr>
            <w:r>
              <w:rPr>
                <w:rFonts w:ascii="Arial Narrow" w:hAnsi="Arial Narrow" w:cs="Arial"/>
              </w:rPr>
              <w:t xml:space="preserve"> vyhláška</w:t>
            </w:r>
            <w:r w:rsidR="00EB58CA">
              <w:rPr>
                <w:rFonts w:ascii="Arial Narrow" w:hAnsi="Arial Narrow" w:cs="Arial"/>
              </w:rPr>
              <w:t>, PS</w:t>
            </w:r>
          </w:p>
        </w:tc>
      </w:tr>
      <w:tr w:rsidR="005C30C7" w14:paraId="081A1939"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603D091"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1.4.10.</w:t>
            </w:r>
          </w:p>
        </w:tc>
        <w:tc>
          <w:tcPr>
            <w:tcW w:w="5462" w:type="dxa"/>
            <w:tcBorders>
              <w:top w:val="single" w:sz="4" w:space="0" w:color="000000"/>
              <w:left w:val="single" w:sz="4" w:space="0" w:color="000000"/>
              <w:bottom w:val="single" w:sz="4" w:space="0" w:color="000000"/>
            </w:tcBorders>
            <w:shd w:val="clear" w:color="auto" w:fill="auto"/>
            <w:vAlign w:val="center"/>
          </w:tcPr>
          <w:p w14:paraId="1B651395" w14:textId="77777777" w:rsidR="00A03DAD" w:rsidRPr="00247373" w:rsidRDefault="00A03DAD" w:rsidP="00247373">
            <w:pPr>
              <w:keepNext/>
              <w:tabs>
                <w:tab w:val="left" w:pos="709"/>
              </w:tabs>
              <w:spacing w:after="0" w:line="240" w:lineRule="auto"/>
              <w:rPr>
                <w:rFonts w:ascii="Arial Narrow" w:hAnsi="Arial Narrow" w:cs="Arial"/>
              </w:rPr>
            </w:pPr>
            <w:r w:rsidRPr="00247373">
              <w:rPr>
                <w:rFonts w:ascii="Arial Narrow" w:hAnsi="Arial Narrow" w:cs="Arial"/>
              </w:rPr>
              <w:t>Realizovať ekovýchovné aktivity pre miestne obyvateľstvo, zamerané na ochranu a výskum vtáctva s cieľom vytvoriť pozitívny vzťah k ochrane tohto druhu</w:t>
            </w:r>
          </w:p>
        </w:tc>
        <w:tc>
          <w:tcPr>
            <w:tcW w:w="850" w:type="dxa"/>
            <w:tcBorders>
              <w:top w:val="single" w:sz="4" w:space="0" w:color="000000"/>
              <w:left w:val="single" w:sz="4" w:space="0" w:color="000000"/>
              <w:bottom w:val="single" w:sz="4" w:space="0" w:color="000000"/>
            </w:tcBorders>
            <w:shd w:val="clear" w:color="auto" w:fill="auto"/>
            <w:vAlign w:val="center"/>
          </w:tcPr>
          <w:p w14:paraId="0FAD0ADB"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63139" w14:textId="77777777" w:rsidR="00A03DAD" w:rsidRPr="00247373" w:rsidRDefault="00A03DAD" w:rsidP="00247373">
            <w:pPr>
              <w:spacing w:after="0" w:line="240" w:lineRule="auto"/>
              <w:jc w:val="center"/>
              <w:rPr>
                <w:rFonts w:ascii="Arial Narrow" w:hAnsi="Arial Narrow"/>
              </w:rPr>
            </w:pPr>
            <w:r w:rsidRPr="00247373">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431B445A"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PS</w:t>
            </w:r>
          </w:p>
        </w:tc>
      </w:tr>
      <w:tr w:rsidR="002A4076" w14:paraId="632E0A02" w14:textId="77777777" w:rsidTr="00247373">
        <w:trPr>
          <w:cantSplit/>
          <w:trHeight w:val="505"/>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C466217" w14:textId="77777777" w:rsidR="002A4076" w:rsidRPr="00247373" w:rsidRDefault="002A4076" w:rsidP="00774DBC">
            <w:pPr>
              <w:tabs>
                <w:tab w:val="left" w:pos="360"/>
                <w:tab w:val="left" w:pos="900"/>
              </w:tabs>
              <w:spacing w:after="0" w:line="240" w:lineRule="auto"/>
              <w:jc w:val="both"/>
              <w:rPr>
                <w:rFonts w:ascii="Arial Narrow" w:hAnsi="Arial Narrow" w:cs="Arial"/>
                <w:b/>
                <w:i/>
              </w:rPr>
            </w:pPr>
            <w:r w:rsidRPr="00247373">
              <w:rPr>
                <w:rFonts w:ascii="Arial Narrow" w:hAnsi="Arial Narrow" w:cs="Arial"/>
                <w:b/>
                <w:i/>
              </w:rPr>
              <w:t xml:space="preserve">Operatívny cieľ č. </w:t>
            </w:r>
            <w:r w:rsidRPr="00247373">
              <w:rPr>
                <w:rFonts w:ascii="Arial Narrow" w:hAnsi="Arial Narrow" w:cs="Arial"/>
                <w:b/>
                <w:i/>
                <w:iCs/>
              </w:rPr>
              <w:t>1.5. Zvýšiť populáciu prepelice poľnej aspoň o 20 % v priebehu desaťročnej periódy.</w:t>
            </w:r>
          </w:p>
        </w:tc>
      </w:tr>
      <w:tr w:rsidR="005C30C7" w14:paraId="2F762FDE"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842E017"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1.5.1.</w:t>
            </w:r>
          </w:p>
        </w:tc>
        <w:tc>
          <w:tcPr>
            <w:tcW w:w="5462" w:type="dxa"/>
            <w:tcBorders>
              <w:top w:val="single" w:sz="4" w:space="0" w:color="000000"/>
              <w:left w:val="single" w:sz="4" w:space="0" w:color="000000"/>
              <w:bottom w:val="single" w:sz="4" w:space="0" w:color="000000"/>
            </w:tcBorders>
            <w:shd w:val="clear" w:color="auto" w:fill="auto"/>
            <w:vAlign w:val="center"/>
          </w:tcPr>
          <w:p w14:paraId="389BCBBD" w14:textId="77777777" w:rsidR="00A03DAD" w:rsidRPr="00247373" w:rsidRDefault="00A03DAD" w:rsidP="00247373">
            <w:pPr>
              <w:keepNext/>
              <w:spacing w:after="0" w:line="240" w:lineRule="auto"/>
              <w:rPr>
                <w:rFonts w:ascii="Arial Narrow" w:hAnsi="Arial Narrow" w:cs="Arial"/>
              </w:rPr>
            </w:pPr>
            <w:r w:rsidRPr="00247373">
              <w:rPr>
                <w:rFonts w:ascii="Arial Narrow" w:hAnsi="Arial Narrow" w:cs="Arial"/>
              </w:rPr>
              <w:t>Realizovať monitoring druhu za účelom získania údajov o stave populácie a jej trende</w:t>
            </w:r>
          </w:p>
        </w:tc>
        <w:tc>
          <w:tcPr>
            <w:tcW w:w="850" w:type="dxa"/>
            <w:tcBorders>
              <w:top w:val="single" w:sz="4" w:space="0" w:color="000000"/>
              <w:left w:val="single" w:sz="4" w:space="0" w:color="000000"/>
              <w:bottom w:val="single" w:sz="4" w:space="0" w:color="000000"/>
            </w:tcBorders>
            <w:shd w:val="clear" w:color="auto" w:fill="auto"/>
            <w:vAlign w:val="center"/>
          </w:tcPr>
          <w:p w14:paraId="4BE3F564"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9CE1B" w14:textId="77777777" w:rsidR="00A03DAD" w:rsidRPr="00247373" w:rsidRDefault="00A03DAD" w:rsidP="00247373">
            <w:pPr>
              <w:spacing w:after="0" w:line="240" w:lineRule="auto"/>
              <w:jc w:val="center"/>
              <w:rPr>
                <w:rFonts w:ascii="Arial Narrow" w:hAnsi="Arial Narrow"/>
              </w:rPr>
            </w:pPr>
            <w:r w:rsidRPr="00247373">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41748DF1"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zákon, vyhláška</w:t>
            </w:r>
          </w:p>
        </w:tc>
      </w:tr>
      <w:tr w:rsidR="005C30C7" w14:paraId="1EB3FD36"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641735E8" w14:textId="77777777" w:rsidR="00A03DAD" w:rsidRPr="00247373" w:rsidRDefault="00A03DAD" w:rsidP="00247373">
            <w:pPr>
              <w:spacing w:after="0" w:line="240" w:lineRule="auto"/>
              <w:jc w:val="center"/>
              <w:rPr>
                <w:rFonts w:ascii="Arial Narrow" w:hAnsi="Arial Narrow" w:cs="Arial"/>
                <w:bCs w:val="0"/>
              </w:rPr>
            </w:pPr>
            <w:r w:rsidRPr="00247373">
              <w:rPr>
                <w:rFonts w:ascii="Arial Narrow" w:hAnsi="Arial Narrow" w:cs="Arial"/>
              </w:rPr>
              <w:t>1.5.2.</w:t>
            </w:r>
          </w:p>
        </w:tc>
        <w:tc>
          <w:tcPr>
            <w:tcW w:w="5462" w:type="dxa"/>
            <w:tcBorders>
              <w:top w:val="single" w:sz="4" w:space="0" w:color="000000"/>
              <w:left w:val="single" w:sz="4" w:space="0" w:color="000000"/>
              <w:bottom w:val="single" w:sz="4" w:space="0" w:color="000000"/>
            </w:tcBorders>
            <w:shd w:val="clear" w:color="auto" w:fill="auto"/>
            <w:vAlign w:val="center"/>
          </w:tcPr>
          <w:p w14:paraId="697BF273" w14:textId="77777777" w:rsidR="00A03DAD" w:rsidRPr="00247373" w:rsidRDefault="00A03DAD" w:rsidP="00247373">
            <w:pPr>
              <w:keepNext/>
              <w:tabs>
                <w:tab w:val="left" w:pos="72"/>
                <w:tab w:val="left" w:pos="900"/>
              </w:tabs>
              <w:spacing w:after="0" w:line="240" w:lineRule="auto"/>
              <w:rPr>
                <w:rFonts w:ascii="Arial Narrow" w:hAnsi="Arial Narrow" w:cs="Arial"/>
              </w:rPr>
            </w:pPr>
            <w:r w:rsidRPr="00247373">
              <w:rPr>
                <w:rFonts w:ascii="Arial Narrow" w:hAnsi="Arial Narrow" w:cs="Arial"/>
                <w:bCs w:val="0"/>
              </w:rPr>
              <w:t xml:space="preserve">V rámci stavebných konaní zachytávať prípadné ohrozenia hniezdnych lokalít a </w:t>
            </w:r>
            <w:r w:rsidRPr="00247373">
              <w:rPr>
                <w:rFonts w:ascii="Arial Narrow" w:hAnsi="Arial Narrow" w:cs="Arial"/>
                <w:bCs w:val="0"/>
                <w:color w:val="000000"/>
              </w:rPr>
              <w:t>navrhovať náhradné riešenia (kompenzácie v podobe náhradných lokalít, kde sa zlepšia podmienky pre hniezdenie prepelice, napríklad odstránenie zárastu krovín)</w:t>
            </w:r>
          </w:p>
        </w:tc>
        <w:tc>
          <w:tcPr>
            <w:tcW w:w="850" w:type="dxa"/>
            <w:tcBorders>
              <w:top w:val="single" w:sz="4" w:space="0" w:color="000000"/>
              <w:left w:val="single" w:sz="4" w:space="0" w:color="000000"/>
              <w:bottom w:val="single" w:sz="4" w:space="0" w:color="000000"/>
            </w:tcBorders>
            <w:shd w:val="clear" w:color="auto" w:fill="auto"/>
            <w:vAlign w:val="center"/>
          </w:tcPr>
          <w:p w14:paraId="53111891"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85701" w14:textId="77777777" w:rsidR="00A03DAD" w:rsidRPr="00247373" w:rsidRDefault="00A03DAD" w:rsidP="00247373">
            <w:pPr>
              <w:spacing w:after="0" w:line="240" w:lineRule="auto"/>
              <w:jc w:val="center"/>
              <w:rPr>
                <w:rFonts w:ascii="Arial Narrow" w:hAnsi="Arial Narrow"/>
              </w:rPr>
            </w:pPr>
            <w:r w:rsidRPr="00247373">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595EA385" w14:textId="5C983FCA" w:rsidR="00A03DAD" w:rsidRPr="00247373" w:rsidRDefault="002A4076" w:rsidP="00EB58CA">
            <w:pPr>
              <w:spacing w:after="0" w:line="240" w:lineRule="auto"/>
              <w:jc w:val="center"/>
              <w:rPr>
                <w:rFonts w:ascii="Arial Narrow" w:hAnsi="Arial Narrow" w:cs="Arial"/>
              </w:rPr>
            </w:pPr>
            <w:r w:rsidRPr="00247373">
              <w:rPr>
                <w:rFonts w:ascii="Arial Narrow" w:hAnsi="Arial Narrow" w:cs="Arial"/>
              </w:rPr>
              <w:t xml:space="preserve">zákon, </w:t>
            </w:r>
            <w:r w:rsidR="00EB58CA">
              <w:rPr>
                <w:rFonts w:ascii="Arial Narrow" w:hAnsi="Arial Narrow" w:cs="Arial"/>
              </w:rPr>
              <w:t>PS</w:t>
            </w:r>
          </w:p>
        </w:tc>
      </w:tr>
      <w:tr w:rsidR="005C30C7" w14:paraId="5DB03F56"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A05B690" w14:textId="77777777" w:rsidR="00A03DAD" w:rsidRPr="00247373" w:rsidRDefault="00A03DAD" w:rsidP="00247373">
            <w:pPr>
              <w:spacing w:after="0" w:line="240" w:lineRule="auto"/>
              <w:jc w:val="center"/>
              <w:rPr>
                <w:rFonts w:ascii="Arial Narrow" w:hAnsi="Arial Narrow" w:cs="Arial"/>
                <w:bCs w:val="0"/>
              </w:rPr>
            </w:pPr>
            <w:r w:rsidRPr="00247373">
              <w:rPr>
                <w:rFonts w:ascii="Arial Narrow" w:hAnsi="Arial Narrow" w:cs="Arial"/>
              </w:rPr>
              <w:t>1.5.3.</w:t>
            </w:r>
          </w:p>
        </w:tc>
        <w:tc>
          <w:tcPr>
            <w:tcW w:w="5462" w:type="dxa"/>
            <w:tcBorders>
              <w:top w:val="single" w:sz="4" w:space="0" w:color="000000"/>
              <w:left w:val="single" w:sz="4" w:space="0" w:color="000000"/>
              <w:bottom w:val="single" w:sz="4" w:space="0" w:color="000000"/>
            </w:tcBorders>
            <w:shd w:val="clear" w:color="auto" w:fill="auto"/>
            <w:vAlign w:val="center"/>
          </w:tcPr>
          <w:p w14:paraId="4839AA1F" w14:textId="77777777" w:rsidR="00A03DAD" w:rsidRPr="00247373" w:rsidRDefault="00A03DAD" w:rsidP="00247373">
            <w:pPr>
              <w:keepNext/>
              <w:tabs>
                <w:tab w:val="left" w:pos="72"/>
                <w:tab w:val="left" w:pos="900"/>
              </w:tabs>
              <w:spacing w:after="0" w:line="240" w:lineRule="auto"/>
              <w:rPr>
                <w:rFonts w:ascii="Arial Narrow" w:hAnsi="Arial Narrow" w:cs="Arial"/>
              </w:rPr>
            </w:pPr>
            <w:r w:rsidRPr="00247373">
              <w:rPr>
                <w:rFonts w:ascii="Arial Narrow" w:hAnsi="Arial Narrow" w:cs="Arial"/>
                <w:bCs w:val="0"/>
              </w:rPr>
              <w:t>V rámci usmerňovania poľnohospodárskej činnosti prostredníctvom vydávania súhlasov obmedziť používanie hnojív a chemických látok na hniezdnych lokalitách</w:t>
            </w:r>
          </w:p>
        </w:tc>
        <w:tc>
          <w:tcPr>
            <w:tcW w:w="850" w:type="dxa"/>
            <w:tcBorders>
              <w:top w:val="single" w:sz="4" w:space="0" w:color="000000"/>
              <w:left w:val="single" w:sz="4" w:space="0" w:color="000000"/>
              <w:bottom w:val="single" w:sz="4" w:space="0" w:color="000000"/>
            </w:tcBorders>
            <w:shd w:val="clear" w:color="auto" w:fill="auto"/>
            <w:vAlign w:val="center"/>
          </w:tcPr>
          <w:p w14:paraId="6740522F"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DB6A2" w14:textId="77777777" w:rsidR="00A03DAD" w:rsidRPr="00247373" w:rsidRDefault="00A03DAD" w:rsidP="00247373">
            <w:pPr>
              <w:spacing w:after="0" w:line="240" w:lineRule="auto"/>
              <w:jc w:val="center"/>
              <w:rPr>
                <w:rFonts w:ascii="Arial Narrow" w:hAnsi="Arial Narrow"/>
              </w:rPr>
            </w:pPr>
            <w:r w:rsidRPr="00247373">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22742B5C" w14:textId="521624C9" w:rsidR="00A03DAD" w:rsidRPr="00247373" w:rsidRDefault="008105F8" w:rsidP="00247373">
            <w:pPr>
              <w:spacing w:after="0" w:line="240" w:lineRule="auto"/>
              <w:jc w:val="center"/>
              <w:rPr>
                <w:rFonts w:ascii="Arial Narrow" w:hAnsi="Arial Narrow" w:cs="Arial"/>
              </w:rPr>
            </w:pPr>
            <w:r w:rsidRPr="00247373">
              <w:rPr>
                <w:rFonts w:ascii="Arial Narrow" w:hAnsi="Arial Narrow" w:cs="Arial"/>
              </w:rPr>
              <w:t>zákon, vyhláška</w:t>
            </w:r>
            <w:r w:rsidR="00EB58CA">
              <w:rPr>
                <w:rFonts w:ascii="Arial Narrow" w:hAnsi="Arial Narrow" w:cs="Arial"/>
              </w:rPr>
              <w:t>, PS</w:t>
            </w:r>
          </w:p>
        </w:tc>
      </w:tr>
      <w:tr w:rsidR="005C30C7" w14:paraId="06CC14A9"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D7ABB0E" w14:textId="77777777" w:rsidR="00A03DAD" w:rsidRPr="00247373" w:rsidRDefault="00A03DAD" w:rsidP="00247373">
            <w:pPr>
              <w:spacing w:after="0" w:line="240" w:lineRule="auto"/>
              <w:jc w:val="center"/>
              <w:rPr>
                <w:rFonts w:ascii="Arial Narrow" w:hAnsi="Arial Narrow" w:cs="Arial"/>
                <w:bCs w:val="0"/>
              </w:rPr>
            </w:pPr>
            <w:r w:rsidRPr="00247373">
              <w:rPr>
                <w:rFonts w:ascii="Arial Narrow" w:hAnsi="Arial Narrow" w:cs="Arial"/>
              </w:rPr>
              <w:t>1.5.4.</w:t>
            </w:r>
          </w:p>
        </w:tc>
        <w:tc>
          <w:tcPr>
            <w:tcW w:w="5462" w:type="dxa"/>
            <w:tcBorders>
              <w:top w:val="single" w:sz="4" w:space="0" w:color="000000"/>
              <w:left w:val="single" w:sz="4" w:space="0" w:color="000000"/>
              <w:bottom w:val="single" w:sz="4" w:space="0" w:color="000000"/>
            </w:tcBorders>
            <w:shd w:val="clear" w:color="auto" w:fill="auto"/>
            <w:vAlign w:val="center"/>
          </w:tcPr>
          <w:p w14:paraId="7866E8BE" w14:textId="77777777" w:rsidR="00A03DAD" w:rsidRPr="00247373" w:rsidRDefault="00A03DAD" w:rsidP="00247373">
            <w:pPr>
              <w:keepNext/>
              <w:spacing w:after="0" w:line="240" w:lineRule="auto"/>
              <w:rPr>
                <w:rFonts w:ascii="Arial Narrow" w:hAnsi="Arial Narrow" w:cs="Arial"/>
              </w:rPr>
            </w:pPr>
            <w:r w:rsidRPr="00247373">
              <w:rPr>
                <w:rFonts w:ascii="Arial Narrow" w:hAnsi="Arial Narrow" w:cs="Arial"/>
                <w:bCs w:val="0"/>
              </w:rPr>
              <w:t>V rámci územnoplánovacích a iných plánovacích dokumentov požadovať zachovanie trávnatých porastov a vhodnej štruktúry krajiny vrátane medzí a úhorov</w:t>
            </w:r>
          </w:p>
        </w:tc>
        <w:tc>
          <w:tcPr>
            <w:tcW w:w="850" w:type="dxa"/>
            <w:tcBorders>
              <w:top w:val="single" w:sz="4" w:space="0" w:color="000000"/>
              <w:left w:val="single" w:sz="4" w:space="0" w:color="000000"/>
              <w:bottom w:val="single" w:sz="4" w:space="0" w:color="000000"/>
            </w:tcBorders>
            <w:shd w:val="clear" w:color="auto" w:fill="auto"/>
            <w:vAlign w:val="center"/>
          </w:tcPr>
          <w:p w14:paraId="1EFBA701"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28D15" w14:textId="77777777" w:rsidR="00A03DAD" w:rsidRPr="00247373" w:rsidRDefault="00A03DAD" w:rsidP="00247373">
            <w:pPr>
              <w:spacing w:after="0" w:line="240" w:lineRule="auto"/>
              <w:jc w:val="center"/>
              <w:rPr>
                <w:rFonts w:ascii="Arial Narrow" w:hAnsi="Arial Narrow"/>
              </w:rPr>
            </w:pPr>
            <w:r w:rsidRPr="00247373">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7A37DADF" w14:textId="57D3FD93" w:rsidR="00DD66A1" w:rsidRDefault="002A4076" w:rsidP="00DD66A1">
            <w:pPr>
              <w:spacing w:after="0" w:line="240" w:lineRule="auto"/>
              <w:jc w:val="center"/>
              <w:rPr>
                <w:rFonts w:ascii="Arial Narrow" w:hAnsi="Arial Narrow" w:cs="Arial"/>
              </w:rPr>
            </w:pPr>
            <w:r w:rsidRPr="00247373">
              <w:rPr>
                <w:rFonts w:ascii="Arial Narrow" w:hAnsi="Arial Narrow" w:cs="Arial"/>
              </w:rPr>
              <w:t xml:space="preserve">zákon, </w:t>
            </w:r>
          </w:p>
          <w:p w14:paraId="0F2B2F8E" w14:textId="07DE6791" w:rsidR="00A03DAD" w:rsidRPr="00247373" w:rsidRDefault="00DD66A1" w:rsidP="00DD66A1">
            <w:pPr>
              <w:spacing w:after="0" w:line="240" w:lineRule="auto"/>
              <w:jc w:val="center"/>
              <w:rPr>
                <w:rFonts w:ascii="Arial Narrow" w:hAnsi="Arial Narrow" w:cs="Arial"/>
              </w:rPr>
            </w:pPr>
            <w:r>
              <w:rPr>
                <w:rFonts w:ascii="Arial Narrow" w:hAnsi="Arial Narrow" w:cs="Arial"/>
              </w:rPr>
              <w:t>PS</w:t>
            </w:r>
          </w:p>
        </w:tc>
      </w:tr>
      <w:tr w:rsidR="005C30C7" w14:paraId="7E9F7566"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5E41421A" w14:textId="77777777" w:rsidR="00A03DAD" w:rsidRPr="00247373" w:rsidRDefault="00A03DAD" w:rsidP="00247373">
            <w:pPr>
              <w:spacing w:after="0" w:line="240" w:lineRule="auto"/>
              <w:jc w:val="center"/>
              <w:rPr>
                <w:rFonts w:ascii="Arial Narrow" w:eastAsia="SimSun" w:hAnsi="Arial Narrow" w:cs="Arial"/>
                <w:szCs w:val="24"/>
              </w:rPr>
            </w:pPr>
            <w:r w:rsidRPr="00247373">
              <w:rPr>
                <w:rFonts w:ascii="Arial Narrow" w:hAnsi="Arial Narrow" w:cs="Arial"/>
              </w:rPr>
              <w:t>1.5.5.</w:t>
            </w:r>
          </w:p>
        </w:tc>
        <w:tc>
          <w:tcPr>
            <w:tcW w:w="5462" w:type="dxa"/>
            <w:tcBorders>
              <w:top w:val="single" w:sz="4" w:space="0" w:color="000000"/>
              <w:left w:val="single" w:sz="4" w:space="0" w:color="000000"/>
              <w:bottom w:val="single" w:sz="4" w:space="0" w:color="000000"/>
            </w:tcBorders>
            <w:shd w:val="clear" w:color="auto" w:fill="auto"/>
            <w:vAlign w:val="center"/>
          </w:tcPr>
          <w:p w14:paraId="0891CDD2" w14:textId="77777777" w:rsidR="00A03DAD" w:rsidRPr="00247373" w:rsidRDefault="00A03DAD" w:rsidP="00247373">
            <w:pPr>
              <w:keepNext/>
              <w:spacing w:after="0" w:line="240" w:lineRule="auto"/>
              <w:rPr>
                <w:rFonts w:ascii="Arial Narrow" w:hAnsi="Arial Narrow" w:cs="Arial"/>
              </w:rPr>
            </w:pPr>
            <w:r w:rsidRPr="00247373">
              <w:rPr>
                <w:rFonts w:ascii="Arial Narrow" w:eastAsia="SimSun" w:hAnsi="Arial Narrow" w:cs="Arial"/>
                <w:szCs w:val="24"/>
              </w:rPr>
              <w:t xml:space="preserve">Realizovať informačné a praktické ekovýchovné aktivity pre farmárov a traktoristov o správnom spôsobe kosenia </w:t>
            </w:r>
          </w:p>
        </w:tc>
        <w:tc>
          <w:tcPr>
            <w:tcW w:w="850" w:type="dxa"/>
            <w:tcBorders>
              <w:top w:val="single" w:sz="4" w:space="0" w:color="000000"/>
              <w:left w:val="single" w:sz="4" w:space="0" w:color="000000"/>
              <w:bottom w:val="single" w:sz="4" w:space="0" w:color="000000"/>
            </w:tcBorders>
            <w:shd w:val="clear" w:color="auto" w:fill="auto"/>
            <w:vAlign w:val="center"/>
          </w:tcPr>
          <w:p w14:paraId="5C9193C1"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E423B" w14:textId="77777777" w:rsidR="00A03DAD" w:rsidRPr="00247373" w:rsidRDefault="00A03DAD" w:rsidP="00247373">
            <w:pPr>
              <w:spacing w:after="0" w:line="240" w:lineRule="auto"/>
              <w:jc w:val="center"/>
              <w:rPr>
                <w:rFonts w:ascii="Arial Narrow" w:hAnsi="Arial Narrow"/>
              </w:rPr>
            </w:pPr>
            <w:r w:rsidRPr="00247373">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049FB996" w14:textId="77777777" w:rsidR="00A03DAD" w:rsidRPr="00247373" w:rsidRDefault="00A13E9B" w:rsidP="00247373">
            <w:pPr>
              <w:spacing w:after="0" w:line="240" w:lineRule="auto"/>
              <w:jc w:val="center"/>
              <w:rPr>
                <w:rFonts w:ascii="Arial Narrow" w:hAnsi="Arial Narrow" w:cs="Arial"/>
              </w:rPr>
            </w:pPr>
            <w:r w:rsidRPr="00247373">
              <w:rPr>
                <w:rFonts w:ascii="Arial Narrow" w:hAnsi="Arial Narrow" w:cs="Arial"/>
              </w:rPr>
              <w:t>PS</w:t>
            </w:r>
          </w:p>
        </w:tc>
      </w:tr>
      <w:tr w:rsidR="005C30C7" w14:paraId="5A95D876"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667B5F4" w14:textId="77777777" w:rsidR="00A03DAD" w:rsidRPr="00247373" w:rsidRDefault="00A03DAD" w:rsidP="00247373">
            <w:pPr>
              <w:spacing w:after="0" w:line="240" w:lineRule="auto"/>
              <w:jc w:val="center"/>
              <w:rPr>
                <w:rFonts w:ascii="Arial Narrow" w:eastAsia="SimSun" w:hAnsi="Arial Narrow" w:cs="Arial"/>
                <w:szCs w:val="24"/>
              </w:rPr>
            </w:pPr>
            <w:r w:rsidRPr="00247373">
              <w:rPr>
                <w:rFonts w:ascii="Arial Narrow" w:hAnsi="Arial Narrow" w:cs="Arial"/>
              </w:rPr>
              <w:t>1.5.6.</w:t>
            </w:r>
          </w:p>
        </w:tc>
        <w:tc>
          <w:tcPr>
            <w:tcW w:w="5462" w:type="dxa"/>
            <w:tcBorders>
              <w:top w:val="single" w:sz="4" w:space="0" w:color="000000"/>
              <w:left w:val="single" w:sz="4" w:space="0" w:color="000000"/>
              <w:bottom w:val="single" w:sz="4" w:space="0" w:color="000000"/>
            </w:tcBorders>
            <w:shd w:val="clear" w:color="auto" w:fill="auto"/>
            <w:vAlign w:val="center"/>
          </w:tcPr>
          <w:p w14:paraId="13BC1AB3" w14:textId="77777777" w:rsidR="00A03DAD" w:rsidRPr="00247373" w:rsidRDefault="00A03DAD" w:rsidP="00247373">
            <w:pPr>
              <w:keepNext/>
              <w:spacing w:after="0" w:line="240" w:lineRule="auto"/>
              <w:rPr>
                <w:rFonts w:ascii="Arial Narrow" w:hAnsi="Arial Narrow" w:cs="Arial"/>
              </w:rPr>
            </w:pPr>
            <w:r w:rsidRPr="00247373">
              <w:rPr>
                <w:rFonts w:ascii="Arial Narrow" w:eastAsia="SimSun" w:hAnsi="Arial Narrow" w:cs="Arial"/>
                <w:szCs w:val="24"/>
              </w:rPr>
              <w:t>Zvýšiť kontrolu dodržiavania predpisov na úseku ochrany prírody v čase kosby so zameraním na zachovanie trávnych porastov</w:t>
            </w:r>
          </w:p>
        </w:tc>
        <w:tc>
          <w:tcPr>
            <w:tcW w:w="850" w:type="dxa"/>
            <w:tcBorders>
              <w:top w:val="single" w:sz="4" w:space="0" w:color="000000"/>
              <w:left w:val="single" w:sz="4" w:space="0" w:color="000000"/>
              <w:bottom w:val="single" w:sz="4" w:space="0" w:color="000000"/>
            </w:tcBorders>
            <w:shd w:val="clear" w:color="auto" w:fill="auto"/>
            <w:vAlign w:val="center"/>
          </w:tcPr>
          <w:p w14:paraId="3258FC53"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4D7F1" w14:textId="77777777" w:rsidR="00A03DAD" w:rsidRPr="00247373" w:rsidRDefault="00A03DAD" w:rsidP="00247373">
            <w:pPr>
              <w:spacing w:after="0" w:line="240" w:lineRule="auto"/>
              <w:jc w:val="center"/>
              <w:rPr>
                <w:rFonts w:ascii="Arial Narrow" w:hAnsi="Arial Narrow"/>
              </w:rPr>
            </w:pPr>
            <w:r w:rsidRPr="00247373">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726CFF94" w14:textId="77777777" w:rsidR="00A03DAD" w:rsidRPr="00247373" w:rsidRDefault="00A13E9B" w:rsidP="00247373">
            <w:pPr>
              <w:spacing w:after="0" w:line="240" w:lineRule="auto"/>
              <w:jc w:val="center"/>
              <w:rPr>
                <w:rFonts w:ascii="Arial Narrow" w:hAnsi="Arial Narrow" w:cs="Arial"/>
              </w:rPr>
            </w:pPr>
            <w:r w:rsidRPr="00247373">
              <w:rPr>
                <w:rFonts w:ascii="Arial Narrow" w:hAnsi="Arial Narrow" w:cs="Arial"/>
              </w:rPr>
              <w:t>zákon, vyhláška</w:t>
            </w:r>
          </w:p>
        </w:tc>
      </w:tr>
      <w:tr w:rsidR="005C30C7" w14:paraId="4B9742D1"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19DFEE8" w14:textId="77777777" w:rsidR="00A03DAD" w:rsidRPr="00247373" w:rsidRDefault="00A03DAD" w:rsidP="00247373">
            <w:pPr>
              <w:spacing w:after="0" w:line="240" w:lineRule="auto"/>
              <w:jc w:val="center"/>
              <w:rPr>
                <w:rFonts w:ascii="Arial Narrow" w:hAnsi="Arial Narrow" w:cs="Arial"/>
                <w:bCs w:val="0"/>
              </w:rPr>
            </w:pPr>
            <w:r w:rsidRPr="00247373">
              <w:rPr>
                <w:rFonts w:ascii="Arial Narrow" w:hAnsi="Arial Narrow" w:cs="Arial"/>
              </w:rPr>
              <w:t>1.5.7.</w:t>
            </w:r>
          </w:p>
        </w:tc>
        <w:tc>
          <w:tcPr>
            <w:tcW w:w="5462" w:type="dxa"/>
            <w:tcBorders>
              <w:top w:val="single" w:sz="4" w:space="0" w:color="000000"/>
              <w:left w:val="single" w:sz="4" w:space="0" w:color="000000"/>
              <w:bottom w:val="single" w:sz="4" w:space="0" w:color="000000"/>
            </w:tcBorders>
            <w:shd w:val="clear" w:color="auto" w:fill="auto"/>
            <w:vAlign w:val="center"/>
          </w:tcPr>
          <w:p w14:paraId="6548F487" w14:textId="77777777" w:rsidR="00A03DAD" w:rsidRPr="00247373" w:rsidRDefault="00A03DAD" w:rsidP="00247373">
            <w:pPr>
              <w:keepNext/>
              <w:tabs>
                <w:tab w:val="left" w:pos="72"/>
                <w:tab w:val="left" w:pos="900"/>
              </w:tabs>
              <w:spacing w:after="0" w:line="240" w:lineRule="auto"/>
              <w:rPr>
                <w:rFonts w:ascii="Arial Narrow" w:hAnsi="Arial Narrow" w:cs="Arial"/>
              </w:rPr>
            </w:pPr>
            <w:r w:rsidRPr="00247373">
              <w:rPr>
                <w:rFonts w:ascii="Arial Narrow" w:hAnsi="Arial Narrow" w:cs="Arial"/>
                <w:bCs w:val="0"/>
              </w:rPr>
              <w:t>Zabrániť znižovaniu súčasnej celkovej rozlohy trvalých trávnych porastov v CHVÚ, premene pozemkov trvalých trávnych porastov na ornú pôdu, rozorávaniu lúk a trávnych porastov na ostatnej pôde. Zabezpečiť aby rozloha reálne využívaných trvalých trávnych porastov počas realizácie programu starostlivosti v CHVÚ neklesla pod 2000 ha.</w:t>
            </w:r>
          </w:p>
        </w:tc>
        <w:tc>
          <w:tcPr>
            <w:tcW w:w="850" w:type="dxa"/>
            <w:tcBorders>
              <w:top w:val="single" w:sz="4" w:space="0" w:color="000000"/>
              <w:left w:val="single" w:sz="4" w:space="0" w:color="000000"/>
              <w:bottom w:val="single" w:sz="4" w:space="0" w:color="000000"/>
            </w:tcBorders>
            <w:shd w:val="clear" w:color="auto" w:fill="auto"/>
            <w:vAlign w:val="center"/>
          </w:tcPr>
          <w:p w14:paraId="3AD9CE9D"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82245" w14:textId="77777777" w:rsidR="00A03DAD" w:rsidRPr="00247373" w:rsidRDefault="00A03DAD" w:rsidP="00247373">
            <w:pPr>
              <w:spacing w:after="0" w:line="240" w:lineRule="auto"/>
              <w:jc w:val="center"/>
              <w:rPr>
                <w:rFonts w:ascii="Arial Narrow" w:hAnsi="Arial Narrow"/>
              </w:rPr>
            </w:pPr>
            <w:r w:rsidRPr="00247373">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0EA7849D" w14:textId="6CF3BA4C" w:rsidR="00A03DAD" w:rsidRPr="00247373" w:rsidRDefault="00A13E9B" w:rsidP="00247373">
            <w:pPr>
              <w:spacing w:after="0" w:line="240" w:lineRule="auto"/>
              <w:jc w:val="center"/>
              <w:rPr>
                <w:rFonts w:ascii="Arial Narrow" w:hAnsi="Arial Narrow" w:cs="Arial"/>
              </w:rPr>
            </w:pPr>
            <w:r w:rsidRPr="00247373">
              <w:rPr>
                <w:rFonts w:ascii="Arial Narrow" w:hAnsi="Arial Narrow" w:cs="Arial"/>
              </w:rPr>
              <w:t>zákon, vyhláška</w:t>
            </w:r>
            <w:r w:rsidR="002E7994">
              <w:rPr>
                <w:rFonts w:ascii="Arial Narrow" w:hAnsi="Arial Narrow" w:cs="Arial"/>
              </w:rPr>
              <w:t>, PS</w:t>
            </w:r>
          </w:p>
        </w:tc>
      </w:tr>
      <w:tr w:rsidR="005C30C7" w14:paraId="3C676CE6"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04EB2638" w14:textId="77777777" w:rsidR="00A03DAD" w:rsidRPr="00247373" w:rsidRDefault="00A03DAD" w:rsidP="00247373">
            <w:pPr>
              <w:spacing w:after="0" w:line="240" w:lineRule="auto"/>
              <w:jc w:val="center"/>
              <w:rPr>
                <w:rFonts w:ascii="Arial Narrow" w:hAnsi="Arial Narrow" w:cs="Arial"/>
                <w:bCs w:val="0"/>
              </w:rPr>
            </w:pPr>
            <w:r w:rsidRPr="00247373">
              <w:rPr>
                <w:rFonts w:ascii="Arial Narrow" w:hAnsi="Arial Narrow" w:cs="Arial"/>
              </w:rPr>
              <w:t>1.5.8.</w:t>
            </w:r>
          </w:p>
        </w:tc>
        <w:tc>
          <w:tcPr>
            <w:tcW w:w="5462" w:type="dxa"/>
            <w:tcBorders>
              <w:top w:val="single" w:sz="4" w:space="0" w:color="000000"/>
              <w:left w:val="single" w:sz="4" w:space="0" w:color="000000"/>
              <w:bottom w:val="single" w:sz="4" w:space="0" w:color="000000"/>
            </w:tcBorders>
            <w:shd w:val="clear" w:color="auto" w:fill="auto"/>
            <w:vAlign w:val="center"/>
          </w:tcPr>
          <w:p w14:paraId="4C25E119" w14:textId="77777777" w:rsidR="00A03DAD" w:rsidRPr="00247373" w:rsidRDefault="00A03DAD" w:rsidP="001C24C5">
            <w:pPr>
              <w:keepNext/>
              <w:tabs>
                <w:tab w:val="left" w:pos="72"/>
                <w:tab w:val="left" w:pos="900"/>
              </w:tabs>
              <w:spacing w:after="0" w:line="240" w:lineRule="auto"/>
              <w:rPr>
                <w:rFonts w:ascii="Arial Narrow" w:hAnsi="Arial Narrow" w:cs="Arial"/>
              </w:rPr>
            </w:pPr>
            <w:r w:rsidRPr="00247373">
              <w:rPr>
                <w:rFonts w:ascii="Arial Narrow" w:hAnsi="Arial Narrow" w:cs="Arial"/>
                <w:bCs w:val="0"/>
              </w:rPr>
              <w:t>Zabezpečiť v </w:t>
            </w:r>
            <w:r w:rsidR="001C24C5">
              <w:rPr>
                <w:rFonts w:ascii="Arial Narrow" w:hAnsi="Arial Narrow" w:cs="Arial"/>
                <w:bCs w:val="0"/>
              </w:rPr>
              <w:t>l</w:t>
            </w:r>
            <w:r w:rsidRPr="00247373">
              <w:rPr>
                <w:rFonts w:ascii="Arial Narrow" w:hAnsi="Arial Narrow" w:cs="Arial"/>
                <w:bCs w:val="0"/>
              </w:rPr>
              <w:t>učenskej časti CHVÚ vytvorenie aspoň 100 ha nových trávnych porastov</w:t>
            </w:r>
          </w:p>
        </w:tc>
        <w:tc>
          <w:tcPr>
            <w:tcW w:w="850" w:type="dxa"/>
            <w:tcBorders>
              <w:top w:val="single" w:sz="4" w:space="0" w:color="000000"/>
              <w:left w:val="single" w:sz="4" w:space="0" w:color="000000"/>
              <w:bottom w:val="single" w:sz="4" w:space="0" w:color="000000"/>
            </w:tcBorders>
            <w:shd w:val="clear" w:color="auto" w:fill="auto"/>
            <w:vAlign w:val="center"/>
          </w:tcPr>
          <w:p w14:paraId="6439631B" w14:textId="77777777" w:rsidR="00A03DAD" w:rsidRPr="00247373" w:rsidRDefault="00A03DAD" w:rsidP="00247373">
            <w:pPr>
              <w:spacing w:after="0" w:line="240" w:lineRule="auto"/>
              <w:jc w:val="center"/>
              <w:rPr>
                <w:rFonts w:ascii="Arial Narrow" w:hAnsi="Arial Narrow" w:cs="Arial"/>
              </w:rPr>
            </w:pPr>
            <w:r w:rsidRPr="00247373">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BF9A6" w14:textId="77777777" w:rsidR="00A03DAD" w:rsidRPr="00247373" w:rsidRDefault="00A03DAD" w:rsidP="00247373">
            <w:pPr>
              <w:spacing w:after="0" w:line="240" w:lineRule="auto"/>
              <w:jc w:val="center"/>
              <w:rPr>
                <w:rFonts w:ascii="Arial Narrow" w:hAnsi="Arial Narrow"/>
              </w:rPr>
            </w:pPr>
            <w:r w:rsidRPr="00247373">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62C50BED" w14:textId="77777777" w:rsidR="00A03DAD" w:rsidRPr="00247373" w:rsidRDefault="00A13E9B" w:rsidP="00247373">
            <w:pPr>
              <w:spacing w:after="0" w:line="240" w:lineRule="auto"/>
              <w:jc w:val="center"/>
              <w:rPr>
                <w:rFonts w:ascii="Arial Narrow" w:hAnsi="Arial Narrow" w:cs="Arial"/>
              </w:rPr>
            </w:pPr>
            <w:r w:rsidRPr="00247373">
              <w:rPr>
                <w:rFonts w:ascii="Arial Narrow" w:hAnsi="Arial Narrow" w:cs="Arial"/>
              </w:rPr>
              <w:t>PS</w:t>
            </w:r>
          </w:p>
        </w:tc>
      </w:tr>
      <w:tr w:rsidR="002A4076" w14:paraId="5A3FD005" w14:textId="77777777" w:rsidTr="00247373">
        <w:trPr>
          <w:cantSplit/>
          <w:trHeight w:val="505"/>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6C97950" w14:textId="77777777" w:rsidR="002A4076" w:rsidRPr="00247373" w:rsidRDefault="002A4076" w:rsidP="005F32A6">
            <w:pPr>
              <w:tabs>
                <w:tab w:val="left" w:pos="360"/>
                <w:tab w:val="left" w:pos="900"/>
              </w:tabs>
              <w:spacing w:after="0" w:line="240" w:lineRule="auto"/>
              <w:jc w:val="both"/>
              <w:rPr>
                <w:rFonts w:ascii="Arial Narrow" w:hAnsi="Arial Narrow" w:cs="Arial"/>
                <w:b/>
                <w:i/>
              </w:rPr>
            </w:pPr>
            <w:r w:rsidRPr="00247373">
              <w:rPr>
                <w:rFonts w:ascii="Arial Narrow" w:hAnsi="Arial Narrow" w:cs="Arial"/>
                <w:b/>
                <w:i/>
              </w:rPr>
              <w:t xml:space="preserve">Operatívny cieľ č. </w:t>
            </w:r>
            <w:r w:rsidRPr="00247373">
              <w:rPr>
                <w:rFonts w:ascii="Arial Narrow" w:hAnsi="Arial Narrow" w:cs="Arial"/>
                <w:b/>
                <w:i/>
                <w:iCs/>
              </w:rPr>
              <w:t xml:space="preserve">1.6. Zvýšiť a udržať populáciu brehule </w:t>
            </w:r>
            <w:r w:rsidR="005F32A6">
              <w:rPr>
                <w:rFonts w:ascii="Arial Narrow" w:hAnsi="Arial Narrow" w:cs="Arial"/>
                <w:b/>
                <w:i/>
                <w:iCs/>
              </w:rPr>
              <w:t>hnedej</w:t>
            </w:r>
            <w:r w:rsidRPr="00247373">
              <w:rPr>
                <w:rFonts w:ascii="Arial Narrow" w:hAnsi="Arial Narrow" w:cs="Arial"/>
                <w:b/>
                <w:i/>
                <w:iCs/>
              </w:rPr>
              <w:t xml:space="preserve"> aspoň na úrovni 300 párov.</w:t>
            </w:r>
          </w:p>
        </w:tc>
      </w:tr>
      <w:tr w:rsidR="005C30C7" w14:paraId="4631EA60"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5D1C477A" w14:textId="77777777" w:rsidR="00A03DAD" w:rsidRPr="00204681" w:rsidRDefault="00A03DAD" w:rsidP="00204681">
            <w:pPr>
              <w:spacing w:after="0" w:line="240" w:lineRule="auto"/>
              <w:jc w:val="center"/>
              <w:rPr>
                <w:rFonts w:ascii="Arial Narrow" w:hAnsi="Arial Narrow" w:cs="Arial"/>
              </w:rPr>
            </w:pPr>
            <w:r w:rsidRPr="00204681">
              <w:rPr>
                <w:rFonts w:ascii="Arial Narrow" w:hAnsi="Arial Narrow" w:cs="Arial"/>
              </w:rPr>
              <w:t>1.6.1.</w:t>
            </w:r>
          </w:p>
        </w:tc>
        <w:tc>
          <w:tcPr>
            <w:tcW w:w="5462" w:type="dxa"/>
            <w:tcBorders>
              <w:top w:val="single" w:sz="4" w:space="0" w:color="000000"/>
              <w:left w:val="single" w:sz="4" w:space="0" w:color="000000"/>
              <w:bottom w:val="single" w:sz="4" w:space="0" w:color="000000"/>
            </w:tcBorders>
            <w:shd w:val="clear" w:color="auto" w:fill="auto"/>
            <w:vAlign w:val="center"/>
          </w:tcPr>
          <w:p w14:paraId="20EEF03C" w14:textId="77777777" w:rsidR="00A03DAD" w:rsidRPr="00204681" w:rsidRDefault="00A03DAD" w:rsidP="00204681">
            <w:pPr>
              <w:keepNext/>
              <w:spacing w:after="0" w:line="240" w:lineRule="auto"/>
              <w:rPr>
                <w:rFonts w:ascii="Arial Narrow" w:hAnsi="Arial Narrow" w:cs="Arial"/>
              </w:rPr>
            </w:pPr>
            <w:r w:rsidRPr="00204681">
              <w:rPr>
                <w:rFonts w:ascii="Arial Narrow" w:hAnsi="Arial Narrow" w:cs="Arial"/>
              </w:rPr>
              <w:t>Monitorovať druh za účelom získania údajov o stave populácie a jej trendu</w:t>
            </w:r>
          </w:p>
        </w:tc>
        <w:tc>
          <w:tcPr>
            <w:tcW w:w="850" w:type="dxa"/>
            <w:tcBorders>
              <w:top w:val="single" w:sz="4" w:space="0" w:color="000000"/>
              <w:left w:val="single" w:sz="4" w:space="0" w:color="000000"/>
              <w:bottom w:val="single" w:sz="4" w:space="0" w:color="000000"/>
            </w:tcBorders>
            <w:shd w:val="clear" w:color="auto" w:fill="auto"/>
            <w:vAlign w:val="center"/>
          </w:tcPr>
          <w:p w14:paraId="0982EA45" w14:textId="77777777" w:rsidR="00A03DAD" w:rsidRPr="00204681" w:rsidRDefault="00A03DAD" w:rsidP="00204681">
            <w:pPr>
              <w:spacing w:after="0" w:line="240" w:lineRule="auto"/>
              <w:jc w:val="center"/>
              <w:rPr>
                <w:rFonts w:ascii="Arial Narrow" w:hAnsi="Arial Narrow" w:cs="Arial"/>
              </w:rPr>
            </w:pPr>
            <w:r w:rsidRPr="00204681">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1FC94" w14:textId="77777777" w:rsidR="00A03DAD" w:rsidRPr="00204681" w:rsidRDefault="00A03DAD" w:rsidP="00204681">
            <w:pPr>
              <w:spacing w:after="0" w:line="240" w:lineRule="auto"/>
              <w:jc w:val="center"/>
              <w:rPr>
                <w:rFonts w:ascii="Arial Narrow" w:hAnsi="Arial Narrow"/>
              </w:rPr>
            </w:pPr>
            <w:r w:rsidRPr="00204681">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1023BDB8" w14:textId="77777777" w:rsidR="00A03DAD" w:rsidRPr="00204681" w:rsidRDefault="00A03DAD" w:rsidP="00204681">
            <w:pPr>
              <w:spacing w:after="0" w:line="240" w:lineRule="auto"/>
              <w:jc w:val="center"/>
              <w:rPr>
                <w:rFonts w:ascii="Arial Narrow" w:hAnsi="Arial Narrow" w:cs="Arial"/>
              </w:rPr>
            </w:pPr>
            <w:r w:rsidRPr="00204681">
              <w:rPr>
                <w:rFonts w:ascii="Arial Narrow" w:hAnsi="Arial Narrow" w:cs="Arial"/>
              </w:rPr>
              <w:t>zákon, vyhláška</w:t>
            </w:r>
          </w:p>
        </w:tc>
      </w:tr>
      <w:tr w:rsidR="005C30C7" w14:paraId="0B695CEF"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03F93700" w14:textId="77777777" w:rsidR="00A03DAD" w:rsidRPr="00204681" w:rsidRDefault="00A03DAD" w:rsidP="00204681">
            <w:pPr>
              <w:spacing w:after="0" w:line="240" w:lineRule="auto"/>
              <w:jc w:val="center"/>
              <w:rPr>
                <w:rFonts w:ascii="Arial Narrow" w:hAnsi="Arial Narrow" w:cs="Arial"/>
              </w:rPr>
            </w:pPr>
            <w:r w:rsidRPr="00204681">
              <w:rPr>
                <w:rFonts w:ascii="Arial Narrow" w:hAnsi="Arial Narrow" w:cs="Arial"/>
              </w:rPr>
              <w:t>1.6.2.</w:t>
            </w:r>
          </w:p>
        </w:tc>
        <w:tc>
          <w:tcPr>
            <w:tcW w:w="5462" w:type="dxa"/>
            <w:tcBorders>
              <w:top w:val="single" w:sz="4" w:space="0" w:color="000000"/>
              <w:left w:val="single" w:sz="4" w:space="0" w:color="000000"/>
              <w:bottom w:val="single" w:sz="4" w:space="0" w:color="000000"/>
            </w:tcBorders>
            <w:shd w:val="clear" w:color="auto" w:fill="auto"/>
            <w:vAlign w:val="center"/>
          </w:tcPr>
          <w:p w14:paraId="0ABFB17A" w14:textId="77777777" w:rsidR="00A03DAD" w:rsidRPr="00204681" w:rsidRDefault="00A03DAD" w:rsidP="00204681">
            <w:pPr>
              <w:keepNext/>
              <w:spacing w:after="0" w:line="240" w:lineRule="auto"/>
              <w:rPr>
                <w:rFonts w:ascii="Arial Narrow" w:hAnsi="Arial Narrow" w:cs="Arial"/>
              </w:rPr>
            </w:pPr>
            <w:r w:rsidRPr="00204681">
              <w:rPr>
                <w:rFonts w:ascii="Arial Narrow" w:hAnsi="Arial Narrow" w:cs="Arial"/>
              </w:rPr>
              <w:t>Pred začiatkom hniezdnej sezóny zabezpečiť každoročný monitoring stavu hniezdnych lokalít s cieľom zistiť stav ich využívania, ohrozenie ťažbou piesku, mieru zarastania hniezdnych stien a zavážania hniezdnych lokalít odpadom</w:t>
            </w:r>
          </w:p>
        </w:tc>
        <w:tc>
          <w:tcPr>
            <w:tcW w:w="850" w:type="dxa"/>
            <w:tcBorders>
              <w:top w:val="single" w:sz="4" w:space="0" w:color="000000"/>
              <w:left w:val="single" w:sz="4" w:space="0" w:color="000000"/>
              <w:bottom w:val="single" w:sz="4" w:space="0" w:color="000000"/>
            </w:tcBorders>
            <w:shd w:val="clear" w:color="auto" w:fill="auto"/>
            <w:vAlign w:val="center"/>
          </w:tcPr>
          <w:p w14:paraId="77084AD1" w14:textId="77777777" w:rsidR="00A03DAD" w:rsidRPr="00204681" w:rsidRDefault="00A03DAD" w:rsidP="00204681">
            <w:pPr>
              <w:spacing w:after="0" w:line="240" w:lineRule="auto"/>
              <w:jc w:val="center"/>
              <w:rPr>
                <w:rFonts w:ascii="Arial Narrow" w:hAnsi="Arial Narrow" w:cs="Arial"/>
              </w:rPr>
            </w:pPr>
            <w:r w:rsidRPr="00204681">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B284B" w14:textId="77777777" w:rsidR="00A03DAD" w:rsidRPr="00204681" w:rsidRDefault="00A03DAD" w:rsidP="00204681">
            <w:pPr>
              <w:spacing w:after="0" w:line="240" w:lineRule="auto"/>
              <w:jc w:val="center"/>
              <w:rPr>
                <w:rFonts w:ascii="Arial Narrow" w:hAnsi="Arial Narrow"/>
              </w:rPr>
            </w:pPr>
            <w:r w:rsidRPr="00204681">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56B57C2B" w14:textId="77777777" w:rsidR="00A03DAD" w:rsidRPr="00204681" w:rsidRDefault="00A03DAD" w:rsidP="00204681">
            <w:pPr>
              <w:spacing w:after="0" w:line="240" w:lineRule="auto"/>
              <w:jc w:val="center"/>
              <w:rPr>
                <w:rFonts w:ascii="Arial Narrow" w:hAnsi="Arial Narrow" w:cs="Arial"/>
              </w:rPr>
            </w:pPr>
            <w:r w:rsidRPr="00204681">
              <w:rPr>
                <w:rFonts w:ascii="Arial Narrow" w:hAnsi="Arial Narrow" w:cs="Arial"/>
              </w:rPr>
              <w:t>zákon, vyhláška</w:t>
            </w:r>
          </w:p>
        </w:tc>
      </w:tr>
      <w:tr w:rsidR="005C30C7" w14:paraId="71653E1E"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641EF219" w14:textId="77777777" w:rsidR="00A03DAD" w:rsidRPr="00204681" w:rsidRDefault="00A03DAD" w:rsidP="00204681">
            <w:pPr>
              <w:spacing w:after="0" w:line="240" w:lineRule="auto"/>
              <w:jc w:val="center"/>
              <w:rPr>
                <w:rFonts w:ascii="Arial Narrow" w:hAnsi="Arial Narrow" w:cs="Arial"/>
              </w:rPr>
            </w:pPr>
            <w:r w:rsidRPr="00204681">
              <w:rPr>
                <w:rFonts w:ascii="Arial Narrow" w:hAnsi="Arial Narrow" w:cs="Arial"/>
              </w:rPr>
              <w:lastRenderedPageBreak/>
              <w:t>1.6.3.</w:t>
            </w:r>
          </w:p>
        </w:tc>
        <w:tc>
          <w:tcPr>
            <w:tcW w:w="5462" w:type="dxa"/>
            <w:tcBorders>
              <w:top w:val="single" w:sz="4" w:space="0" w:color="000000"/>
              <w:left w:val="single" w:sz="4" w:space="0" w:color="000000"/>
              <w:bottom w:val="single" w:sz="4" w:space="0" w:color="000000"/>
            </w:tcBorders>
            <w:shd w:val="clear" w:color="auto" w:fill="auto"/>
            <w:vAlign w:val="center"/>
          </w:tcPr>
          <w:p w14:paraId="123A888B" w14:textId="77777777" w:rsidR="00A03DAD" w:rsidRPr="00204681" w:rsidRDefault="00A03DAD" w:rsidP="00204681">
            <w:pPr>
              <w:keepNext/>
              <w:tabs>
                <w:tab w:val="left" w:pos="72"/>
                <w:tab w:val="left" w:pos="900"/>
              </w:tabs>
              <w:spacing w:after="0" w:line="240" w:lineRule="auto"/>
              <w:rPr>
                <w:rFonts w:ascii="Arial Narrow" w:hAnsi="Arial Narrow" w:cs="Arial"/>
              </w:rPr>
            </w:pPr>
            <w:r w:rsidRPr="00204681">
              <w:rPr>
                <w:rFonts w:ascii="Arial Narrow" w:hAnsi="Arial Narrow" w:cs="Arial"/>
              </w:rPr>
              <w:t>Udržiavať hniezdne lokality proti zarastaniu vegetáciou (kosenie, pastva) a zabezpečovať úpravu hniezdnych stien tesne pred príletom vtákov na hniezdiská aktuálne tesne pred začiatkom hniezdneho obdobia</w:t>
            </w:r>
          </w:p>
        </w:tc>
        <w:tc>
          <w:tcPr>
            <w:tcW w:w="850" w:type="dxa"/>
            <w:tcBorders>
              <w:top w:val="single" w:sz="4" w:space="0" w:color="000000"/>
              <w:left w:val="single" w:sz="4" w:space="0" w:color="000000"/>
              <w:bottom w:val="single" w:sz="4" w:space="0" w:color="000000"/>
            </w:tcBorders>
            <w:shd w:val="clear" w:color="auto" w:fill="auto"/>
            <w:vAlign w:val="center"/>
          </w:tcPr>
          <w:p w14:paraId="6A94FFB4" w14:textId="77777777" w:rsidR="00A03DAD" w:rsidRPr="00204681" w:rsidRDefault="00A03DAD" w:rsidP="00204681">
            <w:pPr>
              <w:spacing w:after="0" w:line="240" w:lineRule="auto"/>
              <w:jc w:val="center"/>
              <w:rPr>
                <w:rFonts w:ascii="Arial Narrow" w:hAnsi="Arial Narrow" w:cs="Arial"/>
              </w:rPr>
            </w:pPr>
            <w:r w:rsidRPr="00204681">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299F8" w14:textId="77777777" w:rsidR="00A03DAD" w:rsidRPr="00204681" w:rsidRDefault="00A03DAD" w:rsidP="00204681">
            <w:pPr>
              <w:spacing w:after="0" w:line="240" w:lineRule="auto"/>
              <w:jc w:val="center"/>
              <w:rPr>
                <w:rFonts w:ascii="Arial Narrow" w:hAnsi="Arial Narrow"/>
              </w:rPr>
            </w:pPr>
            <w:r w:rsidRPr="00204681">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5779A96A" w14:textId="77777777" w:rsidR="00A03DAD" w:rsidRPr="00204681" w:rsidRDefault="005C6158" w:rsidP="00204681">
            <w:pPr>
              <w:spacing w:after="0" w:line="240" w:lineRule="auto"/>
              <w:jc w:val="center"/>
              <w:rPr>
                <w:rFonts w:ascii="Arial Narrow" w:hAnsi="Arial Narrow" w:cs="Arial"/>
              </w:rPr>
            </w:pPr>
            <w:r>
              <w:rPr>
                <w:rFonts w:ascii="Arial Narrow" w:hAnsi="Arial Narrow" w:cs="Arial"/>
              </w:rPr>
              <w:t>PS</w:t>
            </w:r>
          </w:p>
        </w:tc>
      </w:tr>
      <w:tr w:rsidR="005C30C7" w14:paraId="556A83FC"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540CF358" w14:textId="77777777" w:rsidR="00A03DAD" w:rsidRPr="00204681" w:rsidRDefault="00A03DAD" w:rsidP="00204681">
            <w:pPr>
              <w:spacing w:after="0" w:line="240" w:lineRule="auto"/>
              <w:jc w:val="center"/>
              <w:rPr>
                <w:rFonts w:ascii="Arial Narrow" w:hAnsi="Arial Narrow" w:cs="Arial"/>
              </w:rPr>
            </w:pPr>
            <w:r w:rsidRPr="00204681">
              <w:rPr>
                <w:rFonts w:ascii="Arial Narrow" w:hAnsi="Arial Narrow" w:cs="Arial"/>
              </w:rPr>
              <w:t>1.6.4.</w:t>
            </w:r>
          </w:p>
        </w:tc>
        <w:tc>
          <w:tcPr>
            <w:tcW w:w="5462" w:type="dxa"/>
            <w:tcBorders>
              <w:top w:val="single" w:sz="4" w:space="0" w:color="000000"/>
              <w:left w:val="single" w:sz="4" w:space="0" w:color="000000"/>
              <w:bottom w:val="single" w:sz="4" w:space="0" w:color="000000"/>
            </w:tcBorders>
            <w:shd w:val="clear" w:color="auto" w:fill="auto"/>
            <w:vAlign w:val="center"/>
          </w:tcPr>
          <w:p w14:paraId="0FE046EC" w14:textId="77777777" w:rsidR="00A03DAD" w:rsidRPr="00204681" w:rsidRDefault="00A03DAD" w:rsidP="00204681">
            <w:pPr>
              <w:keepNext/>
              <w:tabs>
                <w:tab w:val="left" w:pos="72"/>
                <w:tab w:val="left" w:pos="900"/>
              </w:tabs>
              <w:spacing w:after="0" w:line="240" w:lineRule="auto"/>
              <w:rPr>
                <w:rFonts w:ascii="Arial Narrow" w:hAnsi="Arial Narrow" w:cs="Arial"/>
              </w:rPr>
            </w:pPr>
            <w:r w:rsidRPr="00204681">
              <w:rPr>
                <w:rFonts w:ascii="Arial Narrow" w:hAnsi="Arial Narrow" w:cs="Arial"/>
              </w:rPr>
              <w:t>Vytvárať nové hniezdne príležitosti a obnovovať zaniknuté kolmé steny</w:t>
            </w:r>
          </w:p>
        </w:tc>
        <w:tc>
          <w:tcPr>
            <w:tcW w:w="850" w:type="dxa"/>
            <w:tcBorders>
              <w:top w:val="single" w:sz="4" w:space="0" w:color="000000"/>
              <w:left w:val="single" w:sz="4" w:space="0" w:color="000000"/>
              <w:bottom w:val="single" w:sz="4" w:space="0" w:color="000000"/>
            </w:tcBorders>
            <w:shd w:val="clear" w:color="auto" w:fill="auto"/>
            <w:vAlign w:val="center"/>
          </w:tcPr>
          <w:p w14:paraId="2A0D77F2" w14:textId="77777777" w:rsidR="00A03DAD" w:rsidRPr="00204681" w:rsidRDefault="00A03DAD" w:rsidP="00204681">
            <w:pPr>
              <w:spacing w:after="0" w:line="240" w:lineRule="auto"/>
              <w:jc w:val="center"/>
              <w:rPr>
                <w:rFonts w:ascii="Arial Narrow" w:hAnsi="Arial Narrow" w:cs="Arial"/>
              </w:rPr>
            </w:pPr>
            <w:r w:rsidRPr="00204681">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F38D5" w14:textId="77777777" w:rsidR="00A03DAD" w:rsidRPr="00204681" w:rsidRDefault="00A03DAD" w:rsidP="00204681">
            <w:pPr>
              <w:spacing w:after="0" w:line="240" w:lineRule="auto"/>
              <w:jc w:val="center"/>
              <w:rPr>
                <w:rFonts w:ascii="Arial Narrow" w:hAnsi="Arial Narrow"/>
              </w:rPr>
            </w:pPr>
            <w:r w:rsidRPr="00204681">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7FF42CE0" w14:textId="77777777" w:rsidR="00A03DAD" w:rsidRPr="00204681" w:rsidRDefault="008105F8" w:rsidP="00204681">
            <w:pPr>
              <w:spacing w:after="0" w:line="240" w:lineRule="auto"/>
              <w:jc w:val="center"/>
              <w:rPr>
                <w:rFonts w:ascii="Arial Narrow" w:hAnsi="Arial Narrow" w:cs="Arial"/>
              </w:rPr>
            </w:pPr>
            <w:r w:rsidRPr="00204681">
              <w:rPr>
                <w:rFonts w:ascii="Arial Narrow" w:hAnsi="Arial Narrow" w:cs="Arial"/>
              </w:rPr>
              <w:t>PS</w:t>
            </w:r>
          </w:p>
        </w:tc>
      </w:tr>
      <w:tr w:rsidR="005C30C7" w14:paraId="470C5521"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2564910" w14:textId="77777777" w:rsidR="00A03DAD" w:rsidRPr="00204681" w:rsidRDefault="00A03DAD" w:rsidP="00204681">
            <w:pPr>
              <w:spacing w:after="0" w:line="240" w:lineRule="auto"/>
              <w:jc w:val="center"/>
              <w:rPr>
                <w:rFonts w:ascii="Arial Narrow" w:hAnsi="Arial Narrow" w:cs="Arial"/>
              </w:rPr>
            </w:pPr>
            <w:r w:rsidRPr="00204681">
              <w:rPr>
                <w:rFonts w:ascii="Arial Narrow" w:hAnsi="Arial Narrow" w:cs="Arial"/>
              </w:rPr>
              <w:t>1.6.5.</w:t>
            </w:r>
          </w:p>
        </w:tc>
        <w:tc>
          <w:tcPr>
            <w:tcW w:w="5462" w:type="dxa"/>
            <w:tcBorders>
              <w:top w:val="single" w:sz="4" w:space="0" w:color="000000"/>
              <w:left w:val="single" w:sz="4" w:space="0" w:color="000000"/>
              <w:bottom w:val="single" w:sz="4" w:space="0" w:color="000000"/>
            </w:tcBorders>
            <w:shd w:val="clear" w:color="auto" w:fill="auto"/>
            <w:vAlign w:val="center"/>
          </w:tcPr>
          <w:p w14:paraId="733DE7F1" w14:textId="77777777" w:rsidR="00A03DAD" w:rsidRPr="00204681" w:rsidRDefault="00A03DAD" w:rsidP="00204681">
            <w:pPr>
              <w:keepNext/>
              <w:tabs>
                <w:tab w:val="left" w:pos="72"/>
                <w:tab w:val="left" w:pos="900"/>
              </w:tabs>
              <w:spacing w:after="0" w:line="240" w:lineRule="auto"/>
              <w:rPr>
                <w:rFonts w:ascii="Arial Narrow" w:hAnsi="Arial Narrow" w:cs="Arial"/>
              </w:rPr>
            </w:pPr>
            <w:r w:rsidRPr="00204681">
              <w:rPr>
                <w:rFonts w:ascii="Arial Narrow" w:hAnsi="Arial Narrow" w:cs="Arial"/>
              </w:rPr>
              <w:t>Kontrolovať lokality počas hniezdnej sezóny s cieľom monitorovať a adekvátne riešiť prípadné vyrušovanie alebo ničenie hniezdnych nôr (nelegálna ťažba piesku, zapchávanie dier)</w:t>
            </w:r>
          </w:p>
        </w:tc>
        <w:tc>
          <w:tcPr>
            <w:tcW w:w="850" w:type="dxa"/>
            <w:tcBorders>
              <w:top w:val="single" w:sz="4" w:space="0" w:color="000000"/>
              <w:left w:val="single" w:sz="4" w:space="0" w:color="000000"/>
              <w:bottom w:val="single" w:sz="4" w:space="0" w:color="000000"/>
            </w:tcBorders>
            <w:shd w:val="clear" w:color="auto" w:fill="auto"/>
            <w:vAlign w:val="center"/>
          </w:tcPr>
          <w:p w14:paraId="28F7EF94" w14:textId="77777777" w:rsidR="00A03DAD" w:rsidRPr="00204681" w:rsidRDefault="00A03DAD" w:rsidP="00204681">
            <w:pPr>
              <w:spacing w:after="0" w:line="240" w:lineRule="auto"/>
              <w:jc w:val="center"/>
              <w:rPr>
                <w:rFonts w:ascii="Arial Narrow" w:hAnsi="Arial Narrow" w:cs="Arial"/>
              </w:rPr>
            </w:pPr>
            <w:r w:rsidRPr="00204681">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ED150" w14:textId="77777777" w:rsidR="00A03DAD" w:rsidRPr="00204681" w:rsidRDefault="00A03DAD" w:rsidP="00204681">
            <w:pPr>
              <w:spacing w:after="0" w:line="240" w:lineRule="auto"/>
              <w:jc w:val="center"/>
              <w:rPr>
                <w:rFonts w:ascii="Arial Narrow" w:hAnsi="Arial Narrow"/>
              </w:rPr>
            </w:pPr>
            <w:r w:rsidRPr="00204681">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2FA0CE05" w14:textId="77777777" w:rsidR="00A03DAD" w:rsidRPr="00204681" w:rsidRDefault="008105F8" w:rsidP="00204681">
            <w:pPr>
              <w:spacing w:after="0" w:line="240" w:lineRule="auto"/>
              <w:jc w:val="center"/>
              <w:rPr>
                <w:rFonts w:ascii="Arial Narrow" w:hAnsi="Arial Narrow" w:cs="Arial"/>
              </w:rPr>
            </w:pPr>
            <w:r w:rsidRPr="00204681">
              <w:rPr>
                <w:rFonts w:ascii="Arial Narrow" w:hAnsi="Arial Narrow" w:cs="Arial"/>
              </w:rPr>
              <w:t>zákon, vyhláška</w:t>
            </w:r>
          </w:p>
        </w:tc>
      </w:tr>
      <w:tr w:rsidR="005C30C7" w14:paraId="6658B8F9"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3F2ABF7C" w14:textId="77777777" w:rsidR="00A03DAD" w:rsidRPr="00204681" w:rsidRDefault="00A03DAD" w:rsidP="00204681">
            <w:pPr>
              <w:spacing w:after="0" w:line="240" w:lineRule="auto"/>
              <w:jc w:val="center"/>
              <w:rPr>
                <w:rFonts w:ascii="Arial Narrow" w:hAnsi="Arial Narrow" w:cs="Arial"/>
              </w:rPr>
            </w:pPr>
            <w:r w:rsidRPr="00204681">
              <w:rPr>
                <w:rFonts w:ascii="Arial Narrow" w:hAnsi="Arial Narrow" w:cs="Arial"/>
              </w:rPr>
              <w:t>1.6.6.</w:t>
            </w:r>
          </w:p>
        </w:tc>
        <w:tc>
          <w:tcPr>
            <w:tcW w:w="5462" w:type="dxa"/>
            <w:tcBorders>
              <w:top w:val="single" w:sz="4" w:space="0" w:color="000000"/>
              <w:left w:val="single" w:sz="4" w:space="0" w:color="000000"/>
              <w:bottom w:val="single" w:sz="4" w:space="0" w:color="000000"/>
            </w:tcBorders>
            <w:shd w:val="clear" w:color="auto" w:fill="auto"/>
            <w:vAlign w:val="center"/>
          </w:tcPr>
          <w:p w14:paraId="6600D27C" w14:textId="77777777" w:rsidR="00A03DAD" w:rsidRPr="00204681" w:rsidRDefault="00A03DAD" w:rsidP="00204681">
            <w:pPr>
              <w:keepNext/>
              <w:tabs>
                <w:tab w:val="left" w:pos="72"/>
                <w:tab w:val="left" w:pos="900"/>
              </w:tabs>
              <w:spacing w:after="0" w:line="240" w:lineRule="auto"/>
              <w:rPr>
                <w:rFonts w:ascii="Arial Narrow" w:hAnsi="Arial Narrow" w:cs="Arial"/>
              </w:rPr>
            </w:pPr>
            <w:r w:rsidRPr="00204681">
              <w:rPr>
                <w:rFonts w:ascii="Arial Narrow" w:hAnsi="Arial Narrow" w:cs="Arial"/>
              </w:rPr>
              <w:t>Využívať zákonné nástroje (komunikácia s majiteľmi, podnety na príslušné úrady, rozhodnutia) na pozastavenie legálnej ťažby priamo na miestach kolónií a v bezprostrednom okolí v pieskovňach po dobu nevyhnutnú pre bezpečné vyhniezdenie kolónií brehule hnedej</w:t>
            </w:r>
          </w:p>
        </w:tc>
        <w:tc>
          <w:tcPr>
            <w:tcW w:w="850" w:type="dxa"/>
            <w:tcBorders>
              <w:top w:val="single" w:sz="4" w:space="0" w:color="000000"/>
              <w:left w:val="single" w:sz="4" w:space="0" w:color="000000"/>
              <w:bottom w:val="single" w:sz="4" w:space="0" w:color="000000"/>
            </w:tcBorders>
            <w:shd w:val="clear" w:color="auto" w:fill="auto"/>
            <w:vAlign w:val="center"/>
          </w:tcPr>
          <w:p w14:paraId="4897C21A" w14:textId="77777777" w:rsidR="00A03DAD" w:rsidRPr="00204681" w:rsidRDefault="00A03DAD" w:rsidP="00204681">
            <w:pPr>
              <w:spacing w:after="0" w:line="240" w:lineRule="auto"/>
              <w:jc w:val="center"/>
              <w:rPr>
                <w:rFonts w:ascii="Arial Narrow" w:hAnsi="Arial Narrow" w:cs="Arial"/>
              </w:rPr>
            </w:pPr>
            <w:r w:rsidRPr="00204681">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E3E3C" w14:textId="77777777" w:rsidR="00A03DAD" w:rsidRPr="00204681" w:rsidRDefault="00A03DAD" w:rsidP="00204681">
            <w:pPr>
              <w:spacing w:after="0" w:line="240" w:lineRule="auto"/>
              <w:jc w:val="center"/>
              <w:rPr>
                <w:rFonts w:ascii="Arial Narrow" w:hAnsi="Arial Narrow"/>
              </w:rPr>
            </w:pPr>
            <w:r w:rsidRPr="00204681">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34A62EA8" w14:textId="7AB3DE65" w:rsidR="00A03DAD" w:rsidRPr="00204681" w:rsidRDefault="00A03DAD">
            <w:pPr>
              <w:spacing w:after="0" w:line="240" w:lineRule="auto"/>
              <w:jc w:val="center"/>
              <w:rPr>
                <w:rFonts w:ascii="Arial Narrow" w:hAnsi="Arial Narrow" w:cs="Arial"/>
              </w:rPr>
            </w:pPr>
            <w:r w:rsidRPr="00204681">
              <w:rPr>
                <w:rFonts w:ascii="Arial Narrow" w:hAnsi="Arial Narrow" w:cs="Arial"/>
              </w:rPr>
              <w:t>zákon</w:t>
            </w:r>
          </w:p>
        </w:tc>
      </w:tr>
      <w:tr w:rsidR="005C30C7" w14:paraId="7D975471"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4BD1AE8" w14:textId="77777777" w:rsidR="00A03DAD" w:rsidRPr="00204681" w:rsidRDefault="00A03DAD" w:rsidP="00204681">
            <w:pPr>
              <w:spacing w:after="0" w:line="240" w:lineRule="auto"/>
              <w:jc w:val="center"/>
              <w:rPr>
                <w:rFonts w:ascii="Arial Narrow" w:hAnsi="Arial Narrow" w:cs="Arial"/>
              </w:rPr>
            </w:pPr>
            <w:r w:rsidRPr="00204681">
              <w:rPr>
                <w:rFonts w:ascii="Arial Narrow" w:hAnsi="Arial Narrow" w:cs="Arial"/>
              </w:rPr>
              <w:t>1.6.7.</w:t>
            </w:r>
          </w:p>
        </w:tc>
        <w:tc>
          <w:tcPr>
            <w:tcW w:w="5462" w:type="dxa"/>
            <w:tcBorders>
              <w:top w:val="single" w:sz="4" w:space="0" w:color="000000"/>
              <w:left w:val="single" w:sz="4" w:space="0" w:color="000000"/>
              <w:bottom w:val="single" w:sz="4" w:space="0" w:color="000000"/>
            </w:tcBorders>
            <w:shd w:val="clear" w:color="auto" w:fill="auto"/>
            <w:vAlign w:val="center"/>
          </w:tcPr>
          <w:p w14:paraId="15BE34C3" w14:textId="77777777" w:rsidR="00A03DAD" w:rsidRPr="00204681" w:rsidRDefault="00A03DAD" w:rsidP="00204681">
            <w:pPr>
              <w:keepNext/>
              <w:tabs>
                <w:tab w:val="left" w:pos="72"/>
                <w:tab w:val="left" w:pos="900"/>
              </w:tabs>
              <w:spacing w:after="0" w:line="240" w:lineRule="auto"/>
              <w:rPr>
                <w:rFonts w:ascii="Arial Narrow" w:hAnsi="Arial Narrow" w:cs="Arial"/>
              </w:rPr>
            </w:pPr>
            <w:r w:rsidRPr="00204681">
              <w:rPr>
                <w:rFonts w:ascii="Arial Narrow" w:hAnsi="Arial Narrow" w:cs="Arial"/>
              </w:rPr>
              <w:t>Realizovať ekovýchovné aktivity pre miestne obyvateľstvo, zamerané na ochranu a výskum vtáctva s cieľom vytvoriť pozitívny vzťah k ochrane tohto druhu</w:t>
            </w:r>
          </w:p>
        </w:tc>
        <w:tc>
          <w:tcPr>
            <w:tcW w:w="850" w:type="dxa"/>
            <w:tcBorders>
              <w:top w:val="single" w:sz="4" w:space="0" w:color="000000"/>
              <w:left w:val="single" w:sz="4" w:space="0" w:color="000000"/>
              <w:bottom w:val="single" w:sz="4" w:space="0" w:color="000000"/>
            </w:tcBorders>
            <w:shd w:val="clear" w:color="auto" w:fill="auto"/>
            <w:vAlign w:val="center"/>
          </w:tcPr>
          <w:p w14:paraId="3CFAE7B2" w14:textId="77777777" w:rsidR="00A03DAD" w:rsidRPr="00204681" w:rsidRDefault="00A03DAD" w:rsidP="00204681">
            <w:pPr>
              <w:spacing w:after="0" w:line="240" w:lineRule="auto"/>
              <w:jc w:val="center"/>
              <w:rPr>
                <w:rFonts w:ascii="Arial Narrow" w:hAnsi="Arial Narrow" w:cs="Arial"/>
              </w:rPr>
            </w:pPr>
            <w:r w:rsidRPr="00204681">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75CC1" w14:textId="77777777" w:rsidR="00A03DAD" w:rsidRPr="00204681" w:rsidRDefault="00A03DAD" w:rsidP="00204681">
            <w:pPr>
              <w:spacing w:after="0" w:line="240" w:lineRule="auto"/>
              <w:jc w:val="center"/>
              <w:rPr>
                <w:rFonts w:ascii="Arial Narrow" w:hAnsi="Arial Narrow"/>
              </w:rPr>
            </w:pPr>
            <w:r w:rsidRPr="00204681">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49CDF75C" w14:textId="77777777" w:rsidR="00A03DAD" w:rsidRPr="00204681" w:rsidRDefault="00A03DAD" w:rsidP="00204681">
            <w:pPr>
              <w:spacing w:after="0" w:line="240" w:lineRule="auto"/>
              <w:jc w:val="center"/>
              <w:rPr>
                <w:rFonts w:ascii="Arial Narrow" w:hAnsi="Arial Narrow" w:cs="Arial"/>
              </w:rPr>
            </w:pPr>
            <w:r w:rsidRPr="00204681">
              <w:rPr>
                <w:rFonts w:ascii="Arial Narrow" w:hAnsi="Arial Narrow" w:cs="Arial"/>
              </w:rPr>
              <w:t>PS</w:t>
            </w:r>
          </w:p>
        </w:tc>
      </w:tr>
      <w:tr w:rsidR="002A4076" w14:paraId="68F1A303" w14:textId="77777777" w:rsidTr="00204681">
        <w:trPr>
          <w:cantSplit/>
          <w:trHeight w:val="505"/>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18F7E6B" w14:textId="77777777" w:rsidR="002A4076" w:rsidRPr="00204681" w:rsidRDefault="002A4076" w:rsidP="00C0161F">
            <w:pPr>
              <w:tabs>
                <w:tab w:val="left" w:pos="360"/>
                <w:tab w:val="left" w:pos="900"/>
              </w:tabs>
              <w:spacing w:after="0" w:line="240" w:lineRule="auto"/>
              <w:jc w:val="both"/>
              <w:rPr>
                <w:rFonts w:ascii="Arial Narrow" w:hAnsi="Arial Narrow" w:cs="Arial"/>
                <w:b/>
                <w:i/>
              </w:rPr>
            </w:pPr>
            <w:r w:rsidRPr="00204681">
              <w:rPr>
                <w:rFonts w:ascii="Arial Narrow" w:hAnsi="Arial Narrow" w:cs="Arial"/>
                <w:b/>
                <w:i/>
              </w:rPr>
              <w:t xml:space="preserve">Operatívny cieľ č. </w:t>
            </w:r>
            <w:r w:rsidRPr="00204681">
              <w:rPr>
                <w:rFonts w:ascii="Arial Narrow" w:hAnsi="Arial Narrow" w:cs="Arial"/>
                <w:b/>
                <w:i/>
                <w:iCs/>
              </w:rPr>
              <w:t>2.1. Zvýšiť a udržať populáciu včelárika zlatého na úrovni vyššej ako 100 párov.</w:t>
            </w:r>
          </w:p>
        </w:tc>
      </w:tr>
      <w:tr w:rsidR="005C30C7" w14:paraId="68E55647"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1907A99F" w14:textId="77777777" w:rsidR="00A03DAD" w:rsidRPr="00204681" w:rsidRDefault="00A03DAD" w:rsidP="00204681">
            <w:pPr>
              <w:spacing w:after="0" w:line="240" w:lineRule="auto"/>
              <w:jc w:val="center"/>
              <w:rPr>
                <w:rFonts w:ascii="Arial Narrow" w:hAnsi="Arial Narrow" w:cs="Arial"/>
              </w:rPr>
            </w:pPr>
            <w:r w:rsidRPr="00204681">
              <w:rPr>
                <w:rFonts w:ascii="Arial Narrow" w:hAnsi="Arial Narrow" w:cs="Arial"/>
              </w:rPr>
              <w:t>2.1.1.</w:t>
            </w:r>
          </w:p>
        </w:tc>
        <w:tc>
          <w:tcPr>
            <w:tcW w:w="5462" w:type="dxa"/>
            <w:tcBorders>
              <w:top w:val="single" w:sz="4" w:space="0" w:color="000000"/>
              <w:left w:val="single" w:sz="4" w:space="0" w:color="000000"/>
              <w:bottom w:val="single" w:sz="4" w:space="0" w:color="000000"/>
            </w:tcBorders>
            <w:shd w:val="clear" w:color="auto" w:fill="auto"/>
            <w:vAlign w:val="center"/>
          </w:tcPr>
          <w:p w14:paraId="5602F215" w14:textId="77777777" w:rsidR="00A03DAD" w:rsidRPr="00A25F37" w:rsidRDefault="00A03DAD" w:rsidP="00204681">
            <w:pPr>
              <w:keepNext/>
              <w:spacing w:after="0" w:line="240" w:lineRule="auto"/>
              <w:rPr>
                <w:rFonts w:ascii="Arial Narrow" w:hAnsi="Arial Narrow" w:cs="Arial"/>
              </w:rPr>
            </w:pPr>
            <w:r w:rsidRPr="00204681">
              <w:rPr>
                <w:rFonts w:ascii="Arial Narrow" w:hAnsi="Arial Narrow" w:cs="Arial"/>
              </w:rPr>
              <w:t>Monitorovať druh za účelom získania údajov o stave populácie a jej trendu</w:t>
            </w:r>
          </w:p>
        </w:tc>
        <w:tc>
          <w:tcPr>
            <w:tcW w:w="850" w:type="dxa"/>
            <w:tcBorders>
              <w:top w:val="single" w:sz="4" w:space="0" w:color="000000"/>
              <w:left w:val="single" w:sz="4" w:space="0" w:color="000000"/>
              <w:bottom w:val="single" w:sz="4" w:space="0" w:color="000000"/>
            </w:tcBorders>
            <w:shd w:val="clear" w:color="auto" w:fill="auto"/>
            <w:vAlign w:val="center"/>
          </w:tcPr>
          <w:p w14:paraId="4A0DE7BF" w14:textId="77777777" w:rsidR="00A03DAD" w:rsidRPr="00204681" w:rsidRDefault="00A03DAD" w:rsidP="00204681">
            <w:pPr>
              <w:spacing w:after="0" w:line="240" w:lineRule="auto"/>
              <w:jc w:val="center"/>
              <w:rPr>
                <w:rFonts w:ascii="Arial Narrow" w:hAnsi="Arial Narrow" w:cs="Arial"/>
              </w:rPr>
            </w:pPr>
            <w:r w:rsidRPr="00204681">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0553E" w14:textId="77777777" w:rsidR="00A03DAD" w:rsidRPr="00204681" w:rsidRDefault="00A03DAD" w:rsidP="00204681">
            <w:pPr>
              <w:spacing w:after="0" w:line="240" w:lineRule="auto"/>
              <w:jc w:val="center"/>
              <w:rPr>
                <w:rFonts w:ascii="Arial Narrow" w:hAnsi="Arial Narrow"/>
              </w:rPr>
            </w:pPr>
            <w:r w:rsidRPr="00204681">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6052F09B" w14:textId="77777777" w:rsidR="00A03DAD" w:rsidRPr="00204681" w:rsidRDefault="00A03DAD" w:rsidP="00204681">
            <w:pPr>
              <w:spacing w:after="0" w:line="240" w:lineRule="auto"/>
              <w:jc w:val="center"/>
              <w:rPr>
                <w:rFonts w:ascii="Arial Narrow" w:hAnsi="Arial Narrow" w:cs="Arial"/>
              </w:rPr>
            </w:pPr>
            <w:r w:rsidRPr="00204681">
              <w:rPr>
                <w:rFonts w:ascii="Arial Narrow" w:hAnsi="Arial Narrow" w:cs="Arial"/>
              </w:rPr>
              <w:t>zákon, vyhláška</w:t>
            </w:r>
          </w:p>
        </w:tc>
      </w:tr>
      <w:tr w:rsidR="005C30C7" w14:paraId="3AF13556"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12BD82E" w14:textId="77777777" w:rsidR="00A03DAD" w:rsidRPr="00A25F37" w:rsidRDefault="00A03DAD" w:rsidP="00A25F37">
            <w:pPr>
              <w:spacing w:after="0" w:line="240" w:lineRule="auto"/>
              <w:jc w:val="center"/>
              <w:rPr>
                <w:rFonts w:ascii="Arial Narrow" w:hAnsi="Arial Narrow" w:cs="Arial"/>
              </w:rPr>
            </w:pPr>
            <w:r w:rsidRPr="00A25F37">
              <w:rPr>
                <w:rFonts w:ascii="Arial Narrow" w:hAnsi="Arial Narrow" w:cs="Arial"/>
              </w:rPr>
              <w:t>2.1.2.</w:t>
            </w:r>
          </w:p>
        </w:tc>
        <w:tc>
          <w:tcPr>
            <w:tcW w:w="5462" w:type="dxa"/>
            <w:tcBorders>
              <w:top w:val="single" w:sz="4" w:space="0" w:color="000000"/>
              <w:left w:val="single" w:sz="4" w:space="0" w:color="000000"/>
              <w:bottom w:val="single" w:sz="4" w:space="0" w:color="000000"/>
            </w:tcBorders>
            <w:shd w:val="clear" w:color="auto" w:fill="auto"/>
            <w:vAlign w:val="center"/>
          </w:tcPr>
          <w:p w14:paraId="4A113640" w14:textId="77777777" w:rsidR="00A03DAD" w:rsidRPr="00A25F37" w:rsidRDefault="00A03DAD" w:rsidP="00A25F37">
            <w:pPr>
              <w:keepNext/>
              <w:spacing w:after="0" w:line="240" w:lineRule="auto"/>
              <w:rPr>
                <w:rFonts w:ascii="Arial Narrow" w:hAnsi="Arial Narrow" w:cs="Arial"/>
              </w:rPr>
            </w:pPr>
            <w:r w:rsidRPr="00A25F37">
              <w:rPr>
                <w:rFonts w:ascii="Arial Narrow" w:hAnsi="Arial Narrow" w:cs="Arial"/>
              </w:rPr>
              <w:t>Pred začiatkom hniezdnej sezóny zabezpečiť každoročný monitoring stavu hniezdnych lokalít s cieľom zistiť stav ich využívania, ohrozenie ťažbou piesku, mieru zarastania hniezdnych stien a zavážania hniezdnych lokalít odpadom</w:t>
            </w:r>
          </w:p>
        </w:tc>
        <w:tc>
          <w:tcPr>
            <w:tcW w:w="850" w:type="dxa"/>
            <w:tcBorders>
              <w:top w:val="single" w:sz="4" w:space="0" w:color="000000"/>
              <w:left w:val="single" w:sz="4" w:space="0" w:color="000000"/>
              <w:bottom w:val="single" w:sz="4" w:space="0" w:color="000000"/>
            </w:tcBorders>
            <w:shd w:val="clear" w:color="auto" w:fill="auto"/>
            <w:vAlign w:val="center"/>
          </w:tcPr>
          <w:p w14:paraId="115B116A" w14:textId="77777777" w:rsidR="00A03DAD" w:rsidRPr="00A25F37" w:rsidRDefault="00A03DAD" w:rsidP="00A25F37">
            <w:pPr>
              <w:spacing w:after="0" w:line="240" w:lineRule="auto"/>
              <w:jc w:val="center"/>
              <w:rPr>
                <w:rFonts w:ascii="Arial Narrow" w:hAnsi="Arial Narrow" w:cs="Arial"/>
              </w:rPr>
            </w:pPr>
            <w:r w:rsidRPr="00A25F3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7D304" w14:textId="77777777" w:rsidR="00A03DAD" w:rsidRPr="00A25F37" w:rsidRDefault="00A03DAD" w:rsidP="00A25F37">
            <w:pPr>
              <w:spacing w:after="0" w:line="240" w:lineRule="auto"/>
              <w:jc w:val="center"/>
              <w:rPr>
                <w:rFonts w:ascii="Arial Narrow" w:hAnsi="Arial Narrow"/>
              </w:rPr>
            </w:pPr>
            <w:r w:rsidRPr="00A25F37">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4027338B" w14:textId="77777777" w:rsidR="00A03DAD" w:rsidRPr="00A25F37" w:rsidRDefault="00A13E9B" w:rsidP="00A25F37">
            <w:pPr>
              <w:spacing w:after="0" w:line="240" w:lineRule="auto"/>
              <w:jc w:val="center"/>
              <w:rPr>
                <w:rFonts w:ascii="Arial Narrow" w:hAnsi="Arial Narrow" w:cs="Arial"/>
              </w:rPr>
            </w:pPr>
            <w:r w:rsidRPr="00A25F37">
              <w:rPr>
                <w:rFonts w:ascii="Arial Narrow" w:hAnsi="Arial Narrow" w:cs="Arial"/>
              </w:rPr>
              <w:t>zákon, vyhláška</w:t>
            </w:r>
          </w:p>
        </w:tc>
      </w:tr>
      <w:tr w:rsidR="005C30C7" w14:paraId="2667FD84"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5297F5EA" w14:textId="77777777" w:rsidR="00A03DAD" w:rsidRPr="00A25F37" w:rsidRDefault="00A03DAD" w:rsidP="00A25F37">
            <w:pPr>
              <w:spacing w:after="0" w:line="240" w:lineRule="auto"/>
              <w:jc w:val="center"/>
              <w:rPr>
                <w:rFonts w:ascii="Arial Narrow" w:hAnsi="Arial Narrow" w:cs="Arial"/>
              </w:rPr>
            </w:pPr>
            <w:r w:rsidRPr="00A25F37">
              <w:rPr>
                <w:rFonts w:ascii="Arial Narrow" w:hAnsi="Arial Narrow" w:cs="Arial"/>
              </w:rPr>
              <w:t>2.1.3.</w:t>
            </w:r>
          </w:p>
        </w:tc>
        <w:tc>
          <w:tcPr>
            <w:tcW w:w="5462" w:type="dxa"/>
            <w:tcBorders>
              <w:top w:val="single" w:sz="4" w:space="0" w:color="000000"/>
              <w:left w:val="single" w:sz="4" w:space="0" w:color="000000"/>
              <w:bottom w:val="single" w:sz="4" w:space="0" w:color="000000"/>
            </w:tcBorders>
            <w:shd w:val="clear" w:color="auto" w:fill="auto"/>
            <w:vAlign w:val="center"/>
          </w:tcPr>
          <w:p w14:paraId="2AC1EB66" w14:textId="77777777" w:rsidR="00A03DAD" w:rsidRPr="00A25F37" w:rsidRDefault="00A03DAD" w:rsidP="00A25F37">
            <w:pPr>
              <w:keepNext/>
              <w:tabs>
                <w:tab w:val="left" w:pos="72"/>
                <w:tab w:val="left" w:pos="900"/>
              </w:tabs>
              <w:spacing w:after="0" w:line="240" w:lineRule="auto"/>
              <w:rPr>
                <w:rFonts w:ascii="Arial Narrow" w:hAnsi="Arial Narrow" w:cs="Arial"/>
              </w:rPr>
            </w:pPr>
            <w:r w:rsidRPr="00A25F37">
              <w:rPr>
                <w:rFonts w:ascii="Arial Narrow" w:hAnsi="Arial Narrow" w:cs="Arial"/>
              </w:rPr>
              <w:t>Udržiavať hniezdne lokality proti zarastaniu vegetáciou (kosenie, pastva) a zabezpečovať úpravu hniezdnych stien tesne pred príletom včelárikov na hniezdiská aktuálne tesne pred začiatkom hniezdneho obdobia</w:t>
            </w:r>
          </w:p>
        </w:tc>
        <w:tc>
          <w:tcPr>
            <w:tcW w:w="850" w:type="dxa"/>
            <w:tcBorders>
              <w:top w:val="single" w:sz="4" w:space="0" w:color="000000"/>
              <w:left w:val="single" w:sz="4" w:space="0" w:color="000000"/>
              <w:bottom w:val="single" w:sz="4" w:space="0" w:color="000000"/>
            </w:tcBorders>
            <w:shd w:val="clear" w:color="auto" w:fill="auto"/>
            <w:vAlign w:val="center"/>
          </w:tcPr>
          <w:p w14:paraId="6C707647" w14:textId="77777777" w:rsidR="00A03DAD" w:rsidRPr="00A25F37" w:rsidRDefault="00A03DAD" w:rsidP="00A25F37">
            <w:pPr>
              <w:spacing w:after="0" w:line="240" w:lineRule="auto"/>
              <w:jc w:val="center"/>
              <w:rPr>
                <w:rFonts w:ascii="Arial Narrow" w:hAnsi="Arial Narrow" w:cs="Arial"/>
              </w:rPr>
            </w:pPr>
            <w:r w:rsidRPr="00A25F3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673E9" w14:textId="77777777" w:rsidR="00A03DAD" w:rsidRPr="00A25F37" w:rsidRDefault="00A03DAD" w:rsidP="00A25F37">
            <w:pPr>
              <w:spacing w:after="0" w:line="240" w:lineRule="auto"/>
              <w:jc w:val="center"/>
              <w:rPr>
                <w:rFonts w:ascii="Arial Narrow" w:hAnsi="Arial Narrow"/>
              </w:rPr>
            </w:pPr>
            <w:r w:rsidRPr="00A25F37">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28497DB3" w14:textId="77777777" w:rsidR="00A03DAD" w:rsidRPr="00A25F37" w:rsidRDefault="005C6158" w:rsidP="00A25F37">
            <w:pPr>
              <w:spacing w:after="0" w:line="240" w:lineRule="auto"/>
              <w:jc w:val="center"/>
              <w:rPr>
                <w:rFonts w:ascii="Arial Narrow" w:hAnsi="Arial Narrow" w:cs="Arial"/>
              </w:rPr>
            </w:pPr>
            <w:r>
              <w:rPr>
                <w:rFonts w:ascii="Arial Narrow" w:hAnsi="Arial Narrow" w:cs="Arial"/>
              </w:rPr>
              <w:t>PS</w:t>
            </w:r>
          </w:p>
        </w:tc>
      </w:tr>
      <w:tr w:rsidR="005C30C7" w14:paraId="6F0602C4"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E758159" w14:textId="77777777" w:rsidR="00A03DAD" w:rsidRPr="00A25F37" w:rsidRDefault="00A03DAD" w:rsidP="00A25F37">
            <w:pPr>
              <w:spacing w:after="0" w:line="240" w:lineRule="auto"/>
              <w:jc w:val="center"/>
              <w:rPr>
                <w:rFonts w:ascii="Arial Narrow" w:hAnsi="Arial Narrow" w:cs="Arial"/>
              </w:rPr>
            </w:pPr>
            <w:r w:rsidRPr="00A25F37">
              <w:rPr>
                <w:rFonts w:ascii="Arial Narrow" w:hAnsi="Arial Narrow" w:cs="Arial"/>
              </w:rPr>
              <w:t>2.1.4.</w:t>
            </w:r>
          </w:p>
        </w:tc>
        <w:tc>
          <w:tcPr>
            <w:tcW w:w="5462" w:type="dxa"/>
            <w:tcBorders>
              <w:top w:val="single" w:sz="4" w:space="0" w:color="000000"/>
              <w:left w:val="single" w:sz="4" w:space="0" w:color="000000"/>
              <w:bottom w:val="single" w:sz="4" w:space="0" w:color="000000"/>
            </w:tcBorders>
            <w:shd w:val="clear" w:color="auto" w:fill="auto"/>
            <w:vAlign w:val="center"/>
          </w:tcPr>
          <w:p w14:paraId="7CF02FB6" w14:textId="77777777" w:rsidR="00A03DAD" w:rsidRPr="00A25F37" w:rsidRDefault="00A03DAD" w:rsidP="00870C9E">
            <w:pPr>
              <w:keepNext/>
              <w:tabs>
                <w:tab w:val="left" w:pos="72"/>
                <w:tab w:val="left" w:pos="900"/>
              </w:tabs>
              <w:spacing w:after="0" w:line="240" w:lineRule="auto"/>
              <w:rPr>
                <w:rFonts w:ascii="Arial Narrow" w:hAnsi="Arial Narrow" w:cs="Arial"/>
              </w:rPr>
            </w:pPr>
            <w:r w:rsidRPr="00376946">
              <w:rPr>
                <w:rFonts w:ascii="Arial Narrow" w:hAnsi="Arial Narrow" w:cs="Arial"/>
              </w:rPr>
              <w:t>Vytvoriť aspoň tri nové hniezdne steny v dĺžke 50 - 100 metrov a obnovovať zaniknuté kolmé steny</w:t>
            </w:r>
            <w:r w:rsidR="00253D70">
              <w:rPr>
                <w:rFonts w:ascii="Arial Narrow" w:hAnsi="Arial Narrow" w:cs="Arial"/>
              </w:rPr>
              <w:t xml:space="preserve"> (po dohode s</w:t>
            </w:r>
            <w:r w:rsidR="00530678">
              <w:rPr>
                <w:rFonts w:ascii="Arial Narrow" w:hAnsi="Arial Narrow" w:cs="Arial"/>
              </w:rPr>
              <w:t> </w:t>
            </w:r>
            <w:r w:rsidR="00253D70">
              <w:rPr>
                <w:rFonts w:ascii="Arial Narrow" w:hAnsi="Arial Narrow" w:cs="Arial"/>
              </w:rPr>
              <w:t>organizáciou</w:t>
            </w:r>
            <w:r w:rsidR="00530678">
              <w:rPr>
                <w:rFonts w:ascii="Arial Narrow" w:hAnsi="Arial Narrow" w:cs="Arial"/>
              </w:rPr>
              <w:t>, ktorej bolo v</w:t>
            </w:r>
            <w:r w:rsidR="00376946">
              <w:rPr>
                <w:rFonts w:ascii="Arial Narrow" w:hAnsi="Arial Narrow" w:cs="Arial"/>
              </w:rPr>
              <w:t>y</w:t>
            </w:r>
            <w:r w:rsidR="00530678">
              <w:rPr>
                <w:rFonts w:ascii="Arial Narrow" w:hAnsi="Arial Narrow" w:cs="Arial"/>
              </w:rPr>
              <w:t>dané rozhodntue o využití územia na ťažb</w:t>
            </w:r>
            <w:r w:rsidR="00FD7E8E">
              <w:rPr>
                <w:rFonts w:ascii="Arial Narrow" w:hAnsi="Arial Narrow" w:cs="Arial"/>
              </w:rPr>
              <w:t>u</w:t>
            </w:r>
            <w:r w:rsidR="00530678">
              <w:rPr>
                <w:rFonts w:ascii="Arial Narrow" w:hAnsi="Arial Narrow" w:cs="Arial"/>
              </w:rPr>
              <w:t xml:space="preserve"> nevyhradeného nerastu)</w:t>
            </w:r>
            <w:r w:rsidR="00376946">
              <w:rPr>
                <w:rFonts w:ascii="Arial Narrow" w:hAnsi="Arial Narrow" w:cs="Arial"/>
              </w:rPr>
              <w:t>.</w:t>
            </w:r>
          </w:p>
        </w:tc>
        <w:tc>
          <w:tcPr>
            <w:tcW w:w="850" w:type="dxa"/>
            <w:tcBorders>
              <w:top w:val="single" w:sz="4" w:space="0" w:color="000000"/>
              <w:left w:val="single" w:sz="4" w:space="0" w:color="000000"/>
              <w:bottom w:val="single" w:sz="4" w:space="0" w:color="000000"/>
            </w:tcBorders>
            <w:shd w:val="clear" w:color="auto" w:fill="auto"/>
            <w:vAlign w:val="center"/>
          </w:tcPr>
          <w:p w14:paraId="2563470A" w14:textId="77777777" w:rsidR="00A03DAD" w:rsidRPr="00A25F37" w:rsidRDefault="00A03DAD" w:rsidP="00A25F37">
            <w:pPr>
              <w:spacing w:after="0" w:line="240" w:lineRule="auto"/>
              <w:jc w:val="center"/>
              <w:rPr>
                <w:rFonts w:ascii="Arial Narrow" w:hAnsi="Arial Narrow" w:cs="Arial"/>
              </w:rPr>
            </w:pPr>
            <w:r w:rsidRPr="00A25F3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91017" w14:textId="77777777" w:rsidR="00A03DAD" w:rsidRPr="00A25F37" w:rsidRDefault="00A03DAD" w:rsidP="00A25F37">
            <w:pPr>
              <w:spacing w:after="0" w:line="240" w:lineRule="auto"/>
              <w:jc w:val="center"/>
              <w:rPr>
                <w:rFonts w:ascii="Arial Narrow" w:hAnsi="Arial Narrow"/>
              </w:rPr>
            </w:pPr>
            <w:r w:rsidRPr="00A25F37">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2CDB2ACF" w14:textId="77777777" w:rsidR="00A03DAD" w:rsidRPr="00A25F37" w:rsidRDefault="008105F8" w:rsidP="00A25F37">
            <w:pPr>
              <w:spacing w:after="0" w:line="240" w:lineRule="auto"/>
              <w:jc w:val="center"/>
              <w:rPr>
                <w:rFonts w:ascii="Arial Narrow" w:hAnsi="Arial Narrow" w:cs="Arial"/>
              </w:rPr>
            </w:pPr>
            <w:r w:rsidRPr="00A25F37">
              <w:rPr>
                <w:rFonts w:ascii="Arial Narrow" w:hAnsi="Arial Narrow" w:cs="Arial"/>
              </w:rPr>
              <w:t>PS</w:t>
            </w:r>
          </w:p>
        </w:tc>
      </w:tr>
      <w:tr w:rsidR="005C30C7" w14:paraId="70F8D28F"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54A5028D" w14:textId="77777777" w:rsidR="00A03DAD" w:rsidRPr="00A25F37" w:rsidRDefault="00A03DAD" w:rsidP="00A25F37">
            <w:pPr>
              <w:spacing w:after="0" w:line="240" w:lineRule="auto"/>
              <w:jc w:val="center"/>
              <w:rPr>
                <w:rFonts w:ascii="Arial Narrow" w:hAnsi="Arial Narrow" w:cs="Arial"/>
              </w:rPr>
            </w:pPr>
            <w:r w:rsidRPr="00A25F37">
              <w:rPr>
                <w:rFonts w:ascii="Arial Narrow" w:hAnsi="Arial Narrow" w:cs="Arial"/>
              </w:rPr>
              <w:t>2.1.5.</w:t>
            </w:r>
          </w:p>
        </w:tc>
        <w:tc>
          <w:tcPr>
            <w:tcW w:w="5462" w:type="dxa"/>
            <w:tcBorders>
              <w:top w:val="single" w:sz="4" w:space="0" w:color="000000"/>
              <w:left w:val="single" w:sz="4" w:space="0" w:color="000000"/>
              <w:bottom w:val="single" w:sz="4" w:space="0" w:color="000000"/>
            </w:tcBorders>
            <w:shd w:val="clear" w:color="auto" w:fill="auto"/>
            <w:vAlign w:val="center"/>
          </w:tcPr>
          <w:p w14:paraId="595FC40C" w14:textId="77777777" w:rsidR="00A03DAD" w:rsidRPr="00A25F37" w:rsidRDefault="00A03DAD" w:rsidP="00A25F37">
            <w:pPr>
              <w:keepNext/>
              <w:tabs>
                <w:tab w:val="left" w:pos="72"/>
                <w:tab w:val="left" w:pos="900"/>
              </w:tabs>
              <w:spacing w:after="0" w:line="240" w:lineRule="auto"/>
              <w:rPr>
                <w:rFonts w:ascii="Arial Narrow" w:hAnsi="Arial Narrow" w:cs="Arial"/>
              </w:rPr>
            </w:pPr>
            <w:r w:rsidRPr="00A25F37">
              <w:rPr>
                <w:rFonts w:ascii="Arial Narrow" w:hAnsi="Arial Narrow" w:cs="Arial"/>
              </w:rPr>
              <w:t>Kontrolovať lokality počas hniezdnej sezóny s cieľom monitorovať a adekvátne riešiť prípadné vyrušovanie alebo ničenie hniezdnych nôr (nelegálna ťažba piesku, zapchávanie dier)</w:t>
            </w:r>
          </w:p>
        </w:tc>
        <w:tc>
          <w:tcPr>
            <w:tcW w:w="850" w:type="dxa"/>
            <w:tcBorders>
              <w:top w:val="single" w:sz="4" w:space="0" w:color="000000"/>
              <w:left w:val="single" w:sz="4" w:space="0" w:color="000000"/>
              <w:bottom w:val="single" w:sz="4" w:space="0" w:color="000000"/>
            </w:tcBorders>
            <w:shd w:val="clear" w:color="auto" w:fill="auto"/>
            <w:vAlign w:val="center"/>
          </w:tcPr>
          <w:p w14:paraId="49F0DE9E" w14:textId="77777777" w:rsidR="00A03DAD" w:rsidRPr="00A25F37" w:rsidRDefault="00A03DAD" w:rsidP="00A25F37">
            <w:pPr>
              <w:spacing w:after="0" w:line="240" w:lineRule="auto"/>
              <w:jc w:val="center"/>
              <w:rPr>
                <w:rFonts w:ascii="Arial Narrow" w:hAnsi="Arial Narrow" w:cs="Arial"/>
              </w:rPr>
            </w:pPr>
            <w:r w:rsidRPr="00A25F3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94092" w14:textId="77777777" w:rsidR="00A03DAD" w:rsidRPr="00A25F37" w:rsidRDefault="00A03DAD" w:rsidP="00A25F37">
            <w:pPr>
              <w:spacing w:after="0" w:line="240" w:lineRule="auto"/>
              <w:jc w:val="center"/>
              <w:rPr>
                <w:rFonts w:ascii="Arial Narrow" w:hAnsi="Arial Narrow"/>
              </w:rPr>
            </w:pPr>
            <w:r w:rsidRPr="00A25F37">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6A4EED77" w14:textId="77777777" w:rsidR="00A03DAD" w:rsidRPr="00A25F37" w:rsidRDefault="002A4076" w:rsidP="00A25F37">
            <w:pPr>
              <w:spacing w:after="0" w:line="240" w:lineRule="auto"/>
              <w:jc w:val="center"/>
              <w:rPr>
                <w:rFonts w:ascii="Arial Narrow" w:hAnsi="Arial Narrow" w:cs="Arial"/>
              </w:rPr>
            </w:pPr>
            <w:r w:rsidRPr="00A25F37">
              <w:rPr>
                <w:rFonts w:ascii="Arial Narrow" w:hAnsi="Arial Narrow" w:cs="Arial"/>
              </w:rPr>
              <w:t>zákon, vyhláška</w:t>
            </w:r>
          </w:p>
        </w:tc>
      </w:tr>
      <w:tr w:rsidR="005C30C7" w14:paraId="7CA4D63C"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14B29A1C" w14:textId="77777777" w:rsidR="00A03DAD" w:rsidRPr="00A25F37" w:rsidRDefault="00A03DAD" w:rsidP="00A25F37">
            <w:pPr>
              <w:spacing w:after="0" w:line="240" w:lineRule="auto"/>
              <w:jc w:val="center"/>
              <w:rPr>
                <w:rFonts w:ascii="Arial Narrow" w:hAnsi="Arial Narrow" w:cs="Arial"/>
              </w:rPr>
            </w:pPr>
            <w:r w:rsidRPr="00A25F37">
              <w:rPr>
                <w:rFonts w:ascii="Arial Narrow" w:hAnsi="Arial Narrow" w:cs="Arial"/>
              </w:rPr>
              <w:t>2.1.6.</w:t>
            </w:r>
          </w:p>
        </w:tc>
        <w:tc>
          <w:tcPr>
            <w:tcW w:w="5462" w:type="dxa"/>
            <w:tcBorders>
              <w:top w:val="single" w:sz="4" w:space="0" w:color="000000"/>
              <w:left w:val="single" w:sz="4" w:space="0" w:color="000000"/>
              <w:bottom w:val="single" w:sz="4" w:space="0" w:color="000000"/>
            </w:tcBorders>
            <w:shd w:val="clear" w:color="auto" w:fill="auto"/>
            <w:vAlign w:val="center"/>
          </w:tcPr>
          <w:p w14:paraId="22CED5DA" w14:textId="77777777" w:rsidR="00A03DAD" w:rsidRPr="00A25F37" w:rsidRDefault="00A03DAD" w:rsidP="00A25F37">
            <w:pPr>
              <w:keepNext/>
              <w:tabs>
                <w:tab w:val="left" w:pos="72"/>
                <w:tab w:val="left" w:pos="900"/>
              </w:tabs>
              <w:spacing w:after="0" w:line="240" w:lineRule="auto"/>
              <w:rPr>
                <w:rFonts w:ascii="Arial Narrow" w:hAnsi="Arial Narrow" w:cs="Arial"/>
              </w:rPr>
            </w:pPr>
            <w:r w:rsidRPr="00A25F37">
              <w:rPr>
                <w:rFonts w:ascii="Arial Narrow" w:hAnsi="Arial Narrow" w:cs="Arial"/>
              </w:rPr>
              <w:t>Využívať zákonné nástroje (komunikácia s majiteľmi, podnety na príslušné úrady, rozhodnutia) na pozastavenie legálnej ťažby v pieskovňach (aspoň priamo na a v okolí kolónií) po dobu nevyhnutnú pre bezpečné vyhniezdenie kolónií včelárikov zlatých</w:t>
            </w:r>
          </w:p>
        </w:tc>
        <w:tc>
          <w:tcPr>
            <w:tcW w:w="850" w:type="dxa"/>
            <w:tcBorders>
              <w:top w:val="single" w:sz="4" w:space="0" w:color="000000"/>
              <w:left w:val="single" w:sz="4" w:space="0" w:color="000000"/>
              <w:bottom w:val="single" w:sz="4" w:space="0" w:color="000000"/>
            </w:tcBorders>
            <w:shd w:val="clear" w:color="auto" w:fill="auto"/>
            <w:vAlign w:val="center"/>
          </w:tcPr>
          <w:p w14:paraId="73EED014" w14:textId="77777777" w:rsidR="00A03DAD" w:rsidRPr="00A25F37" w:rsidRDefault="00A03DAD" w:rsidP="00A25F37">
            <w:pPr>
              <w:spacing w:after="0" w:line="240" w:lineRule="auto"/>
              <w:jc w:val="center"/>
              <w:rPr>
                <w:rFonts w:ascii="Arial Narrow" w:hAnsi="Arial Narrow" w:cs="Arial"/>
              </w:rPr>
            </w:pPr>
            <w:r w:rsidRPr="00A25F3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17ED6" w14:textId="77777777" w:rsidR="00A03DAD" w:rsidRPr="00A25F37" w:rsidRDefault="00A03DAD" w:rsidP="00A25F37">
            <w:pPr>
              <w:spacing w:after="0" w:line="240" w:lineRule="auto"/>
              <w:jc w:val="center"/>
              <w:rPr>
                <w:rFonts w:ascii="Arial Narrow" w:hAnsi="Arial Narrow"/>
              </w:rPr>
            </w:pPr>
            <w:r w:rsidRPr="00A25F37">
              <w:rPr>
                <w:rFonts w:ascii="Arial Narrow" w:hAnsi="Arial Narrow" w:cs="Arial"/>
              </w:rPr>
              <w:t>VP</w:t>
            </w:r>
          </w:p>
        </w:tc>
        <w:tc>
          <w:tcPr>
            <w:tcW w:w="992" w:type="dxa"/>
            <w:tcBorders>
              <w:top w:val="single" w:sz="4" w:space="0" w:color="000000"/>
              <w:left w:val="single" w:sz="4" w:space="0" w:color="000000"/>
              <w:bottom w:val="single" w:sz="4" w:space="0" w:color="000000"/>
              <w:right w:val="single" w:sz="4" w:space="0" w:color="000000"/>
            </w:tcBorders>
            <w:vAlign w:val="center"/>
          </w:tcPr>
          <w:p w14:paraId="535B9D0D" w14:textId="77777777" w:rsidR="00A03DAD" w:rsidRPr="00A25F37" w:rsidRDefault="00A13E9B" w:rsidP="00A25F37">
            <w:pPr>
              <w:spacing w:after="0" w:line="240" w:lineRule="auto"/>
              <w:jc w:val="center"/>
              <w:rPr>
                <w:rFonts w:ascii="Arial Narrow" w:hAnsi="Arial Narrow" w:cs="Arial"/>
              </w:rPr>
            </w:pPr>
            <w:r w:rsidRPr="00A25F37">
              <w:rPr>
                <w:rFonts w:ascii="Arial Narrow" w:hAnsi="Arial Narrow" w:cs="Arial"/>
              </w:rPr>
              <w:t>zákon, vyhláška</w:t>
            </w:r>
          </w:p>
        </w:tc>
      </w:tr>
      <w:tr w:rsidR="005C30C7" w14:paraId="302C2FB8"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5ABBA5D2" w14:textId="77777777" w:rsidR="00A03DAD" w:rsidRPr="00A25F37" w:rsidRDefault="00A03DAD" w:rsidP="00A25F37">
            <w:pPr>
              <w:spacing w:after="0" w:line="240" w:lineRule="auto"/>
              <w:jc w:val="center"/>
              <w:rPr>
                <w:rFonts w:ascii="Arial Narrow" w:hAnsi="Arial Narrow" w:cs="Arial"/>
              </w:rPr>
            </w:pPr>
            <w:r w:rsidRPr="00A25F37">
              <w:rPr>
                <w:rFonts w:ascii="Arial Narrow" w:hAnsi="Arial Narrow" w:cs="Arial"/>
              </w:rPr>
              <w:t>2.1.7.</w:t>
            </w:r>
          </w:p>
        </w:tc>
        <w:tc>
          <w:tcPr>
            <w:tcW w:w="5462" w:type="dxa"/>
            <w:tcBorders>
              <w:top w:val="single" w:sz="4" w:space="0" w:color="000000"/>
              <w:left w:val="single" w:sz="4" w:space="0" w:color="000000"/>
              <w:bottom w:val="single" w:sz="4" w:space="0" w:color="000000"/>
            </w:tcBorders>
            <w:shd w:val="clear" w:color="auto" w:fill="auto"/>
            <w:vAlign w:val="center"/>
          </w:tcPr>
          <w:p w14:paraId="6BD54406" w14:textId="77777777" w:rsidR="00A03DAD" w:rsidRPr="00A25F37" w:rsidRDefault="00A03DAD" w:rsidP="00A25F37">
            <w:pPr>
              <w:keepNext/>
              <w:tabs>
                <w:tab w:val="left" w:pos="72"/>
                <w:tab w:val="left" w:pos="900"/>
              </w:tabs>
              <w:spacing w:after="0" w:line="240" w:lineRule="auto"/>
              <w:rPr>
                <w:rFonts w:ascii="Arial Narrow" w:hAnsi="Arial Narrow" w:cs="Arial"/>
              </w:rPr>
            </w:pPr>
            <w:r w:rsidRPr="00A25F37">
              <w:rPr>
                <w:rFonts w:ascii="Arial Narrow" w:hAnsi="Arial Narrow" w:cs="Arial"/>
              </w:rPr>
              <w:t>Realizovať ekovýchovné aktivity pre miestne obyvateľstvo, zamerané na ochranu a výskum vtáctva s cieľom vytvoriť pozitívny vzťah k ochrane tohto druhu</w:t>
            </w:r>
          </w:p>
        </w:tc>
        <w:tc>
          <w:tcPr>
            <w:tcW w:w="850" w:type="dxa"/>
            <w:tcBorders>
              <w:top w:val="single" w:sz="4" w:space="0" w:color="000000"/>
              <w:left w:val="single" w:sz="4" w:space="0" w:color="000000"/>
              <w:bottom w:val="single" w:sz="4" w:space="0" w:color="000000"/>
            </w:tcBorders>
            <w:shd w:val="clear" w:color="auto" w:fill="auto"/>
            <w:vAlign w:val="center"/>
          </w:tcPr>
          <w:p w14:paraId="6F9F991B" w14:textId="77777777" w:rsidR="00A03DAD" w:rsidRPr="00A25F37" w:rsidRDefault="00A03DAD" w:rsidP="00A25F37">
            <w:pPr>
              <w:spacing w:after="0" w:line="240" w:lineRule="auto"/>
              <w:jc w:val="center"/>
              <w:rPr>
                <w:rFonts w:ascii="Arial Narrow" w:hAnsi="Arial Narrow" w:cs="Arial"/>
              </w:rPr>
            </w:pPr>
            <w:r w:rsidRPr="00A25F3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1959F" w14:textId="77777777" w:rsidR="00A03DAD" w:rsidRPr="00A25F37" w:rsidRDefault="00A03DAD" w:rsidP="00A25F37">
            <w:pPr>
              <w:spacing w:after="0" w:line="240" w:lineRule="auto"/>
              <w:jc w:val="center"/>
              <w:rPr>
                <w:rFonts w:ascii="Arial Narrow" w:hAnsi="Arial Narrow"/>
              </w:rPr>
            </w:pPr>
            <w:r w:rsidRPr="00A25F37">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1595D57F" w14:textId="77777777" w:rsidR="00A03DAD" w:rsidRPr="00A25F37" w:rsidRDefault="00A03DAD" w:rsidP="00A25F37">
            <w:pPr>
              <w:spacing w:after="0" w:line="240" w:lineRule="auto"/>
              <w:jc w:val="center"/>
              <w:rPr>
                <w:rFonts w:ascii="Arial Narrow" w:hAnsi="Arial Narrow" w:cs="Arial"/>
              </w:rPr>
            </w:pPr>
            <w:r w:rsidRPr="00A25F37">
              <w:rPr>
                <w:rFonts w:ascii="Arial Narrow" w:hAnsi="Arial Narrow" w:cs="Arial"/>
              </w:rPr>
              <w:t>PS</w:t>
            </w:r>
          </w:p>
        </w:tc>
      </w:tr>
      <w:tr w:rsidR="005C30C7" w14:paraId="38E714BA"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2A2F83BB" w14:textId="77777777" w:rsidR="00A03DAD" w:rsidRPr="00DC1529" w:rsidRDefault="00A03DAD" w:rsidP="00DC1529">
            <w:pPr>
              <w:spacing w:after="0" w:line="240" w:lineRule="auto"/>
              <w:jc w:val="center"/>
              <w:rPr>
                <w:rFonts w:ascii="Arial Narrow" w:hAnsi="Arial Narrow" w:cs="Arial"/>
              </w:rPr>
            </w:pPr>
            <w:r w:rsidRPr="00DC1529">
              <w:rPr>
                <w:rFonts w:ascii="Arial Narrow" w:hAnsi="Arial Narrow" w:cs="Arial"/>
              </w:rPr>
              <w:t>2.1.8.</w:t>
            </w:r>
          </w:p>
        </w:tc>
        <w:tc>
          <w:tcPr>
            <w:tcW w:w="5462" w:type="dxa"/>
            <w:tcBorders>
              <w:top w:val="single" w:sz="4" w:space="0" w:color="000000"/>
              <w:left w:val="single" w:sz="4" w:space="0" w:color="000000"/>
              <w:bottom w:val="single" w:sz="4" w:space="0" w:color="000000"/>
            </w:tcBorders>
            <w:shd w:val="clear" w:color="auto" w:fill="auto"/>
            <w:vAlign w:val="center"/>
          </w:tcPr>
          <w:p w14:paraId="7BDD6742" w14:textId="77777777" w:rsidR="00A03DAD" w:rsidRPr="00DC1529" w:rsidRDefault="00A03DAD" w:rsidP="00DC1529">
            <w:pPr>
              <w:keepNext/>
              <w:tabs>
                <w:tab w:val="left" w:pos="72"/>
                <w:tab w:val="left" w:pos="900"/>
              </w:tabs>
              <w:spacing w:after="0" w:line="240" w:lineRule="auto"/>
              <w:rPr>
                <w:rFonts w:ascii="Arial Narrow" w:hAnsi="Arial Narrow" w:cs="Arial"/>
              </w:rPr>
            </w:pPr>
            <w:r w:rsidRPr="00DC1529">
              <w:rPr>
                <w:rFonts w:ascii="Arial Narrow" w:hAnsi="Arial Narrow" w:cs="Arial"/>
              </w:rPr>
              <w:t>Cielenou osvetou zlepšiť vzťah včelárov k tomuto druhu a tak eliminovať riziko jeho prenasledovania</w:t>
            </w:r>
          </w:p>
        </w:tc>
        <w:tc>
          <w:tcPr>
            <w:tcW w:w="850" w:type="dxa"/>
            <w:tcBorders>
              <w:top w:val="single" w:sz="4" w:space="0" w:color="000000"/>
              <w:left w:val="single" w:sz="4" w:space="0" w:color="000000"/>
              <w:bottom w:val="single" w:sz="4" w:space="0" w:color="000000"/>
            </w:tcBorders>
            <w:shd w:val="clear" w:color="auto" w:fill="auto"/>
            <w:vAlign w:val="center"/>
          </w:tcPr>
          <w:p w14:paraId="77CF565E" w14:textId="77777777" w:rsidR="00A03DAD" w:rsidRPr="00DC1529" w:rsidRDefault="00A03DAD" w:rsidP="00DC1529">
            <w:pPr>
              <w:spacing w:after="0" w:line="240" w:lineRule="auto"/>
              <w:jc w:val="center"/>
              <w:rPr>
                <w:rFonts w:ascii="Arial Narrow" w:hAnsi="Arial Narrow" w:cs="Arial"/>
              </w:rPr>
            </w:pPr>
            <w:r w:rsidRPr="00DC1529">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15D0A" w14:textId="77777777" w:rsidR="00A03DAD" w:rsidRPr="00DC1529" w:rsidRDefault="00A03DAD" w:rsidP="00DC1529">
            <w:pPr>
              <w:spacing w:after="0" w:line="240" w:lineRule="auto"/>
              <w:jc w:val="center"/>
              <w:rPr>
                <w:rFonts w:ascii="Arial Narrow" w:hAnsi="Arial Narrow"/>
              </w:rPr>
            </w:pPr>
            <w:r w:rsidRPr="00DC1529">
              <w:rPr>
                <w:rFonts w:ascii="Arial Narrow" w:hAnsi="Arial Narrow" w:cs="Arial"/>
              </w:rPr>
              <w:t>NP</w:t>
            </w:r>
          </w:p>
        </w:tc>
        <w:tc>
          <w:tcPr>
            <w:tcW w:w="992" w:type="dxa"/>
            <w:tcBorders>
              <w:top w:val="single" w:sz="4" w:space="0" w:color="000000"/>
              <w:left w:val="single" w:sz="4" w:space="0" w:color="000000"/>
              <w:bottom w:val="single" w:sz="4" w:space="0" w:color="000000"/>
              <w:right w:val="single" w:sz="4" w:space="0" w:color="000000"/>
            </w:tcBorders>
            <w:vAlign w:val="center"/>
          </w:tcPr>
          <w:p w14:paraId="48CB4371" w14:textId="77777777" w:rsidR="00A03DAD" w:rsidRPr="00DC1529" w:rsidRDefault="00A03DAD" w:rsidP="00DC1529">
            <w:pPr>
              <w:spacing w:after="0" w:line="240" w:lineRule="auto"/>
              <w:jc w:val="center"/>
              <w:rPr>
                <w:rFonts w:ascii="Arial Narrow" w:hAnsi="Arial Narrow" w:cs="Arial"/>
              </w:rPr>
            </w:pPr>
            <w:r w:rsidRPr="00DC1529">
              <w:rPr>
                <w:rFonts w:ascii="Arial Narrow" w:hAnsi="Arial Narrow" w:cs="Arial"/>
              </w:rPr>
              <w:t>PS</w:t>
            </w:r>
          </w:p>
        </w:tc>
      </w:tr>
      <w:tr w:rsidR="002A4076" w14:paraId="35F8492E" w14:textId="77777777" w:rsidTr="00DC1529">
        <w:trPr>
          <w:cantSplit/>
          <w:trHeight w:val="505"/>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412F2C6" w14:textId="77777777" w:rsidR="002A4076" w:rsidRPr="00DC1529" w:rsidRDefault="002A4076" w:rsidP="008462F7">
            <w:pPr>
              <w:tabs>
                <w:tab w:val="left" w:pos="360"/>
                <w:tab w:val="left" w:pos="900"/>
              </w:tabs>
              <w:spacing w:after="0" w:line="240" w:lineRule="auto"/>
              <w:jc w:val="both"/>
              <w:rPr>
                <w:rFonts w:ascii="Arial Narrow" w:hAnsi="Arial Narrow" w:cs="Arial"/>
                <w:b/>
                <w:i/>
              </w:rPr>
            </w:pPr>
            <w:r w:rsidRPr="00DC1529">
              <w:rPr>
                <w:rFonts w:ascii="Arial Narrow" w:hAnsi="Arial Narrow" w:cs="Arial"/>
                <w:b/>
                <w:i/>
              </w:rPr>
              <w:t xml:space="preserve">Operatívny cieľ č. </w:t>
            </w:r>
            <w:r w:rsidRPr="00DC1529">
              <w:rPr>
                <w:rFonts w:ascii="Arial Narrow" w:hAnsi="Arial Narrow" w:cs="Arial"/>
                <w:b/>
                <w:i/>
                <w:iCs/>
              </w:rPr>
              <w:t xml:space="preserve">3.1. </w:t>
            </w:r>
            <w:r w:rsidRPr="00DC1529">
              <w:rPr>
                <w:rFonts w:ascii="Arial Narrow" w:hAnsi="Arial Narrow" w:cs="Arial"/>
                <w:b/>
                <w:i/>
              </w:rPr>
              <w:t>Udržať populáciu bociana bieleho na úrovni vyššej ako 50 párov.</w:t>
            </w:r>
          </w:p>
        </w:tc>
      </w:tr>
      <w:tr w:rsidR="005C30C7" w14:paraId="3E8072F0"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111C4CD8" w14:textId="77777777" w:rsidR="00A03DAD" w:rsidRPr="00961657" w:rsidRDefault="00A03DAD" w:rsidP="00961657">
            <w:pPr>
              <w:spacing w:after="0" w:line="240" w:lineRule="auto"/>
              <w:jc w:val="center"/>
              <w:rPr>
                <w:rFonts w:ascii="Arial Narrow" w:hAnsi="Arial Narrow" w:cs="Arial"/>
                <w:color w:val="000000"/>
              </w:rPr>
            </w:pPr>
            <w:r w:rsidRPr="00961657">
              <w:rPr>
                <w:rFonts w:ascii="Arial Narrow" w:hAnsi="Arial Narrow" w:cs="Arial"/>
              </w:rPr>
              <w:t>3.1.1.</w:t>
            </w:r>
          </w:p>
        </w:tc>
        <w:tc>
          <w:tcPr>
            <w:tcW w:w="5462" w:type="dxa"/>
            <w:tcBorders>
              <w:top w:val="single" w:sz="4" w:space="0" w:color="000000"/>
              <w:left w:val="single" w:sz="4" w:space="0" w:color="000000"/>
              <w:bottom w:val="single" w:sz="4" w:space="0" w:color="000000"/>
            </w:tcBorders>
            <w:shd w:val="clear" w:color="auto" w:fill="auto"/>
            <w:vAlign w:val="center"/>
          </w:tcPr>
          <w:p w14:paraId="05BCB9DD" w14:textId="77777777" w:rsidR="00A03DAD" w:rsidRPr="00961657" w:rsidRDefault="00A03DAD" w:rsidP="00DC1529">
            <w:pPr>
              <w:keepNext/>
              <w:spacing w:after="0" w:line="240" w:lineRule="auto"/>
              <w:rPr>
                <w:rFonts w:ascii="Arial Narrow" w:hAnsi="Arial Narrow" w:cs="Arial"/>
              </w:rPr>
            </w:pPr>
            <w:r w:rsidRPr="00961657">
              <w:rPr>
                <w:rFonts w:ascii="Arial Narrow" w:hAnsi="Arial Narrow" w:cs="Arial"/>
                <w:color w:val="000000"/>
              </w:rPr>
              <w:t>Realizovať pravidelný monitoring druhu za účelom zistenia veľkosti hniezdnej populácie a jej trendu</w:t>
            </w:r>
          </w:p>
        </w:tc>
        <w:tc>
          <w:tcPr>
            <w:tcW w:w="850" w:type="dxa"/>
            <w:tcBorders>
              <w:top w:val="single" w:sz="4" w:space="0" w:color="000000"/>
              <w:left w:val="single" w:sz="4" w:space="0" w:color="000000"/>
              <w:bottom w:val="single" w:sz="4" w:space="0" w:color="000000"/>
            </w:tcBorders>
            <w:shd w:val="clear" w:color="auto" w:fill="auto"/>
            <w:vAlign w:val="center"/>
          </w:tcPr>
          <w:p w14:paraId="3432FA06" w14:textId="77777777" w:rsidR="00A03DAD" w:rsidRPr="00961657" w:rsidRDefault="00A03DAD" w:rsidP="00961657">
            <w:pPr>
              <w:spacing w:after="0" w:line="240" w:lineRule="auto"/>
              <w:jc w:val="center"/>
              <w:rPr>
                <w:rFonts w:ascii="Arial Narrow" w:hAnsi="Arial Narrow" w:cs="Arial"/>
              </w:rPr>
            </w:pPr>
            <w:r w:rsidRPr="0096165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8E80" w14:textId="77777777" w:rsidR="00A03DAD" w:rsidRPr="00961657" w:rsidRDefault="00033487" w:rsidP="00961657">
            <w:pPr>
              <w:spacing w:after="0" w:line="240" w:lineRule="auto"/>
              <w:jc w:val="center"/>
              <w:rPr>
                <w:rFonts w:ascii="Arial Narrow" w:hAnsi="Arial Narrow"/>
              </w:rPr>
            </w:pPr>
            <w:r>
              <w:rPr>
                <w:rFonts w:ascii="Arial Narrow" w:hAnsi="Arial Narrow" w:cs="Arial"/>
              </w:rPr>
              <w:t>S</w:t>
            </w:r>
            <w:r w:rsidRPr="00961657">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1D9D8192" w14:textId="77777777" w:rsidR="00A03DAD" w:rsidRPr="00DC1529" w:rsidRDefault="00A03DAD" w:rsidP="00961657">
            <w:pPr>
              <w:spacing w:after="0" w:line="240" w:lineRule="auto"/>
              <w:jc w:val="center"/>
              <w:rPr>
                <w:rFonts w:ascii="Arial Narrow" w:hAnsi="Arial Narrow" w:cs="Arial"/>
              </w:rPr>
            </w:pPr>
            <w:r w:rsidRPr="00DC1529">
              <w:rPr>
                <w:rFonts w:ascii="Arial Narrow" w:hAnsi="Arial Narrow" w:cs="Arial"/>
              </w:rPr>
              <w:t>zákon, vyhláška</w:t>
            </w:r>
          </w:p>
        </w:tc>
      </w:tr>
      <w:tr w:rsidR="005C30C7" w14:paraId="6EB7A111"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60C6442B" w14:textId="77777777" w:rsidR="00A03DAD" w:rsidRPr="00961657" w:rsidRDefault="00A03DAD" w:rsidP="00961657">
            <w:pPr>
              <w:spacing w:after="0" w:line="240" w:lineRule="auto"/>
              <w:jc w:val="center"/>
              <w:rPr>
                <w:rFonts w:ascii="Arial Narrow" w:hAnsi="Arial Narrow" w:cs="Arial"/>
                <w:bCs w:val="0"/>
              </w:rPr>
            </w:pPr>
            <w:r w:rsidRPr="00961657">
              <w:rPr>
                <w:rFonts w:ascii="Arial Narrow" w:hAnsi="Arial Narrow" w:cs="Arial"/>
              </w:rPr>
              <w:t>3.1.2.</w:t>
            </w:r>
          </w:p>
        </w:tc>
        <w:tc>
          <w:tcPr>
            <w:tcW w:w="5462" w:type="dxa"/>
            <w:tcBorders>
              <w:top w:val="single" w:sz="4" w:space="0" w:color="000000"/>
              <w:left w:val="single" w:sz="4" w:space="0" w:color="000000"/>
              <w:bottom w:val="single" w:sz="4" w:space="0" w:color="000000"/>
            </w:tcBorders>
            <w:shd w:val="clear" w:color="auto" w:fill="auto"/>
            <w:vAlign w:val="center"/>
          </w:tcPr>
          <w:p w14:paraId="3131FD70" w14:textId="77777777" w:rsidR="00A03DAD" w:rsidRPr="00961657" w:rsidRDefault="00A03DAD" w:rsidP="00961657">
            <w:pPr>
              <w:keepNext/>
              <w:spacing w:after="0" w:line="240" w:lineRule="auto"/>
              <w:rPr>
                <w:rFonts w:ascii="Arial Narrow" w:hAnsi="Arial Narrow" w:cs="Arial"/>
              </w:rPr>
            </w:pPr>
            <w:r w:rsidRPr="00961657">
              <w:rPr>
                <w:rFonts w:ascii="Arial Narrow" w:hAnsi="Arial Narrow" w:cs="Arial"/>
                <w:bCs w:val="0"/>
              </w:rPr>
              <w:t>Systematicky zabezpečovať prekládky problematických hniezd na elektrických vedeniach alebo iných objektoch</w:t>
            </w:r>
          </w:p>
        </w:tc>
        <w:tc>
          <w:tcPr>
            <w:tcW w:w="850" w:type="dxa"/>
            <w:tcBorders>
              <w:top w:val="single" w:sz="4" w:space="0" w:color="000000"/>
              <w:left w:val="single" w:sz="4" w:space="0" w:color="000000"/>
              <w:bottom w:val="single" w:sz="4" w:space="0" w:color="000000"/>
            </w:tcBorders>
            <w:shd w:val="clear" w:color="auto" w:fill="auto"/>
            <w:vAlign w:val="center"/>
          </w:tcPr>
          <w:p w14:paraId="65D48707" w14:textId="77777777" w:rsidR="00A03DAD" w:rsidRPr="00961657" w:rsidRDefault="00A03DAD" w:rsidP="00961657">
            <w:pPr>
              <w:spacing w:after="0" w:line="240" w:lineRule="auto"/>
              <w:jc w:val="center"/>
              <w:rPr>
                <w:rFonts w:ascii="Arial Narrow" w:hAnsi="Arial Narrow" w:cs="Arial"/>
              </w:rPr>
            </w:pPr>
            <w:r w:rsidRPr="0096165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D137A" w14:textId="77777777" w:rsidR="00A03DAD" w:rsidRPr="00961657" w:rsidRDefault="00033487" w:rsidP="00961657">
            <w:pPr>
              <w:spacing w:after="0" w:line="240" w:lineRule="auto"/>
              <w:jc w:val="center"/>
              <w:rPr>
                <w:rFonts w:ascii="Arial Narrow" w:hAnsi="Arial Narrow"/>
              </w:rPr>
            </w:pPr>
            <w:r>
              <w:rPr>
                <w:rFonts w:ascii="Arial Narrow" w:hAnsi="Arial Narrow" w:cs="Arial"/>
              </w:rPr>
              <w:t>S</w:t>
            </w:r>
            <w:r w:rsidRPr="00961657">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18F0F36F" w14:textId="77777777" w:rsidR="00A03DAD" w:rsidRPr="00961657" w:rsidRDefault="005C6158" w:rsidP="00961657">
            <w:pPr>
              <w:spacing w:after="0" w:line="240" w:lineRule="auto"/>
              <w:jc w:val="center"/>
              <w:rPr>
                <w:rFonts w:ascii="Arial Narrow" w:hAnsi="Arial Narrow" w:cs="Arial"/>
              </w:rPr>
            </w:pPr>
            <w:r>
              <w:rPr>
                <w:rFonts w:ascii="Arial Narrow" w:hAnsi="Arial Narrow" w:cs="Arial"/>
              </w:rPr>
              <w:t>PS</w:t>
            </w:r>
          </w:p>
        </w:tc>
      </w:tr>
      <w:tr w:rsidR="005C30C7" w14:paraId="6BE88870"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15AB0EC7" w14:textId="77777777" w:rsidR="00A03DAD" w:rsidRPr="00961657" w:rsidRDefault="00A03DAD" w:rsidP="00961657">
            <w:pPr>
              <w:spacing w:after="0" w:line="240" w:lineRule="auto"/>
              <w:jc w:val="center"/>
              <w:rPr>
                <w:rFonts w:ascii="Arial Narrow" w:hAnsi="Arial Narrow" w:cs="Arial"/>
                <w:lang w:eastAsia="cs-CZ"/>
              </w:rPr>
            </w:pPr>
            <w:r w:rsidRPr="00961657">
              <w:rPr>
                <w:rFonts w:ascii="Arial Narrow" w:hAnsi="Arial Narrow" w:cs="Arial"/>
              </w:rPr>
              <w:lastRenderedPageBreak/>
              <w:t>3.1.3.</w:t>
            </w:r>
          </w:p>
        </w:tc>
        <w:tc>
          <w:tcPr>
            <w:tcW w:w="5462" w:type="dxa"/>
            <w:tcBorders>
              <w:top w:val="single" w:sz="4" w:space="0" w:color="000000"/>
              <w:left w:val="single" w:sz="4" w:space="0" w:color="000000"/>
              <w:bottom w:val="single" w:sz="4" w:space="0" w:color="000000"/>
            </w:tcBorders>
            <w:shd w:val="clear" w:color="auto" w:fill="auto"/>
            <w:vAlign w:val="center"/>
          </w:tcPr>
          <w:p w14:paraId="5E6296AC" w14:textId="77777777" w:rsidR="00A03DAD" w:rsidRPr="00961657" w:rsidRDefault="00A03DAD" w:rsidP="00961657">
            <w:pPr>
              <w:keepNext/>
              <w:tabs>
                <w:tab w:val="left" w:pos="72"/>
                <w:tab w:val="left" w:pos="900"/>
              </w:tabs>
              <w:spacing w:after="0" w:line="240" w:lineRule="auto"/>
              <w:rPr>
                <w:rFonts w:ascii="Arial Narrow" w:hAnsi="Arial Narrow" w:cs="Arial"/>
              </w:rPr>
            </w:pPr>
            <w:r w:rsidRPr="00961657">
              <w:rPr>
                <w:rFonts w:ascii="Arial Narrow" w:hAnsi="Arial Narrow" w:cs="Arial"/>
                <w:lang w:eastAsia="cs-CZ"/>
              </w:rPr>
              <w:t>Celoplošne eliminovať riziko zranení na konštrukciách 22 kV elektrických vedení inštalovaním chráničiek prípadne kabelážou v zemi a inštalovaním výstražných prvkov na trasách VN eliminovať riziká nárazov letiacich vtákov do elektrických vedení</w:t>
            </w:r>
            <w:r w:rsidRPr="00961657">
              <w:rPr>
                <w:rFonts w:ascii="Arial Narrow" w:hAnsi="Arial Narrow" w:cs="Arial"/>
                <w:bCs w:val="0"/>
                <w:color w:val="000000"/>
              </w:rPr>
              <w:t xml:space="preserve"> a zároveň zabrániť výstavbe nových vzdušných elektrických vedení</w:t>
            </w:r>
          </w:p>
        </w:tc>
        <w:tc>
          <w:tcPr>
            <w:tcW w:w="850" w:type="dxa"/>
            <w:tcBorders>
              <w:top w:val="single" w:sz="4" w:space="0" w:color="000000"/>
              <w:left w:val="single" w:sz="4" w:space="0" w:color="000000"/>
              <w:bottom w:val="single" w:sz="4" w:space="0" w:color="000000"/>
            </w:tcBorders>
            <w:shd w:val="clear" w:color="auto" w:fill="auto"/>
            <w:vAlign w:val="center"/>
          </w:tcPr>
          <w:p w14:paraId="073B2F09" w14:textId="77777777" w:rsidR="00A03DAD" w:rsidRPr="00961657" w:rsidRDefault="00A03DAD" w:rsidP="00961657">
            <w:pPr>
              <w:spacing w:after="0" w:line="240" w:lineRule="auto"/>
              <w:jc w:val="center"/>
              <w:rPr>
                <w:rFonts w:ascii="Arial Narrow" w:hAnsi="Arial Narrow" w:cs="Arial"/>
              </w:rPr>
            </w:pPr>
            <w:r w:rsidRPr="0096165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82AFD" w14:textId="77777777" w:rsidR="00A03DAD" w:rsidRPr="00961657" w:rsidRDefault="00033487" w:rsidP="00961657">
            <w:pPr>
              <w:spacing w:after="0" w:line="240" w:lineRule="auto"/>
              <w:jc w:val="center"/>
              <w:rPr>
                <w:rFonts w:ascii="Arial Narrow" w:hAnsi="Arial Narrow"/>
              </w:rPr>
            </w:pPr>
            <w:r>
              <w:rPr>
                <w:rFonts w:ascii="Arial Narrow" w:hAnsi="Arial Narrow" w:cs="Arial"/>
              </w:rPr>
              <w:t>S</w:t>
            </w:r>
            <w:r w:rsidRPr="00961657">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76E5E0A8" w14:textId="6167BB68" w:rsidR="00A03DAD" w:rsidRPr="00961657" w:rsidRDefault="00A03DAD">
            <w:pPr>
              <w:spacing w:after="0" w:line="240" w:lineRule="auto"/>
              <w:jc w:val="center"/>
              <w:rPr>
                <w:rFonts w:ascii="Arial Narrow" w:hAnsi="Arial Narrow" w:cs="Arial"/>
              </w:rPr>
            </w:pPr>
            <w:r w:rsidRPr="00961657">
              <w:rPr>
                <w:rFonts w:ascii="Arial Narrow" w:hAnsi="Arial Narrow" w:cs="Arial"/>
              </w:rPr>
              <w:t>zákon</w:t>
            </w:r>
          </w:p>
        </w:tc>
      </w:tr>
      <w:tr w:rsidR="005C30C7" w14:paraId="624F8370"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52C710D2" w14:textId="77777777" w:rsidR="00A03DAD" w:rsidRPr="00961657" w:rsidRDefault="00A03DAD" w:rsidP="00961657">
            <w:pPr>
              <w:spacing w:after="0" w:line="240" w:lineRule="auto"/>
              <w:jc w:val="center"/>
              <w:rPr>
                <w:rFonts w:ascii="Arial Narrow" w:hAnsi="Arial Narrow" w:cs="Arial"/>
                <w:bCs w:val="0"/>
              </w:rPr>
            </w:pPr>
            <w:r w:rsidRPr="00961657">
              <w:rPr>
                <w:rFonts w:ascii="Arial Narrow" w:hAnsi="Arial Narrow" w:cs="Arial"/>
              </w:rPr>
              <w:t>3.1.4.</w:t>
            </w:r>
          </w:p>
        </w:tc>
        <w:tc>
          <w:tcPr>
            <w:tcW w:w="5462" w:type="dxa"/>
            <w:tcBorders>
              <w:top w:val="single" w:sz="4" w:space="0" w:color="000000"/>
              <w:left w:val="single" w:sz="4" w:space="0" w:color="000000"/>
              <w:bottom w:val="single" w:sz="4" w:space="0" w:color="000000"/>
            </w:tcBorders>
            <w:shd w:val="clear" w:color="auto" w:fill="auto"/>
            <w:vAlign w:val="center"/>
          </w:tcPr>
          <w:p w14:paraId="39DD23ED" w14:textId="77777777" w:rsidR="00A03DAD" w:rsidRPr="00961657" w:rsidRDefault="00A03DAD" w:rsidP="00961657">
            <w:pPr>
              <w:keepNext/>
              <w:tabs>
                <w:tab w:val="left" w:pos="72"/>
                <w:tab w:val="left" w:pos="900"/>
              </w:tabs>
              <w:spacing w:after="0" w:line="240" w:lineRule="auto"/>
              <w:rPr>
                <w:rFonts w:ascii="Arial Narrow" w:hAnsi="Arial Narrow" w:cs="Arial"/>
              </w:rPr>
            </w:pPr>
            <w:r w:rsidRPr="00961657">
              <w:rPr>
                <w:rFonts w:ascii="Arial Narrow" w:hAnsi="Arial Narrow" w:cs="Arial"/>
                <w:bCs w:val="0"/>
              </w:rPr>
              <w:t>V rámci stavebných konaní zachytávať prípadné ohrozenia hniezd a navrhovať náhradné riešenia</w:t>
            </w:r>
          </w:p>
        </w:tc>
        <w:tc>
          <w:tcPr>
            <w:tcW w:w="850" w:type="dxa"/>
            <w:tcBorders>
              <w:top w:val="single" w:sz="4" w:space="0" w:color="000000"/>
              <w:left w:val="single" w:sz="4" w:space="0" w:color="000000"/>
              <w:bottom w:val="single" w:sz="4" w:space="0" w:color="000000"/>
            </w:tcBorders>
            <w:shd w:val="clear" w:color="auto" w:fill="auto"/>
            <w:vAlign w:val="center"/>
          </w:tcPr>
          <w:p w14:paraId="73B81A8E" w14:textId="77777777" w:rsidR="00A03DAD" w:rsidRPr="00961657" w:rsidRDefault="00A03DAD" w:rsidP="00961657">
            <w:pPr>
              <w:spacing w:after="0" w:line="240" w:lineRule="auto"/>
              <w:jc w:val="center"/>
              <w:rPr>
                <w:rFonts w:ascii="Arial Narrow" w:hAnsi="Arial Narrow" w:cs="Arial"/>
              </w:rPr>
            </w:pPr>
            <w:r w:rsidRPr="0096165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FA328" w14:textId="77777777" w:rsidR="00A03DAD" w:rsidRPr="00961657" w:rsidRDefault="00033487" w:rsidP="00961657">
            <w:pPr>
              <w:spacing w:after="0" w:line="240" w:lineRule="auto"/>
              <w:jc w:val="center"/>
              <w:rPr>
                <w:rFonts w:ascii="Arial Narrow" w:hAnsi="Arial Narrow"/>
              </w:rPr>
            </w:pPr>
            <w:r>
              <w:rPr>
                <w:rFonts w:ascii="Arial Narrow" w:hAnsi="Arial Narrow" w:cs="Arial"/>
              </w:rPr>
              <w:t>S</w:t>
            </w:r>
            <w:r w:rsidRPr="00961657">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36833330" w14:textId="77777777" w:rsidR="00A03DAD" w:rsidRPr="00961657" w:rsidRDefault="00A03DAD" w:rsidP="00961657">
            <w:pPr>
              <w:spacing w:after="0" w:line="240" w:lineRule="auto"/>
              <w:jc w:val="center"/>
              <w:rPr>
                <w:rFonts w:ascii="Arial Narrow" w:hAnsi="Arial Narrow" w:cs="Arial"/>
              </w:rPr>
            </w:pPr>
            <w:r w:rsidRPr="00961657">
              <w:rPr>
                <w:rFonts w:ascii="Arial Narrow" w:hAnsi="Arial Narrow" w:cs="Arial"/>
              </w:rPr>
              <w:t>zákon, vyhláška</w:t>
            </w:r>
          </w:p>
        </w:tc>
      </w:tr>
      <w:tr w:rsidR="005C30C7" w14:paraId="4F002ECF"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1F725913" w14:textId="77777777" w:rsidR="00A03DAD" w:rsidRPr="00961657" w:rsidRDefault="00A03DAD" w:rsidP="00961657">
            <w:pPr>
              <w:spacing w:after="0" w:line="240" w:lineRule="auto"/>
              <w:jc w:val="center"/>
              <w:rPr>
                <w:rFonts w:ascii="Arial Narrow" w:hAnsi="Arial Narrow" w:cs="Arial"/>
                <w:bCs w:val="0"/>
              </w:rPr>
            </w:pPr>
            <w:r w:rsidRPr="00961657">
              <w:rPr>
                <w:rFonts w:ascii="Arial Narrow" w:hAnsi="Arial Narrow" w:cs="Arial"/>
              </w:rPr>
              <w:t>3.1.5.</w:t>
            </w:r>
          </w:p>
        </w:tc>
        <w:tc>
          <w:tcPr>
            <w:tcW w:w="5462" w:type="dxa"/>
            <w:tcBorders>
              <w:top w:val="single" w:sz="4" w:space="0" w:color="000000"/>
              <w:left w:val="single" w:sz="4" w:space="0" w:color="000000"/>
              <w:bottom w:val="single" w:sz="4" w:space="0" w:color="000000"/>
            </w:tcBorders>
            <w:shd w:val="clear" w:color="auto" w:fill="auto"/>
            <w:vAlign w:val="center"/>
          </w:tcPr>
          <w:p w14:paraId="00CFEB46" w14:textId="77777777" w:rsidR="00A03DAD" w:rsidRPr="00961657" w:rsidRDefault="00A03DAD" w:rsidP="00961657">
            <w:pPr>
              <w:keepNext/>
              <w:tabs>
                <w:tab w:val="left" w:pos="72"/>
                <w:tab w:val="left" w:pos="900"/>
              </w:tabs>
              <w:spacing w:after="0" w:line="240" w:lineRule="auto"/>
              <w:rPr>
                <w:rFonts w:ascii="Arial Narrow" w:hAnsi="Arial Narrow" w:cs="Arial"/>
              </w:rPr>
            </w:pPr>
            <w:r w:rsidRPr="00961657">
              <w:rPr>
                <w:rFonts w:ascii="Arial Narrow" w:hAnsi="Arial Narrow" w:cs="Arial"/>
                <w:bCs w:val="0"/>
              </w:rPr>
              <w:t>Na vhodných lokalitách v spolupráci so samosprávami poskytovať nové hniezdne podložky</w:t>
            </w:r>
          </w:p>
        </w:tc>
        <w:tc>
          <w:tcPr>
            <w:tcW w:w="850" w:type="dxa"/>
            <w:tcBorders>
              <w:top w:val="single" w:sz="4" w:space="0" w:color="000000"/>
              <w:left w:val="single" w:sz="4" w:space="0" w:color="000000"/>
              <w:bottom w:val="single" w:sz="4" w:space="0" w:color="000000"/>
            </w:tcBorders>
            <w:shd w:val="clear" w:color="auto" w:fill="auto"/>
            <w:vAlign w:val="center"/>
          </w:tcPr>
          <w:p w14:paraId="438186D7" w14:textId="77777777" w:rsidR="00A03DAD" w:rsidRPr="00961657" w:rsidRDefault="00A03DAD" w:rsidP="00961657">
            <w:pPr>
              <w:spacing w:after="0" w:line="240" w:lineRule="auto"/>
              <w:jc w:val="center"/>
              <w:rPr>
                <w:rFonts w:ascii="Arial Narrow" w:hAnsi="Arial Narrow" w:cs="Arial"/>
              </w:rPr>
            </w:pPr>
            <w:r w:rsidRPr="0096165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EB89A" w14:textId="77777777" w:rsidR="00A03DAD" w:rsidRPr="00961657" w:rsidRDefault="00033487" w:rsidP="00961657">
            <w:pPr>
              <w:spacing w:after="0" w:line="240" w:lineRule="auto"/>
              <w:jc w:val="center"/>
              <w:rPr>
                <w:rFonts w:ascii="Arial Narrow" w:hAnsi="Arial Narrow"/>
              </w:rPr>
            </w:pPr>
            <w:r>
              <w:rPr>
                <w:rFonts w:ascii="Arial Narrow" w:hAnsi="Arial Narrow" w:cs="Arial"/>
              </w:rPr>
              <w:t>S</w:t>
            </w:r>
            <w:r w:rsidRPr="00961657">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449CD0B9" w14:textId="77777777" w:rsidR="00A03DAD" w:rsidRPr="00961657" w:rsidRDefault="005C6158" w:rsidP="00961657">
            <w:pPr>
              <w:spacing w:after="0" w:line="240" w:lineRule="auto"/>
              <w:jc w:val="center"/>
              <w:rPr>
                <w:rFonts w:ascii="Arial Narrow" w:hAnsi="Arial Narrow" w:cs="Arial"/>
              </w:rPr>
            </w:pPr>
            <w:r>
              <w:rPr>
                <w:rFonts w:ascii="Arial Narrow" w:hAnsi="Arial Narrow" w:cs="Arial"/>
              </w:rPr>
              <w:t>PS</w:t>
            </w:r>
          </w:p>
        </w:tc>
      </w:tr>
      <w:tr w:rsidR="005C30C7" w14:paraId="2E8F566E"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5510A0BA" w14:textId="77777777" w:rsidR="00A03DAD" w:rsidRPr="00961657" w:rsidRDefault="00A03DAD" w:rsidP="00961657">
            <w:pPr>
              <w:spacing w:after="0" w:line="240" w:lineRule="auto"/>
              <w:jc w:val="center"/>
              <w:rPr>
                <w:rFonts w:ascii="Arial Narrow" w:hAnsi="Arial Narrow" w:cs="Arial"/>
                <w:bCs w:val="0"/>
              </w:rPr>
            </w:pPr>
            <w:r w:rsidRPr="00961657">
              <w:rPr>
                <w:rFonts w:ascii="Arial Narrow" w:hAnsi="Arial Narrow" w:cs="Arial"/>
              </w:rPr>
              <w:t>3.1.6.</w:t>
            </w:r>
          </w:p>
        </w:tc>
        <w:tc>
          <w:tcPr>
            <w:tcW w:w="5462" w:type="dxa"/>
            <w:tcBorders>
              <w:top w:val="single" w:sz="4" w:space="0" w:color="000000"/>
              <w:left w:val="single" w:sz="4" w:space="0" w:color="000000"/>
              <w:bottom w:val="single" w:sz="4" w:space="0" w:color="000000"/>
            </w:tcBorders>
            <w:shd w:val="clear" w:color="auto" w:fill="auto"/>
            <w:vAlign w:val="center"/>
          </w:tcPr>
          <w:p w14:paraId="79F2DE20" w14:textId="77777777" w:rsidR="00A03DAD" w:rsidRPr="00961657" w:rsidRDefault="00A03DAD" w:rsidP="00961657">
            <w:pPr>
              <w:keepNext/>
              <w:tabs>
                <w:tab w:val="left" w:pos="72"/>
                <w:tab w:val="left" w:pos="900"/>
              </w:tabs>
              <w:spacing w:after="0" w:line="240" w:lineRule="auto"/>
              <w:rPr>
                <w:rFonts w:ascii="Arial Narrow" w:hAnsi="Arial Narrow" w:cs="Arial"/>
              </w:rPr>
            </w:pPr>
            <w:r w:rsidRPr="00961657">
              <w:rPr>
                <w:rFonts w:ascii="Arial Narrow" w:hAnsi="Arial Narrow" w:cs="Arial"/>
                <w:bCs w:val="0"/>
              </w:rPr>
              <w:t>V rámci územnoplánovacích a iných dokumentov požadovať zachovanie mokradí a vhodnej štruktúry krajiny vrátane mokradí, lúk a pasienkov</w:t>
            </w:r>
          </w:p>
        </w:tc>
        <w:tc>
          <w:tcPr>
            <w:tcW w:w="850" w:type="dxa"/>
            <w:tcBorders>
              <w:top w:val="single" w:sz="4" w:space="0" w:color="000000"/>
              <w:left w:val="single" w:sz="4" w:space="0" w:color="000000"/>
              <w:bottom w:val="single" w:sz="4" w:space="0" w:color="000000"/>
            </w:tcBorders>
            <w:shd w:val="clear" w:color="auto" w:fill="auto"/>
            <w:vAlign w:val="center"/>
          </w:tcPr>
          <w:p w14:paraId="75407AAA" w14:textId="77777777" w:rsidR="00A03DAD" w:rsidRPr="00961657" w:rsidRDefault="00A03DAD" w:rsidP="00961657">
            <w:pPr>
              <w:spacing w:after="0" w:line="240" w:lineRule="auto"/>
              <w:jc w:val="center"/>
              <w:rPr>
                <w:rFonts w:ascii="Arial Narrow" w:hAnsi="Arial Narrow" w:cs="Arial"/>
              </w:rPr>
            </w:pPr>
            <w:r w:rsidRPr="0096165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ED480" w14:textId="77777777" w:rsidR="00A03DAD" w:rsidRPr="00961657" w:rsidRDefault="00033487" w:rsidP="00961657">
            <w:pPr>
              <w:spacing w:after="0" w:line="240" w:lineRule="auto"/>
              <w:jc w:val="center"/>
              <w:rPr>
                <w:rFonts w:ascii="Arial Narrow" w:hAnsi="Arial Narrow"/>
              </w:rPr>
            </w:pPr>
            <w:r>
              <w:rPr>
                <w:rFonts w:ascii="Arial Narrow" w:hAnsi="Arial Narrow" w:cs="Arial"/>
              </w:rPr>
              <w:t>S</w:t>
            </w:r>
            <w:r w:rsidRPr="00961657">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5F1B1F5F" w14:textId="638D6237" w:rsidR="00A03DAD" w:rsidRPr="00961657" w:rsidRDefault="00721B59" w:rsidP="00DD66A1">
            <w:pPr>
              <w:spacing w:after="0" w:line="240" w:lineRule="auto"/>
              <w:jc w:val="center"/>
              <w:rPr>
                <w:rFonts w:ascii="Arial Narrow" w:hAnsi="Arial Narrow" w:cs="Arial"/>
              </w:rPr>
            </w:pPr>
            <w:r w:rsidRPr="00961657">
              <w:rPr>
                <w:rFonts w:ascii="Arial Narrow" w:hAnsi="Arial Narrow" w:cs="Arial"/>
              </w:rPr>
              <w:t xml:space="preserve">zákon, </w:t>
            </w:r>
            <w:r w:rsidR="00DD66A1">
              <w:rPr>
                <w:rFonts w:ascii="Arial Narrow" w:hAnsi="Arial Narrow" w:cs="Arial"/>
              </w:rPr>
              <w:t>PS</w:t>
            </w:r>
          </w:p>
        </w:tc>
      </w:tr>
      <w:tr w:rsidR="005C30C7" w14:paraId="14049C04"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BF38869" w14:textId="77777777" w:rsidR="00A03DAD" w:rsidRPr="00961657" w:rsidRDefault="00A03DAD" w:rsidP="00961657">
            <w:pPr>
              <w:spacing w:after="0" w:line="240" w:lineRule="auto"/>
              <w:jc w:val="center"/>
              <w:rPr>
                <w:rFonts w:ascii="Arial Narrow" w:hAnsi="Arial Narrow" w:cs="Arial"/>
                <w:bCs w:val="0"/>
              </w:rPr>
            </w:pPr>
            <w:r w:rsidRPr="00961657">
              <w:rPr>
                <w:rFonts w:ascii="Arial Narrow" w:hAnsi="Arial Narrow" w:cs="Arial"/>
              </w:rPr>
              <w:t>3.1.7.</w:t>
            </w:r>
          </w:p>
        </w:tc>
        <w:tc>
          <w:tcPr>
            <w:tcW w:w="5462" w:type="dxa"/>
            <w:tcBorders>
              <w:top w:val="single" w:sz="4" w:space="0" w:color="000000"/>
              <w:left w:val="single" w:sz="4" w:space="0" w:color="000000"/>
              <w:bottom w:val="single" w:sz="4" w:space="0" w:color="000000"/>
            </w:tcBorders>
            <w:shd w:val="clear" w:color="auto" w:fill="auto"/>
            <w:vAlign w:val="center"/>
          </w:tcPr>
          <w:p w14:paraId="58C504CD" w14:textId="77777777" w:rsidR="00A03DAD" w:rsidRPr="00961657" w:rsidRDefault="00A03DAD" w:rsidP="00961657">
            <w:pPr>
              <w:keepNext/>
              <w:tabs>
                <w:tab w:val="left" w:pos="72"/>
                <w:tab w:val="left" w:pos="900"/>
              </w:tabs>
              <w:spacing w:after="0" w:line="240" w:lineRule="auto"/>
              <w:rPr>
                <w:rFonts w:ascii="Arial Narrow" w:hAnsi="Arial Narrow" w:cs="Arial"/>
              </w:rPr>
            </w:pPr>
            <w:r w:rsidRPr="00961657">
              <w:rPr>
                <w:rFonts w:ascii="Arial Narrow" w:hAnsi="Arial Narrow" w:cs="Arial"/>
                <w:bCs w:val="0"/>
              </w:rPr>
              <w:t>Usmerňovať zásahy do mokradí a vlhkých lúk ako potravných biotopov bociana bieleho, ktoré nesúvisia so zabezpečením starostlivosti o iné výberové druhy CHVÚ, s cieľom udržať tieto biotopy v dobrom stave</w:t>
            </w:r>
          </w:p>
        </w:tc>
        <w:tc>
          <w:tcPr>
            <w:tcW w:w="850" w:type="dxa"/>
            <w:tcBorders>
              <w:top w:val="single" w:sz="4" w:space="0" w:color="000000"/>
              <w:left w:val="single" w:sz="4" w:space="0" w:color="000000"/>
              <w:bottom w:val="single" w:sz="4" w:space="0" w:color="000000"/>
            </w:tcBorders>
            <w:shd w:val="clear" w:color="auto" w:fill="auto"/>
            <w:vAlign w:val="center"/>
          </w:tcPr>
          <w:p w14:paraId="19561274" w14:textId="77777777" w:rsidR="00A03DAD" w:rsidRPr="00961657" w:rsidRDefault="00A03DAD" w:rsidP="00961657">
            <w:pPr>
              <w:spacing w:after="0" w:line="240" w:lineRule="auto"/>
              <w:jc w:val="center"/>
              <w:rPr>
                <w:rFonts w:ascii="Arial Narrow" w:hAnsi="Arial Narrow" w:cs="Arial"/>
              </w:rPr>
            </w:pPr>
            <w:r w:rsidRPr="0096165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EA7C9" w14:textId="77777777" w:rsidR="00A03DAD" w:rsidRPr="00961657" w:rsidRDefault="00033487" w:rsidP="00961657">
            <w:pPr>
              <w:spacing w:after="0" w:line="240" w:lineRule="auto"/>
              <w:jc w:val="center"/>
              <w:rPr>
                <w:rFonts w:ascii="Arial Narrow" w:hAnsi="Arial Narrow"/>
              </w:rPr>
            </w:pPr>
            <w:r>
              <w:rPr>
                <w:rFonts w:ascii="Arial Narrow" w:hAnsi="Arial Narrow" w:cs="Arial"/>
              </w:rPr>
              <w:t>S</w:t>
            </w:r>
            <w:r w:rsidRPr="00961657">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4B4793F9" w14:textId="41FDC53A" w:rsidR="00A03DAD" w:rsidRPr="00961657" w:rsidRDefault="00721B59">
            <w:pPr>
              <w:spacing w:after="0" w:line="240" w:lineRule="auto"/>
              <w:jc w:val="center"/>
              <w:rPr>
                <w:rFonts w:ascii="Arial Narrow" w:hAnsi="Arial Narrow" w:cs="Arial"/>
              </w:rPr>
            </w:pPr>
            <w:r w:rsidRPr="00961657">
              <w:rPr>
                <w:rFonts w:ascii="Arial Narrow" w:hAnsi="Arial Narrow" w:cs="Arial"/>
              </w:rPr>
              <w:t>zákon</w:t>
            </w:r>
          </w:p>
        </w:tc>
      </w:tr>
      <w:tr w:rsidR="005C30C7" w14:paraId="236C0E93"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0FE1EFCA" w14:textId="77777777" w:rsidR="00A03DAD" w:rsidRPr="00961657" w:rsidRDefault="00A03DAD" w:rsidP="00961657">
            <w:pPr>
              <w:spacing w:after="0" w:line="240" w:lineRule="auto"/>
              <w:jc w:val="center"/>
              <w:rPr>
                <w:rFonts w:ascii="Arial Narrow" w:hAnsi="Arial Narrow" w:cs="Arial"/>
                <w:bCs w:val="0"/>
              </w:rPr>
            </w:pPr>
            <w:r w:rsidRPr="00961657">
              <w:rPr>
                <w:rFonts w:ascii="Arial Narrow" w:hAnsi="Arial Narrow" w:cs="Arial"/>
              </w:rPr>
              <w:t>3.1.8.</w:t>
            </w:r>
          </w:p>
        </w:tc>
        <w:tc>
          <w:tcPr>
            <w:tcW w:w="5462" w:type="dxa"/>
            <w:tcBorders>
              <w:top w:val="single" w:sz="4" w:space="0" w:color="000000"/>
              <w:left w:val="single" w:sz="4" w:space="0" w:color="000000"/>
              <w:bottom w:val="single" w:sz="4" w:space="0" w:color="000000"/>
            </w:tcBorders>
            <w:shd w:val="clear" w:color="auto" w:fill="auto"/>
            <w:vAlign w:val="center"/>
          </w:tcPr>
          <w:p w14:paraId="69B8E3E9" w14:textId="77777777" w:rsidR="00A03DAD" w:rsidRPr="00961657" w:rsidRDefault="00A03DAD" w:rsidP="00961657">
            <w:pPr>
              <w:keepNext/>
              <w:tabs>
                <w:tab w:val="left" w:pos="72"/>
                <w:tab w:val="left" w:pos="900"/>
              </w:tabs>
              <w:spacing w:after="0" w:line="240" w:lineRule="auto"/>
              <w:rPr>
                <w:rFonts w:ascii="Arial Narrow" w:hAnsi="Arial Narrow" w:cs="Arial"/>
              </w:rPr>
            </w:pPr>
            <w:r w:rsidRPr="00961657">
              <w:rPr>
                <w:rFonts w:ascii="Arial Narrow" w:hAnsi="Arial Narrow" w:cs="Arial"/>
                <w:bCs w:val="0"/>
              </w:rPr>
              <w:t>Zamedziť rozorávaniu trvalých trávnych porastov, ich premene na iný druh pozemku, zabrániť opusteniu pôdy. Zabezpečiť aby rozloha reálne využívaných trvalých trávnych porastov počas realizácie programu starostlivosti v CHVÚ neklesla pod 2000 ha.</w:t>
            </w:r>
          </w:p>
        </w:tc>
        <w:tc>
          <w:tcPr>
            <w:tcW w:w="850" w:type="dxa"/>
            <w:tcBorders>
              <w:top w:val="single" w:sz="4" w:space="0" w:color="000000"/>
              <w:left w:val="single" w:sz="4" w:space="0" w:color="000000"/>
              <w:bottom w:val="single" w:sz="4" w:space="0" w:color="000000"/>
            </w:tcBorders>
            <w:shd w:val="clear" w:color="auto" w:fill="auto"/>
            <w:vAlign w:val="center"/>
          </w:tcPr>
          <w:p w14:paraId="750C3F14" w14:textId="77777777" w:rsidR="00A03DAD" w:rsidRPr="00961657" w:rsidRDefault="00A03DAD" w:rsidP="00961657">
            <w:pPr>
              <w:spacing w:after="0" w:line="240" w:lineRule="auto"/>
              <w:jc w:val="center"/>
              <w:rPr>
                <w:rFonts w:ascii="Arial Narrow" w:hAnsi="Arial Narrow" w:cs="Arial"/>
              </w:rPr>
            </w:pPr>
            <w:r w:rsidRPr="0096165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CCF82" w14:textId="77777777" w:rsidR="00A03DAD" w:rsidRPr="00961657" w:rsidRDefault="00A03DAD" w:rsidP="00961657">
            <w:pPr>
              <w:spacing w:after="0" w:line="240" w:lineRule="auto"/>
              <w:jc w:val="center"/>
              <w:rPr>
                <w:rFonts w:ascii="Arial Narrow" w:hAnsi="Arial Narrow"/>
              </w:rPr>
            </w:pPr>
            <w:r w:rsidRPr="00961657">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3F11A823" w14:textId="77777777" w:rsidR="00A03DAD" w:rsidRPr="00961657" w:rsidRDefault="00477FAD" w:rsidP="00961657">
            <w:pPr>
              <w:spacing w:after="0" w:line="240" w:lineRule="auto"/>
              <w:jc w:val="center"/>
              <w:rPr>
                <w:rFonts w:ascii="Arial Narrow" w:hAnsi="Arial Narrow" w:cs="Arial"/>
              </w:rPr>
            </w:pPr>
            <w:r w:rsidRPr="00961657">
              <w:rPr>
                <w:rFonts w:ascii="Arial Narrow" w:hAnsi="Arial Narrow" w:cs="Arial"/>
              </w:rPr>
              <w:t>zákon, vyhláška</w:t>
            </w:r>
          </w:p>
        </w:tc>
      </w:tr>
      <w:tr w:rsidR="005C30C7" w14:paraId="2A277132"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0377D84D" w14:textId="77777777" w:rsidR="00A03DAD" w:rsidRPr="004D0191" w:rsidRDefault="00A03DAD" w:rsidP="004D0191">
            <w:pPr>
              <w:spacing w:after="0" w:line="240" w:lineRule="auto"/>
              <w:jc w:val="center"/>
              <w:rPr>
                <w:rFonts w:ascii="Arial Narrow" w:eastAsia="SimSun" w:hAnsi="Arial Narrow" w:cs="Arial"/>
                <w:szCs w:val="24"/>
              </w:rPr>
            </w:pPr>
            <w:r w:rsidRPr="004D0191">
              <w:rPr>
                <w:rFonts w:ascii="Arial Narrow" w:hAnsi="Arial Narrow" w:cs="Arial"/>
              </w:rPr>
              <w:t>3.1.9.</w:t>
            </w:r>
          </w:p>
        </w:tc>
        <w:tc>
          <w:tcPr>
            <w:tcW w:w="5462" w:type="dxa"/>
            <w:tcBorders>
              <w:top w:val="single" w:sz="4" w:space="0" w:color="000000"/>
              <w:left w:val="single" w:sz="4" w:space="0" w:color="000000"/>
              <w:bottom w:val="single" w:sz="4" w:space="0" w:color="000000"/>
            </w:tcBorders>
            <w:shd w:val="clear" w:color="auto" w:fill="auto"/>
            <w:vAlign w:val="center"/>
          </w:tcPr>
          <w:p w14:paraId="27B1AC9C" w14:textId="49385670" w:rsidR="00A03DAD" w:rsidRPr="004D0191" w:rsidRDefault="00A03DAD">
            <w:pPr>
              <w:keepNext/>
              <w:tabs>
                <w:tab w:val="left" w:pos="72"/>
                <w:tab w:val="left" w:pos="900"/>
              </w:tabs>
              <w:spacing w:after="0" w:line="240" w:lineRule="auto"/>
              <w:rPr>
                <w:rFonts w:ascii="Arial Narrow" w:hAnsi="Arial Narrow" w:cs="Arial"/>
              </w:rPr>
            </w:pPr>
            <w:r w:rsidRPr="004D0191">
              <w:rPr>
                <w:rFonts w:ascii="Arial Narrow" w:eastAsia="SimSun" w:hAnsi="Arial Narrow" w:cs="Arial"/>
                <w:szCs w:val="24"/>
              </w:rPr>
              <w:t>Zvýšiť kontrolu dodržiavani</w:t>
            </w:r>
            <w:r w:rsidR="00730A5E">
              <w:rPr>
                <w:rFonts w:ascii="Arial Narrow" w:eastAsia="SimSun" w:hAnsi="Arial Narrow" w:cs="Arial"/>
                <w:szCs w:val="24"/>
              </w:rPr>
              <w:t>a</w:t>
            </w:r>
            <w:r w:rsidRPr="004D0191">
              <w:rPr>
                <w:rFonts w:ascii="Arial Narrow" w:eastAsia="SimSun" w:hAnsi="Arial Narrow" w:cs="Arial"/>
                <w:szCs w:val="24"/>
              </w:rPr>
              <w:t xml:space="preserve"> predpisov na úseku ochrany prírody, vodného a odpadového hospodárstva, najmä v súvislosti so zasypávaním mokradí a znečisťovaním povrchových vôd</w:t>
            </w:r>
          </w:p>
        </w:tc>
        <w:tc>
          <w:tcPr>
            <w:tcW w:w="850" w:type="dxa"/>
            <w:tcBorders>
              <w:top w:val="single" w:sz="4" w:space="0" w:color="000000"/>
              <w:left w:val="single" w:sz="4" w:space="0" w:color="000000"/>
              <w:bottom w:val="single" w:sz="4" w:space="0" w:color="000000"/>
            </w:tcBorders>
            <w:shd w:val="clear" w:color="auto" w:fill="auto"/>
            <w:vAlign w:val="center"/>
          </w:tcPr>
          <w:p w14:paraId="66379DB5" w14:textId="77777777" w:rsidR="00A03DAD" w:rsidRPr="004D0191" w:rsidRDefault="00A03DAD" w:rsidP="004D0191">
            <w:pPr>
              <w:spacing w:after="0" w:line="240" w:lineRule="auto"/>
              <w:jc w:val="center"/>
              <w:rPr>
                <w:rFonts w:ascii="Arial Narrow" w:hAnsi="Arial Narrow" w:cs="Arial"/>
              </w:rPr>
            </w:pPr>
            <w:r w:rsidRPr="004D0191">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A1C11" w14:textId="77777777" w:rsidR="00A03DAD" w:rsidRPr="004D0191" w:rsidRDefault="00A03DAD" w:rsidP="004D0191">
            <w:pPr>
              <w:spacing w:after="0" w:line="240" w:lineRule="auto"/>
              <w:jc w:val="center"/>
              <w:rPr>
                <w:rFonts w:ascii="Arial Narrow" w:hAnsi="Arial Narrow"/>
              </w:rPr>
            </w:pPr>
            <w:r w:rsidRPr="004D0191">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5F03A6EB" w14:textId="77777777" w:rsidR="00A03DAD" w:rsidRPr="004D0191" w:rsidRDefault="00477FAD" w:rsidP="004D0191">
            <w:pPr>
              <w:spacing w:after="0" w:line="240" w:lineRule="auto"/>
              <w:jc w:val="center"/>
              <w:rPr>
                <w:rFonts w:ascii="Arial Narrow" w:hAnsi="Arial Narrow" w:cs="Arial"/>
              </w:rPr>
            </w:pPr>
            <w:r w:rsidRPr="004D0191">
              <w:rPr>
                <w:rFonts w:ascii="Arial Narrow" w:hAnsi="Arial Narrow" w:cs="Arial"/>
              </w:rPr>
              <w:t>zákon, vyhláška</w:t>
            </w:r>
          </w:p>
        </w:tc>
      </w:tr>
      <w:tr w:rsidR="005C30C7" w14:paraId="29895997"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62E4D40" w14:textId="77777777" w:rsidR="00A03DAD" w:rsidRPr="004D0191" w:rsidRDefault="00A03DAD" w:rsidP="004D0191">
            <w:pPr>
              <w:spacing w:after="0" w:line="240" w:lineRule="auto"/>
              <w:jc w:val="center"/>
              <w:rPr>
                <w:rFonts w:ascii="Arial Narrow" w:hAnsi="Arial Narrow" w:cs="Arial"/>
                <w:bCs w:val="0"/>
              </w:rPr>
            </w:pPr>
            <w:r w:rsidRPr="004D0191">
              <w:rPr>
                <w:rFonts w:ascii="Arial Narrow" w:hAnsi="Arial Narrow" w:cs="Arial"/>
              </w:rPr>
              <w:t>3.1.10.</w:t>
            </w:r>
          </w:p>
        </w:tc>
        <w:tc>
          <w:tcPr>
            <w:tcW w:w="5462" w:type="dxa"/>
            <w:tcBorders>
              <w:top w:val="single" w:sz="4" w:space="0" w:color="000000"/>
              <w:left w:val="single" w:sz="4" w:space="0" w:color="000000"/>
              <w:bottom w:val="single" w:sz="4" w:space="0" w:color="000000"/>
            </w:tcBorders>
            <w:shd w:val="clear" w:color="auto" w:fill="auto"/>
            <w:vAlign w:val="center"/>
          </w:tcPr>
          <w:p w14:paraId="79567207" w14:textId="77777777" w:rsidR="00A03DAD" w:rsidRPr="004D0191" w:rsidRDefault="00A03DAD" w:rsidP="004D0191">
            <w:pPr>
              <w:keepNext/>
              <w:tabs>
                <w:tab w:val="left" w:pos="72"/>
                <w:tab w:val="left" w:pos="900"/>
              </w:tabs>
              <w:spacing w:after="0" w:line="240" w:lineRule="auto"/>
              <w:rPr>
                <w:rFonts w:ascii="Arial Narrow" w:hAnsi="Arial Narrow" w:cs="Arial"/>
              </w:rPr>
            </w:pPr>
            <w:r w:rsidRPr="004D0191">
              <w:rPr>
                <w:rFonts w:ascii="Arial Narrow" w:hAnsi="Arial Narrow" w:cs="Arial"/>
                <w:bCs w:val="0"/>
              </w:rPr>
              <w:t>Realizovať ekovýchovné aktivity pre miestne obyvateľstvo, zamerané na ochranu a výskum bocianov a mokradí s cieľom vytvoriť pozitívny vzťah k ochrane tohto druhu</w:t>
            </w:r>
          </w:p>
        </w:tc>
        <w:tc>
          <w:tcPr>
            <w:tcW w:w="850" w:type="dxa"/>
            <w:tcBorders>
              <w:top w:val="single" w:sz="4" w:space="0" w:color="000000"/>
              <w:left w:val="single" w:sz="4" w:space="0" w:color="000000"/>
              <w:bottom w:val="single" w:sz="4" w:space="0" w:color="000000"/>
            </w:tcBorders>
            <w:shd w:val="clear" w:color="auto" w:fill="auto"/>
            <w:vAlign w:val="center"/>
          </w:tcPr>
          <w:p w14:paraId="04617853" w14:textId="77777777" w:rsidR="00A03DAD" w:rsidRPr="004D0191" w:rsidRDefault="00A03DAD" w:rsidP="004D0191">
            <w:pPr>
              <w:spacing w:after="0" w:line="240" w:lineRule="auto"/>
              <w:jc w:val="center"/>
              <w:rPr>
                <w:rFonts w:ascii="Arial Narrow" w:hAnsi="Arial Narrow" w:cs="Arial"/>
              </w:rPr>
            </w:pPr>
            <w:r w:rsidRPr="004D0191">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1AC58" w14:textId="77777777" w:rsidR="00A03DAD" w:rsidRPr="004D0191" w:rsidRDefault="00A03DAD" w:rsidP="004D0191">
            <w:pPr>
              <w:spacing w:after="0" w:line="240" w:lineRule="auto"/>
              <w:jc w:val="center"/>
              <w:rPr>
                <w:rFonts w:ascii="Arial Narrow" w:hAnsi="Arial Narrow"/>
              </w:rPr>
            </w:pPr>
            <w:r w:rsidRPr="004D0191">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1A4D7B8C" w14:textId="77777777" w:rsidR="00A03DAD" w:rsidRPr="004D0191" w:rsidRDefault="00477FAD" w:rsidP="004D0191">
            <w:pPr>
              <w:spacing w:after="0" w:line="240" w:lineRule="auto"/>
              <w:jc w:val="center"/>
              <w:rPr>
                <w:rFonts w:ascii="Arial Narrow" w:hAnsi="Arial Narrow" w:cs="Arial"/>
              </w:rPr>
            </w:pPr>
            <w:r w:rsidRPr="004D0191">
              <w:rPr>
                <w:rFonts w:ascii="Arial Narrow" w:hAnsi="Arial Narrow" w:cs="Arial"/>
              </w:rPr>
              <w:t>PS</w:t>
            </w:r>
          </w:p>
        </w:tc>
      </w:tr>
      <w:tr w:rsidR="005C30C7" w14:paraId="51B37DEC"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153EC462" w14:textId="77777777" w:rsidR="00A03DAD" w:rsidRPr="004D0191" w:rsidRDefault="00A03DAD" w:rsidP="004D0191">
            <w:pPr>
              <w:spacing w:after="0" w:line="240" w:lineRule="auto"/>
              <w:jc w:val="center"/>
              <w:rPr>
                <w:rFonts w:ascii="Arial Narrow" w:hAnsi="Arial Narrow" w:cs="Arial"/>
              </w:rPr>
            </w:pPr>
            <w:r w:rsidRPr="004D0191">
              <w:rPr>
                <w:rFonts w:ascii="Arial Narrow" w:hAnsi="Arial Narrow" w:cs="Arial"/>
              </w:rPr>
              <w:t>3.1.11.</w:t>
            </w:r>
          </w:p>
        </w:tc>
        <w:tc>
          <w:tcPr>
            <w:tcW w:w="5462" w:type="dxa"/>
            <w:tcBorders>
              <w:top w:val="single" w:sz="4" w:space="0" w:color="000000"/>
              <w:left w:val="single" w:sz="4" w:space="0" w:color="000000"/>
              <w:bottom w:val="single" w:sz="4" w:space="0" w:color="000000"/>
            </w:tcBorders>
            <w:shd w:val="clear" w:color="auto" w:fill="auto"/>
            <w:vAlign w:val="center"/>
          </w:tcPr>
          <w:p w14:paraId="2400A4DE" w14:textId="34FB3F01" w:rsidR="00A03DAD" w:rsidRPr="004D0191" w:rsidRDefault="00A03DAD" w:rsidP="004C043F">
            <w:pPr>
              <w:keepNext/>
              <w:spacing w:after="0" w:line="240" w:lineRule="auto"/>
              <w:rPr>
                <w:rFonts w:ascii="Arial Narrow" w:hAnsi="Arial Narrow" w:cs="Arial"/>
              </w:rPr>
            </w:pPr>
            <w:r w:rsidRPr="004D0191">
              <w:rPr>
                <w:rFonts w:ascii="Arial Narrow" w:hAnsi="Arial Narrow" w:cs="Arial"/>
              </w:rPr>
              <w:t>Vylúčiť stavbu veterných parkov v CHVÚ a</w:t>
            </w:r>
            <w:r w:rsidR="004C043F">
              <w:rPr>
                <w:rFonts w:ascii="Arial Narrow" w:hAnsi="Arial Narrow" w:cs="Arial"/>
              </w:rPr>
              <w:t xml:space="preserve"> do 5 </w:t>
            </w:r>
            <w:r w:rsidRPr="004D0191">
              <w:rPr>
                <w:rFonts w:ascii="Arial Narrow" w:hAnsi="Arial Narrow" w:cs="Arial"/>
              </w:rPr>
              <w:t>km</w:t>
            </w:r>
            <w:r w:rsidR="004C043F">
              <w:rPr>
                <w:rFonts w:ascii="Arial Narrow" w:hAnsi="Arial Narrow" w:cs="Arial"/>
              </w:rPr>
              <w:t xml:space="preserve"> od jeho hranice</w:t>
            </w:r>
          </w:p>
        </w:tc>
        <w:tc>
          <w:tcPr>
            <w:tcW w:w="850" w:type="dxa"/>
            <w:tcBorders>
              <w:top w:val="single" w:sz="4" w:space="0" w:color="000000"/>
              <w:left w:val="single" w:sz="4" w:space="0" w:color="000000"/>
              <w:bottom w:val="single" w:sz="4" w:space="0" w:color="000000"/>
            </w:tcBorders>
            <w:shd w:val="clear" w:color="auto" w:fill="auto"/>
            <w:vAlign w:val="center"/>
          </w:tcPr>
          <w:p w14:paraId="47C19424" w14:textId="77777777" w:rsidR="00A03DAD" w:rsidRPr="00961657" w:rsidRDefault="00A03DAD" w:rsidP="00961657">
            <w:pPr>
              <w:spacing w:after="0" w:line="240" w:lineRule="auto"/>
              <w:jc w:val="center"/>
              <w:rPr>
                <w:rFonts w:ascii="Arial Narrow" w:hAnsi="Arial Narrow" w:cs="Arial"/>
              </w:rPr>
            </w:pPr>
            <w:r w:rsidRPr="0096165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D0B75" w14:textId="77777777" w:rsidR="00A03DAD" w:rsidRPr="00961657" w:rsidRDefault="00A03DAD" w:rsidP="00961657">
            <w:pPr>
              <w:spacing w:after="0" w:line="240" w:lineRule="auto"/>
              <w:jc w:val="center"/>
              <w:rPr>
                <w:rFonts w:ascii="Arial Narrow" w:hAnsi="Arial Narrow"/>
              </w:rPr>
            </w:pPr>
            <w:r w:rsidRPr="00961657">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548D744D" w14:textId="77777777" w:rsidR="00A03DAD" w:rsidRPr="00961657" w:rsidRDefault="008105F8" w:rsidP="00961657">
            <w:pPr>
              <w:spacing w:after="0" w:line="240" w:lineRule="auto"/>
              <w:jc w:val="center"/>
              <w:rPr>
                <w:rFonts w:ascii="Arial Narrow" w:hAnsi="Arial Narrow" w:cs="Arial"/>
              </w:rPr>
            </w:pPr>
            <w:r w:rsidRPr="00961657">
              <w:rPr>
                <w:rFonts w:ascii="Arial Narrow" w:hAnsi="Arial Narrow" w:cs="Arial"/>
              </w:rPr>
              <w:t>PS</w:t>
            </w:r>
          </w:p>
        </w:tc>
      </w:tr>
      <w:tr w:rsidR="005C30C7" w14:paraId="605D875F"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6DF2994E" w14:textId="77777777" w:rsidR="00A03DAD" w:rsidRPr="00961657" w:rsidRDefault="00A03DAD" w:rsidP="00961657">
            <w:pPr>
              <w:spacing w:after="0" w:line="240" w:lineRule="auto"/>
              <w:jc w:val="center"/>
              <w:rPr>
                <w:rFonts w:ascii="Arial Narrow" w:hAnsi="Arial Narrow" w:cs="Arial"/>
                <w:bCs w:val="0"/>
              </w:rPr>
            </w:pPr>
            <w:r w:rsidRPr="00961657">
              <w:rPr>
                <w:rFonts w:ascii="Arial Narrow" w:hAnsi="Arial Narrow" w:cs="Arial"/>
              </w:rPr>
              <w:t>3.1.12.</w:t>
            </w:r>
          </w:p>
        </w:tc>
        <w:tc>
          <w:tcPr>
            <w:tcW w:w="5462" w:type="dxa"/>
            <w:tcBorders>
              <w:top w:val="single" w:sz="4" w:space="0" w:color="000000"/>
              <w:left w:val="single" w:sz="4" w:space="0" w:color="000000"/>
              <w:bottom w:val="single" w:sz="4" w:space="0" w:color="000000"/>
            </w:tcBorders>
            <w:shd w:val="clear" w:color="auto" w:fill="auto"/>
            <w:vAlign w:val="center"/>
          </w:tcPr>
          <w:p w14:paraId="0EF0259F" w14:textId="77777777" w:rsidR="00A03DAD" w:rsidRPr="00961657" w:rsidRDefault="00A03DAD" w:rsidP="001C24C5">
            <w:pPr>
              <w:keepNext/>
              <w:tabs>
                <w:tab w:val="left" w:pos="72"/>
                <w:tab w:val="left" w:pos="900"/>
              </w:tabs>
              <w:spacing w:after="0" w:line="240" w:lineRule="auto"/>
              <w:rPr>
                <w:rFonts w:ascii="Arial Narrow" w:hAnsi="Arial Narrow" w:cs="Arial"/>
              </w:rPr>
            </w:pPr>
            <w:r w:rsidRPr="00961657">
              <w:rPr>
                <w:rFonts w:ascii="Arial Narrow" w:hAnsi="Arial Narrow" w:cs="Arial"/>
                <w:bCs w:val="0"/>
              </w:rPr>
              <w:t>Zabezpečiť v </w:t>
            </w:r>
            <w:r w:rsidR="001C24C5">
              <w:rPr>
                <w:rFonts w:ascii="Arial Narrow" w:hAnsi="Arial Narrow" w:cs="Arial"/>
                <w:bCs w:val="0"/>
              </w:rPr>
              <w:t>l</w:t>
            </w:r>
            <w:r w:rsidRPr="00961657">
              <w:rPr>
                <w:rFonts w:ascii="Arial Narrow" w:hAnsi="Arial Narrow" w:cs="Arial"/>
                <w:bCs w:val="0"/>
              </w:rPr>
              <w:t>učenskej časti CHVÚ vytvorenie aspoň 100 ha nových trávnych porastov</w:t>
            </w:r>
          </w:p>
        </w:tc>
        <w:tc>
          <w:tcPr>
            <w:tcW w:w="850" w:type="dxa"/>
            <w:tcBorders>
              <w:top w:val="single" w:sz="4" w:space="0" w:color="000000"/>
              <w:left w:val="single" w:sz="4" w:space="0" w:color="000000"/>
              <w:bottom w:val="single" w:sz="4" w:space="0" w:color="000000"/>
            </w:tcBorders>
            <w:shd w:val="clear" w:color="auto" w:fill="auto"/>
            <w:vAlign w:val="center"/>
          </w:tcPr>
          <w:p w14:paraId="2DE007F9" w14:textId="77777777" w:rsidR="00A03DAD" w:rsidRPr="00961657" w:rsidRDefault="00A03DAD" w:rsidP="00961657">
            <w:pPr>
              <w:spacing w:after="0" w:line="240" w:lineRule="auto"/>
              <w:jc w:val="center"/>
              <w:rPr>
                <w:rFonts w:ascii="Arial Narrow" w:hAnsi="Arial Narrow" w:cs="Arial"/>
              </w:rPr>
            </w:pPr>
            <w:r w:rsidRPr="0096165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EB2AD" w14:textId="77777777" w:rsidR="00A03DAD" w:rsidRPr="00961657" w:rsidRDefault="00033487" w:rsidP="00961657">
            <w:pPr>
              <w:spacing w:after="0" w:line="240" w:lineRule="auto"/>
              <w:jc w:val="center"/>
              <w:rPr>
                <w:rFonts w:ascii="Arial Narrow" w:hAnsi="Arial Narrow"/>
              </w:rPr>
            </w:pPr>
            <w:r>
              <w:rPr>
                <w:rFonts w:ascii="Arial Narrow" w:hAnsi="Arial Narrow" w:cs="Arial"/>
              </w:rPr>
              <w:t>S</w:t>
            </w:r>
            <w:r w:rsidRPr="00961657">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11395AD0" w14:textId="77777777" w:rsidR="00A03DAD" w:rsidRPr="00961657" w:rsidRDefault="008105F8" w:rsidP="00961657">
            <w:pPr>
              <w:spacing w:after="0" w:line="240" w:lineRule="auto"/>
              <w:jc w:val="center"/>
              <w:rPr>
                <w:rFonts w:ascii="Arial Narrow" w:hAnsi="Arial Narrow" w:cs="Arial"/>
              </w:rPr>
            </w:pPr>
            <w:r w:rsidRPr="00961657">
              <w:rPr>
                <w:rFonts w:ascii="Arial Narrow" w:hAnsi="Arial Narrow" w:cs="Arial"/>
              </w:rPr>
              <w:t>PS</w:t>
            </w:r>
          </w:p>
        </w:tc>
      </w:tr>
      <w:tr w:rsidR="005C30C7" w14:paraId="678B7E4C"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F1F2EFC" w14:textId="77777777" w:rsidR="00A03DAD" w:rsidRPr="00961657" w:rsidRDefault="00A03DAD" w:rsidP="00961657">
            <w:pPr>
              <w:spacing w:after="0" w:line="240" w:lineRule="auto"/>
              <w:jc w:val="center"/>
              <w:rPr>
                <w:rFonts w:ascii="Arial Narrow" w:hAnsi="Arial Narrow" w:cs="Arial"/>
                <w:color w:val="000000"/>
              </w:rPr>
            </w:pPr>
            <w:r w:rsidRPr="00961657">
              <w:rPr>
                <w:rFonts w:ascii="Arial Narrow" w:hAnsi="Arial Narrow" w:cs="Arial"/>
              </w:rPr>
              <w:t>3.1.13.</w:t>
            </w:r>
          </w:p>
        </w:tc>
        <w:tc>
          <w:tcPr>
            <w:tcW w:w="5462" w:type="dxa"/>
            <w:tcBorders>
              <w:top w:val="single" w:sz="4" w:space="0" w:color="000000"/>
              <w:left w:val="single" w:sz="4" w:space="0" w:color="000000"/>
              <w:bottom w:val="single" w:sz="4" w:space="0" w:color="000000"/>
            </w:tcBorders>
            <w:shd w:val="clear" w:color="auto" w:fill="auto"/>
            <w:vAlign w:val="center"/>
          </w:tcPr>
          <w:p w14:paraId="6A5A73D4" w14:textId="77777777" w:rsidR="00A03DAD" w:rsidRPr="00961657" w:rsidRDefault="00A03DAD" w:rsidP="00961657">
            <w:pPr>
              <w:keepNext/>
              <w:spacing w:after="0" w:line="240" w:lineRule="auto"/>
              <w:rPr>
                <w:rFonts w:ascii="Arial Narrow" w:hAnsi="Arial Narrow" w:cs="Arial"/>
              </w:rPr>
            </w:pPr>
            <w:r w:rsidRPr="00961657">
              <w:rPr>
                <w:rFonts w:ascii="Arial Narrow" w:hAnsi="Arial Narrow" w:cs="Arial"/>
                <w:color w:val="000000"/>
              </w:rPr>
              <w:t>Revitalizovať vybrané odvodnené a zazemnené mokrade</w:t>
            </w:r>
          </w:p>
        </w:tc>
        <w:tc>
          <w:tcPr>
            <w:tcW w:w="850" w:type="dxa"/>
            <w:tcBorders>
              <w:top w:val="single" w:sz="4" w:space="0" w:color="000000"/>
              <w:left w:val="single" w:sz="4" w:space="0" w:color="000000"/>
              <w:bottom w:val="single" w:sz="4" w:space="0" w:color="000000"/>
            </w:tcBorders>
            <w:shd w:val="clear" w:color="auto" w:fill="auto"/>
            <w:vAlign w:val="center"/>
          </w:tcPr>
          <w:p w14:paraId="2B1A76A4" w14:textId="77777777" w:rsidR="00A03DAD" w:rsidRPr="00961657" w:rsidRDefault="00A03DAD" w:rsidP="00961657">
            <w:pPr>
              <w:spacing w:after="0" w:line="240" w:lineRule="auto"/>
              <w:jc w:val="center"/>
              <w:rPr>
                <w:rFonts w:ascii="Arial Narrow" w:hAnsi="Arial Narrow" w:cs="Arial"/>
              </w:rPr>
            </w:pPr>
            <w:r w:rsidRPr="0096165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63743" w14:textId="77777777" w:rsidR="00A03DAD" w:rsidRPr="00961657" w:rsidRDefault="00A03DAD" w:rsidP="00961657">
            <w:pPr>
              <w:spacing w:after="0" w:line="240" w:lineRule="auto"/>
              <w:jc w:val="center"/>
              <w:rPr>
                <w:rFonts w:ascii="Arial Narrow" w:hAnsi="Arial Narrow"/>
              </w:rPr>
            </w:pPr>
            <w:r w:rsidRPr="00961657">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6DC2DC54" w14:textId="77777777" w:rsidR="00A03DAD" w:rsidRPr="00961657" w:rsidRDefault="008105F8" w:rsidP="00961657">
            <w:pPr>
              <w:spacing w:after="0" w:line="240" w:lineRule="auto"/>
              <w:jc w:val="center"/>
              <w:rPr>
                <w:rFonts w:ascii="Arial Narrow" w:hAnsi="Arial Narrow" w:cs="Arial"/>
              </w:rPr>
            </w:pPr>
            <w:r w:rsidRPr="00961657">
              <w:rPr>
                <w:rFonts w:ascii="Arial Narrow" w:hAnsi="Arial Narrow" w:cs="Arial"/>
              </w:rPr>
              <w:t>PS</w:t>
            </w:r>
          </w:p>
        </w:tc>
      </w:tr>
      <w:tr w:rsidR="002A4076" w14:paraId="56ED9FCB" w14:textId="77777777" w:rsidTr="00961657">
        <w:trPr>
          <w:cantSplit/>
          <w:trHeight w:val="505"/>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D790625" w14:textId="77777777" w:rsidR="002A4076" w:rsidRPr="00961657" w:rsidRDefault="002A4076" w:rsidP="008D0784">
            <w:pPr>
              <w:tabs>
                <w:tab w:val="left" w:pos="360"/>
                <w:tab w:val="left" w:pos="900"/>
              </w:tabs>
              <w:spacing w:after="0" w:line="240" w:lineRule="auto"/>
              <w:jc w:val="both"/>
              <w:rPr>
                <w:rFonts w:ascii="Arial Narrow" w:hAnsi="Arial Narrow" w:cs="Arial"/>
                <w:b/>
                <w:i/>
              </w:rPr>
            </w:pPr>
            <w:r w:rsidRPr="00961657">
              <w:rPr>
                <w:rFonts w:ascii="Arial Narrow" w:hAnsi="Arial Narrow" w:cs="Arial"/>
                <w:b/>
                <w:i/>
              </w:rPr>
              <w:t xml:space="preserve">Operatívny cieľ č. </w:t>
            </w:r>
            <w:r w:rsidRPr="00961657">
              <w:rPr>
                <w:rFonts w:ascii="Arial Narrow" w:hAnsi="Arial Narrow" w:cs="Arial"/>
                <w:b/>
                <w:i/>
                <w:iCs/>
              </w:rPr>
              <w:t xml:space="preserve">3.2. </w:t>
            </w:r>
            <w:r w:rsidRPr="00961657">
              <w:rPr>
                <w:rFonts w:ascii="Arial Narrow" w:hAnsi="Arial Narrow" w:cs="Arial"/>
                <w:b/>
                <w:i/>
              </w:rPr>
              <w:t>Udržať populáciu kane močiarnej na priemernej úrovni 8 párov</w:t>
            </w:r>
          </w:p>
        </w:tc>
      </w:tr>
      <w:tr w:rsidR="005C30C7" w14:paraId="770D2A07"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5180D61" w14:textId="77777777" w:rsidR="00A03DAD" w:rsidRPr="00961657" w:rsidRDefault="00A03DAD" w:rsidP="00961657">
            <w:pPr>
              <w:spacing w:after="0" w:line="240" w:lineRule="auto"/>
              <w:jc w:val="center"/>
              <w:rPr>
                <w:rFonts w:ascii="Arial Narrow" w:hAnsi="Arial Narrow" w:cs="Arial"/>
                <w:color w:val="000000"/>
              </w:rPr>
            </w:pPr>
            <w:r w:rsidRPr="00961657">
              <w:rPr>
                <w:rFonts w:ascii="Arial Narrow" w:hAnsi="Arial Narrow" w:cs="Arial"/>
              </w:rPr>
              <w:t>3.2.1.</w:t>
            </w:r>
          </w:p>
        </w:tc>
        <w:tc>
          <w:tcPr>
            <w:tcW w:w="5462" w:type="dxa"/>
            <w:tcBorders>
              <w:top w:val="single" w:sz="4" w:space="0" w:color="000000"/>
              <w:left w:val="single" w:sz="4" w:space="0" w:color="000000"/>
              <w:bottom w:val="single" w:sz="4" w:space="0" w:color="000000"/>
            </w:tcBorders>
            <w:shd w:val="clear" w:color="auto" w:fill="auto"/>
            <w:vAlign w:val="center"/>
          </w:tcPr>
          <w:p w14:paraId="36C62BE3" w14:textId="77777777" w:rsidR="00A03DAD" w:rsidRPr="00961657" w:rsidRDefault="00A03DAD" w:rsidP="00961657">
            <w:pPr>
              <w:keepNext/>
              <w:spacing w:after="0" w:line="240" w:lineRule="auto"/>
              <w:rPr>
                <w:rFonts w:ascii="Arial Narrow" w:hAnsi="Arial Narrow" w:cs="Arial"/>
              </w:rPr>
            </w:pPr>
            <w:r w:rsidRPr="00961657">
              <w:rPr>
                <w:rFonts w:ascii="Arial Narrow" w:hAnsi="Arial Narrow" w:cs="Arial"/>
                <w:color w:val="000000"/>
              </w:rPr>
              <w:t>Realizovať pravidelný monitoring druhu za účelom zistenia veľkosti hniezdnej populácie a jej trendu</w:t>
            </w:r>
          </w:p>
        </w:tc>
        <w:tc>
          <w:tcPr>
            <w:tcW w:w="850" w:type="dxa"/>
            <w:tcBorders>
              <w:top w:val="single" w:sz="4" w:space="0" w:color="000000"/>
              <w:left w:val="single" w:sz="4" w:space="0" w:color="000000"/>
              <w:bottom w:val="single" w:sz="4" w:space="0" w:color="000000"/>
            </w:tcBorders>
            <w:shd w:val="clear" w:color="auto" w:fill="auto"/>
            <w:vAlign w:val="center"/>
          </w:tcPr>
          <w:p w14:paraId="6B8E81CC" w14:textId="77777777" w:rsidR="00A03DAD" w:rsidRPr="00961657" w:rsidRDefault="00A03DAD" w:rsidP="00961657">
            <w:pPr>
              <w:spacing w:after="0" w:line="240" w:lineRule="auto"/>
              <w:jc w:val="center"/>
              <w:rPr>
                <w:rFonts w:ascii="Arial Narrow" w:hAnsi="Arial Narrow" w:cs="Arial"/>
              </w:rPr>
            </w:pPr>
            <w:r w:rsidRPr="0096165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6633F" w14:textId="77777777" w:rsidR="00A03DAD" w:rsidRPr="00961657" w:rsidRDefault="00033487" w:rsidP="00961657">
            <w:pPr>
              <w:spacing w:after="0" w:line="240" w:lineRule="auto"/>
              <w:jc w:val="center"/>
              <w:rPr>
                <w:rFonts w:ascii="Arial Narrow" w:hAnsi="Arial Narrow"/>
              </w:rPr>
            </w:pPr>
            <w:r>
              <w:rPr>
                <w:rFonts w:ascii="Arial Narrow" w:hAnsi="Arial Narrow" w:cs="Arial"/>
              </w:rPr>
              <w:t>S</w:t>
            </w:r>
            <w:r w:rsidRPr="00961657">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56EA56B4" w14:textId="77777777" w:rsidR="00A03DAD" w:rsidRPr="00961657" w:rsidRDefault="00BA5905" w:rsidP="00961657">
            <w:pPr>
              <w:spacing w:after="0" w:line="240" w:lineRule="auto"/>
              <w:jc w:val="center"/>
              <w:rPr>
                <w:rFonts w:ascii="Arial Narrow" w:hAnsi="Arial Narrow" w:cs="Arial"/>
              </w:rPr>
            </w:pPr>
            <w:r w:rsidRPr="00961657">
              <w:rPr>
                <w:rFonts w:ascii="Arial Narrow" w:hAnsi="Arial Narrow" w:cs="Arial"/>
              </w:rPr>
              <w:t>zákon, vyhláška</w:t>
            </w:r>
          </w:p>
        </w:tc>
      </w:tr>
      <w:tr w:rsidR="005C30C7" w14:paraId="0C35F181"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F124B4C" w14:textId="77777777" w:rsidR="00A03DAD" w:rsidRPr="00961657" w:rsidRDefault="00A03DAD" w:rsidP="00961657">
            <w:pPr>
              <w:spacing w:after="0" w:line="240" w:lineRule="auto"/>
              <w:jc w:val="center"/>
              <w:rPr>
                <w:rFonts w:ascii="Arial Narrow" w:hAnsi="Arial Narrow" w:cs="Arial"/>
                <w:color w:val="000000"/>
              </w:rPr>
            </w:pPr>
            <w:r w:rsidRPr="00961657">
              <w:rPr>
                <w:rFonts w:ascii="Arial Narrow" w:hAnsi="Arial Narrow" w:cs="Arial"/>
              </w:rPr>
              <w:t>3.2.2.</w:t>
            </w:r>
          </w:p>
        </w:tc>
        <w:tc>
          <w:tcPr>
            <w:tcW w:w="5462" w:type="dxa"/>
            <w:tcBorders>
              <w:top w:val="single" w:sz="4" w:space="0" w:color="000000"/>
              <w:left w:val="single" w:sz="4" w:space="0" w:color="000000"/>
              <w:bottom w:val="single" w:sz="4" w:space="0" w:color="000000"/>
            </w:tcBorders>
            <w:shd w:val="clear" w:color="auto" w:fill="auto"/>
            <w:vAlign w:val="center"/>
          </w:tcPr>
          <w:p w14:paraId="0BDF8D16" w14:textId="77777777" w:rsidR="00A03DAD" w:rsidRPr="00961657" w:rsidRDefault="00A03DAD" w:rsidP="00961657">
            <w:pPr>
              <w:keepNext/>
              <w:spacing w:after="0" w:line="240" w:lineRule="auto"/>
              <w:rPr>
                <w:rFonts w:ascii="Arial Narrow" w:hAnsi="Arial Narrow" w:cs="Arial"/>
              </w:rPr>
            </w:pPr>
            <w:r w:rsidRPr="00961657">
              <w:rPr>
                <w:rFonts w:ascii="Arial Narrow" w:hAnsi="Arial Narrow" w:cs="Arial"/>
                <w:color w:val="000000"/>
              </w:rPr>
              <w:t xml:space="preserve">Realizovať pravidelný monitoring biotopov za účelom zistenia stavu, vhodnosti a vývoja biotopov </w:t>
            </w:r>
          </w:p>
        </w:tc>
        <w:tc>
          <w:tcPr>
            <w:tcW w:w="850" w:type="dxa"/>
            <w:tcBorders>
              <w:top w:val="single" w:sz="4" w:space="0" w:color="000000"/>
              <w:left w:val="single" w:sz="4" w:space="0" w:color="000000"/>
              <w:bottom w:val="single" w:sz="4" w:space="0" w:color="000000"/>
            </w:tcBorders>
            <w:shd w:val="clear" w:color="auto" w:fill="auto"/>
            <w:vAlign w:val="center"/>
          </w:tcPr>
          <w:p w14:paraId="1A343CBE" w14:textId="77777777" w:rsidR="00A03DAD" w:rsidRPr="00961657" w:rsidRDefault="00A03DAD" w:rsidP="00961657">
            <w:pPr>
              <w:spacing w:after="0" w:line="240" w:lineRule="auto"/>
              <w:jc w:val="center"/>
              <w:rPr>
                <w:rFonts w:ascii="Arial Narrow" w:hAnsi="Arial Narrow" w:cs="Arial"/>
              </w:rPr>
            </w:pPr>
            <w:r w:rsidRPr="0096165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AFDE4" w14:textId="77777777" w:rsidR="00A03DAD" w:rsidRPr="00961657" w:rsidRDefault="00A03DAD" w:rsidP="00961657">
            <w:pPr>
              <w:spacing w:after="0" w:line="240" w:lineRule="auto"/>
              <w:jc w:val="center"/>
              <w:rPr>
                <w:rFonts w:ascii="Arial Narrow" w:hAnsi="Arial Narrow"/>
              </w:rPr>
            </w:pPr>
            <w:r w:rsidRPr="00961657">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7DBB0EDB" w14:textId="77777777" w:rsidR="00A03DAD" w:rsidRPr="00961657" w:rsidRDefault="00BA5905" w:rsidP="00961657">
            <w:pPr>
              <w:spacing w:after="0" w:line="240" w:lineRule="auto"/>
              <w:jc w:val="center"/>
              <w:rPr>
                <w:rFonts w:ascii="Arial Narrow" w:hAnsi="Arial Narrow" w:cs="Arial"/>
              </w:rPr>
            </w:pPr>
            <w:r w:rsidRPr="00961657">
              <w:rPr>
                <w:rFonts w:ascii="Arial Narrow" w:hAnsi="Arial Narrow" w:cs="Arial"/>
              </w:rPr>
              <w:t>zákon, vyhláška</w:t>
            </w:r>
          </w:p>
        </w:tc>
      </w:tr>
      <w:tr w:rsidR="005C30C7" w14:paraId="23FEA7A8"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0C7EA4C7" w14:textId="77777777" w:rsidR="00A03DAD" w:rsidRDefault="00A03DAD" w:rsidP="00961657">
            <w:pPr>
              <w:spacing w:after="0" w:line="240" w:lineRule="auto"/>
              <w:jc w:val="center"/>
              <w:rPr>
                <w:rFonts w:ascii="Arial Narrow" w:hAnsi="Arial Narrow" w:cs="Arial"/>
              </w:rPr>
            </w:pPr>
            <w:r w:rsidRPr="00961657">
              <w:rPr>
                <w:rFonts w:ascii="Arial Narrow" w:hAnsi="Arial Narrow" w:cs="Arial"/>
              </w:rPr>
              <w:t>3.2.3.</w:t>
            </w:r>
          </w:p>
          <w:p w14:paraId="718421A2" w14:textId="77777777" w:rsidR="004D0191" w:rsidRPr="00961657" w:rsidRDefault="004D0191" w:rsidP="00961657">
            <w:pPr>
              <w:spacing w:after="0" w:line="240" w:lineRule="auto"/>
              <w:jc w:val="center"/>
              <w:rPr>
                <w:rFonts w:ascii="Arial Narrow" w:hAnsi="Arial Narrow" w:cs="Arial"/>
                <w:color w:val="000000"/>
              </w:rPr>
            </w:pPr>
          </w:p>
        </w:tc>
        <w:tc>
          <w:tcPr>
            <w:tcW w:w="5462" w:type="dxa"/>
            <w:tcBorders>
              <w:top w:val="single" w:sz="4" w:space="0" w:color="000000"/>
              <w:left w:val="single" w:sz="4" w:space="0" w:color="000000"/>
              <w:bottom w:val="single" w:sz="4" w:space="0" w:color="000000"/>
            </w:tcBorders>
            <w:shd w:val="clear" w:color="auto" w:fill="auto"/>
            <w:vAlign w:val="center"/>
          </w:tcPr>
          <w:p w14:paraId="750B3EA8" w14:textId="77777777" w:rsidR="00A03DAD" w:rsidRPr="00961657" w:rsidRDefault="00A03DAD" w:rsidP="00961657">
            <w:pPr>
              <w:keepNext/>
              <w:spacing w:after="0" w:line="240" w:lineRule="auto"/>
              <w:rPr>
                <w:rFonts w:ascii="Arial Narrow" w:hAnsi="Arial Narrow" w:cs="Arial"/>
              </w:rPr>
            </w:pPr>
            <w:r w:rsidRPr="00961657">
              <w:rPr>
                <w:rFonts w:ascii="Arial Narrow" w:hAnsi="Arial Narrow" w:cs="Arial"/>
                <w:color w:val="000000"/>
              </w:rPr>
              <w:t>Zabezpečiť zákonnú ochranu hniezdnych biotopov a zachovanie ich priaznivého stavu,</w:t>
            </w:r>
            <w:r w:rsidRPr="00961657">
              <w:rPr>
                <w:rFonts w:ascii="Arial Narrow" w:hAnsi="Arial Narrow" w:cs="Arial"/>
                <w:bCs w:val="0"/>
              </w:rPr>
              <w:t xml:space="preserve"> zamedziť likvidácii mokraďových biotopov a nevhodným úpravám litorálnej vegetácie </w:t>
            </w:r>
          </w:p>
        </w:tc>
        <w:tc>
          <w:tcPr>
            <w:tcW w:w="850" w:type="dxa"/>
            <w:tcBorders>
              <w:top w:val="single" w:sz="4" w:space="0" w:color="000000"/>
              <w:left w:val="single" w:sz="4" w:space="0" w:color="000000"/>
              <w:bottom w:val="single" w:sz="4" w:space="0" w:color="000000"/>
            </w:tcBorders>
            <w:shd w:val="clear" w:color="auto" w:fill="auto"/>
            <w:vAlign w:val="center"/>
          </w:tcPr>
          <w:p w14:paraId="4B6FA825" w14:textId="77777777" w:rsidR="00A03DAD" w:rsidRPr="00961657" w:rsidRDefault="00A03DAD" w:rsidP="00961657">
            <w:pPr>
              <w:spacing w:after="0" w:line="240" w:lineRule="auto"/>
              <w:jc w:val="center"/>
              <w:rPr>
                <w:rFonts w:ascii="Arial Narrow" w:hAnsi="Arial Narrow" w:cs="Arial"/>
              </w:rPr>
            </w:pPr>
            <w:r w:rsidRPr="0096165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269B0" w14:textId="77777777" w:rsidR="00A03DAD" w:rsidRPr="00961657" w:rsidRDefault="00033487" w:rsidP="00961657">
            <w:pPr>
              <w:spacing w:after="0" w:line="240" w:lineRule="auto"/>
              <w:jc w:val="center"/>
              <w:rPr>
                <w:rFonts w:ascii="Arial Narrow" w:hAnsi="Arial Narrow"/>
              </w:rPr>
            </w:pPr>
            <w:r>
              <w:rPr>
                <w:rFonts w:ascii="Arial Narrow" w:hAnsi="Arial Narrow" w:cs="Arial"/>
              </w:rPr>
              <w:t>S</w:t>
            </w:r>
            <w:r w:rsidRPr="00961657">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2CED3B0A" w14:textId="77777777" w:rsidR="00A03DAD" w:rsidRPr="00961657" w:rsidRDefault="00477FAD" w:rsidP="00961657">
            <w:pPr>
              <w:spacing w:after="0" w:line="240" w:lineRule="auto"/>
              <w:jc w:val="center"/>
              <w:rPr>
                <w:rFonts w:ascii="Arial Narrow" w:hAnsi="Arial Narrow" w:cs="Arial"/>
              </w:rPr>
            </w:pPr>
            <w:r w:rsidRPr="00961657">
              <w:rPr>
                <w:rFonts w:ascii="Arial Narrow" w:hAnsi="Arial Narrow" w:cs="Arial"/>
              </w:rPr>
              <w:t>zákon, vyhláška</w:t>
            </w:r>
          </w:p>
        </w:tc>
      </w:tr>
      <w:tr w:rsidR="005C30C7" w14:paraId="2185E281"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B729445" w14:textId="77777777" w:rsidR="00A03DAD" w:rsidRPr="00E631B0" w:rsidRDefault="00A03DAD" w:rsidP="00E631B0">
            <w:pPr>
              <w:spacing w:after="0" w:line="240" w:lineRule="auto"/>
              <w:jc w:val="center"/>
              <w:rPr>
                <w:rFonts w:ascii="Arial Narrow" w:hAnsi="Arial Narrow" w:cs="Arial"/>
                <w:color w:val="000000"/>
              </w:rPr>
            </w:pPr>
            <w:r w:rsidRPr="00E631B0">
              <w:rPr>
                <w:rFonts w:ascii="Arial Narrow" w:hAnsi="Arial Narrow" w:cs="Arial"/>
              </w:rPr>
              <w:t>3.2.4.</w:t>
            </w:r>
          </w:p>
        </w:tc>
        <w:tc>
          <w:tcPr>
            <w:tcW w:w="5462" w:type="dxa"/>
            <w:tcBorders>
              <w:top w:val="single" w:sz="4" w:space="0" w:color="000000"/>
              <w:left w:val="single" w:sz="4" w:space="0" w:color="000000"/>
              <w:bottom w:val="single" w:sz="4" w:space="0" w:color="000000"/>
            </w:tcBorders>
            <w:shd w:val="clear" w:color="auto" w:fill="auto"/>
            <w:vAlign w:val="center"/>
          </w:tcPr>
          <w:p w14:paraId="75AF1CC4" w14:textId="77777777" w:rsidR="00A03DAD" w:rsidRPr="00E631B0" w:rsidRDefault="00A03DAD" w:rsidP="00E631B0">
            <w:pPr>
              <w:keepNext/>
              <w:spacing w:after="0" w:line="240" w:lineRule="auto"/>
              <w:rPr>
                <w:rFonts w:ascii="Arial Narrow" w:hAnsi="Arial Narrow" w:cs="Arial"/>
              </w:rPr>
            </w:pPr>
            <w:r w:rsidRPr="00E631B0">
              <w:rPr>
                <w:rFonts w:ascii="Arial Narrow" w:hAnsi="Arial Narrow" w:cs="Arial"/>
                <w:color w:val="000000"/>
              </w:rPr>
              <w:t>Usmerniť vodohospodársku činnosť v CHVÚ Poiplie a vykonať opatrenia pre zlepšenie vodného režimu v hniezdnych biotopoch kane močiarnej s cieľom udržať mokrade v dobrom stave,</w:t>
            </w:r>
            <w:r w:rsidRPr="00E631B0">
              <w:rPr>
                <w:rFonts w:ascii="Arial Narrow" w:hAnsi="Arial Narrow" w:cs="Arial"/>
              </w:rPr>
              <w:t xml:space="preserve"> zabezpečiť dostatočnú vodnú hladinu s optimálnou výškou vodného stĺpca a zabraňovať náhlym výrazným výkyvom vodnej hladiny na hniezdnych lokalitách</w:t>
            </w:r>
          </w:p>
        </w:tc>
        <w:tc>
          <w:tcPr>
            <w:tcW w:w="850" w:type="dxa"/>
            <w:tcBorders>
              <w:top w:val="single" w:sz="4" w:space="0" w:color="000000"/>
              <w:left w:val="single" w:sz="4" w:space="0" w:color="000000"/>
              <w:bottom w:val="single" w:sz="4" w:space="0" w:color="000000"/>
            </w:tcBorders>
            <w:shd w:val="clear" w:color="auto" w:fill="auto"/>
            <w:vAlign w:val="center"/>
          </w:tcPr>
          <w:p w14:paraId="59EF753A" w14:textId="77777777" w:rsidR="00A03DAD" w:rsidRPr="00E631B0" w:rsidRDefault="00A03DAD" w:rsidP="00E631B0">
            <w:pPr>
              <w:spacing w:after="0" w:line="240" w:lineRule="auto"/>
              <w:jc w:val="center"/>
              <w:rPr>
                <w:rFonts w:ascii="Arial Narrow" w:hAnsi="Arial Narrow" w:cs="Arial"/>
              </w:rPr>
            </w:pPr>
            <w:r w:rsidRPr="00E631B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10CCF" w14:textId="77777777" w:rsidR="00A03DAD" w:rsidRPr="00E631B0" w:rsidRDefault="00033487" w:rsidP="00E631B0">
            <w:pPr>
              <w:spacing w:after="0" w:line="240" w:lineRule="auto"/>
              <w:jc w:val="center"/>
              <w:rPr>
                <w:rFonts w:ascii="Arial Narrow" w:hAnsi="Arial Narrow"/>
              </w:rPr>
            </w:pPr>
            <w:r>
              <w:rPr>
                <w:rFonts w:ascii="Arial Narrow" w:hAnsi="Arial Narrow" w:cs="Arial"/>
              </w:rPr>
              <w:t>S</w:t>
            </w:r>
            <w:r w:rsidRPr="00E631B0">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560539C3" w14:textId="77777777" w:rsidR="00A03DAD" w:rsidRPr="00E631B0" w:rsidRDefault="005C6158" w:rsidP="00E631B0">
            <w:pPr>
              <w:spacing w:after="0" w:line="240" w:lineRule="auto"/>
              <w:jc w:val="center"/>
              <w:rPr>
                <w:rFonts w:ascii="Arial Narrow" w:hAnsi="Arial Narrow" w:cs="Arial"/>
              </w:rPr>
            </w:pPr>
            <w:r>
              <w:rPr>
                <w:rFonts w:ascii="Arial Narrow" w:hAnsi="Arial Narrow" w:cs="Arial"/>
              </w:rPr>
              <w:t>PS</w:t>
            </w:r>
          </w:p>
        </w:tc>
      </w:tr>
      <w:tr w:rsidR="005C30C7" w14:paraId="288B9F89"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284F4196" w14:textId="77777777" w:rsidR="00A03DAD" w:rsidRPr="00E631B0" w:rsidRDefault="00A03DAD" w:rsidP="00E631B0">
            <w:pPr>
              <w:spacing w:after="0" w:line="240" w:lineRule="auto"/>
              <w:jc w:val="center"/>
              <w:rPr>
                <w:rFonts w:ascii="Arial Narrow" w:hAnsi="Arial Narrow" w:cs="Arial"/>
                <w:color w:val="000000"/>
              </w:rPr>
            </w:pPr>
            <w:r w:rsidRPr="00E631B0">
              <w:rPr>
                <w:rFonts w:ascii="Arial Narrow" w:hAnsi="Arial Narrow" w:cs="Arial"/>
              </w:rPr>
              <w:t>3.2.5.</w:t>
            </w:r>
          </w:p>
        </w:tc>
        <w:tc>
          <w:tcPr>
            <w:tcW w:w="5462" w:type="dxa"/>
            <w:tcBorders>
              <w:top w:val="single" w:sz="4" w:space="0" w:color="000000"/>
              <w:left w:val="single" w:sz="4" w:space="0" w:color="000000"/>
              <w:bottom w:val="single" w:sz="4" w:space="0" w:color="000000"/>
            </w:tcBorders>
            <w:shd w:val="clear" w:color="auto" w:fill="auto"/>
            <w:vAlign w:val="center"/>
          </w:tcPr>
          <w:p w14:paraId="0393DF5A" w14:textId="77777777" w:rsidR="00A03DAD" w:rsidRPr="00E631B0" w:rsidRDefault="00A03DAD" w:rsidP="00E631B0">
            <w:pPr>
              <w:keepNext/>
              <w:spacing w:after="0" w:line="240" w:lineRule="auto"/>
              <w:rPr>
                <w:rFonts w:ascii="Arial Narrow" w:hAnsi="Arial Narrow" w:cs="Arial"/>
              </w:rPr>
            </w:pPr>
            <w:r w:rsidRPr="00E631B0">
              <w:rPr>
                <w:rFonts w:ascii="Arial Narrow" w:hAnsi="Arial Narrow" w:cs="Arial"/>
                <w:color w:val="000000"/>
              </w:rPr>
              <w:t>Revitalizovať degradované (zazemnené a zarastajúce mokrade) a vytvárať nové biotopy vhodné ako potencionálne hniezdiská, vykonávať cielený manažment (ochrana a podpora plávajúcej vodnej vegetácie, kosenie makrofytov, odstraňovanie kríkov, prehlbovanie zazemnených mokradí, úpravy brehov)</w:t>
            </w:r>
          </w:p>
        </w:tc>
        <w:tc>
          <w:tcPr>
            <w:tcW w:w="850" w:type="dxa"/>
            <w:tcBorders>
              <w:top w:val="single" w:sz="4" w:space="0" w:color="000000"/>
              <w:left w:val="single" w:sz="4" w:space="0" w:color="000000"/>
              <w:bottom w:val="single" w:sz="4" w:space="0" w:color="000000"/>
            </w:tcBorders>
            <w:shd w:val="clear" w:color="auto" w:fill="auto"/>
            <w:vAlign w:val="center"/>
          </w:tcPr>
          <w:p w14:paraId="5AEC3A96" w14:textId="77777777" w:rsidR="00A03DAD" w:rsidRPr="00E631B0" w:rsidRDefault="00A03DAD" w:rsidP="00E631B0">
            <w:pPr>
              <w:spacing w:after="0" w:line="240" w:lineRule="auto"/>
              <w:jc w:val="center"/>
              <w:rPr>
                <w:rFonts w:ascii="Arial Narrow" w:hAnsi="Arial Narrow" w:cs="Arial"/>
              </w:rPr>
            </w:pPr>
            <w:r w:rsidRPr="00E631B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083DB" w14:textId="77777777" w:rsidR="00A03DAD" w:rsidRPr="00E631B0" w:rsidRDefault="00A03DAD" w:rsidP="00E631B0">
            <w:pPr>
              <w:spacing w:after="0" w:line="240" w:lineRule="auto"/>
              <w:jc w:val="center"/>
              <w:rPr>
                <w:rFonts w:ascii="Arial Narrow" w:hAnsi="Arial Narrow"/>
              </w:rPr>
            </w:pPr>
            <w:r w:rsidRPr="00E631B0">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4A1F2999" w14:textId="77777777" w:rsidR="00A03DAD" w:rsidRPr="00E631B0" w:rsidRDefault="005C6158" w:rsidP="00E631B0">
            <w:pPr>
              <w:spacing w:after="0" w:line="240" w:lineRule="auto"/>
              <w:jc w:val="center"/>
              <w:rPr>
                <w:rFonts w:ascii="Arial Narrow" w:hAnsi="Arial Narrow" w:cs="Arial"/>
              </w:rPr>
            </w:pPr>
            <w:r>
              <w:rPr>
                <w:rFonts w:ascii="Arial Narrow" w:hAnsi="Arial Narrow" w:cs="Arial"/>
              </w:rPr>
              <w:t>PS</w:t>
            </w:r>
          </w:p>
        </w:tc>
      </w:tr>
      <w:tr w:rsidR="005C30C7" w14:paraId="0FB9843B"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0F741327" w14:textId="77777777" w:rsidR="00A03DAD" w:rsidRPr="00E631B0" w:rsidRDefault="00A03DAD" w:rsidP="00E631B0">
            <w:pPr>
              <w:spacing w:after="0" w:line="240" w:lineRule="auto"/>
              <w:jc w:val="center"/>
              <w:rPr>
                <w:rFonts w:ascii="Arial Narrow" w:hAnsi="Arial Narrow" w:cs="Arial"/>
                <w:color w:val="auto"/>
              </w:rPr>
            </w:pPr>
            <w:r w:rsidRPr="00E631B0">
              <w:rPr>
                <w:rFonts w:ascii="Arial Narrow" w:hAnsi="Arial Narrow" w:cs="Arial"/>
              </w:rPr>
              <w:lastRenderedPageBreak/>
              <w:t>3.2.6.</w:t>
            </w:r>
          </w:p>
        </w:tc>
        <w:tc>
          <w:tcPr>
            <w:tcW w:w="5462" w:type="dxa"/>
            <w:tcBorders>
              <w:top w:val="single" w:sz="4" w:space="0" w:color="000000"/>
              <w:left w:val="single" w:sz="4" w:space="0" w:color="000000"/>
              <w:bottom w:val="single" w:sz="4" w:space="0" w:color="000000"/>
            </w:tcBorders>
            <w:shd w:val="clear" w:color="auto" w:fill="auto"/>
            <w:vAlign w:val="center"/>
          </w:tcPr>
          <w:p w14:paraId="730F8479" w14:textId="77777777" w:rsidR="00A03DAD" w:rsidRPr="00E631B0" w:rsidRDefault="00A03DAD" w:rsidP="00E631B0">
            <w:pPr>
              <w:keepNext/>
              <w:spacing w:after="0" w:line="240" w:lineRule="auto"/>
              <w:rPr>
                <w:rFonts w:ascii="Arial Narrow" w:hAnsi="Arial Narrow" w:cs="Arial"/>
              </w:rPr>
            </w:pPr>
            <w:r w:rsidRPr="00E631B0">
              <w:rPr>
                <w:rFonts w:ascii="Arial Narrow" w:hAnsi="Arial Narrow" w:cs="Arial"/>
                <w:color w:val="auto"/>
              </w:rPr>
              <w:t xml:space="preserve">V prípade zimnej ťažby tŕstia alebo manažmentových opatrení v mokradiach kosenie realizovať </w:t>
            </w:r>
            <w:r w:rsidRPr="00E631B0">
              <w:rPr>
                <w:rFonts w:ascii="Arial Narrow" w:hAnsi="Arial Narrow" w:cs="Arial"/>
                <w:bCs w:val="0"/>
                <w:color w:val="auto"/>
              </w:rPr>
              <w:t>šachovnicovým spôsobom tak, aby minimálne 1/2 plochy porastov ostala v danom roku nepokosená</w:t>
            </w:r>
          </w:p>
        </w:tc>
        <w:tc>
          <w:tcPr>
            <w:tcW w:w="850" w:type="dxa"/>
            <w:tcBorders>
              <w:top w:val="single" w:sz="4" w:space="0" w:color="000000"/>
              <w:left w:val="single" w:sz="4" w:space="0" w:color="000000"/>
              <w:bottom w:val="single" w:sz="4" w:space="0" w:color="000000"/>
            </w:tcBorders>
            <w:shd w:val="clear" w:color="auto" w:fill="auto"/>
            <w:vAlign w:val="center"/>
          </w:tcPr>
          <w:p w14:paraId="355A16D6" w14:textId="77777777" w:rsidR="00A03DAD" w:rsidRPr="00E631B0" w:rsidRDefault="00A03DAD" w:rsidP="00E631B0">
            <w:pPr>
              <w:spacing w:after="0" w:line="240" w:lineRule="auto"/>
              <w:jc w:val="center"/>
              <w:rPr>
                <w:rFonts w:ascii="Arial Narrow" w:hAnsi="Arial Narrow" w:cs="Arial"/>
              </w:rPr>
            </w:pPr>
            <w:r w:rsidRPr="00E631B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AD367" w14:textId="77777777" w:rsidR="00A03DAD" w:rsidRPr="00E631B0" w:rsidRDefault="00A03DAD" w:rsidP="00E631B0">
            <w:pPr>
              <w:spacing w:after="0" w:line="240" w:lineRule="auto"/>
              <w:jc w:val="center"/>
              <w:rPr>
                <w:rFonts w:ascii="Arial Narrow" w:hAnsi="Arial Narrow"/>
              </w:rPr>
            </w:pPr>
            <w:r w:rsidRPr="00E631B0">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71FCF114" w14:textId="77777777" w:rsidR="00A03DAD" w:rsidRPr="00E631B0" w:rsidRDefault="003C61C5" w:rsidP="00E631B0">
            <w:pPr>
              <w:spacing w:after="0" w:line="240" w:lineRule="auto"/>
              <w:jc w:val="center"/>
              <w:rPr>
                <w:rFonts w:ascii="Arial Narrow" w:hAnsi="Arial Narrow" w:cs="Arial"/>
              </w:rPr>
            </w:pPr>
            <w:r w:rsidRPr="00E631B0">
              <w:rPr>
                <w:rFonts w:ascii="Arial Narrow" w:hAnsi="Arial Narrow" w:cs="Arial"/>
              </w:rPr>
              <w:t>PS</w:t>
            </w:r>
          </w:p>
        </w:tc>
      </w:tr>
      <w:tr w:rsidR="005C30C7" w14:paraId="652D5BC5"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5B127791" w14:textId="77777777" w:rsidR="00A03DAD" w:rsidRPr="00E631B0" w:rsidRDefault="00A03DAD" w:rsidP="00E631B0">
            <w:pPr>
              <w:spacing w:after="0" w:line="240" w:lineRule="auto"/>
              <w:jc w:val="center"/>
              <w:rPr>
                <w:rFonts w:ascii="Arial Narrow" w:hAnsi="Arial Narrow" w:cs="Arial"/>
                <w:bCs w:val="0"/>
                <w:color w:val="auto"/>
              </w:rPr>
            </w:pPr>
            <w:r w:rsidRPr="00E631B0">
              <w:rPr>
                <w:rFonts w:ascii="Arial Narrow" w:hAnsi="Arial Narrow" w:cs="Arial"/>
              </w:rPr>
              <w:t>3.2.7.</w:t>
            </w:r>
          </w:p>
        </w:tc>
        <w:tc>
          <w:tcPr>
            <w:tcW w:w="5462" w:type="dxa"/>
            <w:tcBorders>
              <w:top w:val="single" w:sz="4" w:space="0" w:color="000000"/>
              <w:left w:val="single" w:sz="4" w:space="0" w:color="000000"/>
              <w:bottom w:val="single" w:sz="4" w:space="0" w:color="000000"/>
            </w:tcBorders>
            <w:shd w:val="clear" w:color="auto" w:fill="auto"/>
            <w:vAlign w:val="center"/>
          </w:tcPr>
          <w:p w14:paraId="6E81CEFD" w14:textId="77777777" w:rsidR="00A03DAD" w:rsidRPr="00E631B0" w:rsidRDefault="00A03DAD" w:rsidP="00E631B0">
            <w:pPr>
              <w:keepNext/>
              <w:spacing w:after="0" w:line="240" w:lineRule="auto"/>
              <w:rPr>
                <w:rFonts w:ascii="Arial Narrow" w:hAnsi="Arial Narrow" w:cs="Arial"/>
              </w:rPr>
            </w:pPr>
            <w:r w:rsidRPr="00E631B0">
              <w:rPr>
                <w:rFonts w:ascii="Arial Narrow" w:hAnsi="Arial Narrow" w:cs="Arial"/>
                <w:bCs w:val="0"/>
                <w:color w:val="auto"/>
              </w:rPr>
              <w:t>Revitalizáciu alebo manažment biotopov kane močiarnej vykonávať len v mimohniezdnom období (od 16.8. do 31.3.)</w:t>
            </w:r>
          </w:p>
        </w:tc>
        <w:tc>
          <w:tcPr>
            <w:tcW w:w="850" w:type="dxa"/>
            <w:tcBorders>
              <w:top w:val="single" w:sz="4" w:space="0" w:color="000000"/>
              <w:left w:val="single" w:sz="4" w:space="0" w:color="000000"/>
              <w:bottom w:val="single" w:sz="4" w:space="0" w:color="000000"/>
            </w:tcBorders>
            <w:shd w:val="clear" w:color="auto" w:fill="auto"/>
            <w:vAlign w:val="center"/>
          </w:tcPr>
          <w:p w14:paraId="04EEAD89" w14:textId="77777777" w:rsidR="00A03DAD" w:rsidRPr="00E631B0" w:rsidRDefault="00A03DAD" w:rsidP="00E631B0">
            <w:pPr>
              <w:spacing w:after="0" w:line="240" w:lineRule="auto"/>
              <w:jc w:val="center"/>
              <w:rPr>
                <w:rFonts w:ascii="Arial Narrow" w:hAnsi="Arial Narrow" w:cs="Arial"/>
              </w:rPr>
            </w:pPr>
            <w:r w:rsidRPr="00E631B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40A5B" w14:textId="77777777" w:rsidR="00A03DAD" w:rsidRPr="00E631B0" w:rsidRDefault="00A03DAD" w:rsidP="00E631B0">
            <w:pPr>
              <w:spacing w:after="0" w:line="240" w:lineRule="auto"/>
              <w:jc w:val="center"/>
              <w:rPr>
                <w:rFonts w:ascii="Arial Narrow" w:hAnsi="Arial Narrow"/>
              </w:rPr>
            </w:pPr>
            <w:r w:rsidRPr="00E631B0">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0B8E17A2" w14:textId="77777777" w:rsidR="00A03DAD" w:rsidRPr="00E631B0" w:rsidRDefault="003C61C5" w:rsidP="00E631B0">
            <w:pPr>
              <w:spacing w:after="0" w:line="240" w:lineRule="auto"/>
              <w:jc w:val="center"/>
              <w:rPr>
                <w:rFonts w:ascii="Arial Narrow" w:hAnsi="Arial Narrow" w:cs="Arial"/>
              </w:rPr>
            </w:pPr>
            <w:r w:rsidRPr="00E631B0">
              <w:rPr>
                <w:rFonts w:ascii="Arial Narrow" w:hAnsi="Arial Narrow" w:cs="Arial"/>
              </w:rPr>
              <w:t>PS</w:t>
            </w:r>
          </w:p>
        </w:tc>
      </w:tr>
      <w:tr w:rsidR="005C30C7" w14:paraId="00312ABC"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18267E11" w14:textId="77777777" w:rsidR="00A03DAD" w:rsidRPr="00E631B0" w:rsidRDefault="00A03DAD" w:rsidP="00E631B0">
            <w:pPr>
              <w:spacing w:after="0" w:line="240" w:lineRule="auto"/>
              <w:jc w:val="center"/>
              <w:rPr>
                <w:rFonts w:ascii="Arial Narrow" w:hAnsi="Arial Narrow" w:cs="Arial"/>
              </w:rPr>
            </w:pPr>
            <w:r w:rsidRPr="00E631B0">
              <w:rPr>
                <w:rFonts w:ascii="Arial Narrow" w:hAnsi="Arial Narrow" w:cs="Arial"/>
              </w:rPr>
              <w:t>3.2.8.</w:t>
            </w:r>
          </w:p>
        </w:tc>
        <w:tc>
          <w:tcPr>
            <w:tcW w:w="5462" w:type="dxa"/>
            <w:tcBorders>
              <w:top w:val="single" w:sz="4" w:space="0" w:color="000000"/>
              <w:left w:val="single" w:sz="4" w:space="0" w:color="000000"/>
              <w:bottom w:val="single" w:sz="4" w:space="0" w:color="000000"/>
            </w:tcBorders>
            <w:shd w:val="clear" w:color="auto" w:fill="auto"/>
            <w:vAlign w:val="center"/>
          </w:tcPr>
          <w:p w14:paraId="17BF226D" w14:textId="77777777" w:rsidR="00A03DAD" w:rsidRPr="00E631B0" w:rsidRDefault="00A03DAD" w:rsidP="00E631B0">
            <w:pPr>
              <w:keepNext/>
              <w:spacing w:after="0" w:line="240" w:lineRule="auto"/>
              <w:rPr>
                <w:rFonts w:ascii="Arial Narrow" w:hAnsi="Arial Narrow" w:cs="Arial"/>
              </w:rPr>
            </w:pPr>
            <w:r w:rsidRPr="00E631B0">
              <w:rPr>
                <w:rFonts w:ascii="Arial Narrow" w:hAnsi="Arial Narrow" w:cs="Arial"/>
              </w:rPr>
              <w:t>V rámci usmerňovania poľnohospodárskej činnosti prostredníctvom vydávania súhlasov obmedziť používanie hnojív, rodenticídov a chemických látok v blízkosti biotopov kane močiarnej, komunikáciou s užívateľmi presadzovať vytvorenie zatrávnených pásov okolo mokradí, zabrániť odvodňovaniu vlhkých a podmáčaných lúk</w:t>
            </w:r>
          </w:p>
        </w:tc>
        <w:tc>
          <w:tcPr>
            <w:tcW w:w="850" w:type="dxa"/>
            <w:tcBorders>
              <w:top w:val="single" w:sz="4" w:space="0" w:color="000000"/>
              <w:left w:val="single" w:sz="4" w:space="0" w:color="000000"/>
              <w:bottom w:val="single" w:sz="4" w:space="0" w:color="000000"/>
            </w:tcBorders>
            <w:shd w:val="clear" w:color="auto" w:fill="auto"/>
            <w:vAlign w:val="center"/>
          </w:tcPr>
          <w:p w14:paraId="1A9877AE" w14:textId="77777777" w:rsidR="00A03DAD" w:rsidRPr="00E631B0" w:rsidRDefault="00A03DAD" w:rsidP="00E631B0">
            <w:pPr>
              <w:spacing w:after="0" w:line="240" w:lineRule="auto"/>
              <w:jc w:val="center"/>
              <w:rPr>
                <w:rFonts w:ascii="Arial Narrow" w:hAnsi="Arial Narrow" w:cs="Arial"/>
              </w:rPr>
            </w:pPr>
            <w:r w:rsidRPr="00E631B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41E02" w14:textId="77777777" w:rsidR="00A03DAD" w:rsidRPr="00E631B0" w:rsidRDefault="00033487" w:rsidP="00E631B0">
            <w:pPr>
              <w:spacing w:after="0" w:line="240" w:lineRule="auto"/>
              <w:jc w:val="center"/>
              <w:rPr>
                <w:rFonts w:ascii="Arial Narrow" w:hAnsi="Arial Narrow"/>
              </w:rPr>
            </w:pPr>
            <w:r>
              <w:rPr>
                <w:rFonts w:ascii="Arial Narrow" w:hAnsi="Arial Narrow" w:cs="Arial"/>
              </w:rPr>
              <w:t>S</w:t>
            </w:r>
            <w:r w:rsidRPr="00E631B0">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78701DB9" w14:textId="59F63C37" w:rsidR="00A03DAD" w:rsidRPr="00E631B0" w:rsidRDefault="008105F8" w:rsidP="00E631B0">
            <w:pPr>
              <w:spacing w:after="0" w:line="240" w:lineRule="auto"/>
              <w:jc w:val="center"/>
              <w:rPr>
                <w:rFonts w:ascii="Arial Narrow" w:hAnsi="Arial Narrow" w:cs="Arial"/>
              </w:rPr>
            </w:pPr>
            <w:r w:rsidRPr="00E631B0">
              <w:rPr>
                <w:rFonts w:ascii="Arial Narrow" w:hAnsi="Arial Narrow" w:cs="Arial"/>
              </w:rPr>
              <w:t>zákon, vyhláška</w:t>
            </w:r>
            <w:r w:rsidR="00AD037D">
              <w:rPr>
                <w:rFonts w:ascii="Arial Narrow" w:hAnsi="Arial Narrow" w:cs="Arial"/>
              </w:rPr>
              <w:t>, PS</w:t>
            </w:r>
          </w:p>
        </w:tc>
      </w:tr>
      <w:tr w:rsidR="005C30C7" w14:paraId="372A0D88"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94130C1" w14:textId="77777777" w:rsidR="00A03DAD" w:rsidRPr="00E631B0" w:rsidRDefault="00A03DAD" w:rsidP="00E631B0">
            <w:pPr>
              <w:spacing w:after="0" w:line="240" w:lineRule="auto"/>
              <w:jc w:val="center"/>
              <w:rPr>
                <w:rFonts w:ascii="Arial Narrow" w:hAnsi="Arial Narrow" w:cs="Arial"/>
              </w:rPr>
            </w:pPr>
            <w:r w:rsidRPr="00E631B0">
              <w:rPr>
                <w:rFonts w:ascii="Arial Narrow" w:hAnsi="Arial Narrow" w:cs="Arial"/>
              </w:rPr>
              <w:t>3.2.9.</w:t>
            </w:r>
          </w:p>
        </w:tc>
        <w:tc>
          <w:tcPr>
            <w:tcW w:w="5462" w:type="dxa"/>
            <w:tcBorders>
              <w:top w:val="single" w:sz="4" w:space="0" w:color="000000"/>
              <w:left w:val="single" w:sz="4" w:space="0" w:color="000000"/>
              <w:bottom w:val="single" w:sz="4" w:space="0" w:color="000000"/>
            </w:tcBorders>
            <w:shd w:val="clear" w:color="auto" w:fill="auto"/>
            <w:vAlign w:val="center"/>
          </w:tcPr>
          <w:p w14:paraId="54F860BD" w14:textId="525784B1" w:rsidR="00A03DAD" w:rsidRPr="00E631B0" w:rsidRDefault="00A03DAD" w:rsidP="00E631B0">
            <w:pPr>
              <w:keepNext/>
              <w:spacing w:after="0" w:line="240" w:lineRule="auto"/>
              <w:rPr>
                <w:rFonts w:ascii="Arial Narrow" w:hAnsi="Arial Narrow" w:cs="Arial"/>
              </w:rPr>
            </w:pPr>
            <w:r w:rsidRPr="00E631B0">
              <w:rPr>
                <w:rFonts w:ascii="Arial Narrow" w:hAnsi="Arial Narrow" w:cs="Arial"/>
              </w:rPr>
              <w:t>Zamedzovať rozorávaniu lúk a zmene druhu pozemkov z </w:t>
            </w:r>
            <w:r w:rsidRPr="00E631B0">
              <w:rPr>
                <w:rFonts w:ascii="Arial Narrow" w:hAnsi="Arial Narrow" w:cs="Arial"/>
                <w:bCs w:val="0"/>
              </w:rPr>
              <w:t>trvalých trávnych porastov</w:t>
            </w:r>
            <w:r w:rsidRPr="00E631B0">
              <w:rPr>
                <w:rFonts w:ascii="Arial Narrow" w:hAnsi="Arial Narrow" w:cs="Arial"/>
              </w:rPr>
              <w:t xml:space="preserve"> na ornú pôdu a podporovať zakladanie lúk a</w:t>
            </w:r>
            <w:r w:rsidR="004C043F">
              <w:rPr>
                <w:rFonts w:ascii="Arial Narrow" w:hAnsi="Arial Narrow" w:cs="Arial"/>
              </w:rPr>
              <w:t> </w:t>
            </w:r>
            <w:r w:rsidRPr="00E631B0">
              <w:rPr>
                <w:rFonts w:ascii="Arial Narrow" w:hAnsi="Arial Narrow" w:cs="Arial"/>
              </w:rPr>
              <w:t>pasienkov</w:t>
            </w:r>
          </w:p>
        </w:tc>
        <w:tc>
          <w:tcPr>
            <w:tcW w:w="850" w:type="dxa"/>
            <w:tcBorders>
              <w:top w:val="single" w:sz="4" w:space="0" w:color="000000"/>
              <w:left w:val="single" w:sz="4" w:space="0" w:color="000000"/>
              <w:bottom w:val="single" w:sz="4" w:space="0" w:color="000000"/>
            </w:tcBorders>
            <w:shd w:val="clear" w:color="auto" w:fill="auto"/>
            <w:vAlign w:val="center"/>
          </w:tcPr>
          <w:p w14:paraId="57A407DA" w14:textId="77777777" w:rsidR="00A03DAD" w:rsidRPr="00E631B0" w:rsidRDefault="00A03DAD" w:rsidP="00E631B0">
            <w:pPr>
              <w:spacing w:after="0" w:line="240" w:lineRule="auto"/>
              <w:jc w:val="center"/>
              <w:rPr>
                <w:rFonts w:ascii="Arial Narrow" w:hAnsi="Arial Narrow" w:cs="Arial"/>
              </w:rPr>
            </w:pPr>
            <w:r w:rsidRPr="00E631B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E2431" w14:textId="77777777" w:rsidR="00A03DAD" w:rsidRPr="00E631B0" w:rsidRDefault="00A03DAD" w:rsidP="00E631B0">
            <w:pPr>
              <w:spacing w:after="0" w:line="240" w:lineRule="auto"/>
              <w:jc w:val="center"/>
              <w:rPr>
                <w:rFonts w:ascii="Arial Narrow" w:hAnsi="Arial Narrow"/>
              </w:rPr>
            </w:pPr>
            <w:r w:rsidRPr="00E631B0">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614F3827" w14:textId="1158E939" w:rsidR="00A03DAD" w:rsidRPr="00E631B0" w:rsidRDefault="00BA5905">
            <w:pPr>
              <w:spacing w:after="0" w:line="240" w:lineRule="auto"/>
              <w:jc w:val="center"/>
              <w:rPr>
                <w:rFonts w:ascii="Arial Narrow" w:hAnsi="Arial Narrow" w:cs="Arial"/>
              </w:rPr>
            </w:pPr>
            <w:r w:rsidRPr="00E631B0">
              <w:rPr>
                <w:rFonts w:ascii="Arial Narrow" w:hAnsi="Arial Narrow" w:cs="Arial"/>
              </w:rPr>
              <w:t>zákon</w:t>
            </w:r>
          </w:p>
        </w:tc>
      </w:tr>
      <w:tr w:rsidR="005C30C7" w14:paraId="092F5398"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6355DA51" w14:textId="77777777" w:rsidR="00A03DAD" w:rsidRPr="0011367D" w:rsidRDefault="00A03DAD" w:rsidP="0011367D">
            <w:pPr>
              <w:spacing w:after="0" w:line="240" w:lineRule="auto"/>
              <w:jc w:val="center"/>
              <w:rPr>
                <w:rFonts w:ascii="Arial Narrow" w:hAnsi="Arial Narrow" w:cs="Arial"/>
              </w:rPr>
            </w:pPr>
            <w:r w:rsidRPr="0011367D">
              <w:rPr>
                <w:rFonts w:ascii="Arial Narrow" w:hAnsi="Arial Narrow" w:cs="Arial"/>
              </w:rPr>
              <w:t>3.2.10.</w:t>
            </w:r>
          </w:p>
        </w:tc>
        <w:tc>
          <w:tcPr>
            <w:tcW w:w="5462" w:type="dxa"/>
            <w:tcBorders>
              <w:top w:val="single" w:sz="4" w:space="0" w:color="000000"/>
              <w:left w:val="single" w:sz="4" w:space="0" w:color="000000"/>
              <w:bottom w:val="single" w:sz="4" w:space="0" w:color="000000"/>
            </w:tcBorders>
            <w:shd w:val="clear" w:color="auto" w:fill="auto"/>
            <w:vAlign w:val="center"/>
          </w:tcPr>
          <w:p w14:paraId="6FA5534D" w14:textId="77777777" w:rsidR="00A03DAD" w:rsidRPr="0011367D" w:rsidRDefault="00A03DAD" w:rsidP="00E631B0">
            <w:pPr>
              <w:keepNext/>
              <w:spacing w:after="0" w:line="240" w:lineRule="auto"/>
              <w:rPr>
                <w:rFonts w:ascii="Arial Narrow" w:hAnsi="Arial Narrow" w:cs="Arial"/>
              </w:rPr>
            </w:pPr>
            <w:r w:rsidRPr="0011367D">
              <w:rPr>
                <w:rFonts w:ascii="Arial Narrow" w:hAnsi="Arial Narrow" w:cs="Arial"/>
              </w:rPr>
              <w:t>Komunikáciou s užívateľmi podporovať ich zapájanie sa do agroenvironmentálnych schém a ďalších možných i povinných opatrení PRV na poľnohospodárskej pôde zameraných na ochranu mokradí a biodiverzity</w:t>
            </w:r>
          </w:p>
        </w:tc>
        <w:tc>
          <w:tcPr>
            <w:tcW w:w="850" w:type="dxa"/>
            <w:tcBorders>
              <w:top w:val="single" w:sz="4" w:space="0" w:color="000000"/>
              <w:left w:val="single" w:sz="4" w:space="0" w:color="000000"/>
              <w:bottom w:val="single" w:sz="4" w:space="0" w:color="000000"/>
            </w:tcBorders>
            <w:shd w:val="clear" w:color="auto" w:fill="auto"/>
            <w:vAlign w:val="center"/>
          </w:tcPr>
          <w:p w14:paraId="3479B72C" w14:textId="77777777" w:rsidR="00A03DAD" w:rsidRPr="0011367D" w:rsidRDefault="00A03DAD" w:rsidP="0011367D">
            <w:pPr>
              <w:spacing w:after="0" w:line="240" w:lineRule="auto"/>
              <w:jc w:val="center"/>
              <w:rPr>
                <w:rFonts w:ascii="Arial Narrow" w:hAnsi="Arial Narrow" w:cs="Arial"/>
              </w:rPr>
            </w:pPr>
            <w:r w:rsidRPr="0011367D">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4D2C0" w14:textId="77777777" w:rsidR="00A03DAD" w:rsidRPr="0011367D" w:rsidRDefault="00A03DAD" w:rsidP="0011367D">
            <w:pPr>
              <w:spacing w:after="0" w:line="240" w:lineRule="auto"/>
              <w:jc w:val="center"/>
              <w:rPr>
                <w:rFonts w:ascii="Arial Narrow" w:hAnsi="Arial Narrow"/>
              </w:rPr>
            </w:pPr>
            <w:r w:rsidRPr="0011367D">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68C5D954" w14:textId="77777777" w:rsidR="00A03DAD" w:rsidRPr="0011367D" w:rsidRDefault="00477FAD" w:rsidP="0011367D">
            <w:pPr>
              <w:spacing w:after="0" w:line="240" w:lineRule="auto"/>
              <w:jc w:val="center"/>
              <w:rPr>
                <w:rFonts w:ascii="Arial Narrow" w:hAnsi="Arial Narrow" w:cs="Arial"/>
              </w:rPr>
            </w:pPr>
            <w:r w:rsidRPr="0011367D">
              <w:rPr>
                <w:rFonts w:ascii="Arial Narrow" w:hAnsi="Arial Narrow" w:cs="Arial"/>
              </w:rPr>
              <w:t>PS</w:t>
            </w:r>
          </w:p>
        </w:tc>
      </w:tr>
      <w:tr w:rsidR="005C30C7" w14:paraId="62C4ABC1"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7A6AD28" w14:textId="77777777" w:rsidR="00A03DAD" w:rsidRPr="0011367D" w:rsidRDefault="00A03DAD" w:rsidP="0011367D">
            <w:pPr>
              <w:spacing w:after="0" w:line="240" w:lineRule="auto"/>
              <w:jc w:val="center"/>
              <w:rPr>
                <w:rFonts w:ascii="Arial Narrow" w:hAnsi="Arial Narrow" w:cs="Arial"/>
              </w:rPr>
            </w:pPr>
            <w:r w:rsidRPr="0011367D">
              <w:rPr>
                <w:rFonts w:ascii="Arial Narrow" w:hAnsi="Arial Narrow" w:cs="Arial"/>
              </w:rPr>
              <w:t>3.2.11.</w:t>
            </w:r>
          </w:p>
        </w:tc>
        <w:tc>
          <w:tcPr>
            <w:tcW w:w="5462" w:type="dxa"/>
            <w:tcBorders>
              <w:top w:val="single" w:sz="4" w:space="0" w:color="000000"/>
              <w:left w:val="single" w:sz="4" w:space="0" w:color="000000"/>
              <w:bottom w:val="single" w:sz="4" w:space="0" w:color="000000"/>
            </w:tcBorders>
            <w:shd w:val="clear" w:color="auto" w:fill="auto"/>
            <w:vAlign w:val="center"/>
          </w:tcPr>
          <w:p w14:paraId="504DC78C" w14:textId="1AF7DDB7" w:rsidR="00A03DAD" w:rsidRPr="0011367D" w:rsidRDefault="00A03DAD">
            <w:pPr>
              <w:keepNext/>
              <w:spacing w:after="0" w:line="240" w:lineRule="auto"/>
              <w:rPr>
                <w:rFonts w:ascii="Arial Narrow" w:hAnsi="Arial Narrow" w:cs="Arial"/>
              </w:rPr>
            </w:pPr>
            <w:r w:rsidRPr="0011367D">
              <w:rPr>
                <w:rFonts w:ascii="Arial Narrow" w:hAnsi="Arial Narrow" w:cs="Arial"/>
              </w:rPr>
              <w:t>Nevykonávať mechanizované nočné kosenie porastov kultúrnych vysokosteblových tráv a lucer</w:t>
            </w:r>
            <w:r w:rsidR="00D34D18">
              <w:rPr>
                <w:rFonts w:ascii="Arial Narrow" w:hAnsi="Arial Narrow" w:cs="Arial"/>
              </w:rPr>
              <w:t>n</w:t>
            </w:r>
            <w:r w:rsidRPr="0011367D">
              <w:rPr>
                <w:rFonts w:ascii="Arial Narrow" w:hAnsi="Arial Narrow" w:cs="Arial"/>
              </w:rPr>
              <w:t>ovísk, slúžiacich ako nocoviská kaní (od 1.5. do 30.10.), nakoľko preukázateľne pri takomto kosení dochádza k úhynom nocujúcich vtákov</w:t>
            </w:r>
          </w:p>
        </w:tc>
        <w:tc>
          <w:tcPr>
            <w:tcW w:w="850" w:type="dxa"/>
            <w:tcBorders>
              <w:top w:val="single" w:sz="4" w:space="0" w:color="000000"/>
              <w:left w:val="single" w:sz="4" w:space="0" w:color="000000"/>
              <w:bottom w:val="single" w:sz="4" w:space="0" w:color="000000"/>
            </w:tcBorders>
            <w:shd w:val="clear" w:color="auto" w:fill="auto"/>
            <w:vAlign w:val="center"/>
          </w:tcPr>
          <w:p w14:paraId="52ED34FA" w14:textId="77777777" w:rsidR="00A03DAD" w:rsidRPr="0011367D" w:rsidRDefault="00A03DAD" w:rsidP="00E631B0">
            <w:pPr>
              <w:spacing w:after="0" w:line="240" w:lineRule="auto"/>
              <w:jc w:val="center"/>
              <w:rPr>
                <w:rFonts w:ascii="Arial Narrow" w:hAnsi="Arial Narrow" w:cs="Arial"/>
              </w:rPr>
            </w:pPr>
            <w:r w:rsidRPr="0011367D">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642F8" w14:textId="77777777" w:rsidR="00A03DAD" w:rsidRPr="00E631B0" w:rsidRDefault="00A03DAD" w:rsidP="00E631B0">
            <w:pPr>
              <w:spacing w:after="0" w:line="240" w:lineRule="auto"/>
              <w:jc w:val="center"/>
              <w:rPr>
                <w:rFonts w:ascii="Arial Narrow" w:hAnsi="Arial Narrow"/>
              </w:rPr>
            </w:pPr>
            <w:r w:rsidRPr="00E631B0">
              <w:rPr>
                <w:rFonts w:ascii="Arial Narrow" w:hAnsi="Arial Narrow" w:cs="Arial"/>
              </w:rPr>
              <w:t>NP</w:t>
            </w:r>
          </w:p>
        </w:tc>
        <w:tc>
          <w:tcPr>
            <w:tcW w:w="992" w:type="dxa"/>
            <w:tcBorders>
              <w:top w:val="single" w:sz="4" w:space="0" w:color="000000"/>
              <w:left w:val="single" w:sz="4" w:space="0" w:color="000000"/>
              <w:bottom w:val="single" w:sz="4" w:space="0" w:color="000000"/>
              <w:right w:val="single" w:sz="4" w:space="0" w:color="000000"/>
            </w:tcBorders>
            <w:vAlign w:val="center"/>
          </w:tcPr>
          <w:p w14:paraId="7E14105D" w14:textId="3F0EDF2C" w:rsidR="00A03DAD" w:rsidRPr="0011367D" w:rsidRDefault="00477FAD" w:rsidP="00E631B0">
            <w:pPr>
              <w:spacing w:after="0" w:line="240" w:lineRule="auto"/>
              <w:jc w:val="center"/>
              <w:rPr>
                <w:rFonts w:ascii="Arial Narrow" w:hAnsi="Arial Narrow" w:cs="Arial"/>
              </w:rPr>
            </w:pPr>
            <w:r w:rsidRPr="00E631B0">
              <w:rPr>
                <w:rFonts w:ascii="Arial Narrow" w:hAnsi="Arial Narrow" w:cs="Arial"/>
              </w:rPr>
              <w:t>zákon, vyhláška</w:t>
            </w:r>
            <w:r w:rsidR="00FD1FC7">
              <w:rPr>
                <w:rFonts w:ascii="Arial Narrow" w:hAnsi="Arial Narrow" w:cs="Arial"/>
              </w:rPr>
              <w:t>, PS</w:t>
            </w:r>
          </w:p>
        </w:tc>
      </w:tr>
      <w:tr w:rsidR="005C30C7" w14:paraId="7FFBF127"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2DFE0194" w14:textId="77777777" w:rsidR="00A03DAD" w:rsidRPr="0011367D" w:rsidRDefault="00A03DAD" w:rsidP="0011367D">
            <w:pPr>
              <w:spacing w:after="0" w:line="240" w:lineRule="auto"/>
              <w:jc w:val="center"/>
              <w:rPr>
                <w:rFonts w:ascii="Arial Narrow" w:hAnsi="Arial Narrow" w:cs="Arial"/>
                <w:bCs w:val="0"/>
              </w:rPr>
            </w:pPr>
            <w:r w:rsidRPr="0011367D">
              <w:rPr>
                <w:rFonts w:ascii="Arial Narrow" w:hAnsi="Arial Narrow" w:cs="Arial"/>
              </w:rPr>
              <w:t>3.2.12.</w:t>
            </w:r>
          </w:p>
        </w:tc>
        <w:tc>
          <w:tcPr>
            <w:tcW w:w="5462" w:type="dxa"/>
            <w:tcBorders>
              <w:top w:val="single" w:sz="4" w:space="0" w:color="000000"/>
              <w:left w:val="single" w:sz="4" w:space="0" w:color="000000"/>
              <w:bottom w:val="single" w:sz="4" w:space="0" w:color="000000"/>
            </w:tcBorders>
            <w:shd w:val="clear" w:color="auto" w:fill="auto"/>
            <w:vAlign w:val="center"/>
          </w:tcPr>
          <w:p w14:paraId="048F44EA" w14:textId="77777777" w:rsidR="00A03DAD" w:rsidRPr="00E631B0" w:rsidRDefault="00A03DAD" w:rsidP="0011367D">
            <w:pPr>
              <w:keepNext/>
              <w:spacing w:after="0" w:line="240" w:lineRule="auto"/>
              <w:rPr>
                <w:rFonts w:ascii="Arial Narrow" w:hAnsi="Arial Narrow" w:cs="Arial"/>
              </w:rPr>
            </w:pPr>
            <w:r w:rsidRPr="0011367D">
              <w:rPr>
                <w:rFonts w:ascii="Arial Narrow" w:hAnsi="Arial Narrow" w:cs="Arial"/>
                <w:bCs w:val="0"/>
              </w:rPr>
              <w:t>V rámci územnoplánovacích a iných strategických dokumentov požadovať zachovanie mokradí, lúk, pasienkov, neznižovať rozlohu trvalých trávnych porastov, zabraňovať prevodu trvalých trávnych porastov na ornú pôdu, zachovať vhodnú štruktúru krajiny</w:t>
            </w:r>
          </w:p>
        </w:tc>
        <w:tc>
          <w:tcPr>
            <w:tcW w:w="850" w:type="dxa"/>
            <w:tcBorders>
              <w:top w:val="single" w:sz="4" w:space="0" w:color="000000"/>
              <w:left w:val="single" w:sz="4" w:space="0" w:color="000000"/>
              <w:bottom w:val="single" w:sz="4" w:space="0" w:color="000000"/>
            </w:tcBorders>
            <w:shd w:val="clear" w:color="auto" w:fill="auto"/>
            <w:vAlign w:val="center"/>
          </w:tcPr>
          <w:p w14:paraId="075376B0" w14:textId="77777777" w:rsidR="00A03DAD" w:rsidRPr="00E631B0" w:rsidRDefault="00A03DAD" w:rsidP="00E631B0">
            <w:pPr>
              <w:spacing w:after="0" w:line="240" w:lineRule="auto"/>
              <w:jc w:val="center"/>
              <w:rPr>
                <w:rFonts w:ascii="Arial Narrow" w:hAnsi="Arial Narrow" w:cs="Arial"/>
              </w:rPr>
            </w:pPr>
            <w:r w:rsidRPr="00E631B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D01D3" w14:textId="77777777" w:rsidR="00A03DAD" w:rsidRPr="00E631B0" w:rsidRDefault="00A03DAD" w:rsidP="00E631B0">
            <w:pPr>
              <w:spacing w:after="0" w:line="240" w:lineRule="auto"/>
              <w:jc w:val="center"/>
              <w:rPr>
                <w:rFonts w:ascii="Arial Narrow" w:hAnsi="Arial Narrow"/>
              </w:rPr>
            </w:pPr>
            <w:r w:rsidRPr="0011367D">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303BC4DC" w14:textId="33BF6BAB" w:rsidR="00A03DAD" w:rsidRPr="0011367D" w:rsidRDefault="00BA5905" w:rsidP="00E631B0">
            <w:pPr>
              <w:spacing w:after="0" w:line="240" w:lineRule="auto"/>
              <w:jc w:val="center"/>
              <w:rPr>
                <w:rFonts w:ascii="Arial Narrow" w:hAnsi="Arial Narrow" w:cs="Arial"/>
              </w:rPr>
            </w:pPr>
            <w:r w:rsidRPr="0011367D">
              <w:rPr>
                <w:rFonts w:ascii="Arial Narrow" w:hAnsi="Arial Narrow" w:cs="Arial"/>
              </w:rPr>
              <w:t>zákon, vyhláška</w:t>
            </w:r>
            <w:r w:rsidR="00DD66A1">
              <w:rPr>
                <w:rFonts w:ascii="Arial Narrow" w:hAnsi="Arial Narrow" w:cs="Arial"/>
              </w:rPr>
              <w:t>, PS</w:t>
            </w:r>
          </w:p>
        </w:tc>
      </w:tr>
      <w:tr w:rsidR="005C30C7" w14:paraId="250FC563"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F5F5F13" w14:textId="77777777" w:rsidR="00A03DAD" w:rsidRPr="00E631B0" w:rsidRDefault="00A03DAD" w:rsidP="00E631B0">
            <w:pPr>
              <w:spacing w:after="0" w:line="240" w:lineRule="auto"/>
              <w:jc w:val="center"/>
              <w:rPr>
                <w:rFonts w:ascii="Arial Narrow" w:eastAsia="SimSun" w:hAnsi="Arial Narrow" w:cs="Arial"/>
                <w:szCs w:val="24"/>
              </w:rPr>
            </w:pPr>
            <w:r w:rsidRPr="00E631B0">
              <w:rPr>
                <w:rFonts w:ascii="Arial Narrow" w:hAnsi="Arial Narrow" w:cs="Arial"/>
              </w:rPr>
              <w:t>3.2.13.</w:t>
            </w:r>
          </w:p>
        </w:tc>
        <w:tc>
          <w:tcPr>
            <w:tcW w:w="5462" w:type="dxa"/>
            <w:tcBorders>
              <w:top w:val="single" w:sz="4" w:space="0" w:color="000000"/>
              <w:left w:val="single" w:sz="4" w:space="0" w:color="000000"/>
              <w:bottom w:val="single" w:sz="4" w:space="0" w:color="000000"/>
            </w:tcBorders>
            <w:shd w:val="clear" w:color="auto" w:fill="auto"/>
            <w:vAlign w:val="center"/>
          </w:tcPr>
          <w:p w14:paraId="08CF4A20" w14:textId="7E2C6DC1" w:rsidR="00A03DAD" w:rsidRPr="00E631B0" w:rsidRDefault="00A03DAD">
            <w:pPr>
              <w:keepNext/>
              <w:spacing w:after="0" w:line="240" w:lineRule="auto"/>
              <w:rPr>
                <w:rFonts w:ascii="Arial Narrow" w:hAnsi="Arial Narrow" w:cs="Arial"/>
              </w:rPr>
            </w:pPr>
            <w:r w:rsidRPr="00E631B0">
              <w:rPr>
                <w:rFonts w:ascii="Arial Narrow" w:eastAsia="SimSun" w:hAnsi="Arial Narrow" w:cs="Arial"/>
                <w:szCs w:val="24"/>
              </w:rPr>
              <w:t>Zvýšiť kontrolu dodržiavani</w:t>
            </w:r>
            <w:r w:rsidR="00730A5E">
              <w:rPr>
                <w:rFonts w:ascii="Arial Narrow" w:eastAsia="SimSun" w:hAnsi="Arial Narrow" w:cs="Arial"/>
                <w:szCs w:val="24"/>
              </w:rPr>
              <w:t>a</w:t>
            </w:r>
            <w:r w:rsidRPr="00E631B0">
              <w:rPr>
                <w:rFonts w:ascii="Arial Narrow" w:eastAsia="SimSun" w:hAnsi="Arial Narrow" w:cs="Arial"/>
                <w:szCs w:val="24"/>
              </w:rPr>
              <w:t xml:space="preserve"> predpisov na úseku ochrany prírody, vodného a odpadového hospodárstva, najmä v súvislosti so zasypávaním mokradí a znečisťovaním povrchových vôd</w:t>
            </w:r>
          </w:p>
        </w:tc>
        <w:tc>
          <w:tcPr>
            <w:tcW w:w="850" w:type="dxa"/>
            <w:tcBorders>
              <w:top w:val="single" w:sz="4" w:space="0" w:color="000000"/>
              <w:left w:val="single" w:sz="4" w:space="0" w:color="000000"/>
              <w:bottom w:val="single" w:sz="4" w:space="0" w:color="000000"/>
            </w:tcBorders>
            <w:shd w:val="clear" w:color="auto" w:fill="auto"/>
            <w:vAlign w:val="center"/>
          </w:tcPr>
          <w:p w14:paraId="135B6899" w14:textId="77777777" w:rsidR="00A03DAD" w:rsidRPr="00E631B0" w:rsidRDefault="00A03DAD" w:rsidP="00E631B0">
            <w:pPr>
              <w:spacing w:after="0" w:line="240" w:lineRule="auto"/>
              <w:jc w:val="center"/>
              <w:rPr>
                <w:rFonts w:ascii="Arial Narrow" w:hAnsi="Arial Narrow" w:cs="Arial"/>
              </w:rPr>
            </w:pPr>
            <w:r w:rsidRPr="00E631B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86730" w14:textId="77777777" w:rsidR="00A03DAD" w:rsidRPr="00E631B0" w:rsidRDefault="00A03DAD" w:rsidP="00E631B0">
            <w:pPr>
              <w:spacing w:after="0" w:line="240" w:lineRule="auto"/>
              <w:jc w:val="center"/>
              <w:rPr>
                <w:rFonts w:ascii="Arial Narrow" w:hAnsi="Arial Narrow"/>
              </w:rPr>
            </w:pPr>
            <w:r w:rsidRPr="00E631B0">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072B595C" w14:textId="77777777" w:rsidR="00A03DAD" w:rsidRPr="00E631B0" w:rsidRDefault="00BA5905" w:rsidP="00E631B0">
            <w:pPr>
              <w:spacing w:after="0" w:line="240" w:lineRule="auto"/>
              <w:jc w:val="center"/>
              <w:rPr>
                <w:rFonts w:ascii="Arial Narrow" w:hAnsi="Arial Narrow" w:cs="Arial"/>
              </w:rPr>
            </w:pPr>
            <w:r w:rsidRPr="00E631B0">
              <w:rPr>
                <w:rFonts w:ascii="Arial Narrow" w:hAnsi="Arial Narrow" w:cs="Arial"/>
              </w:rPr>
              <w:t>zákon, vyhláška</w:t>
            </w:r>
          </w:p>
        </w:tc>
      </w:tr>
      <w:tr w:rsidR="005C30C7" w14:paraId="2EDE0DEA"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69142BD2" w14:textId="77777777" w:rsidR="00A03DAD" w:rsidRPr="00E631B0" w:rsidRDefault="00A03DAD" w:rsidP="00E631B0">
            <w:pPr>
              <w:spacing w:after="0" w:line="240" w:lineRule="auto"/>
              <w:jc w:val="center"/>
              <w:rPr>
                <w:rFonts w:ascii="Arial Narrow" w:hAnsi="Arial Narrow" w:cs="Arial"/>
                <w:lang w:eastAsia="cs-CZ"/>
              </w:rPr>
            </w:pPr>
            <w:r w:rsidRPr="00E631B0">
              <w:rPr>
                <w:rFonts w:ascii="Arial Narrow" w:hAnsi="Arial Narrow" w:cs="Arial"/>
              </w:rPr>
              <w:t>3.2.14.</w:t>
            </w:r>
          </w:p>
        </w:tc>
        <w:tc>
          <w:tcPr>
            <w:tcW w:w="5462" w:type="dxa"/>
            <w:tcBorders>
              <w:top w:val="single" w:sz="4" w:space="0" w:color="000000"/>
              <w:left w:val="single" w:sz="4" w:space="0" w:color="000000"/>
              <w:bottom w:val="single" w:sz="4" w:space="0" w:color="000000"/>
            </w:tcBorders>
            <w:shd w:val="clear" w:color="auto" w:fill="auto"/>
            <w:vAlign w:val="center"/>
          </w:tcPr>
          <w:p w14:paraId="45E214B8" w14:textId="77777777" w:rsidR="00A03DAD" w:rsidRPr="00E631B0" w:rsidRDefault="00A03DAD" w:rsidP="00E631B0">
            <w:pPr>
              <w:keepNext/>
              <w:spacing w:after="0" w:line="240" w:lineRule="auto"/>
              <w:rPr>
                <w:rFonts w:ascii="Arial Narrow" w:hAnsi="Arial Narrow" w:cs="Arial"/>
              </w:rPr>
            </w:pPr>
            <w:r w:rsidRPr="00E631B0">
              <w:rPr>
                <w:rFonts w:ascii="Arial Narrow" w:hAnsi="Arial Narrow" w:cs="Arial"/>
                <w:lang w:eastAsia="cs-CZ"/>
              </w:rPr>
              <w:t>Celoplošne eliminovať riziko zranení na konštrukciách 22 kV elektrických vedení inštalovaním chráničiek prípadne kabelážou v zemi a inštalovaním výstražných prvkov na trasách VN eliminovať riziká nárazov letiacich vtákov do elektrických vedení</w:t>
            </w:r>
            <w:r w:rsidRPr="00E631B0">
              <w:rPr>
                <w:rFonts w:ascii="Arial Narrow" w:hAnsi="Arial Narrow" w:cs="Arial"/>
                <w:bCs w:val="0"/>
                <w:color w:val="000000"/>
              </w:rPr>
              <w:t xml:space="preserve"> a zároveň zabrániť výstavbe nových vzdušných elektrických vedení</w:t>
            </w:r>
          </w:p>
        </w:tc>
        <w:tc>
          <w:tcPr>
            <w:tcW w:w="850" w:type="dxa"/>
            <w:tcBorders>
              <w:top w:val="single" w:sz="4" w:space="0" w:color="000000"/>
              <w:left w:val="single" w:sz="4" w:space="0" w:color="000000"/>
              <w:bottom w:val="single" w:sz="4" w:space="0" w:color="000000"/>
            </w:tcBorders>
            <w:shd w:val="clear" w:color="auto" w:fill="auto"/>
            <w:vAlign w:val="center"/>
          </w:tcPr>
          <w:p w14:paraId="0D41B33C" w14:textId="77777777" w:rsidR="00A03DAD" w:rsidRPr="00E631B0" w:rsidRDefault="00A03DAD" w:rsidP="00E631B0">
            <w:pPr>
              <w:spacing w:after="0" w:line="240" w:lineRule="auto"/>
              <w:jc w:val="center"/>
              <w:rPr>
                <w:rFonts w:ascii="Arial Narrow" w:hAnsi="Arial Narrow" w:cs="Arial"/>
              </w:rPr>
            </w:pPr>
            <w:r w:rsidRPr="00E631B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5B6DA" w14:textId="77777777" w:rsidR="00A03DAD" w:rsidRPr="00E631B0" w:rsidRDefault="00A03DAD" w:rsidP="00E631B0">
            <w:pPr>
              <w:spacing w:after="0" w:line="240" w:lineRule="auto"/>
              <w:jc w:val="center"/>
              <w:rPr>
                <w:rFonts w:ascii="Arial Narrow" w:hAnsi="Arial Narrow"/>
              </w:rPr>
            </w:pPr>
            <w:r w:rsidRPr="00E631B0">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20C48990" w14:textId="097B84B8" w:rsidR="00A03DAD" w:rsidRPr="00E631B0" w:rsidRDefault="00BA5905">
            <w:pPr>
              <w:spacing w:after="0" w:line="240" w:lineRule="auto"/>
              <w:jc w:val="center"/>
              <w:rPr>
                <w:rFonts w:ascii="Arial Narrow" w:hAnsi="Arial Narrow" w:cs="Arial"/>
              </w:rPr>
            </w:pPr>
            <w:r w:rsidRPr="00E631B0">
              <w:rPr>
                <w:rFonts w:ascii="Arial Narrow" w:hAnsi="Arial Narrow" w:cs="Arial"/>
              </w:rPr>
              <w:t>zákon</w:t>
            </w:r>
          </w:p>
        </w:tc>
      </w:tr>
      <w:tr w:rsidR="005C30C7" w14:paraId="7D156A07"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17C8911E" w14:textId="77777777" w:rsidR="00A03DAD" w:rsidRPr="00E631B0" w:rsidRDefault="00A03DAD" w:rsidP="00E631B0">
            <w:pPr>
              <w:spacing w:after="0" w:line="240" w:lineRule="auto"/>
              <w:jc w:val="center"/>
              <w:rPr>
                <w:rFonts w:ascii="Arial Narrow" w:hAnsi="Arial Narrow" w:cs="Arial"/>
                <w:color w:val="000000"/>
              </w:rPr>
            </w:pPr>
            <w:r w:rsidRPr="00E631B0">
              <w:rPr>
                <w:rFonts w:ascii="Arial Narrow" w:hAnsi="Arial Narrow" w:cs="Arial"/>
              </w:rPr>
              <w:t>3.2.15.</w:t>
            </w:r>
          </w:p>
        </w:tc>
        <w:tc>
          <w:tcPr>
            <w:tcW w:w="5462" w:type="dxa"/>
            <w:tcBorders>
              <w:top w:val="single" w:sz="4" w:space="0" w:color="000000"/>
              <w:left w:val="single" w:sz="4" w:space="0" w:color="000000"/>
              <w:bottom w:val="single" w:sz="4" w:space="0" w:color="000000"/>
            </w:tcBorders>
            <w:shd w:val="clear" w:color="auto" w:fill="auto"/>
            <w:vAlign w:val="center"/>
          </w:tcPr>
          <w:p w14:paraId="0473EDD7" w14:textId="1AE8D946" w:rsidR="00A03DAD" w:rsidRPr="00E631B0" w:rsidRDefault="00A03DAD" w:rsidP="00E7096D">
            <w:pPr>
              <w:keepNext/>
              <w:spacing w:after="0" w:line="240" w:lineRule="auto"/>
              <w:rPr>
                <w:rFonts w:ascii="Arial Narrow" w:hAnsi="Arial Narrow" w:cs="Arial"/>
              </w:rPr>
            </w:pPr>
            <w:r w:rsidRPr="00E631B0">
              <w:rPr>
                <w:rFonts w:ascii="Arial Narrow" w:hAnsi="Arial Narrow" w:cs="Arial"/>
                <w:color w:val="000000"/>
              </w:rPr>
              <w:t xml:space="preserve">Eliminovať riziko nezákonného odstrelu a vykladania otrávených návnad osvetou </w:t>
            </w:r>
            <w:r w:rsidR="00E7096D">
              <w:rPr>
                <w:rFonts w:ascii="Arial Narrow" w:hAnsi="Arial Narrow" w:cs="Arial"/>
                <w:color w:val="000000"/>
              </w:rPr>
              <w:t>medzi užívateľmi  </w:t>
            </w:r>
            <w:r w:rsidRPr="00E631B0">
              <w:rPr>
                <w:rFonts w:ascii="Arial Narrow" w:hAnsi="Arial Narrow" w:cs="Arial"/>
                <w:color w:val="000000"/>
              </w:rPr>
              <w:t>poľovn</w:t>
            </w:r>
            <w:r w:rsidR="00E7096D">
              <w:rPr>
                <w:rFonts w:ascii="Arial Narrow" w:hAnsi="Arial Narrow" w:cs="Arial"/>
                <w:color w:val="000000"/>
              </w:rPr>
              <w:t>ých  revírov</w:t>
            </w:r>
            <w:r w:rsidRPr="00E631B0">
              <w:rPr>
                <w:rFonts w:ascii="Arial Narrow" w:hAnsi="Arial Narrow" w:cs="Arial"/>
                <w:color w:val="000000"/>
              </w:rPr>
              <w:t xml:space="preserve"> a usmerniť výkon práva poľovníctva na lokalitách s významnými nocoviskami druhu v čase od 1.8. do 30.10.</w:t>
            </w:r>
          </w:p>
        </w:tc>
        <w:tc>
          <w:tcPr>
            <w:tcW w:w="850" w:type="dxa"/>
            <w:tcBorders>
              <w:top w:val="single" w:sz="4" w:space="0" w:color="000000"/>
              <w:left w:val="single" w:sz="4" w:space="0" w:color="000000"/>
              <w:bottom w:val="single" w:sz="4" w:space="0" w:color="000000"/>
            </w:tcBorders>
            <w:shd w:val="clear" w:color="auto" w:fill="auto"/>
            <w:vAlign w:val="center"/>
          </w:tcPr>
          <w:p w14:paraId="6E77FE96" w14:textId="77777777" w:rsidR="00A03DAD" w:rsidRPr="00E631B0" w:rsidRDefault="00A03DAD" w:rsidP="00E631B0">
            <w:pPr>
              <w:spacing w:after="0" w:line="240" w:lineRule="auto"/>
              <w:jc w:val="center"/>
              <w:rPr>
                <w:rFonts w:ascii="Arial Narrow" w:hAnsi="Arial Narrow" w:cs="Arial"/>
              </w:rPr>
            </w:pPr>
            <w:r w:rsidRPr="00E631B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EA426" w14:textId="77777777" w:rsidR="00A03DAD" w:rsidRPr="00E631B0" w:rsidRDefault="00033487" w:rsidP="00E631B0">
            <w:pPr>
              <w:spacing w:after="0" w:line="240" w:lineRule="auto"/>
              <w:jc w:val="center"/>
              <w:rPr>
                <w:rFonts w:ascii="Arial Narrow" w:hAnsi="Arial Narrow"/>
              </w:rPr>
            </w:pPr>
            <w:r>
              <w:rPr>
                <w:rFonts w:ascii="Arial Narrow" w:hAnsi="Arial Narrow" w:cs="Arial"/>
              </w:rPr>
              <w:t>S</w:t>
            </w:r>
            <w:r w:rsidRPr="00E631B0">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0B9C0FC3" w14:textId="77777777" w:rsidR="00A03DAD" w:rsidRPr="00E631B0" w:rsidRDefault="005C6158" w:rsidP="00E631B0">
            <w:pPr>
              <w:spacing w:after="0" w:line="240" w:lineRule="auto"/>
              <w:jc w:val="center"/>
              <w:rPr>
                <w:rFonts w:ascii="Arial Narrow" w:hAnsi="Arial Narrow" w:cs="Arial"/>
              </w:rPr>
            </w:pPr>
            <w:r>
              <w:rPr>
                <w:rFonts w:ascii="Arial Narrow" w:hAnsi="Arial Narrow" w:cs="Arial"/>
              </w:rPr>
              <w:t>PS</w:t>
            </w:r>
          </w:p>
        </w:tc>
      </w:tr>
      <w:tr w:rsidR="005C30C7" w14:paraId="18A8549D"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3991859B" w14:textId="77777777" w:rsidR="00A03DAD" w:rsidRPr="00645B9B" w:rsidRDefault="00A03DAD" w:rsidP="00645B9B">
            <w:pPr>
              <w:spacing w:after="0" w:line="240" w:lineRule="auto"/>
              <w:jc w:val="center"/>
              <w:rPr>
                <w:rFonts w:ascii="Arial Narrow" w:hAnsi="Arial Narrow" w:cs="Arial"/>
                <w:bCs w:val="0"/>
              </w:rPr>
            </w:pPr>
            <w:r w:rsidRPr="00645B9B">
              <w:rPr>
                <w:rFonts w:ascii="Arial Narrow" w:hAnsi="Arial Narrow" w:cs="Arial"/>
              </w:rPr>
              <w:t>3.2.16.</w:t>
            </w:r>
          </w:p>
        </w:tc>
        <w:tc>
          <w:tcPr>
            <w:tcW w:w="5462" w:type="dxa"/>
            <w:tcBorders>
              <w:top w:val="single" w:sz="4" w:space="0" w:color="000000"/>
              <w:left w:val="single" w:sz="4" w:space="0" w:color="000000"/>
              <w:bottom w:val="single" w:sz="4" w:space="0" w:color="000000"/>
            </w:tcBorders>
            <w:shd w:val="clear" w:color="auto" w:fill="auto"/>
            <w:vAlign w:val="center"/>
          </w:tcPr>
          <w:p w14:paraId="1EBF56EA" w14:textId="77777777" w:rsidR="00A03DAD" w:rsidRPr="00645B9B" w:rsidRDefault="00A03DAD" w:rsidP="00645B9B">
            <w:pPr>
              <w:keepNext/>
              <w:spacing w:after="0" w:line="240" w:lineRule="auto"/>
              <w:rPr>
                <w:rFonts w:ascii="Arial Narrow" w:hAnsi="Arial Narrow" w:cs="Arial"/>
              </w:rPr>
            </w:pPr>
            <w:r w:rsidRPr="00645B9B">
              <w:rPr>
                <w:rFonts w:ascii="Arial Narrow" w:hAnsi="Arial Narrow" w:cs="Arial"/>
                <w:bCs w:val="0"/>
              </w:rPr>
              <w:t>Usmerniť výkon rybárskeho práva na hniezdiskách kane močiarnej v čase hniezdenia (</w:t>
            </w:r>
            <w:r w:rsidRPr="00645B9B">
              <w:rPr>
                <w:rFonts w:ascii="Arial Narrow" w:hAnsi="Arial Narrow" w:cs="Arial"/>
              </w:rPr>
              <w:t>od 1.4. do 31.7.</w:t>
            </w:r>
            <w:r w:rsidRPr="00645B9B">
              <w:rPr>
                <w:rFonts w:ascii="Arial Narrow" w:hAnsi="Arial Narrow" w:cs="Arial"/>
                <w:bCs w:val="0"/>
              </w:rPr>
              <w:t>)</w:t>
            </w:r>
          </w:p>
        </w:tc>
        <w:tc>
          <w:tcPr>
            <w:tcW w:w="850" w:type="dxa"/>
            <w:tcBorders>
              <w:top w:val="single" w:sz="4" w:space="0" w:color="000000"/>
              <w:left w:val="single" w:sz="4" w:space="0" w:color="000000"/>
              <w:bottom w:val="single" w:sz="4" w:space="0" w:color="000000"/>
            </w:tcBorders>
            <w:shd w:val="clear" w:color="auto" w:fill="auto"/>
            <w:vAlign w:val="center"/>
          </w:tcPr>
          <w:p w14:paraId="2D760D0D"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F6E7C" w14:textId="77777777" w:rsidR="00A03DAD" w:rsidRPr="00645B9B" w:rsidRDefault="00033487" w:rsidP="00645B9B">
            <w:pPr>
              <w:spacing w:after="0" w:line="240" w:lineRule="auto"/>
              <w:jc w:val="center"/>
              <w:rPr>
                <w:rFonts w:ascii="Arial Narrow" w:hAnsi="Arial Narrow"/>
              </w:rPr>
            </w:pPr>
            <w:r>
              <w:rPr>
                <w:rFonts w:ascii="Arial Narrow" w:hAnsi="Arial Narrow" w:cs="Arial"/>
              </w:rPr>
              <w:t>S</w:t>
            </w:r>
            <w:r w:rsidRPr="00645B9B">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2A9E5ED1" w14:textId="77777777" w:rsidR="00A03DAD" w:rsidRPr="00645B9B" w:rsidRDefault="008105F8" w:rsidP="00645B9B">
            <w:pPr>
              <w:spacing w:after="0" w:line="240" w:lineRule="auto"/>
              <w:jc w:val="center"/>
              <w:rPr>
                <w:rFonts w:ascii="Arial Narrow" w:hAnsi="Arial Narrow" w:cs="Arial"/>
              </w:rPr>
            </w:pPr>
            <w:r w:rsidRPr="00645B9B">
              <w:rPr>
                <w:rFonts w:ascii="Arial Narrow" w:hAnsi="Arial Narrow" w:cs="Arial"/>
              </w:rPr>
              <w:t>PS</w:t>
            </w:r>
          </w:p>
        </w:tc>
      </w:tr>
      <w:tr w:rsidR="005C30C7" w14:paraId="469ACA41"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0CC2D8F7" w14:textId="77777777" w:rsidR="00A03DAD" w:rsidRPr="00645B9B" w:rsidRDefault="00A03DAD" w:rsidP="00645B9B">
            <w:pPr>
              <w:spacing w:after="0" w:line="240" w:lineRule="auto"/>
              <w:jc w:val="center"/>
              <w:rPr>
                <w:rFonts w:ascii="Arial Narrow" w:hAnsi="Arial Narrow" w:cs="Arial"/>
                <w:bCs w:val="0"/>
              </w:rPr>
            </w:pPr>
            <w:r w:rsidRPr="00645B9B">
              <w:rPr>
                <w:rFonts w:ascii="Arial Narrow" w:hAnsi="Arial Narrow" w:cs="Arial"/>
              </w:rPr>
              <w:t>3.2.17.</w:t>
            </w:r>
          </w:p>
        </w:tc>
        <w:tc>
          <w:tcPr>
            <w:tcW w:w="5462" w:type="dxa"/>
            <w:tcBorders>
              <w:top w:val="single" w:sz="4" w:space="0" w:color="000000"/>
              <w:left w:val="single" w:sz="4" w:space="0" w:color="000000"/>
              <w:bottom w:val="single" w:sz="4" w:space="0" w:color="000000"/>
            </w:tcBorders>
            <w:shd w:val="clear" w:color="auto" w:fill="auto"/>
            <w:vAlign w:val="center"/>
          </w:tcPr>
          <w:p w14:paraId="2A0A2B9C" w14:textId="77777777" w:rsidR="00A03DAD" w:rsidRPr="00645B9B" w:rsidRDefault="00A03DAD" w:rsidP="00645B9B">
            <w:pPr>
              <w:keepNext/>
              <w:spacing w:after="0" w:line="240" w:lineRule="auto"/>
              <w:rPr>
                <w:rFonts w:ascii="Arial Narrow" w:hAnsi="Arial Narrow" w:cs="Arial"/>
              </w:rPr>
            </w:pPr>
            <w:r w:rsidRPr="00645B9B">
              <w:rPr>
                <w:rFonts w:ascii="Arial Narrow" w:hAnsi="Arial Narrow" w:cs="Arial"/>
                <w:bCs w:val="0"/>
              </w:rPr>
              <w:t>Realizovať ekovýchovné aktivity pre miestne obyvateľstvo, zamerané na ochranu a výskum vtáctva s cieľom vytvoriť pozitívny vzťah k ochrane tohto druhu</w:t>
            </w:r>
          </w:p>
        </w:tc>
        <w:tc>
          <w:tcPr>
            <w:tcW w:w="850" w:type="dxa"/>
            <w:tcBorders>
              <w:top w:val="single" w:sz="4" w:space="0" w:color="000000"/>
              <w:left w:val="single" w:sz="4" w:space="0" w:color="000000"/>
              <w:bottom w:val="single" w:sz="4" w:space="0" w:color="000000"/>
            </w:tcBorders>
            <w:shd w:val="clear" w:color="auto" w:fill="auto"/>
            <w:vAlign w:val="center"/>
          </w:tcPr>
          <w:p w14:paraId="6337DC22"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4E3BC" w14:textId="77777777" w:rsidR="00A03DAD" w:rsidRPr="00645B9B" w:rsidRDefault="00A03DAD" w:rsidP="00645B9B">
            <w:pPr>
              <w:spacing w:after="0" w:line="240" w:lineRule="auto"/>
              <w:jc w:val="center"/>
              <w:rPr>
                <w:rFonts w:ascii="Arial Narrow" w:hAnsi="Arial Narrow"/>
              </w:rPr>
            </w:pPr>
            <w:r w:rsidRPr="00645B9B">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63A185E7" w14:textId="77777777" w:rsidR="00A03DAD" w:rsidRPr="00645B9B" w:rsidRDefault="00BA5905" w:rsidP="00645B9B">
            <w:pPr>
              <w:spacing w:after="0" w:line="240" w:lineRule="auto"/>
              <w:jc w:val="center"/>
              <w:rPr>
                <w:rFonts w:ascii="Arial Narrow" w:hAnsi="Arial Narrow" w:cs="Arial"/>
              </w:rPr>
            </w:pPr>
            <w:r w:rsidRPr="00645B9B">
              <w:rPr>
                <w:rFonts w:ascii="Arial Narrow" w:hAnsi="Arial Narrow" w:cs="Arial"/>
              </w:rPr>
              <w:t>PS</w:t>
            </w:r>
          </w:p>
        </w:tc>
      </w:tr>
      <w:tr w:rsidR="005C30C7" w14:paraId="567A2626"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3B4E0990" w14:textId="77777777" w:rsidR="00A03DAD" w:rsidRPr="00645B9B" w:rsidRDefault="00A03DAD" w:rsidP="00645B9B">
            <w:pPr>
              <w:spacing w:after="0" w:line="240" w:lineRule="auto"/>
              <w:jc w:val="center"/>
              <w:rPr>
                <w:rFonts w:ascii="Arial Narrow" w:hAnsi="Arial Narrow" w:cs="Arial"/>
                <w:bCs w:val="0"/>
              </w:rPr>
            </w:pPr>
            <w:r w:rsidRPr="00645B9B">
              <w:rPr>
                <w:rFonts w:ascii="Arial Narrow" w:hAnsi="Arial Narrow" w:cs="Arial"/>
              </w:rPr>
              <w:t>3.2.18.</w:t>
            </w:r>
          </w:p>
        </w:tc>
        <w:tc>
          <w:tcPr>
            <w:tcW w:w="5462" w:type="dxa"/>
            <w:tcBorders>
              <w:top w:val="single" w:sz="4" w:space="0" w:color="000000"/>
              <w:left w:val="single" w:sz="4" w:space="0" w:color="000000"/>
              <w:bottom w:val="single" w:sz="4" w:space="0" w:color="000000"/>
            </w:tcBorders>
            <w:shd w:val="clear" w:color="auto" w:fill="auto"/>
            <w:vAlign w:val="center"/>
          </w:tcPr>
          <w:p w14:paraId="3BD1AD02" w14:textId="120D4FA2" w:rsidR="00A03DAD" w:rsidRPr="00645B9B" w:rsidRDefault="00A03DAD" w:rsidP="004C043F">
            <w:pPr>
              <w:keepNext/>
              <w:spacing w:after="0" w:line="240" w:lineRule="auto"/>
              <w:rPr>
                <w:rFonts w:ascii="Arial Narrow" w:hAnsi="Arial Narrow" w:cs="Arial"/>
              </w:rPr>
            </w:pPr>
            <w:r w:rsidRPr="00645B9B">
              <w:rPr>
                <w:rFonts w:ascii="Arial Narrow" w:hAnsi="Arial Narrow" w:cs="Arial"/>
                <w:bCs w:val="0"/>
              </w:rPr>
              <w:t>Vylúčiť stavbu veterných parkov v CHVÚ a</w:t>
            </w:r>
            <w:r w:rsidR="004C043F">
              <w:rPr>
                <w:rFonts w:ascii="Arial Narrow" w:hAnsi="Arial Narrow" w:cs="Arial"/>
                <w:bCs w:val="0"/>
              </w:rPr>
              <w:t> do 5</w:t>
            </w:r>
            <w:r w:rsidRPr="00645B9B">
              <w:rPr>
                <w:rFonts w:ascii="Arial Narrow" w:hAnsi="Arial Narrow" w:cs="Arial"/>
                <w:bCs w:val="0"/>
              </w:rPr>
              <w:t xml:space="preserve"> km o</w:t>
            </w:r>
            <w:r w:rsidR="004C043F">
              <w:rPr>
                <w:rFonts w:ascii="Arial Narrow" w:hAnsi="Arial Narrow" w:cs="Arial"/>
                <w:bCs w:val="0"/>
              </w:rPr>
              <w:t>d hranice</w:t>
            </w:r>
          </w:p>
        </w:tc>
        <w:tc>
          <w:tcPr>
            <w:tcW w:w="850" w:type="dxa"/>
            <w:tcBorders>
              <w:top w:val="single" w:sz="4" w:space="0" w:color="000000"/>
              <w:left w:val="single" w:sz="4" w:space="0" w:color="000000"/>
              <w:bottom w:val="single" w:sz="4" w:space="0" w:color="000000"/>
            </w:tcBorders>
            <w:shd w:val="clear" w:color="auto" w:fill="auto"/>
            <w:vAlign w:val="center"/>
          </w:tcPr>
          <w:p w14:paraId="75E6FB71"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91676" w14:textId="77777777" w:rsidR="00A03DAD" w:rsidRPr="00645B9B" w:rsidRDefault="00A03DAD" w:rsidP="00645B9B">
            <w:pPr>
              <w:spacing w:after="0" w:line="240" w:lineRule="auto"/>
              <w:jc w:val="center"/>
              <w:rPr>
                <w:rFonts w:ascii="Arial Narrow" w:hAnsi="Arial Narrow"/>
              </w:rPr>
            </w:pPr>
            <w:r w:rsidRPr="00645B9B">
              <w:rPr>
                <w:rFonts w:ascii="Arial Narrow" w:hAnsi="Arial Narrow" w:cs="Arial"/>
              </w:rPr>
              <w:t>NP</w:t>
            </w:r>
          </w:p>
        </w:tc>
        <w:tc>
          <w:tcPr>
            <w:tcW w:w="992" w:type="dxa"/>
            <w:tcBorders>
              <w:top w:val="single" w:sz="4" w:space="0" w:color="000000"/>
              <w:left w:val="single" w:sz="4" w:space="0" w:color="000000"/>
              <w:bottom w:val="single" w:sz="4" w:space="0" w:color="000000"/>
              <w:right w:val="single" w:sz="4" w:space="0" w:color="000000"/>
            </w:tcBorders>
            <w:vAlign w:val="center"/>
          </w:tcPr>
          <w:p w14:paraId="43EF82CF" w14:textId="77777777" w:rsidR="00A03DAD" w:rsidRPr="00645B9B" w:rsidRDefault="008105F8" w:rsidP="00645B9B">
            <w:pPr>
              <w:spacing w:after="0" w:line="240" w:lineRule="auto"/>
              <w:jc w:val="center"/>
              <w:rPr>
                <w:rFonts w:ascii="Arial Narrow" w:hAnsi="Arial Narrow" w:cs="Arial"/>
              </w:rPr>
            </w:pPr>
            <w:r w:rsidRPr="00645B9B">
              <w:rPr>
                <w:rFonts w:ascii="Arial Narrow" w:hAnsi="Arial Narrow" w:cs="Arial"/>
              </w:rPr>
              <w:t>PS</w:t>
            </w:r>
          </w:p>
        </w:tc>
      </w:tr>
      <w:tr w:rsidR="002A4076" w14:paraId="22C6FA98" w14:textId="77777777" w:rsidTr="00645B9B">
        <w:trPr>
          <w:cantSplit/>
          <w:trHeight w:val="505"/>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7166FAD" w14:textId="629F4735" w:rsidR="002A4076" w:rsidRPr="00645B9B" w:rsidRDefault="002A4076" w:rsidP="008462F7">
            <w:pPr>
              <w:tabs>
                <w:tab w:val="left" w:pos="360"/>
                <w:tab w:val="left" w:pos="900"/>
              </w:tabs>
              <w:spacing w:after="0" w:line="240" w:lineRule="auto"/>
              <w:rPr>
                <w:rFonts w:ascii="Arial Narrow" w:hAnsi="Arial Narrow" w:cs="Arial"/>
                <w:b/>
                <w:i/>
              </w:rPr>
            </w:pPr>
            <w:r w:rsidRPr="00645B9B">
              <w:rPr>
                <w:rFonts w:ascii="Arial Narrow" w:hAnsi="Arial Narrow" w:cs="Arial"/>
                <w:b/>
                <w:i/>
              </w:rPr>
              <w:t xml:space="preserve">Operatívny cieľ č. </w:t>
            </w:r>
            <w:r w:rsidRPr="00645B9B">
              <w:rPr>
                <w:rFonts w:ascii="Arial Narrow" w:hAnsi="Arial Narrow" w:cs="Arial"/>
                <w:b/>
                <w:i/>
                <w:iCs/>
              </w:rPr>
              <w:t xml:space="preserve">3.3. </w:t>
            </w:r>
            <w:r w:rsidRPr="00645B9B">
              <w:rPr>
                <w:rFonts w:ascii="Arial Narrow" w:hAnsi="Arial Narrow" w:cs="Arial"/>
                <w:b/>
                <w:i/>
              </w:rPr>
              <w:t xml:space="preserve">Udržať populáciu </w:t>
            </w:r>
            <w:r w:rsidR="00E24190">
              <w:rPr>
                <w:rFonts w:ascii="Arial Narrow" w:hAnsi="Arial Narrow" w:cs="Arial"/>
                <w:b/>
                <w:i/>
              </w:rPr>
              <w:t>chriaš</w:t>
            </w:r>
            <w:r w:rsidR="001C5297">
              <w:rPr>
                <w:rFonts w:ascii="Arial Narrow" w:hAnsi="Arial Narrow" w:cs="Arial"/>
                <w:b/>
                <w:i/>
              </w:rPr>
              <w:t>t</w:t>
            </w:r>
            <w:r w:rsidR="00E24190">
              <w:rPr>
                <w:rFonts w:ascii="Arial Narrow" w:hAnsi="Arial Narrow" w:cs="Arial"/>
                <w:b/>
                <w:i/>
              </w:rPr>
              <w:t>eľa</w:t>
            </w:r>
            <w:r w:rsidRPr="00645B9B">
              <w:rPr>
                <w:rFonts w:ascii="Arial Narrow" w:hAnsi="Arial Narrow" w:cs="Arial"/>
                <w:b/>
                <w:i/>
              </w:rPr>
              <w:t xml:space="preserve"> bodkovaného aspoň na priemernej úrovni 20 párov</w:t>
            </w:r>
          </w:p>
        </w:tc>
      </w:tr>
      <w:tr w:rsidR="005C30C7" w14:paraId="56367439"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6885C48" w14:textId="77777777" w:rsidR="00A03DAD" w:rsidRPr="00645B9B" w:rsidRDefault="00A03DAD" w:rsidP="00645B9B">
            <w:pPr>
              <w:spacing w:after="0" w:line="240" w:lineRule="auto"/>
              <w:jc w:val="center"/>
              <w:rPr>
                <w:rFonts w:ascii="Arial Narrow" w:hAnsi="Arial Narrow" w:cs="Arial"/>
                <w:color w:val="000000"/>
              </w:rPr>
            </w:pPr>
            <w:r w:rsidRPr="00645B9B">
              <w:rPr>
                <w:rFonts w:ascii="Arial Narrow" w:hAnsi="Arial Narrow" w:cs="Arial"/>
              </w:rPr>
              <w:t>3.3.1.</w:t>
            </w:r>
          </w:p>
        </w:tc>
        <w:tc>
          <w:tcPr>
            <w:tcW w:w="5462" w:type="dxa"/>
            <w:tcBorders>
              <w:top w:val="single" w:sz="4" w:space="0" w:color="000000"/>
              <w:left w:val="single" w:sz="4" w:space="0" w:color="000000"/>
              <w:bottom w:val="single" w:sz="4" w:space="0" w:color="000000"/>
            </w:tcBorders>
            <w:shd w:val="clear" w:color="auto" w:fill="auto"/>
            <w:vAlign w:val="center"/>
          </w:tcPr>
          <w:p w14:paraId="7848FF6F" w14:textId="77777777" w:rsidR="00A03DAD" w:rsidRPr="00645B9B" w:rsidRDefault="00A03DAD" w:rsidP="00645B9B">
            <w:pPr>
              <w:keepNext/>
              <w:spacing w:after="0" w:line="240" w:lineRule="auto"/>
              <w:rPr>
                <w:rFonts w:ascii="Arial Narrow" w:hAnsi="Arial Narrow" w:cs="Arial"/>
              </w:rPr>
            </w:pPr>
            <w:r w:rsidRPr="00645B9B">
              <w:rPr>
                <w:rFonts w:ascii="Arial Narrow" w:hAnsi="Arial Narrow" w:cs="Arial"/>
                <w:color w:val="000000"/>
              </w:rPr>
              <w:t>Realizovať pravidelný monitoring druhu za účelom zistenia veľkosti hniezdnej populácie a jej trendu</w:t>
            </w:r>
          </w:p>
        </w:tc>
        <w:tc>
          <w:tcPr>
            <w:tcW w:w="850" w:type="dxa"/>
            <w:tcBorders>
              <w:top w:val="single" w:sz="4" w:space="0" w:color="000000"/>
              <w:left w:val="single" w:sz="4" w:space="0" w:color="000000"/>
              <w:bottom w:val="single" w:sz="4" w:space="0" w:color="000000"/>
            </w:tcBorders>
            <w:shd w:val="clear" w:color="auto" w:fill="auto"/>
            <w:vAlign w:val="center"/>
          </w:tcPr>
          <w:p w14:paraId="237C37E4"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8F553" w14:textId="77777777" w:rsidR="00A03DAD" w:rsidRPr="00645B9B" w:rsidRDefault="00033487" w:rsidP="00645B9B">
            <w:pPr>
              <w:spacing w:after="0" w:line="240" w:lineRule="auto"/>
              <w:jc w:val="center"/>
              <w:rPr>
                <w:rFonts w:ascii="Arial Narrow" w:hAnsi="Arial Narrow"/>
              </w:rPr>
            </w:pPr>
            <w:r>
              <w:rPr>
                <w:rFonts w:ascii="Arial Narrow" w:hAnsi="Arial Narrow" w:cs="Arial"/>
              </w:rPr>
              <w:t>S</w:t>
            </w:r>
            <w:r w:rsidRPr="00645B9B">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0E6866A5"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zákon, vyhláška</w:t>
            </w:r>
          </w:p>
        </w:tc>
      </w:tr>
      <w:tr w:rsidR="005C30C7" w14:paraId="54ABF34D"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021595F6" w14:textId="77777777" w:rsidR="00A03DAD" w:rsidRPr="00645B9B" w:rsidRDefault="00A03DAD" w:rsidP="00645B9B">
            <w:pPr>
              <w:spacing w:after="0" w:line="240" w:lineRule="auto"/>
              <w:jc w:val="center"/>
              <w:rPr>
                <w:rFonts w:ascii="Arial Narrow" w:hAnsi="Arial Narrow" w:cs="Arial"/>
                <w:color w:val="000000"/>
              </w:rPr>
            </w:pPr>
            <w:r w:rsidRPr="00645B9B">
              <w:rPr>
                <w:rFonts w:ascii="Arial Narrow" w:hAnsi="Arial Narrow" w:cs="Arial"/>
              </w:rPr>
              <w:t>3.3.2.</w:t>
            </w:r>
          </w:p>
        </w:tc>
        <w:tc>
          <w:tcPr>
            <w:tcW w:w="5462" w:type="dxa"/>
            <w:tcBorders>
              <w:top w:val="single" w:sz="4" w:space="0" w:color="000000"/>
              <w:left w:val="single" w:sz="4" w:space="0" w:color="000000"/>
              <w:bottom w:val="single" w:sz="4" w:space="0" w:color="000000"/>
            </w:tcBorders>
            <w:shd w:val="clear" w:color="auto" w:fill="auto"/>
            <w:vAlign w:val="center"/>
          </w:tcPr>
          <w:p w14:paraId="1126BD63" w14:textId="77777777" w:rsidR="00A03DAD" w:rsidRPr="00645B9B" w:rsidRDefault="00A03DAD" w:rsidP="00645B9B">
            <w:pPr>
              <w:keepNext/>
              <w:tabs>
                <w:tab w:val="left" w:pos="72"/>
                <w:tab w:val="left" w:pos="900"/>
              </w:tabs>
              <w:spacing w:after="0" w:line="240" w:lineRule="auto"/>
              <w:rPr>
                <w:rFonts w:ascii="Arial Narrow" w:hAnsi="Arial Narrow" w:cs="Arial"/>
              </w:rPr>
            </w:pPr>
            <w:r w:rsidRPr="00645B9B">
              <w:rPr>
                <w:rFonts w:ascii="Arial Narrow" w:hAnsi="Arial Narrow" w:cs="Arial"/>
                <w:color w:val="000000"/>
              </w:rPr>
              <w:t xml:space="preserve">Realizovať pravidelný monitoring biotopov za účelom zistenia stavu, vhodnosti a vývoja biotopov </w:t>
            </w:r>
          </w:p>
        </w:tc>
        <w:tc>
          <w:tcPr>
            <w:tcW w:w="850" w:type="dxa"/>
            <w:tcBorders>
              <w:top w:val="single" w:sz="4" w:space="0" w:color="000000"/>
              <w:left w:val="single" w:sz="4" w:space="0" w:color="000000"/>
              <w:bottom w:val="single" w:sz="4" w:space="0" w:color="000000"/>
            </w:tcBorders>
            <w:shd w:val="clear" w:color="auto" w:fill="auto"/>
            <w:vAlign w:val="center"/>
          </w:tcPr>
          <w:p w14:paraId="163C293B"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671A3" w14:textId="77777777" w:rsidR="00A03DAD" w:rsidRPr="00645B9B" w:rsidRDefault="00A03DAD" w:rsidP="00645B9B">
            <w:pPr>
              <w:spacing w:after="0" w:line="240" w:lineRule="auto"/>
              <w:jc w:val="center"/>
              <w:rPr>
                <w:rFonts w:ascii="Arial Narrow" w:hAnsi="Arial Narrow"/>
              </w:rPr>
            </w:pPr>
            <w:r w:rsidRPr="00645B9B">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1B422C58"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zákon, vyhláška</w:t>
            </w:r>
          </w:p>
        </w:tc>
      </w:tr>
      <w:tr w:rsidR="005C30C7" w14:paraId="6CDD634F"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63A1A7D0" w14:textId="77777777" w:rsidR="00A03DAD" w:rsidRPr="00645B9B" w:rsidRDefault="00A03DAD" w:rsidP="00645B9B">
            <w:pPr>
              <w:spacing w:after="0" w:line="240" w:lineRule="auto"/>
              <w:jc w:val="center"/>
              <w:rPr>
                <w:rFonts w:ascii="Arial Narrow" w:hAnsi="Arial Narrow" w:cs="Arial"/>
                <w:color w:val="000000"/>
              </w:rPr>
            </w:pPr>
            <w:r w:rsidRPr="00645B9B">
              <w:rPr>
                <w:rFonts w:ascii="Arial Narrow" w:hAnsi="Arial Narrow" w:cs="Arial"/>
              </w:rPr>
              <w:lastRenderedPageBreak/>
              <w:t>3.3.3.</w:t>
            </w:r>
          </w:p>
        </w:tc>
        <w:tc>
          <w:tcPr>
            <w:tcW w:w="5462" w:type="dxa"/>
            <w:tcBorders>
              <w:top w:val="single" w:sz="4" w:space="0" w:color="000000"/>
              <w:left w:val="single" w:sz="4" w:space="0" w:color="000000"/>
              <w:bottom w:val="single" w:sz="4" w:space="0" w:color="000000"/>
            </w:tcBorders>
            <w:shd w:val="clear" w:color="auto" w:fill="auto"/>
            <w:vAlign w:val="center"/>
          </w:tcPr>
          <w:p w14:paraId="4BAFC468" w14:textId="77777777" w:rsidR="00A03DAD" w:rsidRPr="00645B9B" w:rsidRDefault="00A03DAD" w:rsidP="00645B9B">
            <w:pPr>
              <w:keepNext/>
              <w:spacing w:after="0" w:line="240" w:lineRule="auto"/>
              <w:rPr>
                <w:rFonts w:ascii="Arial Narrow" w:hAnsi="Arial Narrow" w:cs="Arial"/>
              </w:rPr>
            </w:pPr>
            <w:r w:rsidRPr="00645B9B">
              <w:rPr>
                <w:rFonts w:ascii="Arial Narrow" w:hAnsi="Arial Narrow" w:cs="Arial"/>
                <w:color w:val="000000"/>
              </w:rPr>
              <w:t>Zabezpečiť ochranu hniezdnych biotopov a zachovanie ich priaznivého stavu,</w:t>
            </w:r>
            <w:r w:rsidRPr="00645B9B">
              <w:rPr>
                <w:rFonts w:ascii="Arial Narrow" w:hAnsi="Arial Narrow" w:cs="Arial"/>
                <w:bCs w:val="0"/>
              </w:rPr>
              <w:t xml:space="preserve"> zamedziť likvidácii mokraďových biotopov, zamokrených trvalých trávnych porastov </w:t>
            </w:r>
          </w:p>
        </w:tc>
        <w:tc>
          <w:tcPr>
            <w:tcW w:w="850" w:type="dxa"/>
            <w:tcBorders>
              <w:top w:val="single" w:sz="4" w:space="0" w:color="000000"/>
              <w:left w:val="single" w:sz="4" w:space="0" w:color="000000"/>
              <w:bottom w:val="single" w:sz="4" w:space="0" w:color="000000"/>
            </w:tcBorders>
            <w:shd w:val="clear" w:color="auto" w:fill="auto"/>
            <w:vAlign w:val="center"/>
          </w:tcPr>
          <w:p w14:paraId="310EAE90"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B898E" w14:textId="77777777" w:rsidR="00A03DAD" w:rsidRPr="00645B9B" w:rsidRDefault="00033487" w:rsidP="00645B9B">
            <w:pPr>
              <w:spacing w:after="0" w:line="240" w:lineRule="auto"/>
              <w:jc w:val="center"/>
              <w:rPr>
                <w:rFonts w:ascii="Arial Narrow" w:hAnsi="Arial Narrow"/>
              </w:rPr>
            </w:pPr>
            <w:r>
              <w:rPr>
                <w:rFonts w:ascii="Arial Narrow" w:hAnsi="Arial Narrow" w:cs="Arial"/>
              </w:rPr>
              <w:t>S</w:t>
            </w:r>
            <w:r w:rsidRPr="00645B9B">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3BE8CBC0"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zákon, vyhláška</w:t>
            </w:r>
          </w:p>
        </w:tc>
      </w:tr>
      <w:tr w:rsidR="005C30C7" w14:paraId="737B1617"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0437B062" w14:textId="77777777" w:rsidR="00A03DAD" w:rsidRPr="00645B9B" w:rsidRDefault="00A03DAD" w:rsidP="00645B9B">
            <w:pPr>
              <w:spacing w:after="0" w:line="240" w:lineRule="auto"/>
              <w:jc w:val="center"/>
              <w:rPr>
                <w:rFonts w:ascii="Arial Narrow" w:hAnsi="Arial Narrow" w:cs="Arial"/>
                <w:color w:val="000000"/>
              </w:rPr>
            </w:pPr>
            <w:r w:rsidRPr="00645B9B">
              <w:rPr>
                <w:rFonts w:ascii="Arial Narrow" w:hAnsi="Arial Narrow" w:cs="Arial"/>
              </w:rPr>
              <w:t>3.3.4.</w:t>
            </w:r>
          </w:p>
        </w:tc>
        <w:tc>
          <w:tcPr>
            <w:tcW w:w="5462" w:type="dxa"/>
            <w:tcBorders>
              <w:top w:val="single" w:sz="4" w:space="0" w:color="000000"/>
              <w:left w:val="single" w:sz="4" w:space="0" w:color="000000"/>
              <w:bottom w:val="single" w:sz="4" w:space="0" w:color="000000"/>
            </w:tcBorders>
            <w:shd w:val="clear" w:color="auto" w:fill="auto"/>
            <w:vAlign w:val="center"/>
          </w:tcPr>
          <w:p w14:paraId="67765B9E" w14:textId="137B9738" w:rsidR="00A03DAD" w:rsidRPr="00645B9B" w:rsidRDefault="00A03DAD" w:rsidP="00645B9B">
            <w:pPr>
              <w:keepNext/>
              <w:spacing w:after="0" w:line="240" w:lineRule="auto"/>
              <w:rPr>
                <w:rFonts w:ascii="Arial Narrow" w:hAnsi="Arial Narrow" w:cs="Arial"/>
              </w:rPr>
            </w:pPr>
            <w:r w:rsidRPr="00645B9B">
              <w:rPr>
                <w:rFonts w:ascii="Arial Narrow" w:hAnsi="Arial Narrow" w:cs="Arial"/>
                <w:color w:val="000000"/>
              </w:rPr>
              <w:t>Usmerniť vodohospodársku činnosť v CHVÚ Poiplie a vykonať opatrenia pre zlepšenie vodného režimu v hniezdnych biotopoch chriaš</w:t>
            </w:r>
            <w:r w:rsidR="00A73C08">
              <w:rPr>
                <w:rFonts w:ascii="Arial Narrow" w:hAnsi="Arial Narrow" w:cs="Arial"/>
                <w:color w:val="000000"/>
              </w:rPr>
              <w:t>t</w:t>
            </w:r>
            <w:r w:rsidR="00E24190">
              <w:rPr>
                <w:rFonts w:ascii="Arial Narrow" w:hAnsi="Arial Narrow" w:cs="Arial"/>
                <w:color w:val="000000"/>
              </w:rPr>
              <w:t>eľ</w:t>
            </w:r>
            <w:r w:rsidRPr="00645B9B">
              <w:rPr>
                <w:rFonts w:ascii="Arial Narrow" w:hAnsi="Arial Narrow" w:cs="Arial"/>
                <w:color w:val="000000"/>
              </w:rPr>
              <w:t>a bodkovaného aj prostredníctvom technických opatrení</w:t>
            </w:r>
          </w:p>
        </w:tc>
        <w:tc>
          <w:tcPr>
            <w:tcW w:w="850" w:type="dxa"/>
            <w:tcBorders>
              <w:top w:val="single" w:sz="4" w:space="0" w:color="000000"/>
              <w:left w:val="single" w:sz="4" w:space="0" w:color="000000"/>
              <w:bottom w:val="single" w:sz="4" w:space="0" w:color="000000"/>
            </w:tcBorders>
            <w:shd w:val="clear" w:color="auto" w:fill="auto"/>
            <w:vAlign w:val="center"/>
          </w:tcPr>
          <w:p w14:paraId="42A5A932"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8B31C" w14:textId="77777777" w:rsidR="00A03DAD" w:rsidRPr="00645B9B" w:rsidRDefault="00033487" w:rsidP="00645B9B">
            <w:pPr>
              <w:spacing w:after="0" w:line="240" w:lineRule="auto"/>
              <w:jc w:val="center"/>
              <w:rPr>
                <w:rFonts w:ascii="Arial Narrow" w:hAnsi="Arial Narrow"/>
              </w:rPr>
            </w:pPr>
            <w:r>
              <w:rPr>
                <w:rFonts w:ascii="Arial Narrow" w:hAnsi="Arial Narrow" w:cs="Arial"/>
              </w:rPr>
              <w:t>S</w:t>
            </w:r>
            <w:r w:rsidRPr="00645B9B">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2DDC321C" w14:textId="77777777" w:rsidR="00A03DAD" w:rsidRPr="00645B9B" w:rsidRDefault="005C6158" w:rsidP="00645B9B">
            <w:pPr>
              <w:spacing w:after="0" w:line="240" w:lineRule="auto"/>
              <w:jc w:val="center"/>
              <w:rPr>
                <w:rFonts w:ascii="Arial Narrow" w:hAnsi="Arial Narrow" w:cs="Arial"/>
              </w:rPr>
            </w:pPr>
            <w:r>
              <w:rPr>
                <w:rFonts w:ascii="Arial Narrow" w:hAnsi="Arial Narrow" w:cs="Arial"/>
              </w:rPr>
              <w:t>PS</w:t>
            </w:r>
          </w:p>
        </w:tc>
      </w:tr>
      <w:tr w:rsidR="005C30C7" w14:paraId="31C4FCBE"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540B59DB" w14:textId="77777777" w:rsidR="00A03DAD" w:rsidRPr="00645B9B" w:rsidRDefault="00A03DAD" w:rsidP="00645B9B">
            <w:pPr>
              <w:spacing w:after="0" w:line="240" w:lineRule="auto"/>
              <w:jc w:val="center"/>
              <w:rPr>
                <w:rFonts w:ascii="Arial Narrow" w:hAnsi="Arial Narrow" w:cs="Arial"/>
                <w:color w:val="000000"/>
              </w:rPr>
            </w:pPr>
            <w:r w:rsidRPr="00645B9B">
              <w:rPr>
                <w:rFonts w:ascii="Arial Narrow" w:hAnsi="Arial Narrow" w:cs="Arial"/>
              </w:rPr>
              <w:t>3.3.5.</w:t>
            </w:r>
          </w:p>
        </w:tc>
        <w:tc>
          <w:tcPr>
            <w:tcW w:w="5462" w:type="dxa"/>
            <w:tcBorders>
              <w:top w:val="single" w:sz="4" w:space="0" w:color="000000"/>
              <w:left w:val="single" w:sz="4" w:space="0" w:color="000000"/>
              <w:bottom w:val="single" w:sz="4" w:space="0" w:color="000000"/>
            </w:tcBorders>
            <w:shd w:val="clear" w:color="auto" w:fill="auto"/>
            <w:vAlign w:val="center"/>
          </w:tcPr>
          <w:p w14:paraId="5282F6CE" w14:textId="77777777" w:rsidR="00A03DAD" w:rsidRPr="00645B9B" w:rsidRDefault="00A03DAD" w:rsidP="00645B9B">
            <w:pPr>
              <w:keepNext/>
              <w:spacing w:after="0" w:line="240" w:lineRule="auto"/>
              <w:rPr>
                <w:rFonts w:ascii="Arial Narrow" w:hAnsi="Arial Narrow" w:cs="Arial"/>
              </w:rPr>
            </w:pPr>
            <w:r w:rsidRPr="00645B9B">
              <w:rPr>
                <w:rFonts w:ascii="Arial Narrow" w:hAnsi="Arial Narrow" w:cs="Arial"/>
                <w:color w:val="000000"/>
              </w:rPr>
              <w:t>Revitalizovať degradované (zazemnené a zarastajúce mokrade) a vytvárať nové biotopy vhodné ako potencionálne hniezdiská, vykonávať cielený manažment (ochrana a podpora plávajúcej vodnej vegetácie, kosenie makrofytov, prehlbovanie zazemnených mokradí, úpravy brehov)</w:t>
            </w:r>
          </w:p>
        </w:tc>
        <w:tc>
          <w:tcPr>
            <w:tcW w:w="850" w:type="dxa"/>
            <w:tcBorders>
              <w:top w:val="single" w:sz="4" w:space="0" w:color="000000"/>
              <w:left w:val="single" w:sz="4" w:space="0" w:color="000000"/>
              <w:bottom w:val="single" w:sz="4" w:space="0" w:color="000000"/>
            </w:tcBorders>
            <w:shd w:val="clear" w:color="auto" w:fill="auto"/>
            <w:vAlign w:val="center"/>
          </w:tcPr>
          <w:p w14:paraId="05432B49"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038F4" w14:textId="77777777" w:rsidR="00A03DAD" w:rsidRPr="00645B9B" w:rsidRDefault="00A03DAD" w:rsidP="00645B9B">
            <w:pPr>
              <w:spacing w:after="0" w:line="240" w:lineRule="auto"/>
              <w:jc w:val="center"/>
              <w:rPr>
                <w:rFonts w:ascii="Arial Narrow" w:hAnsi="Arial Narrow"/>
              </w:rPr>
            </w:pPr>
            <w:r w:rsidRPr="00645B9B">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40F5D3A3" w14:textId="77777777" w:rsidR="00A03DAD" w:rsidRPr="00645B9B" w:rsidRDefault="005C6158" w:rsidP="00645B9B">
            <w:pPr>
              <w:spacing w:after="0" w:line="240" w:lineRule="auto"/>
              <w:jc w:val="center"/>
              <w:rPr>
                <w:rFonts w:ascii="Arial Narrow" w:hAnsi="Arial Narrow" w:cs="Arial"/>
              </w:rPr>
            </w:pPr>
            <w:r>
              <w:rPr>
                <w:rFonts w:ascii="Arial Narrow" w:hAnsi="Arial Narrow" w:cs="Arial"/>
              </w:rPr>
              <w:t>PS</w:t>
            </w:r>
          </w:p>
        </w:tc>
      </w:tr>
      <w:tr w:rsidR="005C30C7" w14:paraId="1DEF1617"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6D20C768"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3.3.6.</w:t>
            </w:r>
          </w:p>
        </w:tc>
        <w:tc>
          <w:tcPr>
            <w:tcW w:w="5462" w:type="dxa"/>
            <w:tcBorders>
              <w:top w:val="single" w:sz="4" w:space="0" w:color="000000"/>
              <w:left w:val="single" w:sz="4" w:space="0" w:color="000000"/>
              <w:bottom w:val="single" w:sz="4" w:space="0" w:color="000000"/>
            </w:tcBorders>
            <w:shd w:val="clear" w:color="auto" w:fill="auto"/>
            <w:vAlign w:val="center"/>
          </w:tcPr>
          <w:p w14:paraId="1D8EDE70" w14:textId="07650674" w:rsidR="00A03DAD" w:rsidRPr="00645B9B" w:rsidRDefault="00A03DAD" w:rsidP="00645B9B">
            <w:pPr>
              <w:keepNext/>
              <w:spacing w:after="0" w:line="240" w:lineRule="auto"/>
              <w:rPr>
                <w:rFonts w:ascii="Arial Narrow" w:hAnsi="Arial Narrow" w:cs="Arial"/>
              </w:rPr>
            </w:pPr>
            <w:r w:rsidRPr="00645B9B">
              <w:rPr>
                <w:rFonts w:ascii="Arial Narrow" w:hAnsi="Arial Narrow" w:cs="Arial"/>
              </w:rPr>
              <w:t>V rámci usmerňovania poľnohospodárskej činnosti prostredníctvom vydávania súhlasov obmedziť používanie hnojív a chemických látok v blízkosti biotopov chriaš</w:t>
            </w:r>
            <w:r w:rsidR="00A73C08">
              <w:rPr>
                <w:rFonts w:ascii="Arial Narrow" w:hAnsi="Arial Narrow" w:cs="Arial"/>
              </w:rPr>
              <w:t>t</w:t>
            </w:r>
            <w:r w:rsidR="00E24190">
              <w:rPr>
                <w:rFonts w:ascii="Arial Narrow" w:hAnsi="Arial Narrow" w:cs="Arial"/>
              </w:rPr>
              <w:t>eľ</w:t>
            </w:r>
            <w:r w:rsidRPr="00645B9B">
              <w:rPr>
                <w:rFonts w:ascii="Arial Narrow" w:hAnsi="Arial Narrow" w:cs="Arial"/>
              </w:rPr>
              <w:t>a bodkovaného a komunikáciou s užívateľmi presadzovať vytvorenie zatrávnených pásov okolo mokradí</w:t>
            </w:r>
          </w:p>
        </w:tc>
        <w:tc>
          <w:tcPr>
            <w:tcW w:w="850" w:type="dxa"/>
            <w:tcBorders>
              <w:top w:val="single" w:sz="4" w:space="0" w:color="000000"/>
              <w:left w:val="single" w:sz="4" w:space="0" w:color="000000"/>
              <w:bottom w:val="single" w:sz="4" w:space="0" w:color="000000"/>
            </w:tcBorders>
            <w:shd w:val="clear" w:color="auto" w:fill="auto"/>
            <w:vAlign w:val="center"/>
          </w:tcPr>
          <w:p w14:paraId="0CF839B2"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A0E53" w14:textId="77777777" w:rsidR="00A03DAD" w:rsidRPr="00645B9B" w:rsidRDefault="00A03DAD" w:rsidP="00645B9B">
            <w:pPr>
              <w:spacing w:after="0" w:line="240" w:lineRule="auto"/>
              <w:jc w:val="center"/>
              <w:rPr>
                <w:rFonts w:ascii="Arial Narrow" w:hAnsi="Arial Narrow"/>
              </w:rPr>
            </w:pPr>
            <w:r w:rsidRPr="00645B9B">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47944385" w14:textId="77777777" w:rsidR="00A03DAD" w:rsidRPr="00645B9B" w:rsidRDefault="00C12516" w:rsidP="00645B9B">
            <w:pPr>
              <w:spacing w:after="0" w:line="240" w:lineRule="auto"/>
              <w:jc w:val="center"/>
              <w:rPr>
                <w:rFonts w:ascii="Arial Narrow" w:hAnsi="Arial Narrow" w:cs="Arial"/>
              </w:rPr>
            </w:pPr>
            <w:r w:rsidRPr="00645B9B">
              <w:rPr>
                <w:rFonts w:ascii="Arial Narrow" w:hAnsi="Arial Narrow" w:cs="Arial"/>
              </w:rPr>
              <w:t>PS</w:t>
            </w:r>
          </w:p>
        </w:tc>
      </w:tr>
      <w:tr w:rsidR="005C30C7" w14:paraId="4476C076"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82F42D9" w14:textId="77777777" w:rsidR="00A03DAD" w:rsidRPr="00645B9B" w:rsidRDefault="00A03DAD" w:rsidP="00645B9B">
            <w:pPr>
              <w:spacing w:after="0" w:line="240" w:lineRule="auto"/>
              <w:jc w:val="center"/>
              <w:rPr>
                <w:rFonts w:ascii="Arial Narrow" w:hAnsi="Arial Narrow" w:cs="Arial"/>
                <w:bCs w:val="0"/>
              </w:rPr>
            </w:pPr>
            <w:r w:rsidRPr="00645B9B">
              <w:rPr>
                <w:rFonts w:ascii="Arial Narrow" w:hAnsi="Arial Narrow" w:cs="Arial"/>
              </w:rPr>
              <w:t>3.3.7.</w:t>
            </w:r>
          </w:p>
        </w:tc>
        <w:tc>
          <w:tcPr>
            <w:tcW w:w="5462" w:type="dxa"/>
            <w:tcBorders>
              <w:top w:val="single" w:sz="4" w:space="0" w:color="000000"/>
              <w:left w:val="single" w:sz="4" w:space="0" w:color="000000"/>
              <w:bottom w:val="single" w:sz="4" w:space="0" w:color="000000"/>
            </w:tcBorders>
            <w:shd w:val="clear" w:color="auto" w:fill="auto"/>
            <w:vAlign w:val="center"/>
          </w:tcPr>
          <w:p w14:paraId="48247E82" w14:textId="77777777" w:rsidR="00A03DAD" w:rsidRPr="00645B9B" w:rsidRDefault="00A03DAD" w:rsidP="00645B9B">
            <w:pPr>
              <w:keepNext/>
              <w:spacing w:after="0" w:line="240" w:lineRule="auto"/>
              <w:rPr>
                <w:rFonts w:ascii="Arial Narrow" w:hAnsi="Arial Narrow" w:cs="Arial"/>
              </w:rPr>
            </w:pPr>
            <w:r w:rsidRPr="00645B9B">
              <w:rPr>
                <w:rFonts w:ascii="Arial Narrow" w:hAnsi="Arial Narrow" w:cs="Arial"/>
                <w:bCs w:val="0"/>
              </w:rPr>
              <w:t>V rámci územnoplánovacích a iných strategických dokumentov požadovať zachovanie mokradí a vhodnej štruktúry krajiny</w:t>
            </w:r>
          </w:p>
        </w:tc>
        <w:tc>
          <w:tcPr>
            <w:tcW w:w="850" w:type="dxa"/>
            <w:tcBorders>
              <w:top w:val="single" w:sz="4" w:space="0" w:color="000000"/>
              <w:left w:val="single" w:sz="4" w:space="0" w:color="000000"/>
              <w:bottom w:val="single" w:sz="4" w:space="0" w:color="000000"/>
            </w:tcBorders>
            <w:shd w:val="clear" w:color="auto" w:fill="auto"/>
            <w:vAlign w:val="center"/>
          </w:tcPr>
          <w:p w14:paraId="3B162ED9"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00AB4" w14:textId="77777777" w:rsidR="00A03DAD" w:rsidRPr="00645B9B" w:rsidRDefault="00033487" w:rsidP="00645B9B">
            <w:pPr>
              <w:spacing w:after="0" w:line="240" w:lineRule="auto"/>
              <w:jc w:val="center"/>
              <w:rPr>
                <w:rFonts w:ascii="Arial Narrow" w:hAnsi="Arial Narrow"/>
              </w:rPr>
            </w:pPr>
            <w:r>
              <w:rPr>
                <w:rFonts w:ascii="Arial Narrow" w:hAnsi="Arial Narrow" w:cs="Arial"/>
              </w:rPr>
              <w:t>S</w:t>
            </w:r>
            <w:r w:rsidRPr="00645B9B">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4B778D5B" w14:textId="49B55214" w:rsidR="00A03DAD" w:rsidRPr="00645B9B" w:rsidRDefault="00721B59" w:rsidP="00DD66A1">
            <w:pPr>
              <w:spacing w:after="0" w:line="240" w:lineRule="auto"/>
              <w:jc w:val="center"/>
              <w:rPr>
                <w:rFonts w:ascii="Arial Narrow" w:hAnsi="Arial Narrow" w:cs="Arial"/>
              </w:rPr>
            </w:pPr>
            <w:r w:rsidRPr="00645B9B">
              <w:rPr>
                <w:rFonts w:ascii="Arial Narrow" w:hAnsi="Arial Narrow" w:cs="Arial"/>
              </w:rPr>
              <w:t xml:space="preserve">zákon, </w:t>
            </w:r>
            <w:r w:rsidR="00DD66A1">
              <w:rPr>
                <w:rFonts w:ascii="Arial Narrow" w:hAnsi="Arial Narrow" w:cs="Arial"/>
              </w:rPr>
              <w:t>PS</w:t>
            </w:r>
          </w:p>
        </w:tc>
      </w:tr>
      <w:tr w:rsidR="005C30C7" w14:paraId="6221817C"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1AC257FF" w14:textId="77777777" w:rsidR="00A03DAD" w:rsidRPr="00645B9B" w:rsidRDefault="00A03DAD" w:rsidP="00645B9B">
            <w:pPr>
              <w:spacing w:after="0" w:line="240" w:lineRule="auto"/>
              <w:jc w:val="center"/>
              <w:rPr>
                <w:rFonts w:ascii="Arial Narrow" w:eastAsia="SimSun" w:hAnsi="Arial Narrow" w:cs="Arial"/>
                <w:szCs w:val="24"/>
              </w:rPr>
            </w:pPr>
            <w:r w:rsidRPr="00645B9B">
              <w:rPr>
                <w:rFonts w:ascii="Arial Narrow" w:hAnsi="Arial Narrow" w:cs="Arial"/>
              </w:rPr>
              <w:t>3.3.8.</w:t>
            </w:r>
          </w:p>
        </w:tc>
        <w:tc>
          <w:tcPr>
            <w:tcW w:w="5462" w:type="dxa"/>
            <w:tcBorders>
              <w:top w:val="single" w:sz="4" w:space="0" w:color="000000"/>
              <w:left w:val="single" w:sz="4" w:space="0" w:color="000000"/>
              <w:bottom w:val="single" w:sz="4" w:space="0" w:color="000000"/>
            </w:tcBorders>
            <w:shd w:val="clear" w:color="auto" w:fill="auto"/>
            <w:vAlign w:val="center"/>
          </w:tcPr>
          <w:p w14:paraId="2CB67F0B" w14:textId="340A1ED4" w:rsidR="00A03DAD" w:rsidRPr="00645B9B" w:rsidRDefault="00A03DAD">
            <w:pPr>
              <w:keepNext/>
              <w:spacing w:after="0" w:line="240" w:lineRule="auto"/>
              <w:rPr>
                <w:rFonts w:ascii="Arial Narrow" w:hAnsi="Arial Narrow" w:cs="Arial"/>
              </w:rPr>
            </w:pPr>
            <w:r w:rsidRPr="00645B9B">
              <w:rPr>
                <w:rFonts w:ascii="Arial Narrow" w:eastAsia="SimSun" w:hAnsi="Arial Narrow" w:cs="Arial"/>
                <w:szCs w:val="24"/>
              </w:rPr>
              <w:t>Zvýšiť kontrolu dodržiavani</w:t>
            </w:r>
            <w:r w:rsidR="00730A5E">
              <w:rPr>
                <w:rFonts w:ascii="Arial Narrow" w:eastAsia="SimSun" w:hAnsi="Arial Narrow" w:cs="Arial"/>
                <w:szCs w:val="24"/>
              </w:rPr>
              <w:t>a</w:t>
            </w:r>
            <w:r w:rsidRPr="00645B9B">
              <w:rPr>
                <w:rFonts w:ascii="Arial Narrow" w:eastAsia="SimSun" w:hAnsi="Arial Narrow" w:cs="Arial"/>
                <w:szCs w:val="24"/>
              </w:rPr>
              <w:t xml:space="preserve"> predpisov na úseku ochrany prírody, vodného a odpadového hospodárstva, najmä v súvislosti so zasypávaním mokradí</w:t>
            </w:r>
          </w:p>
        </w:tc>
        <w:tc>
          <w:tcPr>
            <w:tcW w:w="850" w:type="dxa"/>
            <w:tcBorders>
              <w:top w:val="single" w:sz="4" w:space="0" w:color="000000"/>
              <w:left w:val="single" w:sz="4" w:space="0" w:color="000000"/>
              <w:bottom w:val="single" w:sz="4" w:space="0" w:color="000000"/>
            </w:tcBorders>
            <w:shd w:val="clear" w:color="auto" w:fill="auto"/>
            <w:vAlign w:val="center"/>
          </w:tcPr>
          <w:p w14:paraId="7034A5AE"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4F880" w14:textId="77777777" w:rsidR="00A03DAD" w:rsidRPr="00645B9B" w:rsidRDefault="00A03DAD" w:rsidP="00645B9B">
            <w:pPr>
              <w:spacing w:after="0" w:line="240" w:lineRule="auto"/>
              <w:jc w:val="center"/>
              <w:rPr>
                <w:rFonts w:ascii="Arial Narrow" w:hAnsi="Arial Narrow"/>
              </w:rPr>
            </w:pPr>
            <w:r w:rsidRPr="00645B9B">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557E1CBE" w14:textId="77777777" w:rsidR="00A03DAD" w:rsidRPr="00645B9B" w:rsidRDefault="00BA5905" w:rsidP="00645B9B">
            <w:pPr>
              <w:spacing w:after="0" w:line="240" w:lineRule="auto"/>
              <w:jc w:val="center"/>
              <w:rPr>
                <w:rFonts w:ascii="Arial Narrow" w:hAnsi="Arial Narrow" w:cs="Arial"/>
              </w:rPr>
            </w:pPr>
            <w:r w:rsidRPr="00645B9B">
              <w:rPr>
                <w:rFonts w:ascii="Arial Narrow" w:hAnsi="Arial Narrow" w:cs="Arial"/>
              </w:rPr>
              <w:t>zákon, vyhláška</w:t>
            </w:r>
          </w:p>
        </w:tc>
      </w:tr>
      <w:tr w:rsidR="005C30C7" w14:paraId="50D3413C"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3A71516E" w14:textId="77777777" w:rsidR="00A03DAD" w:rsidRPr="00645B9B" w:rsidRDefault="00A03DAD" w:rsidP="00645B9B">
            <w:pPr>
              <w:spacing w:after="0" w:line="240" w:lineRule="auto"/>
              <w:jc w:val="center"/>
              <w:rPr>
                <w:rFonts w:ascii="Arial Narrow" w:hAnsi="Arial Narrow" w:cs="Arial"/>
                <w:bCs w:val="0"/>
              </w:rPr>
            </w:pPr>
            <w:r w:rsidRPr="00645B9B">
              <w:rPr>
                <w:rFonts w:ascii="Arial Narrow" w:hAnsi="Arial Narrow" w:cs="Arial"/>
              </w:rPr>
              <w:t>3.3.9.</w:t>
            </w:r>
          </w:p>
        </w:tc>
        <w:tc>
          <w:tcPr>
            <w:tcW w:w="5462" w:type="dxa"/>
            <w:tcBorders>
              <w:top w:val="single" w:sz="4" w:space="0" w:color="000000"/>
              <w:left w:val="single" w:sz="4" w:space="0" w:color="000000"/>
              <w:bottom w:val="single" w:sz="4" w:space="0" w:color="000000"/>
            </w:tcBorders>
            <w:shd w:val="clear" w:color="auto" w:fill="auto"/>
            <w:vAlign w:val="center"/>
          </w:tcPr>
          <w:p w14:paraId="284DCB91" w14:textId="77777777" w:rsidR="00A03DAD" w:rsidRPr="00645B9B" w:rsidRDefault="00A03DAD" w:rsidP="00645B9B">
            <w:pPr>
              <w:keepNext/>
              <w:spacing w:after="0" w:line="240" w:lineRule="auto"/>
              <w:rPr>
                <w:rFonts w:ascii="Arial Narrow" w:hAnsi="Arial Narrow" w:cs="Arial"/>
              </w:rPr>
            </w:pPr>
            <w:r w:rsidRPr="00645B9B">
              <w:rPr>
                <w:rFonts w:ascii="Arial Narrow" w:hAnsi="Arial Narrow" w:cs="Arial"/>
                <w:bCs w:val="0"/>
              </w:rPr>
              <w:t>Realizovať ekovýchovné aktivity pre miestne obyvateľstvo, zamerané na ochranu a výskum vodného vtáctva a mokradí s cieľom vytvoriť pozitívny vzťah k ochrane tohto druhu</w:t>
            </w:r>
          </w:p>
        </w:tc>
        <w:tc>
          <w:tcPr>
            <w:tcW w:w="850" w:type="dxa"/>
            <w:tcBorders>
              <w:top w:val="single" w:sz="4" w:space="0" w:color="000000"/>
              <w:left w:val="single" w:sz="4" w:space="0" w:color="000000"/>
              <w:bottom w:val="single" w:sz="4" w:space="0" w:color="000000"/>
            </w:tcBorders>
            <w:shd w:val="clear" w:color="auto" w:fill="auto"/>
            <w:vAlign w:val="center"/>
          </w:tcPr>
          <w:p w14:paraId="4B875503"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53E0A" w14:textId="77777777" w:rsidR="00A03DAD" w:rsidRPr="00645B9B" w:rsidRDefault="00A03DAD" w:rsidP="00645B9B">
            <w:pPr>
              <w:spacing w:after="0" w:line="240" w:lineRule="auto"/>
              <w:jc w:val="center"/>
              <w:rPr>
                <w:rFonts w:ascii="Arial Narrow" w:hAnsi="Arial Narrow"/>
              </w:rPr>
            </w:pPr>
            <w:r w:rsidRPr="00645B9B">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0CB9D955" w14:textId="77777777" w:rsidR="00A03DAD" w:rsidRPr="00645B9B" w:rsidRDefault="00BA5905" w:rsidP="00645B9B">
            <w:pPr>
              <w:spacing w:after="0" w:line="240" w:lineRule="auto"/>
              <w:jc w:val="center"/>
              <w:rPr>
                <w:rFonts w:ascii="Arial Narrow" w:hAnsi="Arial Narrow" w:cs="Arial"/>
              </w:rPr>
            </w:pPr>
            <w:r w:rsidRPr="00645B9B">
              <w:rPr>
                <w:rFonts w:ascii="Arial Narrow" w:hAnsi="Arial Narrow" w:cs="Arial"/>
              </w:rPr>
              <w:t>PS</w:t>
            </w:r>
          </w:p>
        </w:tc>
      </w:tr>
      <w:tr w:rsidR="005C30C7" w14:paraId="53A075A3"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537A6CD8" w14:textId="77777777" w:rsidR="00A03DAD" w:rsidRPr="00645B9B" w:rsidRDefault="00A03DAD" w:rsidP="00645B9B">
            <w:pPr>
              <w:spacing w:after="0" w:line="240" w:lineRule="auto"/>
              <w:jc w:val="center"/>
              <w:rPr>
                <w:rFonts w:ascii="Arial Narrow" w:hAnsi="Arial Narrow" w:cs="Arial"/>
                <w:color w:val="000000"/>
              </w:rPr>
            </w:pPr>
            <w:r w:rsidRPr="00645B9B">
              <w:rPr>
                <w:rFonts w:ascii="Arial Narrow" w:hAnsi="Arial Narrow" w:cs="Arial"/>
              </w:rPr>
              <w:t>3.3.10.</w:t>
            </w:r>
          </w:p>
        </w:tc>
        <w:tc>
          <w:tcPr>
            <w:tcW w:w="5462" w:type="dxa"/>
            <w:tcBorders>
              <w:top w:val="single" w:sz="4" w:space="0" w:color="000000"/>
              <w:left w:val="single" w:sz="4" w:space="0" w:color="000000"/>
              <w:bottom w:val="single" w:sz="4" w:space="0" w:color="000000"/>
            </w:tcBorders>
            <w:shd w:val="clear" w:color="auto" w:fill="auto"/>
            <w:vAlign w:val="center"/>
          </w:tcPr>
          <w:p w14:paraId="1AAE7057" w14:textId="77777777" w:rsidR="00A03DAD" w:rsidRPr="00645B9B" w:rsidRDefault="00A03DAD" w:rsidP="00645B9B">
            <w:pPr>
              <w:keepNext/>
              <w:spacing w:after="0" w:line="240" w:lineRule="auto"/>
              <w:rPr>
                <w:rFonts w:ascii="Arial Narrow" w:hAnsi="Arial Narrow" w:cs="Arial"/>
              </w:rPr>
            </w:pPr>
            <w:r w:rsidRPr="00645B9B">
              <w:rPr>
                <w:rFonts w:ascii="Arial Narrow" w:hAnsi="Arial Narrow" w:cs="Arial"/>
                <w:color w:val="000000"/>
              </w:rPr>
              <w:t xml:space="preserve">Zabrániť rozorávaniu </w:t>
            </w:r>
            <w:r w:rsidRPr="00645B9B">
              <w:rPr>
                <w:rFonts w:ascii="Arial Narrow" w:hAnsi="Arial Narrow" w:cs="Arial"/>
                <w:bCs w:val="0"/>
              </w:rPr>
              <w:t>trvalých trávnych porastov</w:t>
            </w:r>
            <w:r w:rsidRPr="00645B9B">
              <w:rPr>
                <w:rFonts w:ascii="Arial Narrow" w:hAnsi="Arial Narrow" w:cs="Arial"/>
                <w:color w:val="000000"/>
              </w:rPr>
              <w:t xml:space="preserve"> a aluviálnych lúk a zabezpečiť aby rozloha </w:t>
            </w:r>
            <w:r w:rsidRPr="00645B9B">
              <w:rPr>
                <w:rFonts w:ascii="Arial Narrow" w:hAnsi="Arial Narrow" w:cs="Arial"/>
                <w:bCs w:val="0"/>
              </w:rPr>
              <w:t>trvalých trávnych porastov</w:t>
            </w:r>
            <w:r w:rsidRPr="00645B9B">
              <w:rPr>
                <w:rFonts w:ascii="Arial Narrow" w:hAnsi="Arial Narrow" w:cs="Arial"/>
                <w:color w:val="000000"/>
              </w:rPr>
              <w:t xml:space="preserve"> v CHVÚ v priebehu realizácie programu starostlivosti neklesla pod 2000 ha</w:t>
            </w:r>
          </w:p>
        </w:tc>
        <w:tc>
          <w:tcPr>
            <w:tcW w:w="850" w:type="dxa"/>
            <w:tcBorders>
              <w:top w:val="single" w:sz="4" w:space="0" w:color="000000"/>
              <w:left w:val="single" w:sz="4" w:space="0" w:color="000000"/>
              <w:bottom w:val="single" w:sz="4" w:space="0" w:color="000000"/>
            </w:tcBorders>
            <w:shd w:val="clear" w:color="auto" w:fill="auto"/>
            <w:vAlign w:val="center"/>
          </w:tcPr>
          <w:p w14:paraId="3118733A"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945B3" w14:textId="77777777" w:rsidR="00A03DAD" w:rsidRPr="00645B9B" w:rsidRDefault="00033487" w:rsidP="00645B9B">
            <w:pPr>
              <w:spacing w:after="0" w:line="240" w:lineRule="auto"/>
              <w:jc w:val="center"/>
              <w:rPr>
                <w:rFonts w:ascii="Arial Narrow" w:hAnsi="Arial Narrow"/>
              </w:rPr>
            </w:pPr>
            <w:r>
              <w:rPr>
                <w:rFonts w:ascii="Arial Narrow" w:hAnsi="Arial Narrow" w:cs="Arial"/>
              </w:rPr>
              <w:t>S</w:t>
            </w:r>
            <w:r w:rsidRPr="00645B9B">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08C39E66" w14:textId="77777777" w:rsidR="00A03DAD" w:rsidRPr="00645B9B" w:rsidRDefault="008105F8" w:rsidP="00645B9B">
            <w:pPr>
              <w:spacing w:after="0" w:line="240" w:lineRule="auto"/>
              <w:jc w:val="center"/>
              <w:rPr>
                <w:rFonts w:ascii="Arial Narrow" w:hAnsi="Arial Narrow" w:cs="Arial"/>
              </w:rPr>
            </w:pPr>
            <w:r w:rsidRPr="00645B9B">
              <w:rPr>
                <w:rFonts w:ascii="Arial Narrow" w:hAnsi="Arial Narrow" w:cs="Arial"/>
              </w:rPr>
              <w:t>zákon, vyhláška</w:t>
            </w:r>
          </w:p>
        </w:tc>
      </w:tr>
      <w:tr w:rsidR="002A4076" w14:paraId="6B1BCBC6" w14:textId="77777777" w:rsidTr="00645B9B">
        <w:trPr>
          <w:cantSplit/>
          <w:trHeight w:val="505"/>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DCDCC19" w14:textId="77777777" w:rsidR="002A4076" w:rsidRPr="00645B9B" w:rsidRDefault="002A4076" w:rsidP="00C0161F">
            <w:pPr>
              <w:tabs>
                <w:tab w:val="left" w:pos="360"/>
                <w:tab w:val="left" w:pos="900"/>
              </w:tabs>
              <w:spacing w:after="0" w:line="240" w:lineRule="auto"/>
              <w:jc w:val="both"/>
              <w:rPr>
                <w:rFonts w:ascii="Arial Narrow" w:hAnsi="Arial Narrow" w:cs="Arial"/>
                <w:b/>
                <w:i/>
              </w:rPr>
            </w:pPr>
            <w:r w:rsidRPr="00645B9B">
              <w:rPr>
                <w:rFonts w:ascii="Arial Narrow" w:hAnsi="Arial Narrow" w:cs="Arial"/>
                <w:b/>
                <w:i/>
              </w:rPr>
              <w:t xml:space="preserve">Operatívny cieľ č. </w:t>
            </w:r>
            <w:r w:rsidRPr="00645B9B">
              <w:rPr>
                <w:rFonts w:ascii="Arial Narrow" w:hAnsi="Arial Narrow" w:cs="Arial"/>
                <w:b/>
                <w:i/>
                <w:iCs/>
              </w:rPr>
              <w:t xml:space="preserve">3.4. </w:t>
            </w:r>
            <w:r w:rsidRPr="00645B9B">
              <w:rPr>
                <w:rFonts w:ascii="Arial Narrow" w:hAnsi="Arial Narrow" w:cs="Arial"/>
                <w:b/>
                <w:i/>
              </w:rPr>
              <w:t>Udržať populáciu rybárika riečneho aspoň na priemernej úrovni 33 párov</w:t>
            </w:r>
          </w:p>
        </w:tc>
      </w:tr>
      <w:tr w:rsidR="005C30C7" w14:paraId="5D7D39C5"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24654BF7"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3.4.1.</w:t>
            </w:r>
          </w:p>
        </w:tc>
        <w:tc>
          <w:tcPr>
            <w:tcW w:w="5462" w:type="dxa"/>
            <w:tcBorders>
              <w:top w:val="single" w:sz="4" w:space="0" w:color="000000"/>
              <w:left w:val="single" w:sz="4" w:space="0" w:color="000000"/>
              <w:bottom w:val="single" w:sz="4" w:space="0" w:color="000000"/>
            </w:tcBorders>
            <w:shd w:val="clear" w:color="auto" w:fill="auto"/>
            <w:vAlign w:val="center"/>
          </w:tcPr>
          <w:p w14:paraId="5D1FFEE5" w14:textId="77777777" w:rsidR="00A03DAD" w:rsidRPr="00645B9B" w:rsidRDefault="00A03DAD" w:rsidP="00645B9B">
            <w:pPr>
              <w:keepNext/>
              <w:spacing w:after="0" w:line="240" w:lineRule="auto"/>
              <w:rPr>
                <w:rFonts w:ascii="Arial Narrow" w:hAnsi="Arial Narrow" w:cs="Arial"/>
              </w:rPr>
            </w:pPr>
            <w:r w:rsidRPr="00645B9B">
              <w:rPr>
                <w:rFonts w:ascii="Arial Narrow" w:hAnsi="Arial Narrow" w:cs="Arial"/>
              </w:rPr>
              <w:t>Zabezpečiť pravidelný monitoring hniezdnych lokalít</w:t>
            </w:r>
          </w:p>
        </w:tc>
        <w:tc>
          <w:tcPr>
            <w:tcW w:w="850" w:type="dxa"/>
            <w:tcBorders>
              <w:top w:val="single" w:sz="4" w:space="0" w:color="000000"/>
              <w:left w:val="single" w:sz="4" w:space="0" w:color="000000"/>
              <w:bottom w:val="single" w:sz="4" w:space="0" w:color="000000"/>
            </w:tcBorders>
            <w:shd w:val="clear" w:color="auto" w:fill="auto"/>
            <w:vAlign w:val="center"/>
          </w:tcPr>
          <w:p w14:paraId="2F8291ED"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4F8CE" w14:textId="77777777" w:rsidR="00A03DAD" w:rsidRPr="00645B9B" w:rsidRDefault="00033487" w:rsidP="00645B9B">
            <w:pPr>
              <w:spacing w:after="0" w:line="240" w:lineRule="auto"/>
              <w:jc w:val="center"/>
              <w:rPr>
                <w:rFonts w:ascii="Arial Narrow" w:hAnsi="Arial Narrow"/>
              </w:rPr>
            </w:pPr>
            <w:r>
              <w:rPr>
                <w:rFonts w:ascii="Arial Narrow" w:hAnsi="Arial Narrow" w:cs="Arial"/>
              </w:rPr>
              <w:t>S</w:t>
            </w:r>
            <w:r w:rsidRPr="00645B9B">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0869CA29"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zákon, vyhláška</w:t>
            </w:r>
          </w:p>
        </w:tc>
      </w:tr>
      <w:tr w:rsidR="005C30C7" w14:paraId="3B32CA29"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281E2138"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3.4.2.</w:t>
            </w:r>
          </w:p>
        </w:tc>
        <w:tc>
          <w:tcPr>
            <w:tcW w:w="5462" w:type="dxa"/>
            <w:tcBorders>
              <w:top w:val="single" w:sz="4" w:space="0" w:color="000000"/>
              <w:left w:val="single" w:sz="4" w:space="0" w:color="000000"/>
              <w:bottom w:val="single" w:sz="4" w:space="0" w:color="000000"/>
            </w:tcBorders>
            <w:shd w:val="clear" w:color="auto" w:fill="auto"/>
            <w:vAlign w:val="center"/>
          </w:tcPr>
          <w:p w14:paraId="26ED3557" w14:textId="77777777" w:rsidR="00A03DAD" w:rsidRPr="00645B9B" w:rsidRDefault="00A03DAD" w:rsidP="00645B9B">
            <w:pPr>
              <w:keepNext/>
              <w:spacing w:after="0" w:line="240" w:lineRule="auto"/>
              <w:rPr>
                <w:rFonts w:ascii="Arial Narrow" w:hAnsi="Arial Narrow" w:cs="Arial"/>
              </w:rPr>
            </w:pPr>
            <w:r w:rsidRPr="00645B9B">
              <w:rPr>
                <w:rFonts w:ascii="Arial Narrow" w:hAnsi="Arial Narrow" w:cs="Arial"/>
              </w:rPr>
              <w:t>Monitorovať populačnú dynamiku a trendy vývoja populácie</w:t>
            </w:r>
          </w:p>
        </w:tc>
        <w:tc>
          <w:tcPr>
            <w:tcW w:w="850" w:type="dxa"/>
            <w:tcBorders>
              <w:top w:val="single" w:sz="4" w:space="0" w:color="000000"/>
              <w:left w:val="single" w:sz="4" w:space="0" w:color="000000"/>
              <w:bottom w:val="single" w:sz="4" w:space="0" w:color="000000"/>
            </w:tcBorders>
            <w:shd w:val="clear" w:color="auto" w:fill="auto"/>
            <w:vAlign w:val="center"/>
          </w:tcPr>
          <w:p w14:paraId="752415D5"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6744F" w14:textId="77777777" w:rsidR="00A03DAD" w:rsidRPr="00645B9B" w:rsidRDefault="00033487" w:rsidP="00645B9B">
            <w:pPr>
              <w:spacing w:after="0" w:line="240" w:lineRule="auto"/>
              <w:jc w:val="center"/>
              <w:rPr>
                <w:rFonts w:ascii="Arial Narrow" w:hAnsi="Arial Narrow"/>
              </w:rPr>
            </w:pPr>
            <w:r>
              <w:rPr>
                <w:rFonts w:ascii="Arial Narrow" w:hAnsi="Arial Narrow" w:cs="Arial"/>
              </w:rPr>
              <w:t>S</w:t>
            </w:r>
            <w:r w:rsidRPr="00645B9B">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6988ABC6"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zákon, vyhláška</w:t>
            </w:r>
          </w:p>
        </w:tc>
      </w:tr>
      <w:tr w:rsidR="005C30C7" w14:paraId="07B72674"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26824AB5"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3.4.3.</w:t>
            </w:r>
          </w:p>
        </w:tc>
        <w:tc>
          <w:tcPr>
            <w:tcW w:w="5462" w:type="dxa"/>
            <w:tcBorders>
              <w:top w:val="single" w:sz="4" w:space="0" w:color="000000"/>
              <w:left w:val="single" w:sz="4" w:space="0" w:color="000000"/>
              <w:bottom w:val="single" w:sz="4" w:space="0" w:color="000000"/>
            </w:tcBorders>
            <w:shd w:val="clear" w:color="auto" w:fill="auto"/>
            <w:vAlign w:val="center"/>
          </w:tcPr>
          <w:p w14:paraId="6F78C3FD" w14:textId="77777777" w:rsidR="00A03DAD" w:rsidRPr="00645B9B" w:rsidRDefault="00A03DAD" w:rsidP="00645B9B">
            <w:pPr>
              <w:keepNext/>
              <w:tabs>
                <w:tab w:val="left" w:pos="72"/>
                <w:tab w:val="left" w:pos="900"/>
              </w:tabs>
              <w:spacing w:after="0" w:line="240" w:lineRule="auto"/>
              <w:rPr>
                <w:rFonts w:ascii="Arial Narrow" w:hAnsi="Arial Narrow" w:cs="Arial"/>
              </w:rPr>
            </w:pPr>
            <w:r w:rsidRPr="00645B9B">
              <w:rPr>
                <w:rFonts w:ascii="Arial Narrow" w:hAnsi="Arial Narrow" w:cs="Arial"/>
              </w:rPr>
              <w:t>Monitorovať znečisťovanie vodných tokov splaškami, odpadkami, priemyselným znečistením (aj nad hranicou CHVÚ), vypúšťaním močovky</w:t>
            </w:r>
          </w:p>
        </w:tc>
        <w:tc>
          <w:tcPr>
            <w:tcW w:w="850" w:type="dxa"/>
            <w:tcBorders>
              <w:top w:val="single" w:sz="4" w:space="0" w:color="000000"/>
              <w:left w:val="single" w:sz="4" w:space="0" w:color="000000"/>
              <w:bottom w:val="single" w:sz="4" w:space="0" w:color="000000"/>
            </w:tcBorders>
            <w:shd w:val="clear" w:color="auto" w:fill="auto"/>
            <w:vAlign w:val="center"/>
          </w:tcPr>
          <w:p w14:paraId="0703B0A2"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BE3BC" w14:textId="77777777" w:rsidR="00A03DAD" w:rsidRPr="00645B9B" w:rsidRDefault="00A03DAD" w:rsidP="00645B9B">
            <w:pPr>
              <w:spacing w:after="0" w:line="240" w:lineRule="auto"/>
              <w:jc w:val="center"/>
              <w:rPr>
                <w:rFonts w:ascii="Arial Narrow" w:hAnsi="Arial Narrow"/>
              </w:rPr>
            </w:pPr>
            <w:r w:rsidRPr="00645B9B">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7E7C7591" w14:textId="4D8772E8" w:rsidR="00A03DAD" w:rsidRPr="00645B9B" w:rsidRDefault="00EB58CA" w:rsidP="00645B9B">
            <w:pPr>
              <w:spacing w:after="0" w:line="240" w:lineRule="auto"/>
              <w:jc w:val="center"/>
              <w:rPr>
                <w:rFonts w:ascii="Arial Narrow" w:hAnsi="Arial Narrow" w:cs="Arial"/>
              </w:rPr>
            </w:pPr>
            <w:r>
              <w:rPr>
                <w:rFonts w:ascii="Arial Narrow" w:hAnsi="Arial Narrow" w:cs="Arial"/>
              </w:rPr>
              <w:t xml:space="preserve"> PS</w:t>
            </w:r>
          </w:p>
        </w:tc>
      </w:tr>
      <w:tr w:rsidR="005C30C7" w14:paraId="7C7B47F2"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184ADD7A"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3.4.4.</w:t>
            </w:r>
          </w:p>
        </w:tc>
        <w:tc>
          <w:tcPr>
            <w:tcW w:w="5462" w:type="dxa"/>
            <w:tcBorders>
              <w:top w:val="single" w:sz="4" w:space="0" w:color="000000"/>
              <w:left w:val="single" w:sz="4" w:space="0" w:color="000000"/>
              <w:bottom w:val="single" w:sz="4" w:space="0" w:color="000000"/>
            </w:tcBorders>
            <w:shd w:val="clear" w:color="auto" w:fill="auto"/>
            <w:vAlign w:val="center"/>
          </w:tcPr>
          <w:p w14:paraId="0B1F40AE" w14:textId="77777777" w:rsidR="00A03DAD" w:rsidRPr="00645B9B" w:rsidRDefault="00A03DAD" w:rsidP="00645B9B">
            <w:pPr>
              <w:keepNext/>
              <w:tabs>
                <w:tab w:val="left" w:pos="72"/>
                <w:tab w:val="left" w:pos="900"/>
              </w:tabs>
              <w:spacing w:after="0" w:line="240" w:lineRule="auto"/>
              <w:rPr>
                <w:rFonts w:ascii="Arial Narrow" w:hAnsi="Arial Narrow" w:cs="Arial"/>
              </w:rPr>
            </w:pPr>
            <w:r w:rsidRPr="00645B9B">
              <w:rPr>
                <w:rFonts w:ascii="Arial Narrow" w:hAnsi="Arial Narrow" w:cs="Arial"/>
              </w:rPr>
              <w:t>Monitorovať a eliminovať negatívne vplyvy výkonu rybárskeho práva a rekreačných aktivít</w:t>
            </w:r>
          </w:p>
        </w:tc>
        <w:tc>
          <w:tcPr>
            <w:tcW w:w="850" w:type="dxa"/>
            <w:tcBorders>
              <w:top w:val="single" w:sz="4" w:space="0" w:color="000000"/>
              <w:left w:val="single" w:sz="4" w:space="0" w:color="000000"/>
              <w:bottom w:val="single" w:sz="4" w:space="0" w:color="000000"/>
            </w:tcBorders>
            <w:shd w:val="clear" w:color="auto" w:fill="auto"/>
            <w:vAlign w:val="center"/>
          </w:tcPr>
          <w:p w14:paraId="4900FEE5" w14:textId="77777777" w:rsidR="00A03DAD" w:rsidRPr="00645B9B" w:rsidRDefault="00A03DAD" w:rsidP="00645B9B">
            <w:pPr>
              <w:spacing w:after="0" w:line="240" w:lineRule="auto"/>
              <w:jc w:val="center"/>
              <w:rPr>
                <w:rFonts w:ascii="Arial Narrow" w:hAnsi="Arial Narrow" w:cs="Arial"/>
              </w:rPr>
            </w:pPr>
            <w:r w:rsidRPr="00645B9B">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F6D0F" w14:textId="77777777" w:rsidR="00A03DAD" w:rsidRPr="00645B9B" w:rsidRDefault="00A03DAD" w:rsidP="00645B9B">
            <w:pPr>
              <w:spacing w:after="0" w:line="240" w:lineRule="auto"/>
              <w:jc w:val="center"/>
              <w:rPr>
                <w:rFonts w:ascii="Arial Narrow" w:hAnsi="Arial Narrow"/>
              </w:rPr>
            </w:pPr>
            <w:r w:rsidRPr="00645B9B">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0A47B870" w14:textId="77777777" w:rsidR="00A03DAD" w:rsidRPr="00645B9B" w:rsidRDefault="008105F8" w:rsidP="00645B9B">
            <w:pPr>
              <w:spacing w:after="0" w:line="240" w:lineRule="auto"/>
              <w:jc w:val="center"/>
              <w:rPr>
                <w:rFonts w:ascii="Arial Narrow" w:hAnsi="Arial Narrow" w:cs="Arial"/>
              </w:rPr>
            </w:pPr>
            <w:r w:rsidRPr="00645B9B">
              <w:rPr>
                <w:rFonts w:ascii="Arial Narrow" w:hAnsi="Arial Narrow" w:cs="Arial"/>
              </w:rPr>
              <w:t>PS</w:t>
            </w:r>
          </w:p>
        </w:tc>
      </w:tr>
      <w:tr w:rsidR="005C30C7" w14:paraId="627CDE8A"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20841603" w14:textId="77777777" w:rsidR="00A03DAD" w:rsidRPr="009A7550" w:rsidRDefault="00A03DAD" w:rsidP="009A7550">
            <w:pPr>
              <w:spacing w:after="0" w:line="240" w:lineRule="auto"/>
              <w:jc w:val="center"/>
              <w:rPr>
                <w:rFonts w:ascii="Arial Narrow" w:hAnsi="Arial Narrow" w:cs="Arial"/>
              </w:rPr>
            </w:pPr>
            <w:r w:rsidRPr="009A7550">
              <w:rPr>
                <w:rFonts w:ascii="Arial Narrow" w:hAnsi="Arial Narrow" w:cs="Arial"/>
              </w:rPr>
              <w:t>3.4.5.</w:t>
            </w:r>
          </w:p>
        </w:tc>
        <w:tc>
          <w:tcPr>
            <w:tcW w:w="5462" w:type="dxa"/>
            <w:tcBorders>
              <w:top w:val="single" w:sz="4" w:space="0" w:color="000000"/>
              <w:left w:val="single" w:sz="4" w:space="0" w:color="000000"/>
              <w:bottom w:val="single" w:sz="4" w:space="0" w:color="000000"/>
            </w:tcBorders>
            <w:shd w:val="clear" w:color="auto" w:fill="auto"/>
            <w:vAlign w:val="center"/>
          </w:tcPr>
          <w:p w14:paraId="064D37C0" w14:textId="77777777" w:rsidR="00A03DAD" w:rsidRPr="009A7550" w:rsidRDefault="00A03DAD" w:rsidP="009A7550">
            <w:pPr>
              <w:keepNext/>
              <w:spacing w:after="0" w:line="240" w:lineRule="auto"/>
              <w:rPr>
                <w:rFonts w:ascii="Arial Narrow" w:hAnsi="Arial Narrow" w:cs="Arial"/>
              </w:rPr>
            </w:pPr>
            <w:r w:rsidRPr="009A7550">
              <w:rPr>
                <w:rFonts w:ascii="Arial Narrow" w:hAnsi="Arial Narrow" w:cs="Arial"/>
              </w:rPr>
              <w:t>V nutných prípadoch upravovať hniezdne steny, vytvárať nové hniezdne možnosti rybárika riečneho</w:t>
            </w:r>
          </w:p>
        </w:tc>
        <w:tc>
          <w:tcPr>
            <w:tcW w:w="850" w:type="dxa"/>
            <w:tcBorders>
              <w:top w:val="single" w:sz="4" w:space="0" w:color="000000"/>
              <w:left w:val="single" w:sz="4" w:space="0" w:color="000000"/>
              <w:bottom w:val="single" w:sz="4" w:space="0" w:color="000000"/>
            </w:tcBorders>
            <w:shd w:val="clear" w:color="auto" w:fill="auto"/>
            <w:vAlign w:val="center"/>
          </w:tcPr>
          <w:p w14:paraId="5B607F3D" w14:textId="77777777" w:rsidR="00A03DAD" w:rsidRPr="009A7550" w:rsidRDefault="00A03DAD" w:rsidP="009A7550">
            <w:pPr>
              <w:spacing w:after="0" w:line="240" w:lineRule="auto"/>
              <w:jc w:val="center"/>
              <w:rPr>
                <w:rFonts w:ascii="Arial Narrow" w:hAnsi="Arial Narrow" w:cs="Arial"/>
              </w:rPr>
            </w:pPr>
            <w:r w:rsidRPr="009A755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E33BC" w14:textId="77777777" w:rsidR="00A03DAD" w:rsidRPr="009A7550" w:rsidRDefault="00A03DAD" w:rsidP="009A7550">
            <w:pPr>
              <w:spacing w:after="0" w:line="240" w:lineRule="auto"/>
              <w:jc w:val="center"/>
              <w:rPr>
                <w:rFonts w:ascii="Arial Narrow" w:hAnsi="Arial Narrow"/>
              </w:rPr>
            </w:pPr>
            <w:r w:rsidRPr="009A7550">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76136E56" w14:textId="77777777" w:rsidR="00A03DAD" w:rsidRPr="009A7550" w:rsidRDefault="00531F84" w:rsidP="009A7550">
            <w:pPr>
              <w:spacing w:after="0" w:line="240" w:lineRule="auto"/>
              <w:jc w:val="center"/>
              <w:rPr>
                <w:rFonts w:ascii="Arial Narrow" w:hAnsi="Arial Narrow" w:cs="Arial"/>
              </w:rPr>
            </w:pPr>
            <w:r w:rsidRPr="009A7550">
              <w:rPr>
                <w:rFonts w:ascii="Arial Narrow" w:hAnsi="Arial Narrow" w:cs="Arial"/>
              </w:rPr>
              <w:t>PS</w:t>
            </w:r>
          </w:p>
        </w:tc>
      </w:tr>
      <w:tr w:rsidR="005C30C7" w14:paraId="0B6CD232"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6B72335D" w14:textId="77777777" w:rsidR="00A03DAD" w:rsidRPr="009A7550" w:rsidRDefault="00A03DAD" w:rsidP="009A7550">
            <w:pPr>
              <w:spacing w:after="0" w:line="240" w:lineRule="auto"/>
              <w:jc w:val="center"/>
              <w:rPr>
                <w:rFonts w:ascii="Arial Narrow" w:hAnsi="Arial Narrow" w:cs="Arial"/>
              </w:rPr>
            </w:pPr>
            <w:r w:rsidRPr="009A7550">
              <w:rPr>
                <w:rFonts w:ascii="Arial Narrow" w:hAnsi="Arial Narrow" w:cs="Arial"/>
              </w:rPr>
              <w:t>3.4.6.</w:t>
            </w:r>
          </w:p>
        </w:tc>
        <w:tc>
          <w:tcPr>
            <w:tcW w:w="5462" w:type="dxa"/>
            <w:tcBorders>
              <w:top w:val="single" w:sz="4" w:space="0" w:color="000000"/>
              <w:left w:val="single" w:sz="4" w:space="0" w:color="000000"/>
              <w:bottom w:val="single" w:sz="4" w:space="0" w:color="000000"/>
            </w:tcBorders>
            <w:shd w:val="clear" w:color="auto" w:fill="auto"/>
            <w:vAlign w:val="center"/>
          </w:tcPr>
          <w:p w14:paraId="172971D2" w14:textId="77777777" w:rsidR="00A03DAD" w:rsidRPr="009A7550" w:rsidRDefault="00A03DAD" w:rsidP="009A7550">
            <w:pPr>
              <w:keepNext/>
              <w:spacing w:after="0" w:line="240" w:lineRule="auto"/>
              <w:rPr>
                <w:rFonts w:ascii="Arial Narrow" w:hAnsi="Arial Narrow" w:cs="Arial"/>
              </w:rPr>
            </w:pPr>
            <w:r w:rsidRPr="009A7550">
              <w:rPr>
                <w:rFonts w:ascii="Arial Narrow" w:hAnsi="Arial Narrow" w:cs="Arial"/>
              </w:rPr>
              <w:t>Spolupracovať so správcami tokov a MO SRZ pri zabezpečovaní ochrany rybárika a jeho hniezdnych lokalít, eliminovať výstavbu nevhodných regulačných opatrení (hlavne obsypávanie hniezdnych stien lomovým kameňom alebo prehlbovanie koryta)</w:t>
            </w:r>
          </w:p>
        </w:tc>
        <w:tc>
          <w:tcPr>
            <w:tcW w:w="850" w:type="dxa"/>
            <w:tcBorders>
              <w:top w:val="single" w:sz="4" w:space="0" w:color="000000"/>
              <w:left w:val="single" w:sz="4" w:space="0" w:color="000000"/>
              <w:bottom w:val="single" w:sz="4" w:space="0" w:color="000000"/>
            </w:tcBorders>
            <w:shd w:val="clear" w:color="auto" w:fill="auto"/>
            <w:vAlign w:val="center"/>
          </w:tcPr>
          <w:p w14:paraId="2C0042A8" w14:textId="77777777" w:rsidR="00A03DAD" w:rsidRPr="009A7550" w:rsidRDefault="00A03DAD" w:rsidP="004E6BC0">
            <w:pPr>
              <w:spacing w:after="0" w:line="240" w:lineRule="auto"/>
              <w:jc w:val="center"/>
              <w:rPr>
                <w:rFonts w:ascii="Arial Narrow" w:hAnsi="Arial Narrow" w:cs="Arial"/>
              </w:rPr>
            </w:pPr>
            <w:r w:rsidRPr="009A755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9F7CE" w14:textId="77777777" w:rsidR="00A03DAD" w:rsidRPr="004E6BC0" w:rsidRDefault="00A03DAD" w:rsidP="004E6BC0">
            <w:pPr>
              <w:spacing w:after="0" w:line="240" w:lineRule="auto"/>
              <w:jc w:val="center"/>
              <w:rPr>
                <w:rFonts w:ascii="Arial Narrow" w:hAnsi="Arial Narrow"/>
              </w:rPr>
            </w:pPr>
            <w:r w:rsidRPr="004E6BC0">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16746C56" w14:textId="77777777" w:rsidR="00A03DAD" w:rsidRPr="004E6BC0" w:rsidRDefault="00245CBD" w:rsidP="004E6BC0">
            <w:pPr>
              <w:spacing w:after="0" w:line="240" w:lineRule="auto"/>
              <w:jc w:val="center"/>
              <w:rPr>
                <w:rFonts w:ascii="Arial Narrow" w:hAnsi="Arial Narrow" w:cs="Arial"/>
              </w:rPr>
            </w:pPr>
            <w:r w:rsidRPr="009A7550">
              <w:rPr>
                <w:rFonts w:ascii="Arial Narrow" w:hAnsi="Arial Narrow" w:cs="Arial"/>
              </w:rPr>
              <w:t>PS</w:t>
            </w:r>
          </w:p>
        </w:tc>
      </w:tr>
      <w:tr w:rsidR="005C30C7" w14:paraId="5EF64506"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68C88F6B" w14:textId="77777777" w:rsidR="00A03DAD" w:rsidRPr="009A7550" w:rsidRDefault="00A03DAD" w:rsidP="009A7550">
            <w:pPr>
              <w:spacing w:after="0" w:line="240" w:lineRule="auto"/>
              <w:jc w:val="center"/>
              <w:rPr>
                <w:rFonts w:ascii="Arial Narrow" w:hAnsi="Arial Narrow" w:cs="Arial"/>
              </w:rPr>
            </w:pPr>
            <w:r w:rsidRPr="009A7550">
              <w:rPr>
                <w:rFonts w:ascii="Arial Narrow" w:hAnsi="Arial Narrow" w:cs="Arial"/>
              </w:rPr>
              <w:t>3.4.7.</w:t>
            </w:r>
          </w:p>
        </w:tc>
        <w:tc>
          <w:tcPr>
            <w:tcW w:w="5462" w:type="dxa"/>
            <w:tcBorders>
              <w:top w:val="single" w:sz="4" w:space="0" w:color="000000"/>
              <w:left w:val="single" w:sz="4" w:space="0" w:color="000000"/>
              <w:bottom w:val="single" w:sz="4" w:space="0" w:color="000000"/>
            </w:tcBorders>
            <w:shd w:val="clear" w:color="auto" w:fill="auto"/>
            <w:vAlign w:val="center"/>
          </w:tcPr>
          <w:p w14:paraId="7132F21B" w14:textId="77777777" w:rsidR="00A03DAD" w:rsidRPr="009A7550" w:rsidRDefault="00A03DAD" w:rsidP="004E6BC0">
            <w:pPr>
              <w:keepNext/>
              <w:spacing w:after="0" w:line="240" w:lineRule="auto"/>
              <w:rPr>
                <w:rFonts w:ascii="Arial Narrow" w:hAnsi="Arial Narrow" w:cs="Arial"/>
              </w:rPr>
            </w:pPr>
            <w:r w:rsidRPr="009A7550">
              <w:rPr>
                <w:rFonts w:ascii="Arial Narrow" w:hAnsi="Arial Narrow" w:cs="Arial"/>
              </w:rPr>
              <w:t>Organizovať výchovno vzdelávacie podujatia - prednášky a besedy zamerané na vytvorenie pozitivného vzťahu verejnosti k ochrane rybárika riečneho</w:t>
            </w:r>
          </w:p>
        </w:tc>
        <w:tc>
          <w:tcPr>
            <w:tcW w:w="850" w:type="dxa"/>
            <w:tcBorders>
              <w:top w:val="single" w:sz="4" w:space="0" w:color="000000"/>
              <w:left w:val="single" w:sz="4" w:space="0" w:color="000000"/>
              <w:bottom w:val="single" w:sz="4" w:space="0" w:color="000000"/>
            </w:tcBorders>
            <w:shd w:val="clear" w:color="auto" w:fill="auto"/>
            <w:vAlign w:val="center"/>
          </w:tcPr>
          <w:p w14:paraId="4A7EE7C6" w14:textId="77777777" w:rsidR="00A03DAD" w:rsidRPr="009A7550" w:rsidRDefault="00A03DAD" w:rsidP="009A7550">
            <w:pPr>
              <w:spacing w:after="0" w:line="240" w:lineRule="auto"/>
              <w:jc w:val="center"/>
              <w:rPr>
                <w:rFonts w:ascii="Arial Narrow" w:hAnsi="Arial Narrow" w:cs="Arial"/>
              </w:rPr>
            </w:pPr>
            <w:r w:rsidRPr="009A755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E7B6A" w14:textId="77777777" w:rsidR="00A03DAD" w:rsidRPr="009A7550" w:rsidRDefault="00A03DAD" w:rsidP="009A7550">
            <w:pPr>
              <w:spacing w:after="0" w:line="240" w:lineRule="auto"/>
              <w:jc w:val="center"/>
              <w:rPr>
                <w:rFonts w:ascii="Arial Narrow" w:hAnsi="Arial Narrow"/>
              </w:rPr>
            </w:pPr>
            <w:r w:rsidRPr="009A7550">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522134E0" w14:textId="77777777" w:rsidR="00A03DAD" w:rsidRPr="009A7550" w:rsidRDefault="00A03DAD" w:rsidP="009A7550">
            <w:pPr>
              <w:spacing w:after="0" w:line="240" w:lineRule="auto"/>
              <w:jc w:val="center"/>
              <w:rPr>
                <w:rFonts w:ascii="Arial Narrow" w:hAnsi="Arial Narrow" w:cs="Arial"/>
              </w:rPr>
            </w:pPr>
            <w:r w:rsidRPr="009A7550">
              <w:rPr>
                <w:rFonts w:ascii="Arial Narrow" w:hAnsi="Arial Narrow" w:cs="Arial"/>
              </w:rPr>
              <w:t>PS</w:t>
            </w:r>
          </w:p>
        </w:tc>
      </w:tr>
      <w:tr w:rsidR="002A4076" w14:paraId="570CE524" w14:textId="77777777" w:rsidTr="009A7550">
        <w:trPr>
          <w:cantSplit/>
          <w:trHeight w:val="505"/>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8C2DFB5" w14:textId="77777777" w:rsidR="002A4076" w:rsidRPr="009A7550" w:rsidRDefault="002A4076" w:rsidP="00C0161F">
            <w:pPr>
              <w:tabs>
                <w:tab w:val="left" w:pos="360"/>
                <w:tab w:val="left" w:pos="900"/>
              </w:tabs>
              <w:spacing w:after="0" w:line="240" w:lineRule="auto"/>
              <w:jc w:val="both"/>
              <w:rPr>
                <w:rFonts w:ascii="Arial Narrow" w:hAnsi="Arial Narrow" w:cs="Arial"/>
                <w:b/>
                <w:i/>
              </w:rPr>
            </w:pPr>
            <w:r w:rsidRPr="009A7550">
              <w:rPr>
                <w:rFonts w:ascii="Arial Narrow" w:hAnsi="Arial Narrow" w:cs="Arial"/>
                <w:b/>
                <w:i/>
              </w:rPr>
              <w:t xml:space="preserve">Operatívny cieľ č. </w:t>
            </w:r>
            <w:r w:rsidRPr="009A7550">
              <w:rPr>
                <w:rFonts w:ascii="Arial Narrow" w:hAnsi="Arial Narrow" w:cs="Arial"/>
                <w:b/>
                <w:i/>
                <w:iCs/>
              </w:rPr>
              <w:t xml:space="preserve">3.5. </w:t>
            </w:r>
            <w:r w:rsidRPr="009A7550">
              <w:rPr>
                <w:rFonts w:ascii="Arial Narrow" w:hAnsi="Arial Narrow" w:cs="Arial"/>
                <w:b/>
                <w:i/>
              </w:rPr>
              <w:t xml:space="preserve">Udržať populáciu ďatľa hnedkavého </w:t>
            </w:r>
            <w:r w:rsidR="00C0161F">
              <w:rPr>
                <w:rFonts w:ascii="Arial Narrow" w:hAnsi="Arial Narrow" w:cs="Arial"/>
                <w:b/>
                <w:i/>
              </w:rPr>
              <w:t>a</w:t>
            </w:r>
            <w:r w:rsidRPr="009A7550">
              <w:rPr>
                <w:rFonts w:ascii="Arial Narrow" w:hAnsi="Arial Narrow" w:cs="Arial"/>
                <w:b/>
                <w:i/>
              </w:rPr>
              <w:t>spoň na priemernej úrovni 25 párov.</w:t>
            </w:r>
          </w:p>
        </w:tc>
      </w:tr>
      <w:tr w:rsidR="005C30C7" w14:paraId="17F20290"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24BF6D5F" w14:textId="77777777" w:rsidR="00A03DAD" w:rsidRPr="009A7550" w:rsidRDefault="00A03DAD" w:rsidP="009A7550">
            <w:pPr>
              <w:spacing w:after="0" w:line="240" w:lineRule="auto"/>
              <w:jc w:val="center"/>
              <w:rPr>
                <w:rFonts w:ascii="Arial Narrow" w:hAnsi="Arial Narrow" w:cs="Arial"/>
              </w:rPr>
            </w:pPr>
            <w:r w:rsidRPr="009A7550">
              <w:rPr>
                <w:rFonts w:ascii="Arial Narrow" w:hAnsi="Arial Narrow" w:cs="Arial"/>
              </w:rPr>
              <w:t>3.5.1.</w:t>
            </w:r>
          </w:p>
        </w:tc>
        <w:tc>
          <w:tcPr>
            <w:tcW w:w="5462" w:type="dxa"/>
            <w:tcBorders>
              <w:top w:val="single" w:sz="4" w:space="0" w:color="000000"/>
              <w:left w:val="single" w:sz="4" w:space="0" w:color="000000"/>
              <w:bottom w:val="single" w:sz="4" w:space="0" w:color="000000"/>
            </w:tcBorders>
            <w:shd w:val="clear" w:color="auto" w:fill="auto"/>
            <w:vAlign w:val="center"/>
          </w:tcPr>
          <w:p w14:paraId="5ED3A070" w14:textId="06CE47EF" w:rsidR="00A03DAD" w:rsidRPr="00504282" w:rsidRDefault="00B25D94" w:rsidP="00B673EA">
            <w:pPr>
              <w:keepNext/>
              <w:spacing w:after="0" w:line="240" w:lineRule="auto"/>
              <w:rPr>
                <w:rFonts w:ascii="Arial Narrow" w:hAnsi="Arial Narrow" w:cs="Arial"/>
              </w:rPr>
            </w:pPr>
            <w:r w:rsidRPr="00504282">
              <w:rPr>
                <w:rFonts w:ascii="Arial Narrow" w:hAnsi="Arial Narrow" w:cs="Arial"/>
              </w:rPr>
              <w:t>Zabezpečiť m</w:t>
            </w:r>
            <w:r w:rsidR="00A03DAD" w:rsidRPr="00504282">
              <w:rPr>
                <w:rFonts w:ascii="Arial Narrow" w:hAnsi="Arial Narrow" w:cs="Arial"/>
              </w:rPr>
              <w:t>onitoring druh</w:t>
            </w:r>
            <w:r w:rsidRPr="00504282">
              <w:rPr>
                <w:rFonts w:ascii="Arial Narrow" w:hAnsi="Arial Narrow" w:cs="Arial"/>
              </w:rPr>
              <w:t>u</w:t>
            </w:r>
            <w:r w:rsidR="00A03DAD" w:rsidRPr="00504282">
              <w:rPr>
                <w:rFonts w:ascii="Arial Narrow" w:hAnsi="Arial Narrow" w:cs="Arial"/>
              </w:rPr>
              <w:t xml:space="preserve"> za účelom získania údajov o stave populácie a jej trende</w:t>
            </w:r>
          </w:p>
        </w:tc>
        <w:tc>
          <w:tcPr>
            <w:tcW w:w="850" w:type="dxa"/>
            <w:tcBorders>
              <w:top w:val="single" w:sz="4" w:space="0" w:color="000000"/>
              <w:left w:val="single" w:sz="4" w:space="0" w:color="000000"/>
              <w:bottom w:val="single" w:sz="4" w:space="0" w:color="000000"/>
            </w:tcBorders>
            <w:shd w:val="clear" w:color="auto" w:fill="auto"/>
            <w:vAlign w:val="center"/>
          </w:tcPr>
          <w:p w14:paraId="77BEDB1A" w14:textId="77777777" w:rsidR="00A03DAD" w:rsidRPr="009A7550" w:rsidRDefault="00A03DAD" w:rsidP="009A7550">
            <w:pPr>
              <w:spacing w:after="0" w:line="240" w:lineRule="auto"/>
              <w:jc w:val="center"/>
              <w:rPr>
                <w:rFonts w:ascii="Arial Narrow" w:hAnsi="Arial Narrow" w:cs="Arial"/>
              </w:rPr>
            </w:pPr>
            <w:r w:rsidRPr="009A755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85C4B" w14:textId="77777777" w:rsidR="00A03DAD" w:rsidRPr="009A7550" w:rsidRDefault="00033487" w:rsidP="009A7550">
            <w:pPr>
              <w:spacing w:after="0" w:line="240" w:lineRule="auto"/>
              <w:jc w:val="center"/>
              <w:rPr>
                <w:rFonts w:ascii="Arial Narrow" w:hAnsi="Arial Narrow"/>
              </w:rPr>
            </w:pPr>
            <w:r>
              <w:rPr>
                <w:rFonts w:ascii="Arial Narrow" w:hAnsi="Arial Narrow" w:cs="Arial"/>
              </w:rPr>
              <w:t>S</w:t>
            </w:r>
            <w:r w:rsidRPr="009A7550">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4029A028" w14:textId="77777777" w:rsidR="00A03DAD" w:rsidRPr="009A7550" w:rsidRDefault="00A03DAD" w:rsidP="009A7550">
            <w:pPr>
              <w:spacing w:after="0" w:line="240" w:lineRule="auto"/>
              <w:jc w:val="center"/>
              <w:rPr>
                <w:rFonts w:ascii="Arial Narrow" w:hAnsi="Arial Narrow" w:cs="Arial"/>
              </w:rPr>
            </w:pPr>
            <w:r w:rsidRPr="009A7550">
              <w:rPr>
                <w:rFonts w:ascii="Arial Narrow" w:hAnsi="Arial Narrow" w:cs="Arial"/>
              </w:rPr>
              <w:t>zákon, vyhláška</w:t>
            </w:r>
          </w:p>
        </w:tc>
      </w:tr>
      <w:tr w:rsidR="005C30C7" w14:paraId="3CA28E88"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3A591499" w14:textId="77777777" w:rsidR="00A03DAD" w:rsidRPr="009A7550" w:rsidRDefault="00A03DAD" w:rsidP="009A7550">
            <w:pPr>
              <w:spacing w:after="0" w:line="240" w:lineRule="auto"/>
              <w:jc w:val="center"/>
              <w:rPr>
                <w:rFonts w:ascii="Arial Narrow" w:hAnsi="Arial Narrow" w:cs="Arial"/>
              </w:rPr>
            </w:pPr>
            <w:r w:rsidRPr="009A7550">
              <w:rPr>
                <w:rFonts w:ascii="Arial Narrow" w:hAnsi="Arial Narrow" w:cs="Arial"/>
              </w:rPr>
              <w:t>3.5.2.</w:t>
            </w:r>
          </w:p>
        </w:tc>
        <w:tc>
          <w:tcPr>
            <w:tcW w:w="5462" w:type="dxa"/>
            <w:tcBorders>
              <w:top w:val="single" w:sz="4" w:space="0" w:color="000000"/>
              <w:left w:val="single" w:sz="4" w:space="0" w:color="000000"/>
              <w:bottom w:val="single" w:sz="4" w:space="0" w:color="000000"/>
            </w:tcBorders>
            <w:shd w:val="clear" w:color="auto" w:fill="auto"/>
            <w:vAlign w:val="center"/>
          </w:tcPr>
          <w:p w14:paraId="0677F399" w14:textId="13F0ABCE" w:rsidR="00A03DAD" w:rsidRPr="00504282" w:rsidRDefault="00A03DAD" w:rsidP="00B673EA">
            <w:pPr>
              <w:keepNext/>
              <w:spacing w:after="0" w:line="240" w:lineRule="auto"/>
              <w:rPr>
                <w:rFonts w:ascii="Arial Narrow" w:hAnsi="Arial Narrow" w:cs="Arial"/>
              </w:rPr>
            </w:pPr>
            <w:r w:rsidRPr="00504282">
              <w:rPr>
                <w:rFonts w:ascii="Arial Narrow" w:hAnsi="Arial Narrow" w:cs="Arial"/>
              </w:rPr>
              <w:t>Zamedz</w:t>
            </w:r>
            <w:r w:rsidR="00B25D94" w:rsidRPr="00504282">
              <w:rPr>
                <w:rFonts w:ascii="Arial Narrow" w:hAnsi="Arial Narrow" w:cs="Arial"/>
              </w:rPr>
              <w:t xml:space="preserve">iť </w:t>
            </w:r>
            <w:r w:rsidRPr="00504282">
              <w:rPr>
                <w:rFonts w:ascii="Arial Narrow" w:hAnsi="Arial Narrow" w:cs="Arial"/>
              </w:rPr>
              <w:t>výrubom pobrežného stromového porastu, solitérnych stromov, stromoradí a vetrolamov v blízkosti intravilánov obcí</w:t>
            </w:r>
          </w:p>
        </w:tc>
        <w:tc>
          <w:tcPr>
            <w:tcW w:w="850" w:type="dxa"/>
            <w:tcBorders>
              <w:top w:val="single" w:sz="4" w:space="0" w:color="000000"/>
              <w:left w:val="single" w:sz="4" w:space="0" w:color="000000"/>
              <w:bottom w:val="single" w:sz="4" w:space="0" w:color="000000"/>
            </w:tcBorders>
            <w:shd w:val="clear" w:color="auto" w:fill="auto"/>
            <w:vAlign w:val="center"/>
          </w:tcPr>
          <w:p w14:paraId="42C8E908" w14:textId="77777777" w:rsidR="00A03DAD" w:rsidRPr="009A7550" w:rsidRDefault="00A03DAD" w:rsidP="009A7550">
            <w:pPr>
              <w:spacing w:after="0" w:line="240" w:lineRule="auto"/>
              <w:jc w:val="center"/>
              <w:rPr>
                <w:rFonts w:ascii="Arial Narrow" w:hAnsi="Arial Narrow" w:cs="Arial"/>
              </w:rPr>
            </w:pPr>
            <w:r w:rsidRPr="009A755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0B771" w14:textId="77777777" w:rsidR="00A03DAD" w:rsidRPr="009A7550" w:rsidRDefault="00033487" w:rsidP="009A7550">
            <w:pPr>
              <w:spacing w:after="0" w:line="240" w:lineRule="auto"/>
              <w:jc w:val="center"/>
              <w:rPr>
                <w:rFonts w:ascii="Arial Narrow" w:hAnsi="Arial Narrow"/>
              </w:rPr>
            </w:pPr>
            <w:r>
              <w:rPr>
                <w:rFonts w:ascii="Arial Narrow" w:hAnsi="Arial Narrow" w:cs="Arial"/>
              </w:rPr>
              <w:t>S</w:t>
            </w:r>
            <w:r w:rsidRPr="009A7550">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20AA343B" w14:textId="77777777" w:rsidR="00A03DAD" w:rsidRPr="009A7550" w:rsidRDefault="008105F8" w:rsidP="009A7550">
            <w:pPr>
              <w:spacing w:after="0" w:line="240" w:lineRule="auto"/>
              <w:jc w:val="center"/>
              <w:rPr>
                <w:rFonts w:ascii="Arial Narrow" w:hAnsi="Arial Narrow" w:cs="Arial"/>
              </w:rPr>
            </w:pPr>
            <w:r w:rsidRPr="009A7550">
              <w:rPr>
                <w:rFonts w:ascii="Arial Narrow" w:hAnsi="Arial Narrow" w:cs="Arial"/>
              </w:rPr>
              <w:t>zákon, vyhláška</w:t>
            </w:r>
          </w:p>
        </w:tc>
      </w:tr>
      <w:tr w:rsidR="005C30C7" w14:paraId="1D9BC1F7"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342BBBE" w14:textId="77777777" w:rsidR="00A03DAD" w:rsidRPr="009A7550" w:rsidRDefault="00A03DAD" w:rsidP="009A7550">
            <w:pPr>
              <w:spacing w:after="0" w:line="240" w:lineRule="auto"/>
              <w:jc w:val="center"/>
              <w:rPr>
                <w:rFonts w:ascii="Arial Narrow" w:hAnsi="Arial Narrow" w:cs="Arial"/>
              </w:rPr>
            </w:pPr>
            <w:r w:rsidRPr="009A7550">
              <w:rPr>
                <w:rFonts w:ascii="Arial Narrow" w:hAnsi="Arial Narrow" w:cs="Arial"/>
              </w:rPr>
              <w:lastRenderedPageBreak/>
              <w:t>3.5.3.</w:t>
            </w:r>
          </w:p>
        </w:tc>
        <w:tc>
          <w:tcPr>
            <w:tcW w:w="5462" w:type="dxa"/>
            <w:tcBorders>
              <w:top w:val="single" w:sz="4" w:space="0" w:color="000000"/>
              <w:left w:val="single" w:sz="4" w:space="0" w:color="000000"/>
              <w:bottom w:val="single" w:sz="4" w:space="0" w:color="000000"/>
            </w:tcBorders>
            <w:shd w:val="clear" w:color="auto" w:fill="auto"/>
            <w:vAlign w:val="center"/>
          </w:tcPr>
          <w:p w14:paraId="722934AC" w14:textId="6BA273E9" w:rsidR="00A03DAD" w:rsidRPr="00504282" w:rsidRDefault="00A03DAD" w:rsidP="00774DBC">
            <w:pPr>
              <w:keepNext/>
              <w:spacing w:after="0" w:line="240" w:lineRule="auto"/>
              <w:rPr>
                <w:rFonts w:ascii="Arial Narrow" w:hAnsi="Arial Narrow" w:cs="Arial"/>
              </w:rPr>
            </w:pPr>
            <w:r w:rsidRPr="00504282">
              <w:rPr>
                <w:rFonts w:ascii="Arial Narrow" w:hAnsi="Arial Narrow" w:cs="Arial"/>
              </w:rPr>
              <w:t>Zachova</w:t>
            </w:r>
            <w:r w:rsidR="00B25D94" w:rsidRPr="00504282">
              <w:rPr>
                <w:rFonts w:ascii="Arial Narrow" w:hAnsi="Arial Narrow" w:cs="Arial"/>
              </w:rPr>
              <w:t>ť</w:t>
            </w:r>
            <w:r w:rsidRPr="00504282">
              <w:rPr>
                <w:rFonts w:ascii="Arial Narrow" w:hAnsi="Arial Narrow" w:cs="Arial"/>
              </w:rPr>
              <w:t xml:space="preserve"> star</w:t>
            </w:r>
            <w:r w:rsidR="00B25D94" w:rsidRPr="00504282">
              <w:rPr>
                <w:rFonts w:ascii="Arial Narrow" w:hAnsi="Arial Narrow" w:cs="Arial"/>
              </w:rPr>
              <w:t>é</w:t>
            </w:r>
            <w:r w:rsidRPr="00504282">
              <w:rPr>
                <w:rFonts w:ascii="Arial Narrow" w:hAnsi="Arial Narrow" w:cs="Arial"/>
              </w:rPr>
              <w:t xml:space="preserve"> ovocn</w:t>
            </w:r>
            <w:r w:rsidR="00B25D94" w:rsidRPr="00504282">
              <w:rPr>
                <w:rFonts w:ascii="Arial Narrow" w:hAnsi="Arial Narrow" w:cs="Arial"/>
              </w:rPr>
              <w:t xml:space="preserve">é </w:t>
            </w:r>
            <w:r w:rsidRPr="00504282">
              <w:rPr>
                <w:rFonts w:ascii="Arial Narrow" w:hAnsi="Arial Narrow" w:cs="Arial"/>
              </w:rPr>
              <w:t>drev</w:t>
            </w:r>
            <w:r w:rsidR="00B25D94" w:rsidRPr="00EF01EB">
              <w:rPr>
                <w:rFonts w:ascii="Arial Narrow" w:hAnsi="Arial Narrow" w:cs="Arial"/>
              </w:rPr>
              <w:t>iny</w:t>
            </w:r>
            <w:r w:rsidRPr="00EF01EB">
              <w:rPr>
                <w:rFonts w:ascii="Arial Narrow" w:hAnsi="Arial Narrow" w:cs="Arial"/>
              </w:rPr>
              <w:t xml:space="preserve"> v záhradách a</w:t>
            </w:r>
            <w:r w:rsidR="004C043F">
              <w:rPr>
                <w:rFonts w:ascii="Arial Narrow" w:hAnsi="Arial Narrow" w:cs="Arial"/>
              </w:rPr>
              <w:t> </w:t>
            </w:r>
            <w:r w:rsidRPr="00504282">
              <w:rPr>
                <w:rFonts w:ascii="Arial Narrow" w:hAnsi="Arial Narrow" w:cs="Arial"/>
              </w:rPr>
              <w:t>sadoch</w:t>
            </w:r>
          </w:p>
        </w:tc>
        <w:tc>
          <w:tcPr>
            <w:tcW w:w="850" w:type="dxa"/>
            <w:tcBorders>
              <w:top w:val="single" w:sz="4" w:space="0" w:color="000000"/>
              <w:left w:val="single" w:sz="4" w:space="0" w:color="000000"/>
              <w:bottom w:val="single" w:sz="4" w:space="0" w:color="000000"/>
            </w:tcBorders>
            <w:shd w:val="clear" w:color="auto" w:fill="auto"/>
            <w:vAlign w:val="center"/>
          </w:tcPr>
          <w:p w14:paraId="31D6A3B8" w14:textId="77777777" w:rsidR="00A03DAD" w:rsidRPr="009A7550" w:rsidRDefault="00A03DAD" w:rsidP="009A7550">
            <w:pPr>
              <w:spacing w:after="0"/>
              <w:jc w:val="center"/>
              <w:rPr>
                <w:rFonts w:ascii="Arial Narrow" w:hAnsi="Arial Narrow" w:cs="Arial"/>
              </w:rPr>
            </w:pPr>
            <w:r w:rsidRPr="009A755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39FCA" w14:textId="77777777" w:rsidR="00A03DAD" w:rsidRPr="009A7550" w:rsidRDefault="00A03DAD" w:rsidP="009A7550">
            <w:pPr>
              <w:spacing w:after="0" w:line="240" w:lineRule="auto"/>
              <w:jc w:val="center"/>
              <w:rPr>
                <w:rFonts w:ascii="Arial Narrow" w:hAnsi="Arial Narrow"/>
              </w:rPr>
            </w:pPr>
            <w:r w:rsidRPr="009A7550">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2D25C8F9" w14:textId="77777777" w:rsidR="00A03DAD" w:rsidRPr="009A7550" w:rsidRDefault="00BA5905" w:rsidP="009A7550">
            <w:pPr>
              <w:spacing w:after="0" w:line="240" w:lineRule="auto"/>
              <w:jc w:val="center"/>
              <w:rPr>
                <w:rFonts w:ascii="Arial Narrow" w:hAnsi="Arial Narrow" w:cs="Arial"/>
              </w:rPr>
            </w:pPr>
            <w:r w:rsidRPr="009A7550">
              <w:rPr>
                <w:rFonts w:ascii="Arial Narrow" w:hAnsi="Arial Narrow" w:cs="Arial"/>
              </w:rPr>
              <w:t>PS</w:t>
            </w:r>
          </w:p>
        </w:tc>
      </w:tr>
      <w:tr w:rsidR="005C30C7" w14:paraId="30050033"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B6CDB79" w14:textId="77777777" w:rsidR="00A03DAD" w:rsidRPr="009A7550" w:rsidRDefault="00A03DAD" w:rsidP="009A7550">
            <w:pPr>
              <w:spacing w:after="0" w:line="240" w:lineRule="auto"/>
              <w:jc w:val="center"/>
              <w:rPr>
                <w:rFonts w:ascii="Arial Narrow" w:hAnsi="Arial Narrow" w:cs="Arial"/>
              </w:rPr>
            </w:pPr>
            <w:r w:rsidRPr="009A7550">
              <w:rPr>
                <w:rFonts w:ascii="Arial Narrow" w:hAnsi="Arial Narrow" w:cs="Arial"/>
              </w:rPr>
              <w:t>3.5.4.</w:t>
            </w:r>
          </w:p>
        </w:tc>
        <w:tc>
          <w:tcPr>
            <w:tcW w:w="5462" w:type="dxa"/>
            <w:tcBorders>
              <w:top w:val="single" w:sz="4" w:space="0" w:color="000000"/>
              <w:left w:val="single" w:sz="4" w:space="0" w:color="000000"/>
              <w:bottom w:val="single" w:sz="4" w:space="0" w:color="000000"/>
            </w:tcBorders>
            <w:shd w:val="clear" w:color="auto" w:fill="auto"/>
            <w:vAlign w:val="center"/>
          </w:tcPr>
          <w:p w14:paraId="1A2C9A62" w14:textId="75A4B8A0" w:rsidR="00A03DAD" w:rsidRPr="00504282" w:rsidRDefault="00A03DAD" w:rsidP="00B25D94">
            <w:pPr>
              <w:keepNext/>
              <w:spacing w:after="0" w:line="240" w:lineRule="auto"/>
              <w:rPr>
                <w:rFonts w:ascii="Arial Narrow" w:hAnsi="Arial Narrow" w:cs="Arial"/>
              </w:rPr>
            </w:pPr>
            <w:r w:rsidRPr="00504282">
              <w:rPr>
                <w:rFonts w:ascii="Arial Narrow" w:hAnsi="Arial Narrow" w:cs="Arial"/>
              </w:rPr>
              <w:t>Zachova</w:t>
            </w:r>
            <w:r w:rsidR="00B25D94" w:rsidRPr="00504282">
              <w:rPr>
                <w:rFonts w:ascii="Arial Narrow" w:hAnsi="Arial Narrow" w:cs="Arial"/>
              </w:rPr>
              <w:t>ť</w:t>
            </w:r>
            <w:r w:rsidRPr="00504282">
              <w:rPr>
                <w:rFonts w:ascii="Arial Narrow" w:hAnsi="Arial Narrow" w:cs="Arial"/>
              </w:rPr>
              <w:t xml:space="preserve"> starš</w:t>
            </w:r>
            <w:r w:rsidR="00B25D94" w:rsidRPr="00504282">
              <w:rPr>
                <w:rFonts w:ascii="Arial Narrow" w:hAnsi="Arial Narrow" w:cs="Arial"/>
              </w:rPr>
              <w:t>ie</w:t>
            </w:r>
            <w:r w:rsidRPr="00504282">
              <w:rPr>
                <w:rFonts w:ascii="Arial Narrow" w:hAnsi="Arial Narrow" w:cs="Arial"/>
              </w:rPr>
              <w:t xml:space="preserve"> strom</w:t>
            </w:r>
            <w:r w:rsidR="00B25D94" w:rsidRPr="00504282">
              <w:rPr>
                <w:rFonts w:ascii="Arial Narrow" w:hAnsi="Arial Narrow" w:cs="Arial"/>
              </w:rPr>
              <w:t>y</w:t>
            </w:r>
            <w:r w:rsidRPr="00504282">
              <w:rPr>
                <w:rFonts w:ascii="Arial Narrow" w:hAnsi="Arial Narrow" w:cs="Arial"/>
              </w:rPr>
              <w:t xml:space="preserve"> v intravilánoch obcí (parky, cintoríny, stromoradia)</w:t>
            </w:r>
          </w:p>
        </w:tc>
        <w:tc>
          <w:tcPr>
            <w:tcW w:w="850" w:type="dxa"/>
            <w:tcBorders>
              <w:top w:val="single" w:sz="4" w:space="0" w:color="000000"/>
              <w:left w:val="single" w:sz="4" w:space="0" w:color="000000"/>
              <w:bottom w:val="single" w:sz="4" w:space="0" w:color="000000"/>
            </w:tcBorders>
            <w:shd w:val="clear" w:color="auto" w:fill="auto"/>
            <w:vAlign w:val="center"/>
          </w:tcPr>
          <w:p w14:paraId="3C2B6AF5" w14:textId="77777777" w:rsidR="00A03DAD" w:rsidRPr="009A7550" w:rsidRDefault="00A03DAD" w:rsidP="009A7550">
            <w:pPr>
              <w:spacing w:after="0"/>
              <w:jc w:val="center"/>
              <w:rPr>
                <w:rFonts w:ascii="Arial Narrow" w:hAnsi="Arial Narrow" w:cs="Arial"/>
              </w:rPr>
            </w:pPr>
            <w:r w:rsidRPr="009A755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30C2C" w14:textId="77777777" w:rsidR="00A03DAD" w:rsidRPr="009A7550" w:rsidRDefault="00033487" w:rsidP="009A7550">
            <w:pPr>
              <w:spacing w:after="0" w:line="240" w:lineRule="auto"/>
              <w:jc w:val="center"/>
              <w:rPr>
                <w:rFonts w:ascii="Arial Narrow" w:hAnsi="Arial Narrow"/>
              </w:rPr>
            </w:pPr>
            <w:r>
              <w:rPr>
                <w:rFonts w:ascii="Arial Narrow" w:hAnsi="Arial Narrow" w:cs="Arial"/>
              </w:rPr>
              <w:t>S</w:t>
            </w:r>
            <w:r w:rsidRPr="009A7550">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37E6E5A7" w14:textId="77777777" w:rsidR="00A03DAD" w:rsidRPr="009A7550" w:rsidRDefault="00A80F36" w:rsidP="009A7550">
            <w:pPr>
              <w:spacing w:after="0" w:line="240" w:lineRule="auto"/>
              <w:jc w:val="center"/>
              <w:rPr>
                <w:rFonts w:ascii="Arial Narrow" w:hAnsi="Arial Narrow" w:cs="Arial"/>
              </w:rPr>
            </w:pPr>
            <w:r>
              <w:rPr>
                <w:rFonts w:ascii="Arial Narrow" w:hAnsi="Arial Narrow" w:cs="Arial"/>
              </w:rPr>
              <w:t>PS</w:t>
            </w:r>
          </w:p>
        </w:tc>
      </w:tr>
      <w:tr w:rsidR="002A4076" w14:paraId="6030B933" w14:textId="77777777" w:rsidTr="009A7550">
        <w:trPr>
          <w:cantSplit/>
          <w:trHeight w:val="505"/>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AE577C6" w14:textId="77777777" w:rsidR="002A4076" w:rsidRPr="009A7550" w:rsidRDefault="002A4076" w:rsidP="00C0161F">
            <w:pPr>
              <w:tabs>
                <w:tab w:val="left" w:pos="360"/>
                <w:tab w:val="left" w:pos="900"/>
              </w:tabs>
              <w:spacing w:after="0" w:line="240" w:lineRule="auto"/>
              <w:jc w:val="both"/>
              <w:rPr>
                <w:rFonts w:ascii="Arial Narrow" w:hAnsi="Arial Narrow" w:cs="Arial"/>
                <w:b/>
                <w:i/>
              </w:rPr>
            </w:pPr>
            <w:r w:rsidRPr="009A7550">
              <w:rPr>
                <w:rFonts w:ascii="Arial Narrow" w:hAnsi="Arial Narrow" w:cs="Arial"/>
                <w:b/>
                <w:i/>
              </w:rPr>
              <w:t xml:space="preserve">Operatívny cieľ č. </w:t>
            </w:r>
            <w:r w:rsidRPr="009A7550">
              <w:rPr>
                <w:rFonts w:ascii="Arial Narrow" w:hAnsi="Arial Narrow" w:cs="Arial"/>
                <w:b/>
                <w:i/>
                <w:iCs/>
              </w:rPr>
              <w:t xml:space="preserve">3.6. </w:t>
            </w:r>
            <w:r w:rsidRPr="009A7550">
              <w:rPr>
                <w:rFonts w:ascii="Arial Narrow" w:hAnsi="Arial Narrow" w:cs="Arial"/>
                <w:b/>
                <w:i/>
              </w:rPr>
              <w:t>Udržať stabilný trend populácie penice jarabej v rozmedzí 20 % poklesu alebo nárastu oproti súčasnosti.</w:t>
            </w:r>
          </w:p>
        </w:tc>
      </w:tr>
      <w:tr w:rsidR="005C30C7" w14:paraId="405F1BE2"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83DC44D" w14:textId="77777777" w:rsidR="00A03DAD" w:rsidRPr="009A7550" w:rsidRDefault="00A03DAD" w:rsidP="009A7550">
            <w:pPr>
              <w:spacing w:after="0" w:line="240" w:lineRule="auto"/>
              <w:jc w:val="center"/>
              <w:rPr>
                <w:rFonts w:ascii="Arial Narrow" w:hAnsi="Arial Narrow" w:cs="Arial"/>
                <w:color w:val="000000"/>
              </w:rPr>
            </w:pPr>
            <w:r w:rsidRPr="009A7550">
              <w:rPr>
                <w:rFonts w:ascii="Arial Narrow" w:hAnsi="Arial Narrow" w:cs="Arial"/>
              </w:rPr>
              <w:t>3.6.1.</w:t>
            </w:r>
          </w:p>
        </w:tc>
        <w:tc>
          <w:tcPr>
            <w:tcW w:w="5462" w:type="dxa"/>
            <w:tcBorders>
              <w:top w:val="single" w:sz="4" w:space="0" w:color="000000"/>
              <w:left w:val="single" w:sz="4" w:space="0" w:color="000000"/>
              <w:bottom w:val="single" w:sz="4" w:space="0" w:color="000000"/>
            </w:tcBorders>
            <w:shd w:val="clear" w:color="auto" w:fill="auto"/>
            <w:vAlign w:val="center"/>
          </w:tcPr>
          <w:p w14:paraId="04A09199" w14:textId="77777777" w:rsidR="00A03DAD" w:rsidRPr="009A7550" w:rsidRDefault="00A03DAD" w:rsidP="009A7550">
            <w:pPr>
              <w:keepNext/>
              <w:spacing w:after="0" w:line="240" w:lineRule="auto"/>
              <w:rPr>
                <w:rFonts w:ascii="Arial Narrow" w:hAnsi="Arial Narrow" w:cs="Arial"/>
              </w:rPr>
            </w:pPr>
            <w:r w:rsidRPr="009A7550">
              <w:rPr>
                <w:rFonts w:ascii="Arial Narrow" w:hAnsi="Arial Narrow" w:cs="Arial"/>
                <w:color w:val="000000"/>
              </w:rPr>
              <w:t>Realizovať pravidelný monitoring druhu za účelom zistenia veľkosti hniezdnej populácie a jej trendu</w:t>
            </w:r>
          </w:p>
        </w:tc>
        <w:tc>
          <w:tcPr>
            <w:tcW w:w="850" w:type="dxa"/>
            <w:tcBorders>
              <w:top w:val="single" w:sz="4" w:space="0" w:color="000000"/>
              <w:left w:val="single" w:sz="4" w:space="0" w:color="000000"/>
              <w:bottom w:val="single" w:sz="4" w:space="0" w:color="000000"/>
            </w:tcBorders>
            <w:shd w:val="clear" w:color="auto" w:fill="auto"/>
            <w:vAlign w:val="center"/>
          </w:tcPr>
          <w:p w14:paraId="1EFE42F9" w14:textId="77777777" w:rsidR="00A03DAD" w:rsidRPr="009A7550" w:rsidRDefault="00A03DAD" w:rsidP="009A7550">
            <w:pPr>
              <w:spacing w:after="0"/>
              <w:jc w:val="center"/>
              <w:rPr>
                <w:rFonts w:ascii="Arial Narrow" w:hAnsi="Arial Narrow" w:cs="Arial"/>
              </w:rPr>
            </w:pPr>
            <w:r w:rsidRPr="009A755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BFA44" w14:textId="77777777" w:rsidR="00A03DAD" w:rsidRPr="009A7550" w:rsidRDefault="00033487" w:rsidP="009A7550">
            <w:pPr>
              <w:spacing w:after="0" w:line="240" w:lineRule="auto"/>
              <w:jc w:val="center"/>
              <w:rPr>
                <w:rFonts w:ascii="Arial Narrow" w:hAnsi="Arial Narrow"/>
              </w:rPr>
            </w:pPr>
            <w:r>
              <w:rPr>
                <w:rFonts w:ascii="Arial Narrow" w:hAnsi="Arial Narrow" w:cs="Arial"/>
              </w:rPr>
              <w:t>S</w:t>
            </w:r>
            <w:r w:rsidRPr="009A7550">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329CB1D6" w14:textId="77777777" w:rsidR="00A03DAD" w:rsidRPr="009A7550" w:rsidRDefault="00A03DAD" w:rsidP="009A7550">
            <w:pPr>
              <w:spacing w:after="0" w:line="240" w:lineRule="auto"/>
              <w:jc w:val="center"/>
              <w:rPr>
                <w:rFonts w:ascii="Arial Narrow" w:hAnsi="Arial Narrow" w:cs="Arial"/>
              </w:rPr>
            </w:pPr>
            <w:r w:rsidRPr="009A7550">
              <w:rPr>
                <w:rFonts w:ascii="Arial Narrow" w:hAnsi="Arial Narrow" w:cs="Arial"/>
              </w:rPr>
              <w:t>zákon, vyhláška</w:t>
            </w:r>
          </w:p>
        </w:tc>
      </w:tr>
      <w:tr w:rsidR="005C30C7" w14:paraId="507623A3"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1BBD8F56" w14:textId="77777777" w:rsidR="00A03DAD" w:rsidRPr="009A7550" w:rsidRDefault="00A03DAD" w:rsidP="009A7550">
            <w:pPr>
              <w:spacing w:after="0" w:line="240" w:lineRule="auto"/>
              <w:jc w:val="center"/>
              <w:rPr>
                <w:rFonts w:ascii="Arial Narrow" w:hAnsi="Arial Narrow" w:cs="Arial"/>
                <w:bCs w:val="0"/>
              </w:rPr>
            </w:pPr>
            <w:r w:rsidRPr="009A7550">
              <w:rPr>
                <w:rFonts w:ascii="Arial Narrow" w:hAnsi="Arial Narrow" w:cs="Arial"/>
              </w:rPr>
              <w:t>3.6.2.</w:t>
            </w:r>
          </w:p>
        </w:tc>
        <w:tc>
          <w:tcPr>
            <w:tcW w:w="5462" w:type="dxa"/>
            <w:tcBorders>
              <w:top w:val="single" w:sz="4" w:space="0" w:color="000000"/>
              <w:left w:val="single" w:sz="4" w:space="0" w:color="000000"/>
              <w:bottom w:val="single" w:sz="4" w:space="0" w:color="000000"/>
            </w:tcBorders>
            <w:shd w:val="clear" w:color="auto" w:fill="auto"/>
            <w:vAlign w:val="center"/>
          </w:tcPr>
          <w:p w14:paraId="52308EBD" w14:textId="77777777" w:rsidR="00A03DAD" w:rsidRPr="009A7550" w:rsidRDefault="00A03DAD" w:rsidP="009A7550">
            <w:pPr>
              <w:keepNext/>
              <w:spacing w:after="0" w:line="240" w:lineRule="auto"/>
              <w:rPr>
                <w:rFonts w:ascii="Arial Narrow" w:hAnsi="Arial Narrow" w:cs="Arial"/>
              </w:rPr>
            </w:pPr>
            <w:r w:rsidRPr="009A7550">
              <w:rPr>
                <w:rFonts w:ascii="Arial Narrow" w:hAnsi="Arial Narrow" w:cs="Arial"/>
                <w:bCs w:val="0"/>
              </w:rPr>
              <w:t>V rámci usmerňovania poľnohospodárskej činnosti prostredníctvom vydávania súhlasov monitorovať, kontrolovať a obmedziť používanie hnojív a chemických prípravkov v boji so škodcami v hniezdnych lokalitách</w:t>
            </w:r>
          </w:p>
        </w:tc>
        <w:tc>
          <w:tcPr>
            <w:tcW w:w="850" w:type="dxa"/>
            <w:tcBorders>
              <w:top w:val="single" w:sz="4" w:space="0" w:color="000000"/>
              <w:left w:val="single" w:sz="4" w:space="0" w:color="000000"/>
              <w:bottom w:val="single" w:sz="4" w:space="0" w:color="000000"/>
            </w:tcBorders>
            <w:shd w:val="clear" w:color="auto" w:fill="auto"/>
            <w:vAlign w:val="center"/>
          </w:tcPr>
          <w:p w14:paraId="2BE0C0DA" w14:textId="77777777" w:rsidR="00A03DAD" w:rsidRPr="009A7550" w:rsidRDefault="00A03DAD" w:rsidP="009A7550">
            <w:pPr>
              <w:spacing w:after="0"/>
              <w:jc w:val="center"/>
              <w:rPr>
                <w:rFonts w:ascii="Arial Narrow" w:hAnsi="Arial Narrow" w:cs="Arial"/>
              </w:rPr>
            </w:pPr>
            <w:r w:rsidRPr="009A755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33D04" w14:textId="77777777" w:rsidR="00A03DAD" w:rsidRPr="009A7550" w:rsidRDefault="00A03DAD" w:rsidP="009A7550">
            <w:pPr>
              <w:spacing w:after="0" w:line="240" w:lineRule="auto"/>
              <w:jc w:val="center"/>
              <w:rPr>
                <w:rFonts w:ascii="Arial Narrow" w:hAnsi="Arial Narrow"/>
              </w:rPr>
            </w:pPr>
            <w:r w:rsidRPr="009A7550">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5C58A9C7" w14:textId="77777777" w:rsidR="00A03DAD" w:rsidRPr="009A7550" w:rsidRDefault="00BA5905" w:rsidP="009A7550">
            <w:pPr>
              <w:spacing w:after="0" w:line="240" w:lineRule="auto"/>
              <w:jc w:val="center"/>
              <w:rPr>
                <w:rFonts w:ascii="Arial Narrow" w:hAnsi="Arial Narrow" w:cs="Arial"/>
              </w:rPr>
            </w:pPr>
            <w:r w:rsidRPr="009A7550">
              <w:rPr>
                <w:rFonts w:ascii="Arial Narrow" w:hAnsi="Arial Narrow" w:cs="Arial"/>
              </w:rPr>
              <w:t>zákon, vyhláška</w:t>
            </w:r>
          </w:p>
        </w:tc>
      </w:tr>
      <w:tr w:rsidR="005C30C7" w14:paraId="34F5BAB8"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5F421714" w14:textId="77777777" w:rsidR="00A03DAD" w:rsidRPr="009A7550" w:rsidRDefault="00A03DAD" w:rsidP="009A7550">
            <w:pPr>
              <w:spacing w:after="0" w:line="240" w:lineRule="auto"/>
              <w:jc w:val="center"/>
              <w:rPr>
                <w:rFonts w:ascii="Arial Narrow" w:hAnsi="Arial Narrow" w:cs="Arial"/>
              </w:rPr>
            </w:pPr>
            <w:r w:rsidRPr="009A7550">
              <w:rPr>
                <w:rFonts w:ascii="Arial Narrow" w:hAnsi="Arial Narrow" w:cs="Arial"/>
                <w:color w:val="auto"/>
              </w:rPr>
              <w:t>3.6.3.</w:t>
            </w:r>
          </w:p>
        </w:tc>
        <w:tc>
          <w:tcPr>
            <w:tcW w:w="5462" w:type="dxa"/>
            <w:tcBorders>
              <w:top w:val="single" w:sz="4" w:space="0" w:color="000000"/>
              <w:left w:val="single" w:sz="4" w:space="0" w:color="000000"/>
              <w:bottom w:val="single" w:sz="4" w:space="0" w:color="000000"/>
            </w:tcBorders>
            <w:shd w:val="clear" w:color="auto" w:fill="auto"/>
            <w:vAlign w:val="center"/>
          </w:tcPr>
          <w:p w14:paraId="057C4591" w14:textId="77777777" w:rsidR="00A03DAD" w:rsidRPr="009A7550" w:rsidRDefault="00A03DAD" w:rsidP="009A7550">
            <w:pPr>
              <w:keepNext/>
              <w:spacing w:after="0" w:line="240" w:lineRule="auto"/>
              <w:rPr>
                <w:rFonts w:ascii="Arial Narrow" w:hAnsi="Arial Narrow" w:cs="Arial"/>
              </w:rPr>
            </w:pPr>
            <w:r w:rsidRPr="009A7550">
              <w:rPr>
                <w:rFonts w:ascii="Arial Narrow" w:hAnsi="Arial Narrow" w:cs="Arial"/>
              </w:rPr>
              <w:t xml:space="preserve">Na </w:t>
            </w:r>
            <w:r w:rsidRPr="009A7550">
              <w:rPr>
                <w:rFonts w:ascii="Arial Narrow" w:hAnsi="Arial Narrow" w:cs="Arial"/>
                <w:bCs w:val="0"/>
              </w:rPr>
              <w:t>trvalých trávnych porastoch</w:t>
            </w:r>
            <w:r w:rsidRPr="009A7550">
              <w:rPr>
                <w:rFonts w:ascii="Arial Narrow" w:hAnsi="Arial Narrow" w:cs="Arial"/>
              </w:rPr>
              <w:t>, hlavne na pasienkoch a lúkach ktoré sú hniezdiskami strakošov a penice jarabej, zachovávať rozptýlenú zeleň a krovinové formácie (na pasienkoch ponechať min. 15 % nelesnej drevinovej vegetácie (ndv) z celkovej z rozlohy obhospodarovaného trvalého trávneho porastu, na lúkach ponechať min. 10 % ndv z celkovej z rozlohy obhospodarovaného trvalého trávneho porastu)</w:t>
            </w:r>
          </w:p>
        </w:tc>
        <w:tc>
          <w:tcPr>
            <w:tcW w:w="850" w:type="dxa"/>
            <w:tcBorders>
              <w:top w:val="single" w:sz="4" w:space="0" w:color="000000"/>
              <w:left w:val="single" w:sz="4" w:space="0" w:color="000000"/>
              <w:bottom w:val="single" w:sz="4" w:space="0" w:color="000000"/>
            </w:tcBorders>
            <w:shd w:val="clear" w:color="auto" w:fill="auto"/>
            <w:vAlign w:val="center"/>
          </w:tcPr>
          <w:p w14:paraId="0B85835A" w14:textId="77777777" w:rsidR="00A03DAD" w:rsidRPr="009A7550" w:rsidRDefault="00A03DAD" w:rsidP="009A7550">
            <w:pPr>
              <w:spacing w:after="0"/>
              <w:jc w:val="center"/>
              <w:rPr>
                <w:rFonts w:ascii="Arial Narrow" w:hAnsi="Arial Narrow" w:cs="Arial"/>
              </w:rPr>
            </w:pPr>
            <w:r w:rsidRPr="009A755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CC59A" w14:textId="77777777" w:rsidR="00A03DAD" w:rsidRPr="009A7550" w:rsidRDefault="00033487" w:rsidP="009A7550">
            <w:pPr>
              <w:spacing w:after="0" w:line="240" w:lineRule="auto"/>
              <w:jc w:val="center"/>
              <w:rPr>
                <w:rFonts w:ascii="Arial Narrow" w:hAnsi="Arial Narrow"/>
              </w:rPr>
            </w:pPr>
            <w:r>
              <w:rPr>
                <w:rFonts w:ascii="Arial Narrow" w:hAnsi="Arial Narrow" w:cs="Arial"/>
              </w:rPr>
              <w:t>S</w:t>
            </w:r>
            <w:r w:rsidRPr="009A7550">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31055760" w14:textId="77777777" w:rsidR="00A03DAD" w:rsidRPr="009A7550" w:rsidRDefault="005C6158" w:rsidP="009A7550">
            <w:pPr>
              <w:spacing w:after="0" w:line="240" w:lineRule="auto"/>
              <w:jc w:val="center"/>
              <w:rPr>
                <w:rFonts w:ascii="Arial Narrow" w:hAnsi="Arial Narrow" w:cs="Arial"/>
              </w:rPr>
            </w:pPr>
            <w:r>
              <w:rPr>
                <w:rFonts w:ascii="Arial Narrow" w:hAnsi="Arial Narrow" w:cs="Arial"/>
              </w:rPr>
              <w:t>PS</w:t>
            </w:r>
          </w:p>
        </w:tc>
      </w:tr>
      <w:tr w:rsidR="005C30C7" w14:paraId="6CCE4D57"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5208EB33" w14:textId="77777777" w:rsidR="00A03DAD" w:rsidRPr="009A7550" w:rsidRDefault="00A03DAD" w:rsidP="009A7550">
            <w:pPr>
              <w:spacing w:after="0" w:line="240" w:lineRule="auto"/>
              <w:jc w:val="center"/>
              <w:rPr>
                <w:rFonts w:ascii="Arial Narrow" w:hAnsi="Arial Narrow" w:cs="Arial"/>
              </w:rPr>
            </w:pPr>
            <w:r w:rsidRPr="009A7550">
              <w:rPr>
                <w:rFonts w:ascii="Arial Narrow" w:hAnsi="Arial Narrow" w:cs="Arial"/>
              </w:rPr>
              <w:t>3.6.4.</w:t>
            </w:r>
          </w:p>
        </w:tc>
        <w:tc>
          <w:tcPr>
            <w:tcW w:w="5462" w:type="dxa"/>
            <w:tcBorders>
              <w:top w:val="single" w:sz="4" w:space="0" w:color="000000"/>
              <w:left w:val="single" w:sz="4" w:space="0" w:color="000000"/>
              <w:bottom w:val="single" w:sz="4" w:space="0" w:color="000000"/>
            </w:tcBorders>
            <w:shd w:val="clear" w:color="auto" w:fill="auto"/>
            <w:vAlign w:val="center"/>
          </w:tcPr>
          <w:p w14:paraId="3B33F2DF" w14:textId="77777777" w:rsidR="00A03DAD" w:rsidRPr="009A7550" w:rsidRDefault="00A03DAD" w:rsidP="009A7550">
            <w:pPr>
              <w:keepNext/>
              <w:tabs>
                <w:tab w:val="left" w:pos="72"/>
                <w:tab w:val="left" w:pos="900"/>
              </w:tabs>
              <w:spacing w:after="0" w:line="240" w:lineRule="auto"/>
              <w:rPr>
                <w:rFonts w:ascii="Arial Narrow" w:hAnsi="Arial Narrow" w:cs="Arial"/>
              </w:rPr>
            </w:pPr>
            <w:r w:rsidRPr="009A7550">
              <w:rPr>
                <w:rFonts w:ascii="Arial Narrow" w:hAnsi="Arial Narrow" w:cs="Arial"/>
              </w:rPr>
              <w:t>Spolupracovať s vlastníkmi a užívateľmi poľnohospodárskych pozemkov pri zabezpečovaní ochrany</w:t>
            </w:r>
            <w:r w:rsidRPr="009A7550">
              <w:rPr>
                <w:rFonts w:ascii="Arial Narrow" w:hAnsi="Arial Narrow" w:cs="Arial"/>
                <w:b/>
              </w:rPr>
              <w:t xml:space="preserve"> </w:t>
            </w:r>
            <w:r w:rsidRPr="009A7550">
              <w:rPr>
                <w:rFonts w:ascii="Arial Narrow" w:hAnsi="Arial Narrow" w:cs="Arial"/>
              </w:rPr>
              <w:t>druhu a jeho výskytových lokalít, udržiavať tradičné využívanie pôdy vo vhodných biotopoch (extenzívne pasienky s rozptýlenou krovinovou vegetáciou a solitérnymi stromami)</w:t>
            </w:r>
          </w:p>
        </w:tc>
        <w:tc>
          <w:tcPr>
            <w:tcW w:w="850" w:type="dxa"/>
            <w:tcBorders>
              <w:top w:val="single" w:sz="4" w:space="0" w:color="000000"/>
              <w:left w:val="single" w:sz="4" w:space="0" w:color="000000"/>
              <w:bottom w:val="single" w:sz="4" w:space="0" w:color="000000"/>
            </w:tcBorders>
            <w:shd w:val="clear" w:color="auto" w:fill="auto"/>
            <w:vAlign w:val="center"/>
          </w:tcPr>
          <w:p w14:paraId="52F92BB4" w14:textId="77777777" w:rsidR="00A03DAD" w:rsidRPr="009A7550" w:rsidRDefault="00A03DAD" w:rsidP="009A7550">
            <w:pPr>
              <w:spacing w:after="0"/>
              <w:jc w:val="center"/>
              <w:rPr>
                <w:rFonts w:ascii="Arial Narrow" w:hAnsi="Arial Narrow" w:cs="Arial"/>
              </w:rPr>
            </w:pPr>
            <w:r w:rsidRPr="009A755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E784D" w14:textId="77777777" w:rsidR="00A03DAD" w:rsidRPr="009A7550" w:rsidRDefault="00A03DAD" w:rsidP="009A7550">
            <w:pPr>
              <w:spacing w:after="0" w:line="240" w:lineRule="auto"/>
              <w:jc w:val="center"/>
              <w:rPr>
                <w:rFonts w:ascii="Arial Narrow" w:hAnsi="Arial Narrow"/>
              </w:rPr>
            </w:pPr>
            <w:r w:rsidRPr="009A7550">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1229E8A2" w14:textId="77777777" w:rsidR="00A03DAD" w:rsidRPr="009A7550" w:rsidRDefault="00E64D21" w:rsidP="009A7550">
            <w:pPr>
              <w:spacing w:after="0" w:line="240" w:lineRule="auto"/>
              <w:jc w:val="center"/>
              <w:rPr>
                <w:rFonts w:ascii="Arial Narrow" w:hAnsi="Arial Narrow" w:cs="Arial"/>
              </w:rPr>
            </w:pPr>
            <w:r w:rsidRPr="009A7550">
              <w:rPr>
                <w:rFonts w:ascii="Arial Narrow" w:hAnsi="Arial Narrow" w:cs="Arial"/>
              </w:rPr>
              <w:t>PS</w:t>
            </w:r>
          </w:p>
        </w:tc>
      </w:tr>
      <w:tr w:rsidR="005C30C7" w14:paraId="7B0AF086"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179EF2D" w14:textId="77777777" w:rsidR="00A03DAD" w:rsidRPr="009A7550" w:rsidRDefault="00A03DAD" w:rsidP="009A7550">
            <w:pPr>
              <w:spacing w:after="0" w:line="240" w:lineRule="auto"/>
              <w:jc w:val="center"/>
              <w:rPr>
                <w:rFonts w:ascii="Arial Narrow" w:hAnsi="Arial Narrow" w:cs="Arial"/>
              </w:rPr>
            </w:pPr>
            <w:r w:rsidRPr="009A7550">
              <w:rPr>
                <w:rFonts w:ascii="Arial Narrow" w:hAnsi="Arial Narrow" w:cs="Arial"/>
              </w:rPr>
              <w:t>3.6.5.</w:t>
            </w:r>
          </w:p>
        </w:tc>
        <w:tc>
          <w:tcPr>
            <w:tcW w:w="5462" w:type="dxa"/>
            <w:tcBorders>
              <w:top w:val="single" w:sz="4" w:space="0" w:color="000000"/>
              <w:left w:val="single" w:sz="4" w:space="0" w:color="000000"/>
              <w:bottom w:val="single" w:sz="4" w:space="0" w:color="000000"/>
            </w:tcBorders>
            <w:shd w:val="clear" w:color="auto" w:fill="auto"/>
            <w:vAlign w:val="center"/>
          </w:tcPr>
          <w:p w14:paraId="7DD972D3" w14:textId="77777777" w:rsidR="00A03DAD" w:rsidRPr="009A7550" w:rsidRDefault="00A03DAD" w:rsidP="009A7550">
            <w:pPr>
              <w:keepNext/>
              <w:tabs>
                <w:tab w:val="left" w:pos="72"/>
                <w:tab w:val="left" w:pos="900"/>
              </w:tabs>
              <w:spacing w:after="0" w:line="240" w:lineRule="auto"/>
              <w:rPr>
                <w:rFonts w:ascii="Arial Narrow" w:hAnsi="Arial Narrow" w:cs="Arial"/>
              </w:rPr>
            </w:pPr>
            <w:r w:rsidRPr="009A7550">
              <w:rPr>
                <w:rFonts w:ascii="Arial Narrow" w:hAnsi="Arial Narrow" w:cs="Arial"/>
              </w:rPr>
              <w:t>Zamedziť zmene sukcesne zarastených TTP na lesný pozemok, podporiť cielený manažment týchto biotopov s cieľom obnovenia podmienok pre hniezdenie penice jarabej</w:t>
            </w:r>
          </w:p>
        </w:tc>
        <w:tc>
          <w:tcPr>
            <w:tcW w:w="850" w:type="dxa"/>
            <w:tcBorders>
              <w:top w:val="single" w:sz="4" w:space="0" w:color="000000"/>
              <w:left w:val="single" w:sz="4" w:space="0" w:color="000000"/>
              <w:bottom w:val="single" w:sz="4" w:space="0" w:color="000000"/>
            </w:tcBorders>
            <w:shd w:val="clear" w:color="auto" w:fill="auto"/>
            <w:vAlign w:val="center"/>
          </w:tcPr>
          <w:p w14:paraId="1A1714EC" w14:textId="77777777" w:rsidR="00A03DAD" w:rsidRPr="009A7550" w:rsidRDefault="00A03DAD" w:rsidP="009A7550">
            <w:pPr>
              <w:spacing w:after="0"/>
              <w:jc w:val="center"/>
              <w:rPr>
                <w:rFonts w:ascii="Arial Narrow" w:hAnsi="Arial Narrow" w:cs="Arial"/>
              </w:rPr>
            </w:pPr>
            <w:r w:rsidRPr="009A755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A566A" w14:textId="77777777" w:rsidR="00A03DAD" w:rsidRPr="009A7550" w:rsidRDefault="00A03DAD" w:rsidP="009A7550">
            <w:pPr>
              <w:spacing w:after="0" w:line="240" w:lineRule="auto"/>
              <w:jc w:val="center"/>
              <w:rPr>
                <w:rFonts w:ascii="Arial Narrow" w:hAnsi="Arial Narrow"/>
              </w:rPr>
            </w:pPr>
            <w:r w:rsidRPr="009A7550">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1021C839" w14:textId="77777777" w:rsidR="00A03DAD" w:rsidRPr="009A7550" w:rsidRDefault="005C6158" w:rsidP="009A7550">
            <w:pPr>
              <w:spacing w:after="0" w:line="240" w:lineRule="auto"/>
              <w:jc w:val="center"/>
              <w:rPr>
                <w:rFonts w:ascii="Arial Narrow" w:hAnsi="Arial Narrow" w:cs="Arial"/>
              </w:rPr>
            </w:pPr>
            <w:r>
              <w:rPr>
                <w:rFonts w:ascii="Arial Narrow" w:hAnsi="Arial Narrow" w:cs="Arial"/>
              </w:rPr>
              <w:t>PS</w:t>
            </w:r>
          </w:p>
        </w:tc>
      </w:tr>
      <w:tr w:rsidR="005C30C7" w14:paraId="4B13AC00"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6DBA2FE6" w14:textId="77777777" w:rsidR="00A03DAD" w:rsidRPr="009A7550" w:rsidRDefault="00A03DAD" w:rsidP="009A7550">
            <w:pPr>
              <w:spacing w:after="0" w:line="240" w:lineRule="auto"/>
              <w:jc w:val="center"/>
              <w:rPr>
                <w:rFonts w:ascii="Arial Narrow" w:hAnsi="Arial Narrow" w:cs="Arial"/>
                <w:bCs w:val="0"/>
              </w:rPr>
            </w:pPr>
            <w:r w:rsidRPr="009A7550">
              <w:rPr>
                <w:rFonts w:ascii="Arial Narrow" w:hAnsi="Arial Narrow" w:cs="Arial"/>
              </w:rPr>
              <w:t>3.6.6.</w:t>
            </w:r>
          </w:p>
        </w:tc>
        <w:tc>
          <w:tcPr>
            <w:tcW w:w="5462" w:type="dxa"/>
            <w:tcBorders>
              <w:top w:val="single" w:sz="4" w:space="0" w:color="000000"/>
              <w:left w:val="single" w:sz="4" w:space="0" w:color="000000"/>
              <w:bottom w:val="single" w:sz="4" w:space="0" w:color="000000"/>
            </w:tcBorders>
            <w:shd w:val="clear" w:color="auto" w:fill="auto"/>
            <w:vAlign w:val="center"/>
          </w:tcPr>
          <w:p w14:paraId="1ACC8810" w14:textId="77777777" w:rsidR="00A03DAD" w:rsidRPr="009A7550" w:rsidRDefault="00A03DAD" w:rsidP="009A7550">
            <w:pPr>
              <w:keepNext/>
              <w:tabs>
                <w:tab w:val="left" w:pos="72"/>
                <w:tab w:val="left" w:pos="900"/>
              </w:tabs>
              <w:spacing w:after="0" w:line="240" w:lineRule="auto"/>
              <w:rPr>
                <w:rFonts w:ascii="Arial Narrow" w:hAnsi="Arial Narrow" w:cs="Arial"/>
              </w:rPr>
            </w:pPr>
            <w:r w:rsidRPr="009A7550">
              <w:rPr>
                <w:rFonts w:ascii="Arial Narrow" w:hAnsi="Arial Narrow" w:cs="Arial"/>
                <w:bCs w:val="0"/>
              </w:rPr>
              <w:t>V rámci územnoplánovacích a iných plánovacích dokumentov požadovať zachovanie trávnatých porastov, remízok, stromoradí, poľných lesíkov a vhodnej mozaikovitej krajiny vrátane medzí, úhorov, zarastených okrajov ciest</w:t>
            </w:r>
          </w:p>
        </w:tc>
        <w:tc>
          <w:tcPr>
            <w:tcW w:w="850" w:type="dxa"/>
            <w:tcBorders>
              <w:top w:val="single" w:sz="4" w:space="0" w:color="000000"/>
              <w:left w:val="single" w:sz="4" w:space="0" w:color="000000"/>
              <w:bottom w:val="single" w:sz="4" w:space="0" w:color="000000"/>
            </w:tcBorders>
            <w:shd w:val="clear" w:color="auto" w:fill="auto"/>
            <w:vAlign w:val="center"/>
          </w:tcPr>
          <w:p w14:paraId="338C8AE1" w14:textId="77777777" w:rsidR="00A03DAD" w:rsidRPr="009A7550" w:rsidRDefault="00A03DAD" w:rsidP="009A7550">
            <w:pPr>
              <w:spacing w:after="0"/>
              <w:jc w:val="center"/>
              <w:rPr>
                <w:rFonts w:ascii="Arial Narrow" w:hAnsi="Arial Narrow" w:cs="Arial"/>
              </w:rPr>
            </w:pPr>
            <w:r w:rsidRPr="009A755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8B501" w14:textId="77777777" w:rsidR="00A03DAD" w:rsidRPr="009A7550" w:rsidRDefault="00033487" w:rsidP="009A7550">
            <w:pPr>
              <w:spacing w:after="0" w:line="240" w:lineRule="auto"/>
              <w:jc w:val="center"/>
              <w:rPr>
                <w:rFonts w:ascii="Arial Narrow" w:hAnsi="Arial Narrow"/>
              </w:rPr>
            </w:pPr>
            <w:r>
              <w:rPr>
                <w:rFonts w:ascii="Arial Narrow" w:hAnsi="Arial Narrow" w:cs="Arial"/>
              </w:rPr>
              <w:t>S</w:t>
            </w:r>
            <w:r w:rsidRPr="009A7550">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1604A3FC" w14:textId="6AB451D5" w:rsidR="00A03DAD" w:rsidRPr="009A7550" w:rsidRDefault="00721B59" w:rsidP="009A7550">
            <w:pPr>
              <w:spacing w:after="0" w:line="240" w:lineRule="auto"/>
              <w:jc w:val="center"/>
              <w:rPr>
                <w:rFonts w:ascii="Arial Narrow" w:hAnsi="Arial Narrow" w:cs="Arial"/>
              </w:rPr>
            </w:pPr>
            <w:r w:rsidRPr="009A7550">
              <w:rPr>
                <w:rFonts w:ascii="Arial Narrow" w:hAnsi="Arial Narrow" w:cs="Arial"/>
              </w:rPr>
              <w:t>zákon, vyhláška</w:t>
            </w:r>
            <w:r w:rsidR="00DD66A1">
              <w:rPr>
                <w:rFonts w:ascii="Arial Narrow" w:hAnsi="Arial Narrow" w:cs="Arial"/>
              </w:rPr>
              <w:t>, PS</w:t>
            </w:r>
          </w:p>
        </w:tc>
      </w:tr>
      <w:tr w:rsidR="005C30C7" w14:paraId="3411A2BD"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CBA5158" w14:textId="77777777" w:rsidR="00A03DAD" w:rsidRPr="009A7550" w:rsidRDefault="00A03DAD" w:rsidP="009A7550">
            <w:pPr>
              <w:spacing w:after="0" w:line="240" w:lineRule="auto"/>
              <w:jc w:val="center"/>
              <w:rPr>
                <w:rFonts w:ascii="Arial Narrow" w:hAnsi="Arial Narrow" w:cs="Arial"/>
                <w:bCs w:val="0"/>
              </w:rPr>
            </w:pPr>
            <w:r w:rsidRPr="009A7550">
              <w:rPr>
                <w:rFonts w:ascii="Arial Narrow" w:hAnsi="Arial Narrow" w:cs="Arial"/>
              </w:rPr>
              <w:t>3.6.7.</w:t>
            </w:r>
          </w:p>
        </w:tc>
        <w:tc>
          <w:tcPr>
            <w:tcW w:w="5462" w:type="dxa"/>
            <w:tcBorders>
              <w:top w:val="single" w:sz="4" w:space="0" w:color="000000"/>
              <w:left w:val="single" w:sz="4" w:space="0" w:color="000000"/>
              <w:bottom w:val="single" w:sz="4" w:space="0" w:color="000000"/>
            </w:tcBorders>
            <w:shd w:val="clear" w:color="auto" w:fill="auto"/>
            <w:vAlign w:val="center"/>
          </w:tcPr>
          <w:p w14:paraId="22CF728A" w14:textId="77777777" w:rsidR="00A03DAD" w:rsidRPr="009A7550" w:rsidRDefault="00A03DAD" w:rsidP="009A7550">
            <w:pPr>
              <w:keepNext/>
              <w:tabs>
                <w:tab w:val="left" w:pos="72"/>
                <w:tab w:val="left" w:pos="900"/>
              </w:tabs>
              <w:spacing w:after="0" w:line="240" w:lineRule="auto"/>
              <w:rPr>
                <w:rFonts w:ascii="Arial Narrow" w:hAnsi="Arial Narrow" w:cs="Arial"/>
              </w:rPr>
            </w:pPr>
            <w:r w:rsidRPr="009A7550">
              <w:rPr>
                <w:rFonts w:ascii="Arial Narrow" w:hAnsi="Arial Narrow" w:cs="Arial"/>
                <w:bCs w:val="0"/>
              </w:rPr>
              <w:t>Zabrániť zmenšovaniu súčasnej celkovej rozlohy trvalých trávnych porastov v CHVÚ, premene pozemkov trvalých trávnych porastov na ornú pôdu, rozorávaniu lúk a trávnych porastov na ostatnej pôde</w:t>
            </w:r>
          </w:p>
        </w:tc>
        <w:tc>
          <w:tcPr>
            <w:tcW w:w="850" w:type="dxa"/>
            <w:tcBorders>
              <w:top w:val="single" w:sz="4" w:space="0" w:color="000000"/>
              <w:left w:val="single" w:sz="4" w:space="0" w:color="000000"/>
              <w:bottom w:val="single" w:sz="4" w:space="0" w:color="000000"/>
            </w:tcBorders>
            <w:shd w:val="clear" w:color="auto" w:fill="auto"/>
            <w:vAlign w:val="center"/>
          </w:tcPr>
          <w:p w14:paraId="0B69DC3F" w14:textId="77777777" w:rsidR="00A03DAD" w:rsidRPr="009A7550" w:rsidRDefault="00A03DAD" w:rsidP="009A7550">
            <w:pPr>
              <w:spacing w:after="0"/>
              <w:jc w:val="center"/>
              <w:rPr>
                <w:rFonts w:ascii="Arial Narrow" w:hAnsi="Arial Narrow" w:cs="Arial"/>
              </w:rPr>
            </w:pPr>
            <w:r w:rsidRPr="009A755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314A1" w14:textId="77777777" w:rsidR="00A03DAD" w:rsidRPr="009A7550" w:rsidRDefault="00033487" w:rsidP="009A7550">
            <w:pPr>
              <w:spacing w:after="0" w:line="240" w:lineRule="auto"/>
              <w:jc w:val="center"/>
              <w:rPr>
                <w:rFonts w:ascii="Arial Narrow" w:hAnsi="Arial Narrow"/>
              </w:rPr>
            </w:pPr>
            <w:r>
              <w:rPr>
                <w:rFonts w:ascii="Arial Narrow" w:hAnsi="Arial Narrow" w:cs="Arial"/>
              </w:rPr>
              <w:t>S</w:t>
            </w:r>
            <w:r w:rsidRPr="009A7550">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7DAB6A15" w14:textId="60500739" w:rsidR="00A03DAD" w:rsidRPr="009A7550" w:rsidRDefault="00BA5905" w:rsidP="009A7550">
            <w:pPr>
              <w:spacing w:after="0" w:line="240" w:lineRule="auto"/>
              <w:jc w:val="center"/>
              <w:rPr>
                <w:rFonts w:ascii="Arial Narrow" w:hAnsi="Arial Narrow" w:cs="Arial"/>
              </w:rPr>
            </w:pPr>
            <w:r w:rsidRPr="009A7550">
              <w:rPr>
                <w:rFonts w:ascii="Arial Narrow" w:hAnsi="Arial Narrow" w:cs="Arial"/>
              </w:rPr>
              <w:t>vyhláška</w:t>
            </w:r>
            <w:r w:rsidR="00FD1FC7">
              <w:rPr>
                <w:rFonts w:ascii="Arial Narrow" w:hAnsi="Arial Narrow" w:cs="Arial"/>
              </w:rPr>
              <w:t>, PS</w:t>
            </w:r>
          </w:p>
        </w:tc>
      </w:tr>
      <w:tr w:rsidR="005C30C7" w14:paraId="1E75B474" w14:textId="77777777" w:rsidTr="00571D1D">
        <w:trPr>
          <w:cantSplit/>
        </w:trPr>
        <w:tc>
          <w:tcPr>
            <w:tcW w:w="1059" w:type="dxa"/>
            <w:tcBorders>
              <w:top w:val="single" w:sz="4" w:space="0" w:color="000000"/>
              <w:left w:val="single" w:sz="4" w:space="0" w:color="000000"/>
              <w:bottom w:val="single" w:sz="4" w:space="0" w:color="auto"/>
            </w:tcBorders>
            <w:shd w:val="clear" w:color="auto" w:fill="auto"/>
            <w:vAlign w:val="center"/>
          </w:tcPr>
          <w:p w14:paraId="239CF0EC" w14:textId="77777777" w:rsidR="00A03DAD" w:rsidRPr="00491709" w:rsidRDefault="00A03DAD" w:rsidP="00491709">
            <w:pPr>
              <w:spacing w:after="0" w:line="240" w:lineRule="auto"/>
              <w:jc w:val="center"/>
              <w:rPr>
                <w:rFonts w:ascii="Arial Narrow" w:hAnsi="Arial Narrow" w:cs="Arial"/>
              </w:rPr>
            </w:pPr>
            <w:r w:rsidRPr="00491709">
              <w:rPr>
                <w:rFonts w:ascii="Arial Narrow" w:hAnsi="Arial Narrow" w:cs="Arial"/>
              </w:rPr>
              <w:t>3.6.8.</w:t>
            </w:r>
          </w:p>
        </w:tc>
        <w:tc>
          <w:tcPr>
            <w:tcW w:w="5462" w:type="dxa"/>
            <w:tcBorders>
              <w:top w:val="single" w:sz="4" w:space="0" w:color="000000"/>
              <w:left w:val="single" w:sz="4" w:space="0" w:color="000000"/>
              <w:bottom w:val="single" w:sz="4" w:space="0" w:color="auto"/>
            </w:tcBorders>
            <w:shd w:val="clear" w:color="auto" w:fill="auto"/>
            <w:vAlign w:val="center"/>
          </w:tcPr>
          <w:p w14:paraId="56D3536B" w14:textId="3215F439" w:rsidR="00A03DAD" w:rsidRPr="00491709" w:rsidRDefault="00A03DAD">
            <w:pPr>
              <w:keepNext/>
              <w:tabs>
                <w:tab w:val="left" w:pos="72"/>
                <w:tab w:val="left" w:pos="900"/>
              </w:tabs>
              <w:spacing w:after="0" w:line="240" w:lineRule="auto"/>
              <w:rPr>
                <w:rFonts w:ascii="Arial Narrow" w:hAnsi="Arial Narrow" w:cs="Arial"/>
              </w:rPr>
            </w:pPr>
            <w:r w:rsidRPr="00491709">
              <w:rPr>
                <w:rFonts w:ascii="Arial Narrow" w:hAnsi="Arial Narrow" w:cs="Arial"/>
              </w:rPr>
              <w:t xml:space="preserve">Usmerniť alebo zamedziť realizácii takých metód obhospodarovania a zásahov do krajiny, ktoré nevyhovujú ekologickým a biologickým nárokom druhu (likvidácia vegetácie pozdĺž ciest a okrajov polí, degradácia habitatov rozorávaním trvalých trávnych porastov, likvidácia medzí, rekultivácie, poľnohospodárske splašky - hnojovica, </w:t>
            </w:r>
            <w:r w:rsidRPr="00491709">
              <w:rPr>
                <w:rFonts w:ascii="Arial Narrow" w:hAnsi="Arial Narrow" w:cs="Arial"/>
                <w:lang w:eastAsia="sk-SK"/>
              </w:rPr>
              <w:t>aplikovanie umelých hnojív, pesticídov</w:t>
            </w:r>
            <w:r w:rsidR="004113CE">
              <w:rPr>
                <w:rFonts w:ascii="Arial Narrow" w:hAnsi="Arial Narrow" w:cs="Arial"/>
                <w:lang w:eastAsia="sk-SK"/>
              </w:rPr>
              <w:t xml:space="preserve">, hlavne </w:t>
            </w:r>
            <w:r w:rsidRPr="00491709">
              <w:rPr>
                <w:rFonts w:ascii="Arial Narrow" w:hAnsi="Arial Narrow" w:cs="Arial"/>
                <w:lang w:eastAsia="sk-SK"/>
              </w:rPr>
              <w:t>insekticídov</w:t>
            </w:r>
            <w:r w:rsidR="004113CE">
              <w:rPr>
                <w:rFonts w:ascii="Arial Narrow" w:hAnsi="Arial Narrow" w:cs="Arial"/>
                <w:lang w:eastAsia="sk-SK"/>
              </w:rPr>
              <w:t>,</w:t>
            </w:r>
            <w:r w:rsidRPr="00491709">
              <w:rPr>
                <w:rFonts w:ascii="Arial Narrow" w:hAnsi="Arial Narrow" w:cs="Arial"/>
                <w:lang w:eastAsia="sk-SK"/>
              </w:rPr>
              <w:t xml:space="preserve"> na trvalých trávnych porastoch a okrajoch polí,</w:t>
            </w:r>
            <w:r w:rsidRPr="00491709">
              <w:rPr>
                <w:rFonts w:ascii="Arial Narrow" w:hAnsi="Arial Narrow" w:cs="Arial"/>
              </w:rPr>
              <w:t xml:space="preserve"> vypaľovanie trávy, úhorov a medzí na začiatku a počas hniezdneho obdobia)</w:t>
            </w:r>
          </w:p>
        </w:tc>
        <w:tc>
          <w:tcPr>
            <w:tcW w:w="850" w:type="dxa"/>
            <w:tcBorders>
              <w:top w:val="single" w:sz="4" w:space="0" w:color="000000"/>
              <w:left w:val="single" w:sz="4" w:space="0" w:color="000000"/>
              <w:bottom w:val="single" w:sz="4" w:space="0" w:color="auto"/>
            </w:tcBorders>
            <w:shd w:val="clear" w:color="auto" w:fill="auto"/>
            <w:vAlign w:val="center"/>
          </w:tcPr>
          <w:p w14:paraId="043406DE" w14:textId="77777777" w:rsidR="00A03DAD" w:rsidRPr="00491709" w:rsidRDefault="00A03DAD" w:rsidP="00491709">
            <w:pPr>
              <w:spacing w:after="0"/>
              <w:jc w:val="center"/>
              <w:rPr>
                <w:rFonts w:ascii="Arial Narrow" w:hAnsi="Arial Narrow" w:cs="Arial"/>
              </w:rPr>
            </w:pPr>
            <w:r w:rsidRPr="00491709">
              <w:rPr>
                <w:rFonts w:ascii="Arial Narrow" w:hAnsi="Arial Narrow" w:cs="Arial"/>
              </w:rPr>
              <w:t>CHVÚ</w:t>
            </w:r>
          </w:p>
        </w:tc>
        <w:tc>
          <w:tcPr>
            <w:tcW w:w="851" w:type="dxa"/>
            <w:tcBorders>
              <w:top w:val="single" w:sz="4" w:space="0" w:color="000000"/>
              <w:left w:val="single" w:sz="4" w:space="0" w:color="000000"/>
              <w:bottom w:val="single" w:sz="4" w:space="0" w:color="auto"/>
              <w:right w:val="single" w:sz="4" w:space="0" w:color="000000"/>
            </w:tcBorders>
            <w:shd w:val="clear" w:color="auto" w:fill="auto"/>
            <w:vAlign w:val="center"/>
          </w:tcPr>
          <w:p w14:paraId="5AF821B4" w14:textId="77777777" w:rsidR="00A03DAD" w:rsidRPr="00491709" w:rsidRDefault="00033487" w:rsidP="00491709">
            <w:pPr>
              <w:spacing w:after="0" w:line="240" w:lineRule="auto"/>
              <w:jc w:val="center"/>
              <w:rPr>
                <w:rFonts w:ascii="Arial Narrow" w:hAnsi="Arial Narrow"/>
              </w:rPr>
            </w:pPr>
            <w:r>
              <w:rPr>
                <w:rFonts w:ascii="Arial Narrow" w:hAnsi="Arial Narrow" w:cs="Arial"/>
              </w:rPr>
              <w:t>S</w:t>
            </w:r>
            <w:r w:rsidRPr="00491709">
              <w:rPr>
                <w:rFonts w:ascii="Arial Narrow" w:hAnsi="Arial Narrow" w:cs="Arial"/>
              </w:rPr>
              <w:t>P</w:t>
            </w:r>
          </w:p>
        </w:tc>
        <w:tc>
          <w:tcPr>
            <w:tcW w:w="992" w:type="dxa"/>
            <w:tcBorders>
              <w:top w:val="single" w:sz="4" w:space="0" w:color="000000"/>
              <w:left w:val="single" w:sz="4" w:space="0" w:color="000000"/>
              <w:bottom w:val="single" w:sz="4" w:space="0" w:color="auto"/>
              <w:right w:val="single" w:sz="4" w:space="0" w:color="000000"/>
            </w:tcBorders>
            <w:vAlign w:val="center"/>
          </w:tcPr>
          <w:p w14:paraId="7C31D2EC" w14:textId="7931F77C" w:rsidR="00A03DAD" w:rsidRPr="00491709" w:rsidRDefault="00FD1FC7" w:rsidP="00491709">
            <w:pPr>
              <w:spacing w:after="0" w:line="240" w:lineRule="auto"/>
              <w:jc w:val="center"/>
              <w:rPr>
                <w:rFonts w:ascii="Arial Narrow" w:hAnsi="Arial Narrow" w:cs="Arial"/>
              </w:rPr>
            </w:pPr>
            <w:r>
              <w:rPr>
                <w:rFonts w:ascii="Arial Narrow" w:hAnsi="Arial Narrow" w:cs="Arial"/>
              </w:rPr>
              <w:t>PS</w:t>
            </w:r>
          </w:p>
        </w:tc>
      </w:tr>
      <w:tr w:rsidR="005C30C7" w14:paraId="18C94E4B" w14:textId="77777777" w:rsidTr="00571D1D">
        <w:trPr>
          <w:cantSplit/>
        </w:trPr>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24987E6A" w14:textId="77777777" w:rsidR="00A03DAD" w:rsidRPr="00491709" w:rsidRDefault="00A03DAD" w:rsidP="001653DF">
            <w:pPr>
              <w:spacing w:after="0" w:line="240" w:lineRule="auto"/>
              <w:jc w:val="center"/>
              <w:rPr>
                <w:rFonts w:ascii="Arial Narrow" w:hAnsi="Arial Narrow" w:cs="Arial"/>
                <w:color w:val="000000"/>
              </w:rPr>
            </w:pPr>
            <w:r w:rsidRPr="00491709">
              <w:rPr>
                <w:rFonts w:ascii="Arial Narrow" w:hAnsi="Arial Narrow" w:cs="Arial"/>
              </w:rPr>
              <w:t>3.6.9.</w:t>
            </w:r>
          </w:p>
        </w:tc>
        <w:tc>
          <w:tcPr>
            <w:tcW w:w="5462" w:type="dxa"/>
            <w:tcBorders>
              <w:top w:val="single" w:sz="4" w:space="0" w:color="auto"/>
              <w:left w:val="single" w:sz="4" w:space="0" w:color="auto"/>
              <w:bottom w:val="single" w:sz="4" w:space="0" w:color="auto"/>
              <w:right w:val="single" w:sz="4" w:space="0" w:color="auto"/>
            </w:tcBorders>
            <w:shd w:val="clear" w:color="auto" w:fill="auto"/>
            <w:vAlign w:val="center"/>
          </w:tcPr>
          <w:p w14:paraId="09366BCC" w14:textId="049D7150" w:rsidR="00A03DAD" w:rsidRPr="001653DF" w:rsidRDefault="00A03DAD">
            <w:pPr>
              <w:keepNext/>
              <w:tabs>
                <w:tab w:val="left" w:pos="72"/>
                <w:tab w:val="left" w:pos="900"/>
              </w:tabs>
              <w:spacing w:after="0" w:line="240" w:lineRule="auto"/>
              <w:rPr>
                <w:rFonts w:ascii="Arial Narrow" w:hAnsi="Arial Narrow" w:cs="Arial"/>
              </w:rPr>
            </w:pPr>
            <w:r w:rsidRPr="00491709">
              <w:rPr>
                <w:rFonts w:ascii="Arial Narrow" w:hAnsi="Arial Narrow" w:cs="Arial"/>
                <w:color w:val="000000"/>
              </w:rPr>
              <w:t xml:space="preserve">Odstraňovať invázne </w:t>
            </w:r>
            <w:r w:rsidR="00470026">
              <w:rPr>
                <w:rFonts w:ascii="Arial Narrow" w:hAnsi="Arial Narrow" w:cs="Arial"/>
                <w:color w:val="000000"/>
              </w:rPr>
              <w:t xml:space="preserve">a nepôvodné </w:t>
            </w:r>
            <w:r w:rsidRPr="001653DF">
              <w:rPr>
                <w:rFonts w:ascii="Arial Narrow" w:hAnsi="Arial Narrow" w:cs="Arial"/>
                <w:color w:val="000000"/>
              </w:rPr>
              <w:t xml:space="preserve">druhy rastlín a drevín, ktoré zásadným spôsobom menia štruktúru biotopu a ovplyvňujú potravnú ponuku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7D228EF" w14:textId="77777777" w:rsidR="00A03DAD" w:rsidRPr="006C0FD2" w:rsidRDefault="00A03DAD" w:rsidP="001653DF">
            <w:pPr>
              <w:spacing w:after="0"/>
              <w:jc w:val="center"/>
              <w:rPr>
                <w:rFonts w:ascii="Arial Narrow" w:hAnsi="Arial Narrow" w:cs="Arial"/>
              </w:rPr>
            </w:pPr>
            <w:r w:rsidRPr="00491709">
              <w:rPr>
                <w:rFonts w:ascii="Arial Narrow" w:hAnsi="Arial Narrow" w:cs="Arial"/>
              </w:rPr>
              <w:t>CHVÚ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47918AA" w14:textId="77777777" w:rsidR="00A03DAD" w:rsidRPr="00491709" w:rsidRDefault="00A03DAD" w:rsidP="00491709">
            <w:pPr>
              <w:spacing w:after="0" w:line="240" w:lineRule="auto"/>
              <w:jc w:val="center"/>
              <w:rPr>
                <w:rFonts w:ascii="Arial Narrow" w:hAnsi="Arial Narrow"/>
              </w:rPr>
            </w:pPr>
            <w:r w:rsidRPr="00491709">
              <w:rPr>
                <w:rFonts w:ascii="Arial Narrow" w:hAnsi="Arial Narrow" w:cs="Arial"/>
              </w:rPr>
              <w:t>SP</w:t>
            </w:r>
          </w:p>
        </w:tc>
        <w:tc>
          <w:tcPr>
            <w:tcW w:w="992" w:type="dxa"/>
            <w:tcBorders>
              <w:top w:val="single" w:sz="4" w:space="0" w:color="auto"/>
              <w:left w:val="single" w:sz="4" w:space="0" w:color="auto"/>
              <w:bottom w:val="single" w:sz="4" w:space="0" w:color="auto"/>
              <w:right w:val="single" w:sz="4" w:space="0" w:color="auto"/>
            </w:tcBorders>
            <w:vAlign w:val="center"/>
          </w:tcPr>
          <w:p w14:paraId="54B4024E" w14:textId="77777777" w:rsidR="00A03DAD" w:rsidRPr="006C0FD2" w:rsidRDefault="00BA5905" w:rsidP="00491709">
            <w:pPr>
              <w:spacing w:after="0" w:line="240" w:lineRule="auto"/>
              <w:jc w:val="center"/>
              <w:rPr>
                <w:rFonts w:ascii="Arial Narrow" w:hAnsi="Arial Narrow" w:cs="Arial"/>
              </w:rPr>
            </w:pPr>
            <w:r w:rsidRPr="00491709">
              <w:rPr>
                <w:rFonts w:ascii="Arial Narrow" w:hAnsi="Arial Narrow" w:cs="Arial"/>
              </w:rPr>
              <w:t>zákon, vyhláška</w:t>
            </w:r>
          </w:p>
        </w:tc>
      </w:tr>
      <w:tr w:rsidR="002A4076" w14:paraId="48E52472" w14:textId="77777777" w:rsidTr="00571D1D">
        <w:trPr>
          <w:cantSplit/>
          <w:trHeight w:val="505"/>
        </w:trPr>
        <w:tc>
          <w:tcPr>
            <w:tcW w:w="9214" w:type="dxa"/>
            <w:gridSpan w:val="5"/>
            <w:tcBorders>
              <w:left w:val="single" w:sz="4" w:space="0" w:color="000000"/>
              <w:bottom w:val="single" w:sz="4" w:space="0" w:color="000000"/>
              <w:right w:val="single" w:sz="4" w:space="0" w:color="000000"/>
            </w:tcBorders>
            <w:shd w:val="clear" w:color="auto" w:fill="auto"/>
            <w:vAlign w:val="center"/>
          </w:tcPr>
          <w:p w14:paraId="7DCD528F" w14:textId="77777777" w:rsidR="002A4076" w:rsidRPr="00491709" w:rsidRDefault="002A4076" w:rsidP="00C0161F">
            <w:pPr>
              <w:tabs>
                <w:tab w:val="left" w:pos="360"/>
                <w:tab w:val="left" w:pos="900"/>
              </w:tabs>
              <w:spacing w:after="0" w:line="240" w:lineRule="auto"/>
              <w:jc w:val="both"/>
              <w:rPr>
                <w:rFonts w:ascii="Arial Narrow" w:hAnsi="Arial Narrow" w:cs="Arial"/>
                <w:b/>
                <w:i/>
              </w:rPr>
            </w:pPr>
            <w:r w:rsidRPr="00491709">
              <w:rPr>
                <w:rFonts w:ascii="Arial Narrow" w:hAnsi="Arial Narrow" w:cs="Arial"/>
                <w:b/>
                <w:i/>
              </w:rPr>
              <w:t xml:space="preserve">Operatívny cieľ č. </w:t>
            </w:r>
            <w:r w:rsidRPr="00491709">
              <w:rPr>
                <w:rFonts w:ascii="Arial Narrow" w:hAnsi="Arial Narrow" w:cs="Arial"/>
                <w:b/>
                <w:i/>
                <w:iCs/>
              </w:rPr>
              <w:t xml:space="preserve">3.7. </w:t>
            </w:r>
            <w:r w:rsidRPr="00491709">
              <w:rPr>
                <w:rFonts w:ascii="Arial Narrow" w:hAnsi="Arial Narrow" w:cs="Arial"/>
                <w:b/>
                <w:i/>
              </w:rPr>
              <w:t>Udržať stabilný trend populácie pipišky chochlatej v rozmedzí 20 % poklesu alebo nárastu oproti súčasnosti.</w:t>
            </w:r>
          </w:p>
        </w:tc>
      </w:tr>
      <w:tr w:rsidR="005C30C7" w14:paraId="55C6CB6E"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19B403DB" w14:textId="77777777" w:rsidR="00A03DAD" w:rsidRPr="00491709" w:rsidRDefault="00A03DAD" w:rsidP="00491709">
            <w:pPr>
              <w:spacing w:after="0" w:line="240" w:lineRule="auto"/>
              <w:jc w:val="center"/>
              <w:rPr>
                <w:rFonts w:ascii="Arial Narrow" w:hAnsi="Arial Narrow" w:cs="Arial"/>
                <w:bCs w:val="0"/>
              </w:rPr>
            </w:pPr>
            <w:r w:rsidRPr="00491709">
              <w:rPr>
                <w:rFonts w:ascii="Arial Narrow" w:hAnsi="Arial Narrow" w:cs="Arial"/>
              </w:rPr>
              <w:t>3.7.1.</w:t>
            </w:r>
          </w:p>
        </w:tc>
        <w:tc>
          <w:tcPr>
            <w:tcW w:w="5462" w:type="dxa"/>
            <w:tcBorders>
              <w:top w:val="single" w:sz="4" w:space="0" w:color="000000"/>
              <w:left w:val="single" w:sz="4" w:space="0" w:color="000000"/>
              <w:bottom w:val="single" w:sz="4" w:space="0" w:color="000000"/>
            </w:tcBorders>
            <w:shd w:val="clear" w:color="auto" w:fill="auto"/>
            <w:vAlign w:val="center"/>
          </w:tcPr>
          <w:p w14:paraId="2A04A541" w14:textId="77777777" w:rsidR="00A03DAD" w:rsidRPr="00A5186F" w:rsidRDefault="00A03DAD" w:rsidP="00B25D94">
            <w:pPr>
              <w:keepNext/>
              <w:spacing w:after="0" w:line="240" w:lineRule="auto"/>
              <w:rPr>
                <w:rFonts w:ascii="Arial Narrow" w:hAnsi="Arial Narrow" w:cs="Arial"/>
                <w:highlight w:val="yellow"/>
              </w:rPr>
            </w:pPr>
            <w:r w:rsidRPr="00504282">
              <w:rPr>
                <w:rFonts w:ascii="Arial Narrow" w:hAnsi="Arial Narrow" w:cs="Arial"/>
                <w:bCs w:val="0"/>
              </w:rPr>
              <w:t>Zabezpeč</w:t>
            </w:r>
            <w:r w:rsidR="00B25D94" w:rsidRPr="00504282">
              <w:rPr>
                <w:rFonts w:ascii="Arial Narrow" w:hAnsi="Arial Narrow" w:cs="Arial"/>
                <w:bCs w:val="0"/>
              </w:rPr>
              <w:t xml:space="preserve">iť </w:t>
            </w:r>
            <w:r w:rsidRPr="00504282">
              <w:rPr>
                <w:rFonts w:ascii="Arial Narrow" w:hAnsi="Arial Narrow" w:cs="Arial"/>
                <w:bCs w:val="0"/>
              </w:rPr>
              <w:t>monitoring</w:t>
            </w:r>
            <w:r w:rsidRPr="00EF01EB">
              <w:rPr>
                <w:rFonts w:ascii="Arial Narrow" w:hAnsi="Arial Narrow" w:cs="Arial"/>
                <w:bCs w:val="0"/>
              </w:rPr>
              <w:t xml:space="preserve"> hniezdnej populácie v</w:t>
            </w:r>
            <w:r w:rsidR="00B673EA" w:rsidRPr="00A5186F">
              <w:rPr>
                <w:rFonts w:ascii="Arial Narrow" w:hAnsi="Arial Narrow" w:cs="Arial"/>
                <w:bCs w:val="0"/>
              </w:rPr>
              <w:t> </w:t>
            </w:r>
            <w:r w:rsidRPr="00504282">
              <w:rPr>
                <w:rFonts w:ascii="Arial Narrow" w:hAnsi="Arial Narrow" w:cs="Arial"/>
                <w:bCs w:val="0"/>
              </w:rPr>
              <w:t>CHVÚ</w:t>
            </w:r>
            <w:r w:rsidR="00B673EA" w:rsidRPr="00A5186F">
              <w:rPr>
                <w:rFonts w:ascii="Arial Narrow" w:hAnsi="Arial Narrow" w:cs="Arial"/>
                <w:bCs w:val="0"/>
              </w:rPr>
              <w:t>.</w:t>
            </w:r>
          </w:p>
        </w:tc>
        <w:tc>
          <w:tcPr>
            <w:tcW w:w="850" w:type="dxa"/>
            <w:tcBorders>
              <w:top w:val="single" w:sz="4" w:space="0" w:color="000000"/>
              <w:left w:val="single" w:sz="4" w:space="0" w:color="000000"/>
              <w:bottom w:val="single" w:sz="4" w:space="0" w:color="000000"/>
            </w:tcBorders>
            <w:shd w:val="clear" w:color="auto" w:fill="auto"/>
            <w:vAlign w:val="center"/>
          </w:tcPr>
          <w:p w14:paraId="0F44670A" w14:textId="77777777" w:rsidR="00A03DAD" w:rsidRPr="00491709" w:rsidRDefault="00A03DAD" w:rsidP="006C0FD2">
            <w:pPr>
              <w:spacing w:after="0"/>
              <w:jc w:val="center"/>
              <w:rPr>
                <w:rFonts w:ascii="Arial Narrow" w:hAnsi="Arial Narrow" w:cs="Arial"/>
              </w:rPr>
            </w:pPr>
            <w:r w:rsidRPr="00491709">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1957E" w14:textId="77777777" w:rsidR="00A03DAD" w:rsidRPr="00491709" w:rsidRDefault="00033487" w:rsidP="00491709">
            <w:pPr>
              <w:spacing w:after="0" w:line="240" w:lineRule="auto"/>
              <w:jc w:val="center"/>
              <w:rPr>
                <w:rFonts w:ascii="Arial Narrow" w:hAnsi="Arial Narrow"/>
              </w:rPr>
            </w:pPr>
            <w:r>
              <w:rPr>
                <w:rFonts w:ascii="Arial Narrow" w:hAnsi="Arial Narrow" w:cs="Arial"/>
              </w:rPr>
              <w:t>S</w:t>
            </w:r>
            <w:r w:rsidRPr="00491709">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5F40D8B7" w14:textId="77777777" w:rsidR="00A03DAD" w:rsidRPr="00491709" w:rsidRDefault="00A03DAD" w:rsidP="00491709">
            <w:pPr>
              <w:spacing w:after="0" w:line="240" w:lineRule="auto"/>
              <w:jc w:val="center"/>
              <w:rPr>
                <w:rFonts w:ascii="Arial Narrow" w:hAnsi="Arial Narrow" w:cs="Arial"/>
              </w:rPr>
            </w:pPr>
            <w:r w:rsidRPr="00491709">
              <w:rPr>
                <w:rFonts w:ascii="Arial Narrow" w:hAnsi="Arial Narrow" w:cs="Arial"/>
              </w:rPr>
              <w:t>zákon, vyhláška</w:t>
            </w:r>
          </w:p>
        </w:tc>
      </w:tr>
      <w:tr w:rsidR="005C30C7" w14:paraId="62A79948"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6772AD4" w14:textId="77777777" w:rsidR="00A03DAD" w:rsidRPr="00491709" w:rsidRDefault="00A03DAD" w:rsidP="00491709">
            <w:pPr>
              <w:spacing w:after="0" w:line="240" w:lineRule="auto"/>
              <w:jc w:val="center"/>
              <w:rPr>
                <w:rFonts w:ascii="Arial Narrow" w:hAnsi="Arial Narrow" w:cs="Arial"/>
                <w:bCs w:val="0"/>
              </w:rPr>
            </w:pPr>
            <w:r w:rsidRPr="00491709">
              <w:rPr>
                <w:rFonts w:ascii="Arial Narrow" w:hAnsi="Arial Narrow" w:cs="Arial"/>
              </w:rPr>
              <w:t>3.7.2.</w:t>
            </w:r>
          </w:p>
        </w:tc>
        <w:tc>
          <w:tcPr>
            <w:tcW w:w="5462" w:type="dxa"/>
            <w:tcBorders>
              <w:top w:val="single" w:sz="4" w:space="0" w:color="000000"/>
              <w:left w:val="single" w:sz="4" w:space="0" w:color="000000"/>
              <w:bottom w:val="single" w:sz="4" w:space="0" w:color="000000"/>
            </w:tcBorders>
            <w:shd w:val="clear" w:color="auto" w:fill="auto"/>
            <w:vAlign w:val="center"/>
          </w:tcPr>
          <w:p w14:paraId="64B2E81F" w14:textId="77777777" w:rsidR="00A03DAD" w:rsidRPr="00491709" w:rsidRDefault="00A03DAD" w:rsidP="00491709">
            <w:pPr>
              <w:keepNext/>
              <w:spacing w:after="0" w:line="240" w:lineRule="auto"/>
              <w:rPr>
                <w:rFonts w:ascii="Arial Narrow" w:hAnsi="Arial Narrow" w:cs="Arial"/>
              </w:rPr>
            </w:pPr>
            <w:r w:rsidRPr="00491709">
              <w:rPr>
                <w:rFonts w:ascii="Arial Narrow" w:hAnsi="Arial Narrow" w:cs="Arial"/>
                <w:bCs w:val="0"/>
              </w:rPr>
              <w:t>Udržať minimálne súčasnú rozlohu trvalých trávnych porastov v</w:t>
            </w:r>
            <w:r w:rsidR="00B673EA">
              <w:rPr>
                <w:rFonts w:ascii="Arial Narrow" w:hAnsi="Arial Narrow" w:cs="Arial"/>
                <w:bCs w:val="0"/>
              </w:rPr>
              <w:t> </w:t>
            </w:r>
            <w:r w:rsidRPr="00491709">
              <w:rPr>
                <w:rFonts w:ascii="Arial Narrow" w:hAnsi="Arial Narrow" w:cs="Arial"/>
                <w:bCs w:val="0"/>
              </w:rPr>
              <w:t>území</w:t>
            </w:r>
            <w:r w:rsidR="00B673EA">
              <w:rPr>
                <w:rFonts w:ascii="Arial Narrow" w:hAnsi="Arial Narrow" w:cs="Arial"/>
                <w:bCs w:val="0"/>
              </w:rPr>
              <w:t>.</w:t>
            </w:r>
          </w:p>
        </w:tc>
        <w:tc>
          <w:tcPr>
            <w:tcW w:w="850" w:type="dxa"/>
            <w:tcBorders>
              <w:top w:val="single" w:sz="4" w:space="0" w:color="000000"/>
              <w:left w:val="single" w:sz="4" w:space="0" w:color="000000"/>
              <w:bottom w:val="single" w:sz="4" w:space="0" w:color="000000"/>
            </w:tcBorders>
            <w:shd w:val="clear" w:color="auto" w:fill="auto"/>
            <w:vAlign w:val="center"/>
          </w:tcPr>
          <w:p w14:paraId="3E7FD6B0" w14:textId="77777777" w:rsidR="00A03DAD" w:rsidRPr="00491709" w:rsidRDefault="00A03DAD" w:rsidP="00491709">
            <w:pPr>
              <w:spacing w:after="0"/>
              <w:jc w:val="center"/>
              <w:rPr>
                <w:rFonts w:ascii="Arial Narrow" w:hAnsi="Arial Narrow" w:cs="Arial"/>
              </w:rPr>
            </w:pPr>
            <w:r w:rsidRPr="00491709">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BE738" w14:textId="77777777" w:rsidR="00A03DAD" w:rsidRPr="00491709" w:rsidRDefault="00033487" w:rsidP="00491709">
            <w:pPr>
              <w:spacing w:after="0" w:line="240" w:lineRule="auto"/>
              <w:jc w:val="center"/>
              <w:rPr>
                <w:rFonts w:ascii="Arial Narrow" w:hAnsi="Arial Narrow"/>
              </w:rPr>
            </w:pPr>
            <w:r>
              <w:rPr>
                <w:rFonts w:ascii="Arial Narrow" w:hAnsi="Arial Narrow" w:cs="Arial"/>
              </w:rPr>
              <w:t>S</w:t>
            </w:r>
            <w:r w:rsidRPr="00491709">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65C21B8B" w14:textId="0CF051D3" w:rsidR="00A03DAD" w:rsidRPr="00491709" w:rsidRDefault="008105F8" w:rsidP="00491709">
            <w:pPr>
              <w:spacing w:after="0" w:line="240" w:lineRule="auto"/>
              <w:jc w:val="center"/>
              <w:rPr>
                <w:rFonts w:ascii="Arial Narrow" w:hAnsi="Arial Narrow" w:cs="Arial"/>
              </w:rPr>
            </w:pPr>
            <w:r w:rsidRPr="00491709">
              <w:rPr>
                <w:rFonts w:ascii="Arial Narrow" w:hAnsi="Arial Narrow" w:cs="Arial"/>
              </w:rPr>
              <w:t>vyhláška</w:t>
            </w:r>
            <w:r w:rsidR="00FD1FC7">
              <w:rPr>
                <w:rFonts w:ascii="Arial Narrow" w:hAnsi="Arial Narrow" w:cs="Arial"/>
              </w:rPr>
              <w:t>, PS</w:t>
            </w:r>
          </w:p>
        </w:tc>
      </w:tr>
      <w:tr w:rsidR="005C30C7" w14:paraId="5EEE1F41"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52B04DAD" w14:textId="77777777" w:rsidR="00A03DAD" w:rsidRPr="00491709" w:rsidRDefault="00A03DAD" w:rsidP="00491709">
            <w:pPr>
              <w:spacing w:after="0" w:line="240" w:lineRule="auto"/>
              <w:jc w:val="center"/>
              <w:rPr>
                <w:rFonts w:ascii="Arial Narrow" w:hAnsi="Arial Narrow" w:cs="Arial"/>
                <w:bCs w:val="0"/>
              </w:rPr>
            </w:pPr>
            <w:r w:rsidRPr="00491709">
              <w:rPr>
                <w:rFonts w:ascii="Arial Narrow" w:hAnsi="Arial Narrow" w:cs="Arial"/>
              </w:rPr>
              <w:lastRenderedPageBreak/>
              <w:t>3.7.3.</w:t>
            </w:r>
          </w:p>
        </w:tc>
        <w:tc>
          <w:tcPr>
            <w:tcW w:w="5462" w:type="dxa"/>
            <w:tcBorders>
              <w:top w:val="single" w:sz="4" w:space="0" w:color="000000"/>
              <w:left w:val="single" w:sz="4" w:space="0" w:color="000000"/>
              <w:bottom w:val="single" w:sz="4" w:space="0" w:color="000000"/>
            </w:tcBorders>
            <w:shd w:val="clear" w:color="auto" w:fill="auto"/>
            <w:vAlign w:val="center"/>
          </w:tcPr>
          <w:p w14:paraId="50A0BC9D" w14:textId="77777777" w:rsidR="00A03DAD" w:rsidRPr="00491709" w:rsidRDefault="00A03DAD" w:rsidP="00491709">
            <w:pPr>
              <w:keepNext/>
              <w:tabs>
                <w:tab w:val="left" w:pos="72"/>
                <w:tab w:val="left" w:pos="900"/>
              </w:tabs>
              <w:spacing w:after="0" w:line="240" w:lineRule="auto"/>
              <w:rPr>
                <w:rFonts w:ascii="Arial Narrow" w:hAnsi="Arial Narrow" w:cs="Arial"/>
              </w:rPr>
            </w:pPr>
            <w:r w:rsidRPr="00491709">
              <w:rPr>
                <w:rFonts w:ascii="Arial Narrow" w:hAnsi="Arial Narrow" w:cs="Arial"/>
                <w:bCs w:val="0"/>
              </w:rPr>
              <w:t>Usmerniť hospodársku činnosť na existujúcich, prípadne možných hniezdiskách (poľnohospodárstvo, ťažba pieskov, intenzívna pastva, rekultivačné zásahy, ap.)</w:t>
            </w:r>
          </w:p>
        </w:tc>
        <w:tc>
          <w:tcPr>
            <w:tcW w:w="850" w:type="dxa"/>
            <w:tcBorders>
              <w:top w:val="single" w:sz="4" w:space="0" w:color="000000"/>
              <w:left w:val="single" w:sz="4" w:space="0" w:color="000000"/>
              <w:bottom w:val="single" w:sz="4" w:space="0" w:color="000000"/>
            </w:tcBorders>
            <w:shd w:val="clear" w:color="auto" w:fill="auto"/>
            <w:vAlign w:val="center"/>
          </w:tcPr>
          <w:p w14:paraId="4170B9E9" w14:textId="77777777" w:rsidR="00A03DAD" w:rsidRPr="00491709" w:rsidRDefault="00A03DAD" w:rsidP="00491709">
            <w:pPr>
              <w:spacing w:after="0"/>
              <w:jc w:val="center"/>
              <w:rPr>
                <w:rFonts w:ascii="Arial Narrow" w:hAnsi="Arial Narrow" w:cs="Arial"/>
              </w:rPr>
            </w:pPr>
            <w:r w:rsidRPr="00491709">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9088C" w14:textId="77777777" w:rsidR="00A03DAD" w:rsidRPr="00491709" w:rsidRDefault="00A03DAD" w:rsidP="00491709">
            <w:pPr>
              <w:spacing w:after="0" w:line="240" w:lineRule="auto"/>
              <w:jc w:val="center"/>
              <w:rPr>
                <w:rFonts w:ascii="Arial Narrow" w:hAnsi="Arial Narrow"/>
              </w:rPr>
            </w:pPr>
            <w:r w:rsidRPr="00491709">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35E9A1BA" w14:textId="77777777" w:rsidR="00A03DAD" w:rsidRPr="00491709" w:rsidRDefault="008105F8" w:rsidP="00491709">
            <w:pPr>
              <w:spacing w:after="0" w:line="240" w:lineRule="auto"/>
              <w:jc w:val="center"/>
              <w:rPr>
                <w:rFonts w:ascii="Arial Narrow" w:hAnsi="Arial Narrow" w:cs="Arial"/>
              </w:rPr>
            </w:pPr>
            <w:r w:rsidRPr="00491709">
              <w:rPr>
                <w:rFonts w:ascii="Arial Narrow" w:hAnsi="Arial Narrow" w:cs="Arial"/>
              </w:rPr>
              <w:t>PS</w:t>
            </w:r>
          </w:p>
        </w:tc>
      </w:tr>
      <w:tr w:rsidR="005C30C7" w14:paraId="5DCCB8C5"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031F3C7" w14:textId="77777777" w:rsidR="00A03DAD" w:rsidRPr="0022505F" w:rsidRDefault="00A03DAD" w:rsidP="0022505F">
            <w:pPr>
              <w:spacing w:after="0" w:line="240" w:lineRule="auto"/>
              <w:jc w:val="center"/>
              <w:rPr>
                <w:rFonts w:ascii="Arial Narrow" w:hAnsi="Arial Narrow" w:cs="Arial"/>
                <w:bCs w:val="0"/>
              </w:rPr>
            </w:pPr>
            <w:r w:rsidRPr="0022505F">
              <w:rPr>
                <w:rFonts w:ascii="Arial Narrow" w:hAnsi="Arial Narrow" w:cs="Arial"/>
              </w:rPr>
              <w:t>3.7.4.</w:t>
            </w:r>
          </w:p>
        </w:tc>
        <w:tc>
          <w:tcPr>
            <w:tcW w:w="5462" w:type="dxa"/>
            <w:tcBorders>
              <w:top w:val="single" w:sz="4" w:space="0" w:color="000000"/>
              <w:left w:val="single" w:sz="4" w:space="0" w:color="000000"/>
              <w:bottom w:val="single" w:sz="4" w:space="0" w:color="000000"/>
            </w:tcBorders>
            <w:shd w:val="clear" w:color="auto" w:fill="auto"/>
            <w:vAlign w:val="center"/>
          </w:tcPr>
          <w:p w14:paraId="4761FA1A" w14:textId="77777777" w:rsidR="00A03DAD" w:rsidRPr="00504282" w:rsidRDefault="00A03DAD" w:rsidP="00B673EA">
            <w:pPr>
              <w:keepNext/>
              <w:tabs>
                <w:tab w:val="left" w:pos="72"/>
                <w:tab w:val="left" w:pos="900"/>
              </w:tabs>
              <w:spacing w:after="0" w:line="240" w:lineRule="auto"/>
              <w:rPr>
                <w:rFonts w:ascii="Arial Narrow" w:hAnsi="Arial Narrow" w:cs="Arial"/>
              </w:rPr>
            </w:pPr>
            <w:r w:rsidRPr="00504282">
              <w:rPr>
                <w:rFonts w:ascii="Arial Narrow" w:hAnsi="Arial Narrow" w:cs="Arial"/>
                <w:bCs w:val="0"/>
              </w:rPr>
              <w:t>Ponecháva</w:t>
            </w:r>
            <w:r w:rsidR="00B25D94" w:rsidRPr="00504282">
              <w:rPr>
                <w:rFonts w:ascii="Arial Narrow" w:hAnsi="Arial Narrow" w:cs="Arial"/>
                <w:bCs w:val="0"/>
              </w:rPr>
              <w:t>ť</w:t>
            </w:r>
            <w:r w:rsidRPr="00504282">
              <w:rPr>
                <w:rFonts w:ascii="Arial Narrow" w:hAnsi="Arial Narrow" w:cs="Arial"/>
                <w:bCs w:val="0"/>
              </w:rPr>
              <w:t xml:space="preserve"> medz</w:t>
            </w:r>
            <w:r w:rsidR="00B25D94" w:rsidRPr="00EF01EB">
              <w:rPr>
                <w:rFonts w:ascii="Arial Narrow" w:hAnsi="Arial Narrow" w:cs="Arial"/>
                <w:bCs w:val="0"/>
              </w:rPr>
              <w:t>e</w:t>
            </w:r>
            <w:r w:rsidRPr="00504282">
              <w:rPr>
                <w:rFonts w:ascii="Arial Narrow" w:hAnsi="Arial Narrow" w:cs="Arial"/>
                <w:bCs w:val="0"/>
              </w:rPr>
              <w:t>, okraj</w:t>
            </w:r>
            <w:r w:rsidR="00B25D94" w:rsidRPr="00504282">
              <w:rPr>
                <w:rFonts w:ascii="Arial Narrow" w:hAnsi="Arial Narrow" w:cs="Arial"/>
                <w:bCs w:val="0"/>
              </w:rPr>
              <w:t>e</w:t>
            </w:r>
            <w:r w:rsidR="00B673EA" w:rsidRPr="00B10CDD">
              <w:rPr>
                <w:rFonts w:ascii="Arial Narrow" w:hAnsi="Arial Narrow" w:cs="Arial"/>
                <w:bCs w:val="0"/>
              </w:rPr>
              <w:t xml:space="preserve"> </w:t>
            </w:r>
            <w:r w:rsidRPr="00504282">
              <w:rPr>
                <w:rFonts w:ascii="Arial Narrow" w:hAnsi="Arial Narrow" w:cs="Arial"/>
                <w:bCs w:val="0"/>
              </w:rPr>
              <w:t>poľných ciest a nevyužívaných úhorov bez zásahu počas hniezdneho obdobia</w:t>
            </w:r>
            <w:r w:rsidR="00B673EA" w:rsidRPr="00B10CDD">
              <w:rPr>
                <w:rFonts w:ascii="Arial Narrow" w:hAnsi="Arial Narrow" w:cs="Arial"/>
                <w:bCs w:val="0"/>
              </w:rPr>
              <w:t>.</w:t>
            </w:r>
          </w:p>
        </w:tc>
        <w:tc>
          <w:tcPr>
            <w:tcW w:w="850" w:type="dxa"/>
            <w:tcBorders>
              <w:top w:val="single" w:sz="4" w:space="0" w:color="000000"/>
              <w:left w:val="single" w:sz="4" w:space="0" w:color="000000"/>
              <w:bottom w:val="single" w:sz="4" w:space="0" w:color="000000"/>
            </w:tcBorders>
            <w:shd w:val="clear" w:color="auto" w:fill="auto"/>
            <w:vAlign w:val="center"/>
          </w:tcPr>
          <w:p w14:paraId="14C48500" w14:textId="77777777" w:rsidR="00A03DAD" w:rsidRPr="0022505F" w:rsidRDefault="00A03DAD" w:rsidP="0022505F">
            <w:pPr>
              <w:spacing w:after="0"/>
              <w:jc w:val="center"/>
              <w:rPr>
                <w:rFonts w:ascii="Arial Narrow" w:hAnsi="Arial Narrow" w:cs="Arial"/>
              </w:rPr>
            </w:pPr>
            <w:r w:rsidRPr="0022505F">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F0466" w14:textId="77777777" w:rsidR="00A03DAD" w:rsidRPr="0022505F" w:rsidRDefault="00033487" w:rsidP="0022505F">
            <w:pPr>
              <w:spacing w:after="0" w:line="240" w:lineRule="auto"/>
              <w:jc w:val="center"/>
              <w:rPr>
                <w:rFonts w:ascii="Arial Narrow" w:hAnsi="Arial Narrow"/>
              </w:rPr>
            </w:pPr>
            <w:r>
              <w:rPr>
                <w:rFonts w:ascii="Arial Narrow" w:hAnsi="Arial Narrow" w:cs="Arial"/>
              </w:rPr>
              <w:t>S</w:t>
            </w:r>
            <w:r w:rsidRPr="0022505F">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70C8AE1E" w14:textId="3F936142" w:rsidR="00A03DAD" w:rsidRPr="00491709" w:rsidRDefault="00867B88">
            <w:pPr>
              <w:spacing w:after="0" w:line="240" w:lineRule="auto"/>
              <w:jc w:val="center"/>
              <w:rPr>
                <w:rFonts w:ascii="Arial Narrow" w:hAnsi="Arial Narrow" w:cs="Arial"/>
              </w:rPr>
            </w:pPr>
            <w:r w:rsidRPr="0022505F">
              <w:rPr>
                <w:rFonts w:ascii="Arial Narrow" w:hAnsi="Arial Narrow" w:cs="Arial"/>
              </w:rPr>
              <w:t>zákon</w:t>
            </w:r>
            <w:r w:rsidR="00EB58CA">
              <w:rPr>
                <w:rFonts w:ascii="Arial Narrow" w:hAnsi="Arial Narrow" w:cs="Arial"/>
              </w:rPr>
              <w:t>PS</w:t>
            </w:r>
          </w:p>
        </w:tc>
      </w:tr>
      <w:tr w:rsidR="005C30C7" w14:paraId="05709F6F"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11D951C9" w14:textId="77777777" w:rsidR="00A03DAD" w:rsidRPr="0022505F" w:rsidRDefault="00A03DAD" w:rsidP="0022505F">
            <w:pPr>
              <w:spacing w:after="0" w:line="240" w:lineRule="auto"/>
              <w:jc w:val="center"/>
              <w:rPr>
                <w:rFonts w:ascii="Arial Narrow" w:hAnsi="Arial Narrow" w:cs="Arial"/>
              </w:rPr>
            </w:pPr>
            <w:r w:rsidRPr="0022505F">
              <w:rPr>
                <w:rFonts w:ascii="Arial Narrow" w:hAnsi="Arial Narrow" w:cs="Arial"/>
              </w:rPr>
              <w:t>3.7.5.</w:t>
            </w:r>
          </w:p>
        </w:tc>
        <w:tc>
          <w:tcPr>
            <w:tcW w:w="5462" w:type="dxa"/>
            <w:tcBorders>
              <w:top w:val="single" w:sz="4" w:space="0" w:color="000000"/>
              <w:left w:val="single" w:sz="4" w:space="0" w:color="000000"/>
              <w:bottom w:val="single" w:sz="4" w:space="0" w:color="000000"/>
            </w:tcBorders>
            <w:shd w:val="clear" w:color="auto" w:fill="auto"/>
            <w:vAlign w:val="center"/>
          </w:tcPr>
          <w:p w14:paraId="592334EE" w14:textId="77777777" w:rsidR="00A03DAD" w:rsidRPr="00EF01EB" w:rsidRDefault="00A03DAD" w:rsidP="0022505F">
            <w:pPr>
              <w:keepNext/>
              <w:tabs>
                <w:tab w:val="left" w:pos="72"/>
                <w:tab w:val="left" w:pos="900"/>
              </w:tabs>
              <w:spacing w:after="0" w:line="240" w:lineRule="auto"/>
              <w:rPr>
                <w:rFonts w:ascii="Arial Narrow" w:hAnsi="Arial Narrow" w:cs="Arial"/>
              </w:rPr>
            </w:pPr>
            <w:r w:rsidRPr="00504282">
              <w:rPr>
                <w:rFonts w:ascii="Arial Narrow" w:hAnsi="Arial Narrow" w:cs="Arial"/>
              </w:rPr>
              <w:t>Komunikáciou s užívateľmi súčasných alebo bývalých poľnohospodárskych dvorov a priemyselných areálov zlepšiť úroveň starostlivosti o tieto areály (kosenie, odstránenie odpadkov)</w:t>
            </w:r>
          </w:p>
        </w:tc>
        <w:tc>
          <w:tcPr>
            <w:tcW w:w="850" w:type="dxa"/>
            <w:tcBorders>
              <w:top w:val="single" w:sz="4" w:space="0" w:color="000000"/>
              <w:left w:val="single" w:sz="4" w:space="0" w:color="000000"/>
              <w:bottom w:val="single" w:sz="4" w:space="0" w:color="000000"/>
            </w:tcBorders>
            <w:shd w:val="clear" w:color="auto" w:fill="auto"/>
            <w:vAlign w:val="center"/>
          </w:tcPr>
          <w:p w14:paraId="36B26F0B" w14:textId="77777777" w:rsidR="00A03DAD" w:rsidRPr="0022505F" w:rsidRDefault="00A03DAD" w:rsidP="0022505F">
            <w:pPr>
              <w:spacing w:after="0"/>
              <w:jc w:val="center"/>
              <w:rPr>
                <w:rFonts w:ascii="Arial Narrow" w:hAnsi="Arial Narrow" w:cs="Arial"/>
              </w:rPr>
            </w:pPr>
            <w:r w:rsidRPr="0022505F">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AD801" w14:textId="77777777" w:rsidR="00A03DAD" w:rsidRPr="0022505F" w:rsidRDefault="00A03DAD" w:rsidP="0022505F">
            <w:pPr>
              <w:spacing w:after="0" w:line="240" w:lineRule="auto"/>
              <w:jc w:val="center"/>
              <w:rPr>
                <w:rFonts w:ascii="Arial Narrow" w:hAnsi="Arial Narrow"/>
              </w:rPr>
            </w:pPr>
            <w:r w:rsidRPr="0022505F">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161D847E" w14:textId="77777777" w:rsidR="00A03DAD" w:rsidRPr="0022505F" w:rsidRDefault="00A03DAD" w:rsidP="0022505F">
            <w:pPr>
              <w:spacing w:after="0" w:line="240" w:lineRule="auto"/>
              <w:jc w:val="center"/>
              <w:rPr>
                <w:rFonts w:ascii="Arial Narrow" w:hAnsi="Arial Narrow" w:cs="Arial"/>
              </w:rPr>
            </w:pPr>
            <w:r w:rsidRPr="0022505F">
              <w:rPr>
                <w:rFonts w:ascii="Arial Narrow" w:hAnsi="Arial Narrow" w:cs="Arial"/>
              </w:rPr>
              <w:t>PS</w:t>
            </w:r>
          </w:p>
        </w:tc>
      </w:tr>
      <w:tr w:rsidR="002A4076" w14:paraId="58AEFFC2" w14:textId="77777777" w:rsidTr="0022505F">
        <w:trPr>
          <w:cantSplit/>
          <w:trHeight w:val="505"/>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CA107A4" w14:textId="77777777" w:rsidR="002A4076" w:rsidRPr="0022505F" w:rsidRDefault="002A4076" w:rsidP="005F32A6">
            <w:pPr>
              <w:tabs>
                <w:tab w:val="left" w:pos="360"/>
                <w:tab w:val="left" w:pos="900"/>
              </w:tabs>
              <w:spacing w:after="0" w:line="240" w:lineRule="auto"/>
              <w:jc w:val="both"/>
              <w:rPr>
                <w:rFonts w:ascii="Arial Narrow" w:hAnsi="Arial Narrow" w:cs="Arial"/>
                <w:b/>
                <w:i/>
              </w:rPr>
            </w:pPr>
            <w:r w:rsidRPr="0022505F">
              <w:rPr>
                <w:rFonts w:ascii="Arial Narrow" w:hAnsi="Arial Narrow" w:cs="Arial"/>
                <w:b/>
                <w:i/>
              </w:rPr>
              <w:t xml:space="preserve">Operatívny cieľ č. </w:t>
            </w:r>
            <w:r w:rsidRPr="0022505F">
              <w:rPr>
                <w:rFonts w:ascii="Arial Narrow" w:hAnsi="Arial Narrow" w:cs="Arial"/>
                <w:b/>
                <w:i/>
                <w:iCs/>
              </w:rPr>
              <w:t xml:space="preserve">3.8. </w:t>
            </w:r>
            <w:r w:rsidRPr="0022505F">
              <w:rPr>
                <w:rFonts w:ascii="Arial Narrow" w:hAnsi="Arial Narrow" w:cs="Arial"/>
                <w:b/>
                <w:i/>
              </w:rPr>
              <w:t>Udržať stabilný trend populácie pŕhľaviara čiernohlavého v rozmedzí 20 % poklesu alebo nárastu oproti súčasnosti.</w:t>
            </w:r>
          </w:p>
        </w:tc>
      </w:tr>
      <w:tr w:rsidR="005C30C7" w14:paraId="7048C9D4"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C96A5DE" w14:textId="77777777" w:rsidR="00A03DAD" w:rsidRPr="0022505F" w:rsidRDefault="00A03DAD" w:rsidP="0022505F">
            <w:pPr>
              <w:spacing w:after="0" w:line="240" w:lineRule="auto"/>
              <w:jc w:val="center"/>
              <w:rPr>
                <w:rFonts w:ascii="Arial Narrow" w:hAnsi="Arial Narrow" w:cs="Arial"/>
                <w:color w:val="000000"/>
              </w:rPr>
            </w:pPr>
            <w:r w:rsidRPr="0022505F">
              <w:rPr>
                <w:rFonts w:ascii="Arial Narrow" w:hAnsi="Arial Narrow" w:cs="Arial"/>
              </w:rPr>
              <w:t>3.8.1.</w:t>
            </w:r>
          </w:p>
        </w:tc>
        <w:tc>
          <w:tcPr>
            <w:tcW w:w="5462" w:type="dxa"/>
            <w:tcBorders>
              <w:top w:val="single" w:sz="4" w:space="0" w:color="000000"/>
              <w:left w:val="single" w:sz="4" w:space="0" w:color="000000"/>
              <w:bottom w:val="single" w:sz="4" w:space="0" w:color="000000"/>
            </w:tcBorders>
            <w:shd w:val="clear" w:color="auto" w:fill="auto"/>
          </w:tcPr>
          <w:p w14:paraId="4A66212C" w14:textId="77777777" w:rsidR="00A03DAD" w:rsidRPr="0022505F" w:rsidRDefault="00A03DAD" w:rsidP="0022505F">
            <w:pPr>
              <w:keepNext/>
              <w:spacing w:after="0" w:line="240" w:lineRule="auto"/>
              <w:rPr>
                <w:rFonts w:ascii="Arial Narrow" w:hAnsi="Arial Narrow" w:cs="Arial"/>
              </w:rPr>
            </w:pPr>
            <w:r w:rsidRPr="0022505F">
              <w:rPr>
                <w:rFonts w:ascii="Arial Narrow" w:hAnsi="Arial Narrow" w:cs="Arial"/>
                <w:color w:val="000000"/>
              </w:rPr>
              <w:t>Realizovať pravidelný monitoring druhu za účelom zistenia veľkosti hniezdnej populácie a jej trendu</w:t>
            </w:r>
          </w:p>
        </w:tc>
        <w:tc>
          <w:tcPr>
            <w:tcW w:w="850" w:type="dxa"/>
            <w:tcBorders>
              <w:top w:val="single" w:sz="4" w:space="0" w:color="000000"/>
              <w:left w:val="single" w:sz="4" w:space="0" w:color="000000"/>
              <w:bottom w:val="single" w:sz="4" w:space="0" w:color="000000"/>
            </w:tcBorders>
            <w:shd w:val="clear" w:color="auto" w:fill="auto"/>
            <w:vAlign w:val="center"/>
          </w:tcPr>
          <w:p w14:paraId="4B136190" w14:textId="77777777" w:rsidR="00A03DAD" w:rsidRPr="0022505F" w:rsidRDefault="00A03DAD" w:rsidP="0022505F">
            <w:pPr>
              <w:tabs>
                <w:tab w:val="left" w:pos="1050"/>
              </w:tabs>
              <w:spacing w:after="0" w:line="240" w:lineRule="auto"/>
              <w:jc w:val="center"/>
              <w:rPr>
                <w:rFonts w:ascii="Arial Narrow" w:hAnsi="Arial Narrow" w:cs="Arial"/>
              </w:rPr>
            </w:pPr>
            <w:r w:rsidRPr="0022505F">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29D37" w14:textId="77777777" w:rsidR="00A03DAD" w:rsidRPr="0022505F" w:rsidRDefault="00033487" w:rsidP="0022505F">
            <w:pPr>
              <w:spacing w:after="0" w:line="240" w:lineRule="auto"/>
              <w:jc w:val="center"/>
              <w:rPr>
                <w:rFonts w:ascii="Arial Narrow" w:hAnsi="Arial Narrow"/>
              </w:rPr>
            </w:pPr>
            <w:r>
              <w:rPr>
                <w:rFonts w:ascii="Arial Narrow" w:hAnsi="Arial Narrow" w:cs="Arial"/>
              </w:rPr>
              <w:t>S</w:t>
            </w:r>
            <w:r w:rsidRPr="0022505F">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30A620E5" w14:textId="77777777" w:rsidR="00A03DAD" w:rsidRPr="0022505F" w:rsidRDefault="00A03DAD" w:rsidP="0022505F">
            <w:pPr>
              <w:spacing w:after="0" w:line="240" w:lineRule="auto"/>
              <w:jc w:val="center"/>
              <w:rPr>
                <w:rFonts w:ascii="Arial Narrow" w:hAnsi="Arial Narrow" w:cs="Arial"/>
              </w:rPr>
            </w:pPr>
            <w:r w:rsidRPr="0022505F">
              <w:rPr>
                <w:rFonts w:ascii="Arial Narrow" w:hAnsi="Arial Narrow" w:cs="Arial"/>
              </w:rPr>
              <w:t>zákon, vyhláška</w:t>
            </w:r>
          </w:p>
        </w:tc>
      </w:tr>
      <w:tr w:rsidR="005C30C7" w14:paraId="5B8FDC13"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3373C5A6" w14:textId="77777777" w:rsidR="00A03DAD" w:rsidRPr="0022505F" w:rsidRDefault="00A03DAD" w:rsidP="0022505F">
            <w:pPr>
              <w:spacing w:after="0" w:line="240" w:lineRule="auto"/>
              <w:jc w:val="center"/>
              <w:rPr>
                <w:rFonts w:ascii="Arial Narrow" w:hAnsi="Arial Narrow" w:cs="Arial"/>
                <w:bCs w:val="0"/>
              </w:rPr>
            </w:pPr>
            <w:r w:rsidRPr="0022505F">
              <w:rPr>
                <w:rFonts w:ascii="Arial Narrow" w:hAnsi="Arial Narrow" w:cs="Arial"/>
              </w:rPr>
              <w:t>3.8.2.</w:t>
            </w:r>
          </w:p>
        </w:tc>
        <w:tc>
          <w:tcPr>
            <w:tcW w:w="5462" w:type="dxa"/>
            <w:tcBorders>
              <w:top w:val="single" w:sz="4" w:space="0" w:color="000000"/>
              <w:left w:val="single" w:sz="4" w:space="0" w:color="000000"/>
              <w:bottom w:val="single" w:sz="4" w:space="0" w:color="000000"/>
            </w:tcBorders>
            <w:shd w:val="clear" w:color="auto" w:fill="auto"/>
            <w:vAlign w:val="center"/>
          </w:tcPr>
          <w:p w14:paraId="7B72400D" w14:textId="77777777" w:rsidR="00A03DAD" w:rsidRPr="0022505F" w:rsidRDefault="00A03DAD" w:rsidP="0022505F">
            <w:pPr>
              <w:keepNext/>
              <w:spacing w:after="0" w:line="240" w:lineRule="auto"/>
              <w:rPr>
                <w:rFonts w:ascii="Arial Narrow" w:hAnsi="Arial Narrow" w:cs="Arial"/>
              </w:rPr>
            </w:pPr>
            <w:r w:rsidRPr="0022505F">
              <w:rPr>
                <w:rFonts w:ascii="Arial Narrow" w:hAnsi="Arial Narrow" w:cs="Arial"/>
                <w:bCs w:val="0"/>
              </w:rPr>
              <w:t>V rámci usmerňovania poľnohospodárskej činnosti prostredníctvom vydávania súhlasov monitorovať, kontrolovať a obmedziť používanie hnojív a chemických prípravkov v boji so škodcami v hniezdnych lokalitách</w:t>
            </w:r>
          </w:p>
        </w:tc>
        <w:tc>
          <w:tcPr>
            <w:tcW w:w="850" w:type="dxa"/>
            <w:tcBorders>
              <w:top w:val="single" w:sz="4" w:space="0" w:color="000000"/>
              <w:left w:val="single" w:sz="4" w:space="0" w:color="000000"/>
              <w:bottom w:val="single" w:sz="4" w:space="0" w:color="000000"/>
            </w:tcBorders>
            <w:shd w:val="clear" w:color="auto" w:fill="auto"/>
            <w:vAlign w:val="center"/>
          </w:tcPr>
          <w:p w14:paraId="69102F40" w14:textId="77777777" w:rsidR="00A03DAD" w:rsidRPr="0022505F" w:rsidRDefault="00A03DAD" w:rsidP="0022505F">
            <w:pPr>
              <w:tabs>
                <w:tab w:val="left" w:pos="1050"/>
              </w:tabs>
              <w:spacing w:after="0" w:line="240" w:lineRule="auto"/>
              <w:jc w:val="center"/>
              <w:rPr>
                <w:rFonts w:ascii="Arial Narrow" w:hAnsi="Arial Narrow" w:cs="Arial"/>
              </w:rPr>
            </w:pPr>
            <w:r w:rsidRPr="0022505F">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1A642" w14:textId="77777777" w:rsidR="00A03DAD" w:rsidRPr="0022505F" w:rsidRDefault="00A03DAD" w:rsidP="0022505F">
            <w:pPr>
              <w:spacing w:after="0" w:line="240" w:lineRule="auto"/>
              <w:jc w:val="center"/>
              <w:rPr>
                <w:rFonts w:ascii="Arial Narrow" w:hAnsi="Arial Narrow"/>
              </w:rPr>
            </w:pPr>
            <w:r w:rsidRPr="0022505F">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4D83FD0E" w14:textId="77777777" w:rsidR="00A03DAD" w:rsidRPr="0022505F" w:rsidRDefault="008105F8" w:rsidP="0022505F">
            <w:pPr>
              <w:spacing w:after="0" w:line="240" w:lineRule="auto"/>
              <w:jc w:val="center"/>
              <w:rPr>
                <w:rFonts w:ascii="Arial Narrow" w:hAnsi="Arial Narrow" w:cs="Arial"/>
              </w:rPr>
            </w:pPr>
            <w:r w:rsidRPr="0022505F">
              <w:rPr>
                <w:rFonts w:ascii="Arial Narrow" w:hAnsi="Arial Narrow" w:cs="Arial"/>
              </w:rPr>
              <w:t>zákon, vyhláška</w:t>
            </w:r>
          </w:p>
        </w:tc>
      </w:tr>
      <w:tr w:rsidR="005C30C7" w14:paraId="174D0B13"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38FAA483" w14:textId="77777777" w:rsidR="00A03DAD" w:rsidRPr="0022505F" w:rsidRDefault="00A03DAD" w:rsidP="0022505F">
            <w:pPr>
              <w:spacing w:after="0" w:line="240" w:lineRule="auto"/>
              <w:jc w:val="center"/>
              <w:rPr>
                <w:rFonts w:ascii="Arial Narrow" w:hAnsi="Arial Narrow" w:cs="Arial"/>
              </w:rPr>
            </w:pPr>
            <w:r w:rsidRPr="0022505F">
              <w:rPr>
                <w:rFonts w:ascii="Arial Narrow" w:hAnsi="Arial Narrow" w:cs="Arial"/>
                <w:color w:val="auto"/>
              </w:rPr>
              <w:t>3.8.3.</w:t>
            </w:r>
          </w:p>
        </w:tc>
        <w:tc>
          <w:tcPr>
            <w:tcW w:w="5462" w:type="dxa"/>
            <w:tcBorders>
              <w:top w:val="single" w:sz="4" w:space="0" w:color="000000"/>
              <w:left w:val="single" w:sz="4" w:space="0" w:color="000000"/>
              <w:bottom w:val="single" w:sz="4" w:space="0" w:color="000000"/>
            </w:tcBorders>
            <w:shd w:val="clear" w:color="auto" w:fill="auto"/>
            <w:vAlign w:val="center"/>
          </w:tcPr>
          <w:p w14:paraId="028606BE" w14:textId="77777777" w:rsidR="00A03DAD" w:rsidRPr="0022505F" w:rsidRDefault="00A03DAD" w:rsidP="0022505F">
            <w:pPr>
              <w:keepNext/>
              <w:spacing w:after="0" w:line="240" w:lineRule="auto"/>
              <w:rPr>
                <w:rFonts w:ascii="Arial Narrow" w:hAnsi="Arial Narrow" w:cs="Arial"/>
              </w:rPr>
            </w:pPr>
            <w:r w:rsidRPr="0022505F">
              <w:rPr>
                <w:rFonts w:ascii="Arial Narrow" w:hAnsi="Arial Narrow" w:cs="Arial"/>
              </w:rPr>
              <w:t xml:space="preserve">Na </w:t>
            </w:r>
            <w:r w:rsidRPr="0022505F">
              <w:rPr>
                <w:rFonts w:ascii="Arial Narrow" w:hAnsi="Arial Narrow" w:cs="Arial"/>
                <w:bCs w:val="0"/>
              </w:rPr>
              <w:t>trvalých trávnych porastoch</w:t>
            </w:r>
            <w:r w:rsidRPr="0022505F">
              <w:rPr>
                <w:rFonts w:ascii="Arial Narrow" w:hAnsi="Arial Narrow" w:cs="Arial"/>
              </w:rPr>
              <w:t xml:space="preserve">, hlavne na pasienkoch a lúkach ktoré sú hniezdiskami </w:t>
            </w:r>
            <w:r w:rsidRPr="00376946">
              <w:rPr>
                <w:rFonts w:ascii="Arial Narrow" w:hAnsi="Arial Narrow" w:cs="Arial"/>
              </w:rPr>
              <w:t>strakošov a penice</w:t>
            </w:r>
            <w:r w:rsidRPr="00033487">
              <w:rPr>
                <w:rFonts w:ascii="Arial Narrow" w:hAnsi="Arial Narrow" w:cs="Arial"/>
              </w:rPr>
              <w:t xml:space="preserve"> jarabej</w:t>
            </w:r>
            <w:r w:rsidRPr="0022505F">
              <w:rPr>
                <w:rFonts w:ascii="Arial Narrow" w:hAnsi="Arial Narrow" w:cs="Arial"/>
              </w:rPr>
              <w:t>, zachovávať rozptýlenú zeleň a krovinové formácie (na pasienkoch ponechať min. 15 % nelesnej drevinovej vegetácie (ndv) z celkovej z rozlohy obhospodarovaného trvalého trávneho porastu, na lúkach ponechať min. 10 % ndv z celkovej z rozlohy obhospodarovaného trvalého trávneho porastu)</w:t>
            </w:r>
          </w:p>
        </w:tc>
        <w:tc>
          <w:tcPr>
            <w:tcW w:w="850" w:type="dxa"/>
            <w:tcBorders>
              <w:top w:val="single" w:sz="4" w:space="0" w:color="000000"/>
              <w:left w:val="single" w:sz="4" w:space="0" w:color="000000"/>
              <w:bottom w:val="single" w:sz="4" w:space="0" w:color="000000"/>
            </w:tcBorders>
            <w:shd w:val="clear" w:color="auto" w:fill="auto"/>
            <w:vAlign w:val="center"/>
          </w:tcPr>
          <w:p w14:paraId="6ABD4FA2" w14:textId="77777777" w:rsidR="00A03DAD" w:rsidRPr="0022505F" w:rsidRDefault="00A03DAD" w:rsidP="0022505F">
            <w:pPr>
              <w:tabs>
                <w:tab w:val="left" w:pos="1050"/>
              </w:tabs>
              <w:spacing w:after="0" w:line="240" w:lineRule="auto"/>
              <w:jc w:val="center"/>
              <w:rPr>
                <w:rFonts w:ascii="Arial Narrow" w:hAnsi="Arial Narrow" w:cs="Arial"/>
              </w:rPr>
            </w:pPr>
            <w:r w:rsidRPr="0022505F">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4E4EC" w14:textId="77777777" w:rsidR="00A03DAD" w:rsidRPr="0022505F" w:rsidRDefault="00033487" w:rsidP="0022505F">
            <w:pPr>
              <w:spacing w:after="0" w:line="240" w:lineRule="auto"/>
              <w:jc w:val="center"/>
              <w:rPr>
                <w:rFonts w:ascii="Arial Narrow" w:hAnsi="Arial Narrow"/>
              </w:rPr>
            </w:pPr>
            <w:r>
              <w:rPr>
                <w:rFonts w:ascii="Arial Narrow" w:hAnsi="Arial Narrow" w:cs="Arial"/>
              </w:rPr>
              <w:t>S</w:t>
            </w:r>
            <w:r w:rsidRPr="0022505F">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7FEF383A" w14:textId="2E9FD92E" w:rsidR="00A03DAD" w:rsidRPr="0022505F" w:rsidRDefault="00622143" w:rsidP="0022505F">
            <w:pPr>
              <w:spacing w:after="0" w:line="240" w:lineRule="auto"/>
              <w:jc w:val="center"/>
              <w:rPr>
                <w:rFonts w:ascii="Arial Narrow" w:hAnsi="Arial Narrow" w:cs="Arial"/>
              </w:rPr>
            </w:pPr>
            <w:r w:rsidRPr="0022505F">
              <w:rPr>
                <w:rFonts w:ascii="Arial Narrow" w:hAnsi="Arial Narrow" w:cs="Arial"/>
              </w:rPr>
              <w:t>zákon, vyhláška</w:t>
            </w:r>
            <w:r w:rsidR="00FD1FC7">
              <w:rPr>
                <w:rFonts w:ascii="Arial Narrow" w:hAnsi="Arial Narrow" w:cs="Arial"/>
              </w:rPr>
              <w:t>, PS</w:t>
            </w:r>
          </w:p>
        </w:tc>
      </w:tr>
      <w:tr w:rsidR="005C30C7" w14:paraId="34091321" w14:textId="77777777" w:rsidTr="00571D1D">
        <w:trPr>
          <w:cantSplit/>
          <w:trHeight w:val="1350"/>
        </w:trPr>
        <w:tc>
          <w:tcPr>
            <w:tcW w:w="1059" w:type="dxa"/>
            <w:tcBorders>
              <w:top w:val="single" w:sz="4" w:space="0" w:color="000000"/>
              <w:left w:val="single" w:sz="4" w:space="0" w:color="000000"/>
              <w:bottom w:val="single" w:sz="4" w:space="0" w:color="000000"/>
            </w:tcBorders>
            <w:shd w:val="clear" w:color="auto" w:fill="auto"/>
            <w:vAlign w:val="center"/>
          </w:tcPr>
          <w:p w14:paraId="01AE9114" w14:textId="77777777" w:rsidR="00A03DAD" w:rsidRPr="0022505F" w:rsidRDefault="00A03DAD" w:rsidP="0022505F">
            <w:pPr>
              <w:spacing w:after="0" w:line="240" w:lineRule="auto"/>
              <w:jc w:val="center"/>
              <w:rPr>
                <w:rFonts w:ascii="Arial Narrow" w:hAnsi="Arial Narrow" w:cs="Arial"/>
              </w:rPr>
            </w:pPr>
            <w:r w:rsidRPr="0022505F">
              <w:rPr>
                <w:rFonts w:ascii="Arial Narrow" w:hAnsi="Arial Narrow" w:cs="Arial"/>
              </w:rPr>
              <w:t>3.8.4.</w:t>
            </w:r>
          </w:p>
        </w:tc>
        <w:tc>
          <w:tcPr>
            <w:tcW w:w="5462" w:type="dxa"/>
            <w:tcBorders>
              <w:top w:val="single" w:sz="4" w:space="0" w:color="000000"/>
              <w:left w:val="single" w:sz="4" w:space="0" w:color="000000"/>
              <w:bottom w:val="single" w:sz="4" w:space="0" w:color="000000"/>
            </w:tcBorders>
            <w:shd w:val="clear" w:color="auto" w:fill="auto"/>
            <w:vAlign w:val="center"/>
          </w:tcPr>
          <w:p w14:paraId="21005015" w14:textId="77777777" w:rsidR="00A03DAD" w:rsidRPr="0022505F" w:rsidRDefault="00A03DAD" w:rsidP="0022505F">
            <w:pPr>
              <w:keepNext/>
              <w:tabs>
                <w:tab w:val="left" w:pos="72"/>
                <w:tab w:val="left" w:pos="900"/>
              </w:tabs>
              <w:spacing w:after="0" w:line="240" w:lineRule="auto"/>
              <w:rPr>
                <w:rFonts w:ascii="Arial Narrow" w:hAnsi="Arial Narrow" w:cs="Arial"/>
              </w:rPr>
            </w:pPr>
            <w:r w:rsidRPr="0022505F">
              <w:rPr>
                <w:rFonts w:ascii="Arial Narrow" w:hAnsi="Arial Narrow" w:cs="Arial"/>
              </w:rPr>
              <w:t>Spolupracovať s vlastníkmi a užívateľmi poľnohospodárskych pozemkov pri zabezpečovaní ochrany</w:t>
            </w:r>
            <w:r w:rsidRPr="0022505F">
              <w:rPr>
                <w:rFonts w:ascii="Arial Narrow" w:hAnsi="Arial Narrow" w:cs="Arial"/>
                <w:b/>
              </w:rPr>
              <w:t xml:space="preserve"> </w:t>
            </w:r>
            <w:r w:rsidRPr="0022505F">
              <w:rPr>
                <w:rFonts w:ascii="Arial Narrow" w:hAnsi="Arial Narrow" w:cs="Arial"/>
              </w:rPr>
              <w:t>druhu a jeho výskytových lokalít, udržiavať tradičné využívanie pôdy vo vhodných biotopoch (extenzívne pasienky s rozptýlenou krovinovou vegetáciou a solitérnymi stromami)</w:t>
            </w:r>
          </w:p>
        </w:tc>
        <w:tc>
          <w:tcPr>
            <w:tcW w:w="850" w:type="dxa"/>
            <w:tcBorders>
              <w:top w:val="single" w:sz="4" w:space="0" w:color="000000"/>
              <w:left w:val="single" w:sz="4" w:space="0" w:color="000000"/>
              <w:bottom w:val="single" w:sz="4" w:space="0" w:color="000000"/>
            </w:tcBorders>
            <w:shd w:val="clear" w:color="auto" w:fill="auto"/>
            <w:vAlign w:val="center"/>
          </w:tcPr>
          <w:p w14:paraId="240D08BB" w14:textId="77777777" w:rsidR="00A03DAD" w:rsidRPr="0022505F" w:rsidRDefault="00A03DAD" w:rsidP="0022505F">
            <w:pPr>
              <w:tabs>
                <w:tab w:val="left" w:pos="1050"/>
              </w:tabs>
              <w:spacing w:after="0" w:line="240" w:lineRule="auto"/>
              <w:jc w:val="center"/>
              <w:rPr>
                <w:rFonts w:ascii="Arial Narrow" w:hAnsi="Arial Narrow" w:cs="Arial"/>
              </w:rPr>
            </w:pPr>
            <w:r w:rsidRPr="0022505F">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A2E9" w14:textId="77777777" w:rsidR="00A03DAD" w:rsidRPr="0022505F" w:rsidRDefault="00A03DAD" w:rsidP="0022505F">
            <w:pPr>
              <w:spacing w:after="0" w:line="240" w:lineRule="auto"/>
              <w:jc w:val="center"/>
              <w:rPr>
                <w:rFonts w:ascii="Arial Narrow" w:hAnsi="Arial Narrow"/>
              </w:rPr>
            </w:pPr>
            <w:r w:rsidRPr="0022505F">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69BA883A" w14:textId="77777777" w:rsidR="00A03DAD" w:rsidRPr="0022505F" w:rsidRDefault="00245CBD" w:rsidP="0022505F">
            <w:pPr>
              <w:spacing w:after="0" w:line="240" w:lineRule="auto"/>
              <w:jc w:val="center"/>
              <w:rPr>
                <w:rFonts w:ascii="Arial Narrow" w:hAnsi="Arial Narrow" w:cs="Arial"/>
              </w:rPr>
            </w:pPr>
            <w:r w:rsidRPr="0022505F">
              <w:rPr>
                <w:rFonts w:ascii="Arial Narrow" w:hAnsi="Arial Narrow" w:cs="Arial"/>
              </w:rPr>
              <w:t>PS</w:t>
            </w:r>
          </w:p>
        </w:tc>
      </w:tr>
      <w:tr w:rsidR="005C30C7" w14:paraId="21F7D36B"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5B2FAEB4" w14:textId="77777777" w:rsidR="00A03DAD" w:rsidRPr="0022505F" w:rsidRDefault="00A03DAD" w:rsidP="0022505F">
            <w:pPr>
              <w:spacing w:after="0" w:line="240" w:lineRule="auto"/>
              <w:jc w:val="center"/>
              <w:rPr>
                <w:rFonts w:ascii="Arial Narrow" w:hAnsi="Arial Narrow" w:cs="Arial"/>
              </w:rPr>
            </w:pPr>
            <w:r w:rsidRPr="0022505F">
              <w:rPr>
                <w:rFonts w:ascii="Arial Narrow" w:hAnsi="Arial Narrow" w:cs="Arial"/>
              </w:rPr>
              <w:t>3.8.5.</w:t>
            </w:r>
          </w:p>
        </w:tc>
        <w:tc>
          <w:tcPr>
            <w:tcW w:w="5462" w:type="dxa"/>
            <w:tcBorders>
              <w:top w:val="single" w:sz="4" w:space="0" w:color="000000"/>
              <w:left w:val="single" w:sz="4" w:space="0" w:color="000000"/>
              <w:bottom w:val="single" w:sz="4" w:space="0" w:color="000000"/>
            </w:tcBorders>
            <w:shd w:val="clear" w:color="auto" w:fill="auto"/>
            <w:vAlign w:val="center"/>
          </w:tcPr>
          <w:p w14:paraId="4F4E27CD" w14:textId="77777777" w:rsidR="00A03DAD" w:rsidRPr="0022505F" w:rsidRDefault="00A03DAD" w:rsidP="0022505F">
            <w:pPr>
              <w:keepNext/>
              <w:tabs>
                <w:tab w:val="left" w:pos="72"/>
                <w:tab w:val="left" w:pos="900"/>
              </w:tabs>
              <w:spacing w:after="0" w:line="240" w:lineRule="auto"/>
              <w:rPr>
                <w:rFonts w:ascii="Arial Narrow" w:hAnsi="Arial Narrow" w:cs="Arial"/>
              </w:rPr>
            </w:pPr>
            <w:r w:rsidRPr="0022505F">
              <w:rPr>
                <w:rFonts w:ascii="Arial Narrow" w:hAnsi="Arial Narrow" w:cs="Arial"/>
              </w:rPr>
              <w:t>Zamedziť zmene sukcesne zarastených TTP na lesný pozemok, podporiť cielený manažment týchto biotopov s cieľom obnovenia podmienok pre hniezdenie pŕhľaviara čiernohlavého</w:t>
            </w:r>
          </w:p>
        </w:tc>
        <w:tc>
          <w:tcPr>
            <w:tcW w:w="850" w:type="dxa"/>
            <w:tcBorders>
              <w:top w:val="single" w:sz="4" w:space="0" w:color="000000"/>
              <w:left w:val="single" w:sz="4" w:space="0" w:color="000000"/>
              <w:bottom w:val="single" w:sz="4" w:space="0" w:color="000000"/>
            </w:tcBorders>
            <w:shd w:val="clear" w:color="auto" w:fill="auto"/>
            <w:vAlign w:val="center"/>
          </w:tcPr>
          <w:p w14:paraId="0459B958" w14:textId="77777777" w:rsidR="00A03DAD" w:rsidRPr="0022505F" w:rsidRDefault="00A03DAD" w:rsidP="0022505F">
            <w:pPr>
              <w:tabs>
                <w:tab w:val="left" w:pos="1050"/>
              </w:tabs>
              <w:spacing w:after="0" w:line="240" w:lineRule="auto"/>
              <w:jc w:val="center"/>
              <w:rPr>
                <w:rFonts w:ascii="Arial Narrow" w:hAnsi="Arial Narrow" w:cs="Arial"/>
              </w:rPr>
            </w:pPr>
            <w:r w:rsidRPr="0022505F">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81E98" w14:textId="77777777" w:rsidR="00A03DAD" w:rsidRPr="0022505F" w:rsidRDefault="00A03DAD" w:rsidP="0022505F">
            <w:pPr>
              <w:spacing w:after="0" w:line="240" w:lineRule="auto"/>
              <w:jc w:val="center"/>
              <w:rPr>
                <w:rFonts w:ascii="Arial Narrow" w:hAnsi="Arial Narrow"/>
              </w:rPr>
            </w:pPr>
            <w:r w:rsidRPr="0022505F">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7B2A547A" w14:textId="77777777" w:rsidR="00A03DAD" w:rsidRPr="0022505F" w:rsidRDefault="005C6158" w:rsidP="0022505F">
            <w:pPr>
              <w:spacing w:after="0" w:line="240" w:lineRule="auto"/>
              <w:jc w:val="center"/>
              <w:rPr>
                <w:rFonts w:ascii="Arial Narrow" w:hAnsi="Arial Narrow" w:cs="Arial"/>
              </w:rPr>
            </w:pPr>
            <w:r>
              <w:rPr>
                <w:rFonts w:ascii="Arial Narrow" w:hAnsi="Arial Narrow" w:cs="Arial"/>
              </w:rPr>
              <w:t>PS</w:t>
            </w:r>
          </w:p>
        </w:tc>
      </w:tr>
      <w:tr w:rsidR="005C30C7" w14:paraId="6E30720A"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3B768211" w14:textId="77777777" w:rsidR="00A03DAD" w:rsidRPr="00D020D0" w:rsidRDefault="00A03DAD" w:rsidP="00D020D0">
            <w:pPr>
              <w:spacing w:after="0" w:line="240" w:lineRule="auto"/>
              <w:jc w:val="center"/>
              <w:rPr>
                <w:rFonts w:ascii="Arial Narrow" w:hAnsi="Arial Narrow" w:cs="Arial"/>
                <w:bCs w:val="0"/>
              </w:rPr>
            </w:pPr>
            <w:r w:rsidRPr="00D020D0">
              <w:rPr>
                <w:rFonts w:ascii="Arial Narrow" w:hAnsi="Arial Narrow" w:cs="Arial"/>
              </w:rPr>
              <w:t>3.8.6.</w:t>
            </w:r>
          </w:p>
        </w:tc>
        <w:tc>
          <w:tcPr>
            <w:tcW w:w="5462" w:type="dxa"/>
            <w:tcBorders>
              <w:top w:val="single" w:sz="4" w:space="0" w:color="000000"/>
              <w:left w:val="single" w:sz="4" w:space="0" w:color="000000"/>
              <w:bottom w:val="single" w:sz="4" w:space="0" w:color="000000"/>
            </w:tcBorders>
            <w:shd w:val="clear" w:color="auto" w:fill="auto"/>
            <w:vAlign w:val="center"/>
          </w:tcPr>
          <w:p w14:paraId="4C68A9FB" w14:textId="77777777" w:rsidR="00A03DAD" w:rsidRPr="00D020D0" w:rsidRDefault="00A03DAD" w:rsidP="00D020D0">
            <w:pPr>
              <w:keepNext/>
              <w:tabs>
                <w:tab w:val="left" w:pos="72"/>
                <w:tab w:val="left" w:pos="900"/>
              </w:tabs>
              <w:spacing w:after="0" w:line="240" w:lineRule="auto"/>
              <w:rPr>
                <w:rFonts w:ascii="Arial Narrow" w:hAnsi="Arial Narrow" w:cs="Arial"/>
              </w:rPr>
            </w:pPr>
            <w:r w:rsidRPr="00D020D0">
              <w:rPr>
                <w:rFonts w:ascii="Arial Narrow" w:hAnsi="Arial Narrow" w:cs="Arial"/>
                <w:bCs w:val="0"/>
              </w:rPr>
              <w:t>V rámci územnoplánovacích a iných plánovacích dokumentov požadovať zachovanie trávnych porastov, remízok, stromoradí, poľných lesíkov a vhodnej mozaikovitej krajiny vrátane medzí, úhorov, zarastených okrajov ciest</w:t>
            </w:r>
          </w:p>
        </w:tc>
        <w:tc>
          <w:tcPr>
            <w:tcW w:w="850" w:type="dxa"/>
            <w:tcBorders>
              <w:top w:val="single" w:sz="4" w:space="0" w:color="000000"/>
              <w:left w:val="single" w:sz="4" w:space="0" w:color="000000"/>
              <w:bottom w:val="single" w:sz="4" w:space="0" w:color="000000"/>
            </w:tcBorders>
            <w:shd w:val="clear" w:color="auto" w:fill="auto"/>
            <w:vAlign w:val="center"/>
          </w:tcPr>
          <w:p w14:paraId="664DD9EC" w14:textId="77777777" w:rsidR="00A03DAD" w:rsidRPr="00D020D0" w:rsidRDefault="00A03DAD" w:rsidP="00D020D0">
            <w:pPr>
              <w:tabs>
                <w:tab w:val="left" w:pos="1050"/>
              </w:tabs>
              <w:spacing w:after="0" w:line="240" w:lineRule="auto"/>
              <w:jc w:val="center"/>
              <w:rPr>
                <w:rFonts w:ascii="Arial Narrow" w:hAnsi="Arial Narrow" w:cs="Arial"/>
              </w:rPr>
            </w:pPr>
            <w:r w:rsidRPr="00D020D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E2779" w14:textId="77777777" w:rsidR="00A03DAD" w:rsidRPr="00D020D0" w:rsidRDefault="00033487" w:rsidP="00D020D0">
            <w:pPr>
              <w:spacing w:after="0" w:line="240" w:lineRule="auto"/>
              <w:jc w:val="center"/>
              <w:rPr>
                <w:rFonts w:ascii="Arial Narrow" w:hAnsi="Arial Narrow"/>
              </w:rPr>
            </w:pPr>
            <w:r>
              <w:rPr>
                <w:rFonts w:ascii="Arial Narrow" w:hAnsi="Arial Narrow" w:cs="Arial"/>
              </w:rPr>
              <w:t>S</w:t>
            </w:r>
            <w:r w:rsidRPr="00D020D0">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5B2D26A5" w14:textId="2AB4DD81" w:rsidR="00A03DAD" w:rsidRPr="00D020D0" w:rsidRDefault="00721B59" w:rsidP="00D020D0">
            <w:pPr>
              <w:spacing w:after="0" w:line="240" w:lineRule="auto"/>
              <w:jc w:val="center"/>
              <w:rPr>
                <w:rFonts w:ascii="Arial Narrow" w:hAnsi="Arial Narrow" w:cs="Arial"/>
              </w:rPr>
            </w:pPr>
            <w:r w:rsidRPr="00D020D0">
              <w:rPr>
                <w:rFonts w:ascii="Arial Narrow" w:hAnsi="Arial Narrow" w:cs="Arial"/>
              </w:rPr>
              <w:t>zákon, vyhláška</w:t>
            </w:r>
            <w:r w:rsidR="00DD66A1">
              <w:rPr>
                <w:rFonts w:ascii="Arial Narrow" w:hAnsi="Arial Narrow" w:cs="Arial"/>
              </w:rPr>
              <w:t>, 3.8.6</w:t>
            </w:r>
          </w:p>
        </w:tc>
      </w:tr>
      <w:tr w:rsidR="005C30C7" w14:paraId="461ECDAA"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5393CB43" w14:textId="77777777" w:rsidR="00A03DAD" w:rsidRPr="00D020D0" w:rsidRDefault="00A03DAD" w:rsidP="00D020D0">
            <w:pPr>
              <w:spacing w:after="0" w:line="240" w:lineRule="auto"/>
              <w:jc w:val="center"/>
              <w:rPr>
                <w:rFonts w:ascii="Arial Narrow" w:hAnsi="Arial Narrow" w:cs="Arial"/>
                <w:bCs w:val="0"/>
              </w:rPr>
            </w:pPr>
            <w:r w:rsidRPr="00D020D0">
              <w:rPr>
                <w:rFonts w:ascii="Arial Narrow" w:hAnsi="Arial Narrow" w:cs="Arial"/>
              </w:rPr>
              <w:t>3.8.7</w:t>
            </w:r>
          </w:p>
        </w:tc>
        <w:tc>
          <w:tcPr>
            <w:tcW w:w="5462" w:type="dxa"/>
            <w:tcBorders>
              <w:top w:val="single" w:sz="4" w:space="0" w:color="000000"/>
              <w:left w:val="single" w:sz="4" w:space="0" w:color="000000"/>
              <w:bottom w:val="single" w:sz="4" w:space="0" w:color="000000"/>
            </w:tcBorders>
            <w:shd w:val="clear" w:color="auto" w:fill="auto"/>
            <w:vAlign w:val="center"/>
          </w:tcPr>
          <w:p w14:paraId="67E9BD40" w14:textId="77777777" w:rsidR="00A03DAD" w:rsidRPr="00D020D0" w:rsidRDefault="00A03DAD" w:rsidP="00D020D0">
            <w:pPr>
              <w:keepNext/>
              <w:tabs>
                <w:tab w:val="left" w:pos="72"/>
                <w:tab w:val="left" w:pos="900"/>
              </w:tabs>
              <w:spacing w:after="0" w:line="240" w:lineRule="auto"/>
              <w:rPr>
                <w:rFonts w:ascii="Arial Narrow" w:hAnsi="Arial Narrow" w:cs="Arial"/>
              </w:rPr>
            </w:pPr>
            <w:r w:rsidRPr="00D020D0">
              <w:rPr>
                <w:rFonts w:ascii="Arial Narrow" w:hAnsi="Arial Narrow" w:cs="Arial"/>
                <w:bCs w:val="0"/>
              </w:rPr>
              <w:t>Zabrániť znižovaniu súčasnej celkovej rozlohy trvalých trávnych porastov v CHVÚ, premene pozemkov trvalých trávnych porastov na ornú pôdu, rozorávaniu lúk a trávnatých porastov na ostatnej pôde</w:t>
            </w:r>
          </w:p>
        </w:tc>
        <w:tc>
          <w:tcPr>
            <w:tcW w:w="850" w:type="dxa"/>
            <w:tcBorders>
              <w:top w:val="single" w:sz="4" w:space="0" w:color="000000"/>
              <w:left w:val="single" w:sz="4" w:space="0" w:color="000000"/>
              <w:bottom w:val="single" w:sz="4" w:space="0" w:color="000000"/>
            </w:tcBorders>
            <w:shd w:val="clear" w:color="auto" w:fill="auto"/>
            <w:vAlign w:val="center"/>
          </w:tcPr>
          <w:p w14:paraId="0D0E4061" w14:textId="77777777" w:rsidR="00A03DAD" w:rsidRPr="00D020D0" w:rsidRDefault="00A03DAD" w:rsidP="00D020D0">
            <w:pPr>
              <w:tabs>
                <w:tab w:val="left" w:pos="1050"/>
              </w:tabs>
              <w:spacing w:after="0" w:line="240" w:lineRule="auto"/>
              <w:jc w:val="center"/>
              <w:rPr>
                <w:rFonts w:ascii="Arial Narrow" w:hAnsi="Arial Narrow" w:cs="Arial"/>
              </w:rPr>
            </w:pPr>
            <w:r w:rsidRPr="00D020D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893F0" w14:textId="77777777" w:rsidR="00A03DAD" w:rsidRPr="00D020D0" w:rsidRDefault="00033487" w:rsidP="00D020D0">
            <w:pPr>
              <w:spacing w:after="0" w:line="240" w:lineRule="auto"/>
              <w:jc w:val="center"/>
              <w:rPr>
                <w:rFonts w:ascii="Arial Narrow" w:hAnsi="Arial Narrow"/>
              </w:rPr>
            </w:pPr>
            <w:r>
              <w:rPr>
                <w:rFonts w:ascii="Arial Narrow" w:hAnsi="Arial Narrow" w:cs="Arial"/>
              </w:rPr>
              <w:t>S</w:t>
            </w:r>
            <w:r w:rsidRPr="00D020D0">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07E06211" w14:textId="77777777" w:rsidR="00A03DAD" w:rsidRPr="00D020D0" w:rsidRDefault="00477FAD" w:rsidP="00D020D0">
            <w:pPr>
              <w:spacing w:after="0" w:line="240" w:lineRule="auto"/>
              <w:jc w:val="center"/>
              <w:rPr>
                <w:rFonts w:ascii="Arial Narrow" w:hAnsi="Arial Narrow" w:cs="Arial"/>
              </w:rPr>
            </w:pPr>
            <w:r w:rsidRPr="00D020D0">
              <w:rPr>
                <w:rFonts w:ascii="Arial Narrow" w:hAnsi="Arial Narrow" w:cs="Arial"/>
              </w:rPr>
              <w:t>zákon, vyhláška</w:t>
            </w:r>
          </w:p>
        </w:tc>
      </w:tr>
      <w:tr w:rsidR="002A4076" w14:paraId="65548D7D" w14:textId="77777777" w:rsidTr="00D020D0">
        <w:trPr>
          <w:cantSplit/>
          <w:trHeight w:val="505"/>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6C4C209" w14:textId="77777777" w:rsidR="002A4076" w:rsidRPr="00D020D0" w:rsidRDefault="002A4076" w:rsidP="0067323F">
            <w:pPr>
              <w:tabs>
                <w:tab w:val="left" w:pos="360"/>
                <w:tab w:val="left" w:pos="900"/>
              </w:tabs>
              <w:spacing w:after="0" w:line="240" w:lineRule="auto"/>
              <w:jc w:val="both"/>
              <w:rPr>
                <w:rFonts w:ascii="Arial Narrow" w:hAnsi="Arial Narrow" w:cs="Arial"/>
                <w:b/>
                <w:i/>
              </w:rPr>
            </w:pPr>
            <w:r w:rsidRPr="00D020D0">
              <w:rPr>
                <w:rFonts w:ascii="Arial Narrow" w:hAnsi="Arial Narrow" w:cs="Arial"/>
                <w:b/>
                <w:i/>
              </w:rPr>
              <w:t xml:space="preserve">Operatívny cieľ č. </w:t>
            </w:r>
            <w:r w:rsidRPr="00D020D0">
              <w:rPr>
                <w:rFonts w:ascii="Arial Narrow" w:hAnsi="Arial Narrow" w:cs="Arial"/>
                <w:b/>
                <w:i/>
                <w:iCs/>
              </w:rPr>
              <w:t xml:space="preserve">4.1. </w:t>
            </w:r>
            <w:r w:rsidR="00872FA8">
              <w:rPr>
                <w:rFonts w:ascii="Arial Narrow" w:hAnsi="Arial Narrow" w:cs="Arial"/>
                <w:b/>
                <w:i/>
                <w:iCs/>
              </w:rPr>
              <w:t>Prehodnotiť rozsah zakázaných činností, či sú adresné k požiadavkám predmetov ochrany a zl</w:t>
            </w:r>
            <w:r w:rsidR="0067323F">
              <w:rPr>
                <w:rFonts w:ascii="Arial Narrow" w:hAnsi="Arial Narrow" w:cs="Arial"/>
                <w:b/>
                <w:i/>
                <w:iCs/>
              </w:rPr>
              <w:t>e</w:t>
            </w:r>
            <w:r w:rsidR="00872FA8">
              <w:rPr>
                <w:rFonts w:ascii="Arial Narrow" w:hAnsi="Arial Narrow" w:cs="Arial"/>
                <w:b/>
                <w:i/>
                <w:iCs/>
              </w:rPr>
              <w:t>p</w:t>
            </w:r>
            <w:r w:rsidR="0067323F">
              <w:rPr>
                <w:rFonts w:ascii="Arial Narrow" w:hAnsi="Arial Narrow" w:cs="Arial"/>
                <w:b/>
                <w:i/>
                <w:iCs/>
              </w:rPr>
              <w:t>š</w:t>
            </w:r>
            <w:r w:rsidR="00872FA8">
              <w:rPr>
                <w:rFonts w:ascii="Arial Narrow" w:hAnsi="Arial Narrow" w:cs="Arial"/>
                <w:b/>
                <w:i/>
                <w:iCs/>
              </w:rPr>
              <w:t>eniu kvality ich biot</w:t>
            </w:r>
            <w:r w:rsidR="0067323F">
              <w:rPr>
                <w:rFonts w:ascii="Arial Narrow" w:hAnsi="Arial Narrow" w:cs="Arial"/>
                <w:b/>
                <w:i/>
                <w:iCs/>
              </w:rPr>
              <w:t>o</w:t>
            </w:r>
            <w:r w:rsidR="00872FA8">
              <w:rPr>
                <w:rFonts w:ascii="Arial Narrow" w:hAnsi="Arial Narrow" w:cs="Arial"/>
                <w:b/>
                <w:i/>
                <w:iCs/>
              </w:rPr>
              <w:t>pov v CHVÚ P</w:t>
            </w:r>
            <w:r w:rsidR="0067323F">
              <w:rPr>
                <w:rFonts w:ascii="Arial Narrow" w:hAnsi="Arial Narrow" w:cs="Arial"/>
                <w:b/>
                <w:i/>
                <w:iCs/>
              </w:rPr>
              <w:t>o</w:t>
            </w:r>
            <w:r w:rsidR="00872FA8">
              <w:rPr>
                <w:rFonts w:ascii="Arial Narrow" w:hAnsi="Arial Narrow" w:cs="Arial"/>
                <w:b/>
                <w:i/>
                <w:iCs/>
              </w:rPr>
              <w:t xml:space="preserve">iplie a hranice CHVÚntnosť pre ochranu prioritných druhov </w:t>
            </w:r>
          </w:p>
        </w:tc>
      </w:tr>
      <w:tr w:rsidR="005C30C7" w14:paraId="3C623F01" w14:textId="77777777" w:rsidTr="00571D1D">
        <w:trPr>
          <w:cantSplit/>
          <w:trHeight w:val="505"/>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4D36B" w14:textId="77777777" w:rsidR="00A03DAD" w:rsidRPr="00D020D0" w:rsidRDefault="00A03DAD" w:rsidP="00D020D0">
            <w:pPr>
              <w:tabs>
                <w:tab w:val="left" w:pos="360"/>
                <w:tab w:val="left" w:pos="900"/>
              </w:tabs>
              <w:spacing w:after="0" w:line="240" w:lineRule="auto"/>
              <w:jc w:val="center"/>
              <w:rPr>
                <w:rFonts w:ascii="Arial Narrow" w:hAnsi="Arial Narrow" w:cs="Arial"/>
              </w:rPr>
            </w:pPr>
            <w:r w:rsidRPr="00D020D0">
              <w:rPr>
                <w:rFonts w:ascii="Arial Narrow" w:hAnsi="Arial Narrow" w:cs="Arial"/>
              </w:rPr>
              <w:t>4.1.1.</w:t>
            </w:r>
          </w:p>
        </w:tc>
        <w:tc>
          <w:tcPr>
            <w:tcW w:w="5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F95FF" w14:textId="77777777" w:rsidR="00A03DAD" w:rsidRPr="00D020D0" w:rsidRDefault="00A03DAD" w:rsidP="00D020D0">
            <w:pPr>
              <w:keepNext/>
              <w:tabs>
                <w:tab w:val="left" w:pos="360"/>
                <w:tab w:val="left" w:pos="900"/>
              </w:tabs>
              <w:spacing w:after="0" w:line="240" w:lineRule="auto"/>
              <w:rPr>
                <w:rFonts w:ascii="Arial Narrow" w:hAnsi="Arial Narrow" w:cs="Arial"/>
                <w:b/>
                <w:i/>
              </w:rPr>
            </w:pPr>
            <w:r w:rsidRPr="00D020D0">
              <w:rPr>
                <w:rFonts w:ascii="Arial Narrow" w:hAnsi="Arial Narrow" w:cs="Arial"/>
                <w:bCs w:val="0"/>
              </w:rPr>
              <w:t>Zhodnotiť efektívnosť súčasných obmedzení platných v CHVÚ a pokrytie opatrení navrhnutých v programe starostlivosti vyhláškou MŽP SR č. 20/2008 Z. z. a platnými právnymi predpismi</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A47A9" w14:textId="77777777" w:rsidR="00A03DAD" w:rsidRPr="00D020D0" w:rsidRDefault="00C7524E" w:rsidP="00D020D0">
            <w:pPr>
              <w:tabs>
                <w:tab w:val="left" w:pos="360"/>
                <w:tab w:val="left" w:pos="900"/>
              </w:tabs>
              <w:spacing w:after="0" w:line="240" w:lineRule="auto"/>
              <w:jc w:val="center"/>
              <w:rPr>
                <w:rFonts w:ascii="Arial Narrow" w:hAnsi="Arial Narrow" w:cs="Arial"/>
              </w:rPr>
            </w:pPr>
            <w:r w:rsidRPr="00C7524E">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BC0B6" w14:textId="77777777" w:rsidR="00A03DAD" w:rsidRPr="00675279" w:rsidRDefault="005C6158" w:rsidP="00D020D0">
            <w:pPr>
              <w:tabs>
                <w:tab w:val="left" w:pos="360"/>
                <w:tab w:val="left" w:pos="900"/>
              </w:tabs>
              <w:spacing w:after="0" w:line="240" w:lineRule="auto"/>
              <w:jc w:val="center"/>
              <w:rPr>
                <w:rFonts w:ascii="Arial Narrow" w:hAnsi="Arial Narrow" w:cs="Arial"/>
              </w:rPr>
            </w:pPr>
            <w:r w:rsidRPr="00675279">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369CE74D" w14:textId="77777777" w:rsidR="00A03DAD" w:rsidRPr="00D020D0" w:rsidRDefault="00E64D21" w:rsidP="00D020D0">
            <w:pPr>
              <w:tabs>
                <w:tab w:val="left" w:pos="360"/>
                <w:tab w:val="left" w:pos="900"/>
              </w:tabs>
              <w:spacing w:after="0" w:line="240" w:lineRule="auto"/>
              <w:jc w:val="center"/>
              <w:rPr>
                <w:rFonts w:ascii="Arial Narrow" w:hAnsi="Arial Narrow" w:cs="Arial"/>
                <w:b/>
                <w:i/>
              </w:rPr>
            </w:pPr>
            <w:r w:rsidRPr="00D020D0">
              <w:rPr>
                <w:rFonts w:ascii="Arial Narrow" w:hAnsi="Arial Narrow" w:cs="Arial"/>
              </w:rPr>
              <w:t>zákon, vyhláška</w:t>
            </w:r>
          </w:p>
        </w:tc>
      </w:tr>
      <w:tr w:rsidR="005C30C7" w14:paraId="316B59F8" w14:textId="77777777" w:rsidTr="00571D1D">
        <w:trPr>
          <w:cantSplit/>
          <w:trHeight w:val="505"/>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7CE86" w14:textId="77777777" w:rsidR="00A03DAD" w:rsidRPr="00D020D0" w:rsidRDefault="00A03DAD" w:rsidP="00D020D0">
            <w:pPr>
              <w:tabs>
                <w:tab w:val="left" w:pos="360"/>
                <w:tab w:val="left" w:pos="900"/>
              </w:tabs>
              <w:spacing w:after="0" w:line="240" w:lineRule="auto"/>
              <w:jc w:val="center"/>
              <w:rPr>
                <w:rFonts w:ascii="Arial Narrow" w:hAnsi="Arial Narrow" w:cs="Arial"/>
              </w:rPr>
            </w:pPr>
            <w:r w:rsidRPr="00D020D0">
              <w:rPr>
                <w:rFonts w:ascii="Arial Narrow" w:hAnsi="Arial Narrow" w:cs="Arial"/>
              </w:rPr>
              <w:t>4.1.2.</w:t>
            </w:r>
          </w:p>
        </w:tc>
        <w:tc>
          <w:tcPr>
            <w:tcW w:w="5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AB742" w14:textId="77777777" w:rsidR="00A03DAD" w:rsidRPr="00D020D0" w:rsidRDefault="00A03DAD" w:rsidP="00D020D0">
            <w:pPr>
              <w:keepNext/>
              <w:tabs>
                <w:tab w:val="left" w:pos="360"/>
                <w:tab w:val="left" w:pos="900"/>
              </w:tabs>
              <w:spacing w:after="0" w:line="240" w:lineRule="auto"/>
              <w:rPr>
                <w:rFonts w:ascii="Arial Narrow" w:hAnsi="Arial Narrow" w:cs="Arial"/>
                <w:bCs w:val="0"/>
              </w:rPr>
            </w:pPr>
            <w:r w:rsidRPr="00D020D0">
              <w:rPr>
                <w:rFonts w:ascii="Arial Narrow" w:hAnsi="Arial Narrow" w:cs="Arial"/>
                <w:bCs w:val="0"/>
              </w:rPr>
              <w:t>Aktualizovať zoznam zakázaných činností vo vyhláške MŽP SR č. 20/2008 Z. z., aby kopíroval relevantné usmernenia a zásady hospodárenia vychádzajúce z programu starostlivosti o CHVÚ Poiplie</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52AE1" w14:textId="77777777" w:rsidR="00A03DAD" w:rsidRPr="00D020D0" w:rsidRDefault="00C7524E" w:rsidP="00D020D0">
            <w:pPr>
              <w:tabs>
                <w:tab w:val="left" w:pos="360"/>
                <w:tab w:val="left" w:pos="900"/>
              </w:tabs>
              <w:spacing w:after="0" w:line="240" w:lineRule="auto"/>
              <w:jc w:val="center"/>
              <w:rPr>
                <w:rFonts w:ascii="Arial Narrow" w:hAnsi="Arial Narrow" w:cs="Arial"/>
              </w:rPr>
            </w:pPr>
            <w:r>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AD3A7" w14:textId="77777777" w:rsidR="00A03DAD" w:rsidRPr="00675279" w:rsidRDefault="005C6158" w:rsidP="00D020D0">
            <w:pPr>
              <w:tabs>
                <w:tab w:val="left" w:pos="360"/>
                <w:tab w:val="left" w:pos="900"/>
              </w:tabs>
              <w:spacing w:after="0" w:line="240" w:lineRule="auto"/>
              <w:jc w:val="center"/>
              <w:rPr>
                <w:rFonts w:ascii="Arial Narrow" w:hAnsi="Arial Narrow" w:cs="Arial"/>
              </w:rPr>
            </w:pPr>
            <w:r>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2B56864F" w14:textId="77777777" w:rsidR="00A03DAD" w:rsidRPr="00D020D0" w:rsidRDefault="00504A29" w:rsidP="00D020D0">
            <w:pPr>
              <w:tabs>
                <w:tab w:val="left" w:pos="360"/>
                <w:tab w:val="left" w:pos="900"/>
              </w:tabs>
              <w:spacing w:after="0" w:line="240" w:lineRule="auto"/>
              <w:jc w:val="center"/>
              <w:rPr>
                <w:rFonts w:ascii="Arial Narrow" w:hAnsi="Arial Narrow" w:cs="Arial"/>
                <w:b/>
                <w:i/>
              </w:rPr>
            </w:pPr>
            <w:r>
              <w:rPr>
                <w:rFonts w:ascii="Arial Narrow" w:hAnsi="Arial Narrow" w:cs="Arial"/>
              </w:rPr>
              <w:t>PS</w:t>
            </w:r>
          </w:p>
        </w:tc>
      </w:tr>
      <w:tr w:rsidR="005C30C7" w14:paraId="7DDF9A4C" w14:textId="77777777" w:rsidTr="00571D1D">
        <w:trPr>
          <w:cantSplit/>
          <w:trHeight w:val="505"/>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74DB1" w14:textId="77777777" w:rsidR="00A03DAD" w:rsidRPr="00D020D0" w:rsidRDefault="00A03DAD" w:rsidP="00D020D0">
            <w:pPr>
              <w:tabs>
                <w:tab w:val="left" w:pos="360"/>
                <w:tab w:val="left" w:pos="900"/>
              </w:tabs>
              <w:spacing w:after="0" w:line="240" w:lineRule="auto"/>
              <w:jc w:val="center"/>
              <w:rPr>
                <w:rFonts w:ascii="Arial Narrow" w:hAnsi="Arial Narrow" w:cs="Arial"/>
              </w:rPr>
            </w:pPr>
            <w:r w:rsidRPr="00D020D0">
              <w:rPr>
                <w:rFonts w:ascii="Arial Narrow" w:hAnsi="Arial Narrow" w:cs="Arial"/>
              </w:rPr>
              <w:lastRenderedPageBreak/>
              <w:t>4.1.3.</w:t>
            </w:r>
          </w:p>
        </w:tc>
        <w:tc>
          <w:tcPr>
            <w:tcW w:w="5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C6DE5" w14:textId="77777777" w:rsidR="00A03DAD" w:rsidRPr="00D020D0" w:rsidRDefault="00A03DAD" w:rsidP="00D020D0">
            <w:pPr>
              <w:keepNext/>
              <w:tabs>
                <w:tab w:val="left" w:pos="360"/>
                <w:tab w:val="left" w:pos="900"/>
              </w:tabs>
              <w:spacing w:after="0" w:line="240" w:lineRule="auto"/>
              <w:rPr>
                <w:rFonts w:ascii="Arial Narrow" w:hAnsi="Arial Narrow" w:cs="Arial"/>
                <w:bCs w:val="0"/>
              </w:rPr>
            </w:pPr>
            <w:r w:rsidRPr="00D020D0">
              <w:rPr>
                <w:rFonts w:ascii="Arial Narrow" w:hAnsi="Arial Narrow" w:cs="Arial"/>
                <w:bCs w:val="0"/>
              </w:rPr>
              <w:t>Na základe zmapovania druhov spracovať návrh všeobecne záväzného právneho predpisu, ktorým sa vyhlasuje CHVÚ Poiplie s cieľom upraviť hranice CHVÚ Poiplie odčlenením, urbanizovaných zón a pričlenením zachovalých území s výskytom kritériových druhov a zachovalých mokradí (močiar Béter, močiar severozápadne od Tešmaku) a upraviť zoznamy zakázaných činností</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0C7ED" w14:textId="77777777" w:rsidR="00A03DAD" w:rsidRPr="00D020D0" w:rsidRDefault="00C7524E" w:rsidP="00D020D0">
            <w:pPr>
              <w:tabs>
                <w:tab w:val="left" w:pos="360"/>
                <w:tab w:val="left" w:pos="900"/>
              </w:tabs>
              <w:spacing w:after="0" w:line="240" w:lineRule="auto"/>
              <w:jc w:val="center"/>
              <w:rPr>
                <w:rFonts w:ascii="Arial Narrow" w:hAnsi="Arial Narrow" w:cs="Arial"/>
              </w:rPr>
            </w:pPr>
            <w:r>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2B1DB" w14:textId="77777777" w:rsidR="00A03DAD" w:rsidRPr="00675279" w:rsidRDefault="005C6158" w:rsidP="00D020D0">
            <w:pPr>
              <w:tabs>
                <w:tab w:val="left" w:pos="360"/>
                <w:tab w:val="left" w:pos="900"/>
              </w:tabs>
              <w:spacing w:after="0" w:line="240" w:lineRule="auto"/>
              <w:jc w:val="center"/>
              <w:rPr>
                <w:rFonts w:ascii="Arial Narrow" w:hAnsi="Arial Narrow" w:cs="Arial"/>
              </w:rPr>
            </w:pPr>
            <w:r>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029DE179" w14:textId="77777777" w:rsidR="00A03DAD" w:rsidRPr="00D020D0" w:rsidRDefault="00504A29" w:rsidP="00D020D0">
            <w:pPr>
              <w:tabs>
                <w:tab w:val="left" w:pos="360"/>
                <w:tab w:val="left" w:pos="900"/>
              </w:tabs>
              <w:spacing w:after="0" w:line="240" w:lineRule="auto"/>
              <w:jc w:val="center"/>
              <w:rPr>
                <w:rFonts w:ascii="Arial Narrow" w:hAnsi="Arial Narrow" w:cs="Arial"/>
                <w:b/>
                <w:i/>
              </w:rPr>
            </w:pPr>
            <w:r>
              <w:rPr>
                <w:rFonts w:ascii="Arial Narrow" w:hAnsi="Arial Narrow" w:cs="Arial"/>
              </w:rPr>
              <w:t>PS</w:t>
            </w:r>
          </w:p>
        </w:tc>
      </w:tr>
      <w:tr w:rsidR="002A4076" w14:paraId="602CFE8C" w14:textId="77777777" w:rsidTr="00D020D0">
        <w:trPr>
          <w:cantSplit/>
          <w:trHeight w:val="505"/>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62F506C" w14:textId="77777777" w:rsidR="002A4076" w:rsidRPr="00D020D0" w:rsidRDefault="002A4076" w:rsidP="00F2573B">
            <w:pPr>
              <w:tabs>
                <w:tab w:val="left" w:pos="360"/>
                <w:tab w:val="left" w:pos="900"/>
              </w:tabs>
              <w:spacing w:after="0" w:line="240" w:lineRule="auto"/>
              <w:jc w:val="both"/>
              <w:rPr>
                <w:rFonts w:ascii="Arial Narrow" w:hAnsi="Arial Narrow" w:cs="Arial"/>
                <w:b/>
                <w:i/>
              </w:rPr>
            </w:pPr>
            <w:r w:rsidRPr="00D020D0">
              <w:rPr>
                <w:rFonts w:ascii="Arial Narrow" w:hAnsi="Arial Narrow" w:cs="Arial"/>
                <w:b/>
                <w:i/>
              </w:rPr>
              <w:t xml:space="preserve">Operatívny cieľ č. </w:t>
            </w:r>
            <w:r w:rsidRPr="00D020D0">
              <w:rPr>
                <w:rFonts w:ascii="Arial Narrow" w:hAnsi="Arial Narrow" w:cs="Arial"/>
                <w:b/>
                <w:i/>
                <w:iCs/>
              </w:rPr>
              <w:t xml:space="preserve">5.1. </w:t>
            </w:r>
            <w:r w:rsidRPr="00D020D0">
              <w:rPr>
                <w:rFonts w:ascii="Arial Narrow" w:hAnsi="Arial Narrow" w:cs="Arial"/>
                <w:b/>
                <w:i/>
              </w:rPr>
              <w:t>Zlepšiť úroveň poznania vtáctva, propagovať myšlienku ochrany významnej ornitologickej lokality a dobudovať infraštruktúru pre pozorovanie vtáctva v CHVÚ Poiplie.</w:t>
            </w:r>
          </w:p>
        </w:tc>
      </w:tr>
      <w:tr w:rsidR="005C30C7" w14:paraId="2CCA144C"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392E2D5B" w14:textId="77777777" w:rsidR="00A03DAD" w:rsidRPr="00D020D0" w:rsidRDefault="00A03DAD" w:rsidP="00D020D0">
            <w:pPr>
              <w:spacing w:after="0" w:line="240" w:lineRule="auto"/>
              <w:jc w:val="center"/>
              <w:rPr>
                <w:rFonts w:ascii="Arial Narrow" w:hAnsi="Arial Narrow" w:cs="Arial"/>
                <w:bCs w:val="0"/>
              </w:rPr>
            </w:pPr>
            <w:r w:rsidRPr="00D020D0">
              <w:rPr>
                <w:rFonts w:ascii="Arial Narrow" w:hAnsi="Arial Narrow" w:cs="Arial"/>
              </w:rPr>
              <w:t>5.1.1.</w:t>
            </w:r>
          </w:p>
        </w:tc>
        <w:tc>
          <w:tcPr>
            <w:tcW w:w="5462" w:type="dxa"/>
            <w:tcBorders>
              <w:top w:val="single" w:sz="4" w:space="0" w:color="000000"/>
              <w:left w:val="single" w:sz="4" w:space="0" w:color="000000"/>
              <w:bottom w:val="single" w:sz="4" w:space="0" w:color="000000"/>
            </w:tcBorders>
            <w:shd w:val="clear" w:color="auto" w:fill="auto"/>
            <w:vAlign w:val="center"/>
          </w:tcPr>
          <w:p w14:paraId="3B8ED67F" w14:textId="77777777" w:rsidR="00A03DAD" w:rsidRPr="00D020D0" w:rsidRDefault="00A03DAD" w:rsidP="00D020D0">
            <w:pPr>
              <w:keepNext/>
              <w:spacing w:after="0" w:line="240" w:lineRule="auto"/>
              <w:rPr>
                <w:rFonts w:ascii="Arial Narrow" w:hAnsi="Arial Narrow" w:cs="Arial"/>
              </w:rPr>
            </w:pPr>
            <w:r w:rsidRPr="00D020D0">
              <w:rPr>
                <w:rFonts w:ascii="Arial Narrow" w:hAnsi="Arial Narrow" w:cs="Arial"/>
                <w:bCs w:val="0"/>
              </w:rPr>
              <w:t>Realizovať informačné a praktické ekovýchovné aktivity pre farmárov, rybárov, poľovníkov a miestnych obyvateľov o význame CHVÚ Poiplie</w:t>
            </w:r>
          </w:p>
        </w:tc>
        <w:tc>
          <w:tcPr>
            <w:tcW w:w="850" w:type="dxa"/>
            <w:tcBorders>
              <w:top w:val="single" w:sz="4" w:space="0" w:color="000000"/>
              <w:left w:val="single" w:sz="4" w:space="0" w:color="000000"/>
              <w:bottom w:val="single" w:sz="4" w:space="0" w:color="000000"/>
            </w:tcBorders>
            <w:shd w:val="clear" w:color="auto" w:fill="auto"/>
            <w:vAlign w:val="center"/>
          </w:tcPr>
          <w:p w14:paraId="71C7A930" w14:textId="77777777" w:rsidR="00A03DAD" w:rsidRPr="00D020D0" w:rsidRDefault="00A03DAD" w:rsidP="00D020D0">
            <w:pPr>
              <w:spacing w:after="0" w:line="240" w:lineRule="auto"/>
              <w:jc w:val="center"/>
              <w:rPr>
                <w:rFonts w:ascii="Arial Narrow" w:hAnsi="Arial Narrow" w:cs="Arial"/>
              </w:rPr>
            </w:pPr>
            <w:r w:rsidRPr="00D020D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29B97" w14:textId="77777777" w:rsidR="00A03DAD" w:rsidRPr="00D020D0" w:rsidRDefault="00033487" w:rsidP="00D020D0">
            <w:pPr>
              <w:spacing w:after="0" w:line="240" w:lineRule="auto"/>
              <w:jc w:val="center"/>
              <w:rPr>
                <w:rFonts w:ascii="Arial Narrow" w:hAnsi="Arial Narrow"/>
              </w:rPr>
            </w:pPr>
            <w:r>
              <w:rPr>
                <w:rFonts w:ascii="Arial Narrow" w:hAnsi="Arial Narrow" w:cs="Arial"/>
              </w:rPr>
              <w:t>S</w:t>
            </w:r>
            <w:r w:rsidRPr="00D020D0">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46079ACA" w14:textId="77777777" w:rsidR="00A03DAD" w:rsidRPr="00D020D0" w:rsidRDefault="00A03DAD" w:rsidP="00D020D0">
            <w:pPr>
              <w:spacing w:after="0" w:line="240" w:lineRule="auto"/>
              <w:jc w:val="center"/>
              <w:rPr>
                <w:rFonts w:ascii="Arial Narrow" w:hAnsi="Arial Narrow" w:cs="Arial"/>
              </w:rPr>
            </w:pPr>
            <w:r w:rsidRPr="00D020D0">
              <w:rPr>
                <w:rFonts w:ascii="Arial Narrow" w:hAnsi="Arial Narrow" w:cs="Arial"/>
              </w:rPr>
              <w:t>PS</w:t>
            </w:r>
          </w:p>
        </w:tc>
      </w:tr>
      <w:tr w:rsidR="005C30C7" w14:paraId="4E7CCD25"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5F796413" w14:textId="77777777" w:rsidR="00A03DAD" w:rsidRPr="00D020D0" w:rsidRDefault="00A03DAD" w:rsidP="00D020D0">
            <w:pPr>
              <w:spacing w:after="0" w:line="240" w:lineRule="auto"/>
              <w:jc w:val="center"/>
              <w:rPr>
                <w:rFonts w:ascii="Arial Narrow" w:hAnsi="Arial Narrow" w:cs="Arial"/>
                <w:bCs w:val="0"/>
              </w:rPr>
            </w:pPr>
            <w:r w:rsidRPr="00D020D0">
              <w:rPr>
                <w:rFonts w:ascii="Arial Narrow" w:hAnsi="Arial Narrow" w:cs="Arial"/>
              </w:rPr>
              <w:t>5.1.2.</w:t>
            </w:r>
          </w:p>
        </w:tc>
        <w:tc>
          <w:tcPr>
            <w:tcW w:w="5462" w:type="dxa"/>
            <w:tcBorders>
              <w:top w:val="single" w:sz="4" w:space="0" w:color="000000"/>
              <w:left w:val="single" w:sz="4" w:space="0" w:color="000000"/>
              <w:bottom w:val="single" w:sz="4" w:space="0" w:color="000000"/>
            </w:tcBorders>
            <w:shd w:val="clear" w:color="auto" w:fill="auto"/>
            <w:vAlign w:val="center"/>
          </w:tcPr>
          <w:p w14:paraId="4F011D25" w14:textId="77777777" w:rsidR="00A03DAD" w:rsidRPr="00D020D0" w:rsidRDefault="00A03DAD" w:rsidP="00D020D0">
            <w:pPr>
              <w:keepNext/>
              <w:spacing w:after="0" w:line="240" w:lineRule="auto"/>
              <w:rPr>
                <w:rFonts w:ascii="Arial Narrow" w:hAnsi="Arial Narrow" w:cs="Arial"/>
              </w:rPr>
            </w:pPr>
            <w:r w:rsidRPr="00D020D0">
              <w:rPr>
                <w:rFonts w:ascii="Arial Narrow" w:hAnsi="Arial Narrow" w:cs="Arial"/>
                <w:bCs w:val="0"/>
              </w:rPr>
              <w:t>Pri investíciach do mäkkých foriem cestovného ruchu (napr. výstavba nových turistických chodníkov, altánkov, rozhľadní) zvážiť a posúdiť tieto investície z pohľadu dopadu na predmety ochrany</w:t>
            </w:r>
          </w:p>
        </w:tc>
        <w:tc>
          <w:tcPr>
            <w:tcW w:w="850" w:type="dxa"/>
            <w:tcBorders>
              <w:top w:val="single" w:sz="4" w:space="0" w:color="000000"/>
              <w:left w:val="single" w:sz="4" w:space="0" w:color="000000"/>
              <w:bottom w:val="single" w:sz="4" w:space="0" w:color="000000"/>
            </w:tcBorders>
            <w:shd w:val="clear" w:color="auto" w:fill="auto"/>
            <w:vAlign w:val="center"/>
          </w:tcPr>
          <w:p w14:paraId="78C7F206" w14:textId="77777777" w:rsidR="00A03DAD" w:rsidRPr="00D020D0" w:rsidRDefault="00A03DAD" w:rsidP="00D020D0">
            <w:pPr>
              <w:spacing w:after="0" w:line="240" w:lineRule="auto"/>
              <w:jc w:val="center"/>
              <w:rPr>
                <w:rFonts w:ascii="Arial Narrow" w:hAnsi="Arial Narrow" w:cs="Arial"/>
              </w:rPr>
            </w:pPr>
            <w:r w:rsidRPr="00D020D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CCB5D" w14:textId="77777777" w:rsidR="00A03DAD" w:rsidRPr="00D020D0" w:rsidRDefault="00033487" w:rsidP="00D020D0">
            <w:pPr>
              <w:spacing w:after="0" w:line="240" w:lineRule="auto"/>
              <w:jc w:val="center"/>
              <w:rPr>
                <w:rFonts w:ascii="Arial Narrow" w:hAnsi="Arial Narrow"/>
              </w:rPr>
            </w:pPr>
            <w:r>
              <w:rPr>
                <w:rFonts w:ascii="Arial Narrow" w:hAnsi="Arial Narrow" w:cs="Arial"/>
              </w:rPr>
              <w:t>S</w:t>
            </w:r>
            <w:r w:rsidRPr="00D020D0">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7F3279EF" w14:textId="1406FD71" w:rsidR="00A03DAD" w:rsidRPr="00D020D0" w:rsidRDefault="00A03DAD" w:rsidP="00EB58CA">
            <w:pPr>
              <w:spacing w:after="0" w:line="240" w:lineRule="auto"/>
              <w:jc w:val="center"/>
              <w:rPr>
                <w:rFonts w:ascii="Arial Narrow" w:hAnsi="Arial Narrow" w:cs="Arial"/>
              </w:rPr>
            </w:pPr>
            <w:r w:rsidRPr="00D020D0">
              <w:rPr>
                <w:rFonts w:ascii="Arial Narrow" w:hAnsi="Arial Narrow" w:cs="Arial"/>
              </w:rPr>
              <w:t>zákon</w:t>
            </w:r>
          </w:p>
        </w:tc>
      </w:tr>
      <w:tr w:rsidR="005C30C7" w14:paraId="6A0AE36A"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24D6E015" w14:textId="77777777" w:rsidR="00A03DAD" w:rsidRPr="00D020D0" w:rsidRDefault="00A03DAD" w:rsidP="00D020D0">
            <w:pPr>
              <w:spacing w:after="0" w:line="240" w:lineRule="auto"/>
              <w:jc w:val="center"/>
              <w:rPr>
                <w:rFonts w:ascii="Arial Narrow" w:hAnsi="Arial Narrow" w:cs="Arial"/>
              </w:rPr>
            </w:pPr>
            <w:r w:rsidRPr="00D020D0">
              <w:rPr>
                <w:rFonts w:ascii="Arial Narrow" w:hAnsi="Arial Narrow" w:cs="Arial"/>
              </w:rPr>
              <w:t>5.1.3.</w:t>
            </w:r>
          </w:p>
        </w:tc>
        <w:tc>
          <w:tcPr>
            <w:tcW w:w="5462" w:type="dxa"/>
            <w:tcBorders>
              <w:top w:val="single" w:sz="4" w:space="0" w:color="000000"/>
              <w:left w:val="single" w:sz="4" w:space="0" w:color="000000"/>
              <w:bottom w:val="single" w:sz="4" w:space="0" w:color="000000"/>
            </w:tcBorders>
            <w:shd w:val="clear" w:color="auto" w:fill="auto"/>
            <w:vAlign w:val="center"/>
          </w:tcPr>
          <w:p w14:paraId="625F3EB9" w14:textId="77777777" w:rsidR="00A03DAD" w:rsidRPr="00D020D0" w:rsidRDefault="00A03DAD" w:rsidP="00D020D0">
            <w:pPr>
              <w:keepNext/>
              <w:spacing w:after="0" w:line="240" w:lineRule="auto"/>
              <w:rPr>
                <w:rFonts w:ascii="Arial Narrow" w:hAnsi="Arial Narrow" w:cs="Arial"/>
              </w:rPr>
            </w:pPr>
            <w:r w:rsidRPr="00D020D0">
              <w:rPr>
                <w:rFonts w:ascii="Arial Narrow" w:hAnsi="Arial Narrow" w:cs="Arial"/>
              </w:rPr>
              <w:t>Na vhodných miestach vybudovať pozorovateľne vtáctva, náučný chodník, fotokryty pre turistov za účelom usmernenia návštevnosti územia</w:t>
            </w:r>
          </w:p>
        </w:tc>
        <w:tc>
          <w:tcPr>
            <w:tcW w:w="850" w:type="dxa"/>
            <w:tcBorders>
              <w:top w:val="single" w:sz="4" w:space="0" w:color="000000"/>
              <w:left w:val="single" w:sz="4" w:space="0" w:color="000000"/>
              <w:bottom w:val="single" w:sz="4" w:space="0" w:color="000000"/>
            </w:tcBorders>
            <w:shd w:val="clear" w:color="auto" w:fill="auto"/>
            <w:vAlign w:val="center"/>
          </w:tcPr>
          <w:p w14:paraId="7AF628C7" w14:textId="77777777" w:rsidR="00A03DAD" w:rsidRPr="00D020D0" w:rsidRDefault="00A03DAD" w:rsidP="00D020D0">
            <w:pPr>
              <w:spacing w:after="0" w:line="240" w:lineRule="auto"/>
              <w:jc w:val="center"/>
              <w:rPr>
                <w:rFonts w:ascii="Arial Narrow" w:hAnsi="Arial Narrow" w:cs="Arial"/>
              </w:rPr>
            </w:pPr>
            <w:r w:rsidRPr="00D020D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757DF" w14:textId="77777777" w:rsidR="00A03DAD" w:rsidRPr="00D020D0" w:rsidRDefault="00A03DAD" w:rsidP="00D020D0">
            <w:pPr>
              <w:spacing w:after="0" w:line="240" w:lineRule="auto"/>
              <w:jc w:val="center"/>
              <w:rPr>
                <w:rFonts w:ascii="Arial Narrow" w:hAnsi="Arial Narrow"/>
              </w:rPr>
            </w:pPr>
            <w:r w:rsidRPr="00D020D0">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7342F055" w14:textId="77777777" w:rsidR="00A03DAD" w:rsidRPr="00D020D0" w:rsidRDefault="00A03DAD" w:rsidP="00D020D0">
            <w:pPr>
              <w:spacing w:after="0" w:line="240" w:lineRule="auto"/>
              <w:jc w:val="center"/>
              <w:rPr>
                <w:rFonts w:ascii="Arial Narrow" w:hAnsi="Arial Narrow" w:cs="Arial"/>
              </w:rPr>
            </w:pPr>
            <w:r w:rsidRPr="00D020D0">
              <w:rPr>
                <w:rFonts w:ascii="Arial Narrow" w:hAnsi="Arial Narrow" w:cs="Arial"/>
              </w:rPr>
              <w:t>PS</w:t>
            </w:r>
          </w:p>
        </w:tc>
      </w:tr>
      <w:tr w:rsidR="005C30C7" w14:paraId="5AC5F142"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3EC34122" w14:textId="77777777" w:rsidR="00A03DAD" w:rsidRPr="00D020D0" w:rsidRDefault="00A03DAD" w:rsidP="00D020D0">
            <w:pPr>
              <w:spacing w:after="0" w:line="240" w:lineRule="auto"/>
              <w:jc w:val="center"/>
              <w:rPr>
                <w:rFonts w:ascii="Arial Narrow" w:hAnsi="Arial Narrow" w:cs="Arial"/>
              </w:rPr>
            </w:pPr>
            <w:r w:rsidRPr="00D020D0">
              <w:rPr>
                <w:rFonts w:ascii="Arial Narrow" w:hAnsi="Arial Narrow" w:cs="Arial"/>
              </w:rPr>
              <w:t>5.1.4.</w:t>
            </w:r>
          </w:p>
        </w:tc>
        <w:tc>
          <w:tcPr>
            <w:tcW w:w="5462" w:type="dxa"/>
            <w:tcBorders>
              <w:top w:val="single" w:sz="4" w:space="0" w:color="000000"/>
              <w:left w:val="single" w:sz="4" w:space="0" w:color="000000"/>
              <w:bottom w:val="single" w:sz="4" w:space="0" w:color="000000"/>
            </w:tcBorders>
            <w:shd w:val="clear" w:color="auto" w:fill="auto"/>
            <w:vAlign w:val="center"/>
          </w:tcPr>
          <w:p w14:paraId="63A69735" w14:textId="77777777" w:rsidR="00A03DAD" w:rsidRPr="00D020D0" w:rsidRDefault="00A03DAD" w:rsidP="00D020D0">
            <w:pPr>
              <w:keepNext/>
              <w:spacing w:after="0" w:line="240" w:lineRule="auto"/>
              <w:rPr>
                <w:rFonts w:ascii="Arial Narrow" w:hAnsi="Arial Narrow" w:cs="Arial"/>
              </w:rPr>
            </w:pPr>
            <w:r w:rsidRPr="00D020D0">
              <w:rPr>
                <w:rFonts w:ascii="Arial Narrow" w:hAnsi="Arial Narrow" w:cs="Arial"/>
              </w:rPr>
              <w:t>Každoročne organizovať exkurzie s pozorovaním vtáctva pre verejnosť</w:t>
            </w:r>
          </w:p>
        </w:tc>
        <w:tc>
          <w:tcPr>
            <w:tcW w:w="850" w:type="dxa"/>
            <w:tcBorders>
              <w:top w:val="single" w:sz="4" w:space="0" w:color="000000"/>
              <w:left w:val="single" w:sz="4" w:space="0" w:color="000000"/>
              <w:bottom w:val="single" w:sz="4" w:space="0" w:color="000000"/>
            </w:tcBorders>
            <w:shd w:val="clear" w:color="auto" w:fill="auto"/>
            <w:vAlign w:val="center"/>
          </w:tcPr>
          <w:p w14:paraId="0903AEA3" w14:textId="77777777" w:rsidR="00A03DAD" w:rsidRPr="00D020D0" w:rsidRDefault="00A03DAD" w:rsidP="00D020D0">
            <w:pPr>
              <w:spacing w:after="0" w:line="240" w:lineRule="auto"/>
              <w:jc w:val="center"/>
              <w:rPr>
                <w:rFonts w:ascii="Arial Narrow" w:hAnsi="Arial Narrow" w:cs="Arial"/>
              </w:rPr>
            </w:pPr>
            <w:r w:rsidRPr="00D020D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F69A5" w14:textId="77777777" w:rsidR="00A03DAD" w:rsidRPr="00D020D0" w:rsidRDefault="00A03DAD" w:rsidP="00D020D0">
            <w:pPr>
              <w:spacing w:after="0" w:line="240" w:lineRule="auto"/>
              <w:jc w:val="center"/>
              <w:rPr>
                <w:rFonts w:ascii="Arial Narrow" w:hAnsi="Arial Narrow"/>
              </w:rPr>
            </w:pPr>
            <w:r w:rsidRPr="00D020D0">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1A94D541" w14:textId="77777777" w:rsidR="00A03DAD" w:rsidRPr="00D020D0" w:rsidRDefault="00A03DAD" w:rsidP="00D020D0">
            <w:pPr>
              <w:spacing w:after="0" w:line="240" w:lineRule="auto"/>
              <w:jc w:val="center"/>
              <w:rPr>
                <w:rFonts w:ascii="Arial Narrow" w:hAnsi="Arial Narrow" w:cs="Arial"/>
              </w:rPr>
            </w:pPr>
            <w:r w:rsidRPr="00D020D0">
              <w:rPr>
                <w:rFonts w:ascii="Arial Narrow" w:hAnsi="Arial Narrow" w:cs="Arial"/>
              </w:rPr>
              <w:t>PS</w:t>
            </w:r>
          </w:p>
        </w:tc>
      </w:tr>
      <w:tr w:rsidR="005C30C7" w14:paraId="42CECCF3"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6C5583A" w14:textId="77777777" w:rsidR="00A03DAD" w:rsidRPr="00D020D0" w:rsidRDefault="00A03DAD" w:rsidP="00D020D0">
            <w:pPr>
              <w:spacing w:after="0" w:line="240" w:lineRule="auto"/>
              <w:jc w:val="center"/>
              <w:rPr>
                <w:rFonts w:ascii="Arial Narrow" w:hAnsi="Arial Narrow" w:cs="Arial"/>
              </w:rPr>
            </w:pPr>
            <w:r w:rsidRPr="00D020D0">
              <w:rPr>
                <w:rFonts w:ascii="Arial Narrow" w:hAnsi="Arial Narrow" w:cs="Arial"/>
              </w:rPr>
              <w:t>5.1.5.</w:t>
            </w:r>
          </w:p>
        </w:tc>
        <w:tc>
          <w:tcPr>
            <w:tcW w:w="5462" w:type="dxa"/>
            <w:tcBorders>
              <w:top w:val="single" w:sz="4" w:space="0" w:color="000000"/>
              <w:left w:val="single" w:sz="4" w:space="0" w:color="000000"/>
              <w:bottom w:val="single" w:sz="4" w:space="0" w:color="000000"/>
            </w:tcBorders>
            <w:shd w:val="clear" w:color="auto" w:fill="auto"/>
            <w:vAlign w:val="center"/>
          </w:tcPr>
          <w:p w14:paraId="0BD68E74" w14:textId="77777777" w:rsidR="00A03DAD" w:rsidRPr="00D020D0" w:rsidRDefault="00A03DAD" w:rsidP="00D020D0">
            <w:pPr>
              <w:keepNext/>
              <w:spacing w:after="0" w:line="240" w:lineRule="auto"/>
              <w:rPr>
                <w:rFonts w:ascii="Arial Narrow" w:hAnsi="Arial Narrow" w:cs="Arial"/>
              </w:rPr>
            </w:pPr>
            <w:r w:rsidRPr="00D020D0">
              <w:rPr>
                <w:rFonts w:ascii="Arial Narrow" w:hAnsi="Arial Narrow" w:cs="Arial"/>
              </w:rPr>
              <w:t>Pravidelne organizovať prednášky a ďalšie ekovýchovné aktivity na všetkých školách v obciach a mestách dotknutých CHVÚ</w:t>
            </w:r>
          </w:p>
        </w:tc>
        <w:tc>
          <w:tcPr>
            <w:tcW w:w="850" w:type="dxa"/>
            <w:tcBorders>
              <w:top w:val="single" w:sz="4" w:space="0" w:color="000000"/>
              <w:left w:val="single" w:sz="4" w:space="0" w:color="000000"/>
              <w:bottom w:val="single" w:sz="4" w:space="0" w:color="000000"/>
            </w:tcBorders>
            <w:shd w:val="clear" w:color="auto" w:fill="auto"/>
            <w:vAlign w:val="center"/>
          </w:tcPr>
          <w:p w14:paraId="4123A27A" w14:textId="77777777" w:rsidR="00A03DAD" w:rsidRPr="00D020D0" w:rsidRDefault="00A03DAD" w:rsidP="00D020D0">
            <w:pPr>
              <w:spacing w:after="0" w:line="240" w:lineRule="auto"/>
              <w:jc w:val="center"/>
              <w:rPr>
                <w:rFonts w:ascii="Arial Narrow" w:hAnsi="Arial Narrow" w:cs="Arial"/>
              </w:rPr>
            </w:pPr>
            <w:r w:rsidRPr="00D020D0">
              <w:rPr>
                <w:rFonts w:ascii="Arial Narrow" w:hAnsi="Arial Narrow" w:cs="Arial"/>
              </w:rPr>
              <w:t>CHVÚ a okolie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CEDDA" w14:textId="77777777" w:rsidR="00A03DAD" w:rsidRPr="00D020D0" w:rsidRDefault="00033487" w:rsidP="00D020D0">
            <w:pPr>
              <w:spacing w:after="0" w:line="240" w:lineRule="auto"/>
              <w:jc w:val="center"/>
              <w:rPr>
                <w:rFonts w:ascii="Arial Narrow" w:hAnsi="Arial Narrow"/>
              </w:rPr>
            </w:pPr>
            <w:r>
              <w:rPr>
                <w:rFonts w:ascii="Arial Narrow" w:hAnsi="Arial Narrow" w:cs="Arial"/>
              </w:rPr>
              <w:t>S</w:t>
            </w:r>
            <w:r w:rsidRPr="00D020D0">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63DD7B44" w14:textId="77777777" w:rsidR="00A03DAD" w:rsidRPr="00D020D0" w:rsidRDefault="00A03DAD" w:rsidP="00D020D0">
            <w:pPr>
              <w:spacing w:after="0" w:line="240" w:lineRule="auto"/>
              <w:jc w:val="center"/>
              <w:rPr>
                <w:rFonts w:ascii="Arial Narrow" w:hAnsi="Arial Narrow" w:cs="Arial"/>
              </w:rPr>
            </w:pPr>
            <w:r w:rsidRPr="00D020D0">
              <w:rPr>
                <w:rFonts w:ascii="Arial Narrow" w:hAnsi="Arial Narrow" w:cs="Arial"/>
              </w:rPr>
              <w:t>PS</w:t>
            </w:r>
          </w:p>
        </w:tc>
      </w:tr>
      <w:tr w:rsidR="005C30C7" w14:paraId="57FF3E90"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129959AD" w14:textId="77777777" w:rsidR="00A03DAD" w:rsidRPr="00D020D0" w:rsidRDefault="00A03DAD" w:rsidP="00D020D0">
            <w:pPr>
              <w:spacing w:after="0" w:line="240" w:lineRule="auto"/>
              <w:jc w:val="center"/>
              <w:rPr>
                <w:rFonts w:ascii="Arial Narrow" w:hAnsi="Arial Narrow" w:cs="Arial"/>
              </w:rPr>
            </w:pPr>
            <w:r w:rsidRPr="00D020D0">
              <w:rPr>
                <w:rFonts w:ascii="Arial Narrow" w:hAnsi="Arial Narrow" w:cs="Arial"/>
              </w:rPr>
              <w:t>5.1.6.</w:t>
            </w:r>
          </w:p>
        </w:tc>
        <w:tc>
          <w:tcPr>
            <w:tcW w:w="5462" w:type="dxa"/>
            <w:tcBorders>
              <w:top w:val="single" w:sz="4" w:space="0" w:color="000000"/>
              <w:left w:val="single" w:sz="4" w:space="0" w:color="000000"/>
              <w:bottom w:val="single" w:sz="4" w:space="0" w:color="000000"/>
            </w:tcBorders>
            <w:shd w:val="clear" w:color="auto" w:fill="auto"/>
            <w:vAlign w:val="center"/>
          </w:tcPr>
          <w:p w14:paraId="2011FBB2" w14:textId="77777777" w:rsidR="00A03DAD" w:rsidRPr="00D020D0" w:rsidRDefault="00A03DAD" w:rsidP="00D020D0">
            <w:pPr>
              <w:keepNext/>
              <w:spacing w:after="0" w:line="240" w:lineRule="auto"/>
              <w:rPr>
                <w:rFonts w:ascii="Arial Narrow" w:hAnsi="Arial Narrow" w:cs="Arial"/>
              </w:rPr>
            </w:pPr>
            <w:r w:rsidRPr="00D020D0">
              <w:rPr>
                <w:rFonts w:ascii="Arial Narrow" w:hAnsi="Arial Narrow" w:cs="Arial"/>
              </w:rPr>
              <w:t>Vydávať letáky a iné vhodné propagačné materiály o lokalite a pravidelne umiestňovať súvisiace články aj do regionálnych médií</w:t>
            </w:r>
          </w:p>
        </w:tc>
        <w:tc>
          <w:tcPr>
            <w:tcW w:w="850" w:type="dxa"/>
            <w:tcBorders>
              <w:top w:val="single" w:sz="4" w:space="0" w:color="000000"/>
              <w:left w:val="single" w:sz="4" w:space="0" w:color="000000"/>
              <w:bottom w:val="single" w:sz="4" w:space="0" w:color="000000"/>
            </w:tcBorders>
            <w:shd w:val="clear" w:color="auto" w:fill="auto"/>
            <w:vAlign w:val="center"/>
          </w:tcPr>
          <w:p w14:paraId="6CF197D4" w14:textId="77777777" w:rsidR="00A03DAD" w:rsidRPr="00D020D0" w:rsidRDefault="00A03DAD" w:rsidP="00D020D0">
            <w:pPr>
              <w:spacing w:after="0" w:line="240" w:lineRule="auto"/>
              <w:jc w:val="center"/>
              <w:rPr>
                <w:rFonts w:ascii="Arial Narrow" w:hAnsi="Arial Narrow" w:cs="Arial"/>
              </w:rPr>
            </w:pPr>
            <w:r w:rsidRPr="00D020D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A9AC0" w14:textId="77777777" w:rsidR="00A03DAD" w:rsidRPr="00D020D0" w:rsidRDefault="00033487" w:rsidP="00D020D0">
            <w:pPr>
              <w:spacing w:after="0" w:line="240" w:lineRule="auto"/>
              <w:jc w:val="center"/>
              <w:rPr>
                <w:rFonts w:ascii="Arial Narrow" w:hAnsi="Arial Narrow"/>
              </w:rPr>
            </w:pPr>
            <w:r>
              <w:rPr>
                <w:rFonts w:ascii="Arial Narrow" w:hAnsi="Arial Narrow" w:cs="Arial"/>
              </w:rPr>
              <w:t>S</w:t>
            </w:r>
            <w:r w:rsidRPr="00D020D0">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2DEF7F9C" w14:textId="77777777" w:rsidR="00A03DAD" w:rsidRPr="00D020D0" w:rsidRDefault="00A03DAD" w:rsidP="00D020D0">
            <w:pPr>
              <w:spacing w:after="0" w:line="240" w:lineRule="auto"/>
              <w:jc w:val="center"/>
              <w:rPr>
                <w:rFonts w:ascii="Arial Narrow" w:hAnsi="Arial Narrow" w:cs="Arial"/>
              </w:rPr>
            </w:pPr>
            <w:r w:rsidRPr="00D020D0">
              <w:rPr>
                <w:rFonts w:ascii="Arial Narrow" w:hAnsi="Arial Narrow" w:cs="Arial"/>
              </w:rPr>
              <w:t>PS</w:t>
            </w:r>
          </w:p>
        </w:tc>
      </w:tr>
      <w:tr w:rsidR="005C30C7" w14:paraId="285859FE"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61011AC" w14:textId="77777777" w:rsidR="00A03DAD" w:rsidRPr="00D020D0" w:rsidRDefault="00A03DAD" w:rsidP="00D020D0">
            <w:pPr>
              <w:spacing w:after="0" w:line="240" w:lineRule="auto"/>
              <w:jc w:val="center"/>
              <w:rPr>
                <w:rFonts w:ascii="Arial Narrow" w:hAnsi="Arial Narrow" w:cs="Arial"/>
              </w:rPr>
            </w:pPr>
            <w:r w:rsidRPr="00D020D0">
              <w:rPr>
                <w:rFonts w:ascii="Arial Narrow" w:hAnsi="Arial Narrow" w:cs="Arial"/>
              </w:rPr>
              <w:t>5.1.7.</w:t>
            </w:r>
          </w:p>
        </w:tc>
        <w:tc>
          <w:tcPr>
            <w:tcW w:w="5462" w:type="dxa"/>
            <w:tcBorders>
              <w:top w:val="single" w:sz="4" w:space="0" w:color="000000"/>
              <w:left w:val="single" w:sz="4" w:space="0" w:color="000000"/>
              <w:bottom w:val="single" w:sz="4" w:space="0" w:color="000000"/>
            </w:tcBorders>
            <w:shd w:val="clear" w:color="auto" w:fill="auto"/>
            <w:vAlign w:val="center"/>
          </w:tcPr>
          <w:p w14:paraId="6182DAE2" w14:textId="77777777" w:rsidR="00A03DAD" w:rsidRPr="00D020D0" w:rsidRDefault="00A03DAD" w:rsidP="00D020D0">
            <w:pPr>
              <w:keepNext/>
              <w:spacing w:after="0" w:line="240" w:lineRule="auto"/>
              <w:rPr>
                <w:rFonts w:ascii="Arial Narrow" w:hAnsi="Arial Narrow" w:cs="Arial"/>
              </w:rPr>
            </w:pPr>
            <w:r w:rsidRPr="00D020D0">
              <w:rPr>
                <w:rFonts w:ascii="Arial Narrow" w:hAnsi="Arial Narrow" w:cs="Arial"/>
              </w:rPr>
              <w:t>Realizovať rôzne ekovýchovné a vzdelávacie podujatia za účelom získať obyvateľov pre mapovanie a ochranu (napr. tábory, semináre, školenia a pod.)</w:t>
            </w:r>
          </w:p>
        </w:tc>
        <w:tc>
          <w:tcPr>
            <w:tcW w:w="850" w:type="dxa"/>
            <w:tcBorders>
              <w:top w:val="single" w:sz="4" w:space="0" w:color="000000"/>
              <w:left w:val="single" w:sz="4" w:space="0" w:color="000000"/>
              <w:bottom w:val="single" w:sz="4" w:space="0" w:color="000000"/>
            </w:tcBorders>
            <w:shd w:val="clear" w:color="auto" w:fill="auto"/>
            <w:vAlign w:val="center"/>
          </w:tcPr>
          <w:p w14:paraId="7414036A" w14:textId="77777777" w:rsidR="00A03DAD" w:rsidRPr="00D020D0" w:rsidRDefault="00A03DAD" w:rsidP="00D020D0">
            <w:pPr>
              <w:spacing w:after="0" w:line="240" w:lineRule="auto"/>
              <w:jc w:val="center"/>
              <w:rPr>
                <w:rFonts w:ascii="Arial Narrow" w:hAnsi="Arial Narrow" w:cs="Arial"/>
              </w:rPr>
            </w:pPr>
            <w:r w:rsidRPr="00D020D0">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3E841" w14:textId="77777777" w:rsidR="00A03DAD" w:rsidRPr="00D020D0" w:rsidRDefault="00A03DAD" w:rsidP="00D020D0">
            <w:pPr>
              <w:spacing w:after="0" w:line="240" w:lineRule="auto"/>
              <w:jc w:val="center"/>
              <w:rPr>
                <w:rFonts w:ascii="Arial Narrow" w:hAnsi="Arial Narrow"/>
              </w:rPr>
            </w:pPr>
            <w:r w:rsidRPr="00D020D0">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6281CB12" w14:textId="77777777" w:rsidR="00A03DAD" w:rsidRPr="00D020D0" w:rsidRDefault="00A03DAD" w:rsidP="00D020D0">
            <w:pPr>
              <w:spacing w:after="0" w:line="240" w:lineRule="auto"/>
              <w:jc w:val="center"/>
              <w:rPr>
                <w:rFonts w:ascii="Arial Narrow" w:hAnsi="Arial Narrow" w:cs="Arial"/>
              </w:rPr>
            </w:pPr>
            <w:r w:rsidRPr="00D020D0">
              <w:rPr>
                <w:rFonts w:ascii="Arial Narrow" w:hAnsi="Arial Narrow" w:cs="Arial"/>
              </w:rPr>
              <w:t>PS</w:t>
            </w:r>
          </w:p>
        </w:tc>
      </w:tr>
      <w:tr w:rsidR="002A4076" w14:paraId="54D001B6" w14:textId="77777777" w:rsidTr="004E10C7">
        <w:trPr>
          <w:cantSplit/>
          <w:trHeight w:val="505"/>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08120B1" w14:textId="77777777" w:rsidR="002A4076" w:rsidRPr="004E10C7" w:rsidRDefault="002A4076" w:rsidP="00D908DF">
            <w:pPr>
              <w:tabs>
                <w:tab w:val="left" w:pos="360"/>
                <w:tab w:val="left" w:pos="900"/>
              </w:tabs>
              <w:spacing w:after="0" w:line="240" w:lineRule="auto"/>
              <w:jc w:val="both"/>
              <w:rPr>
                <w:rFonts w:ascii="Arial Narrow" w:hAnsi="Arial Narrow" w:cs="Arial"/>
                <w:b/>
                <w:i/>
              </w:rPr>
            </w:pPr>
            <w:r w:rsidRPr="004E10C7">
              <w:rPr>
                <w:rFonts w:ascii="Arial Narrow" w:hAnsi="Arial Narrow" w:cs="Arial"/>
                <w:b/>
                <w:i/>
              </w:rPr>
              <w:t xml:space="preserve">Operatívny cieľ č. </w:t>
            </w:r>
            <w:r w:rsidRPr="004E10C7">
              <w:rPr>
                <w:rFonts w:ascii="Arial Narrow" w:hAnsi="Arial Narrow" w:cs="Arial"/>
                <w:b/>
                <w:i/>
                <w:iCs/>
              </w:rPr>
              <w:t xml:space="preserve">5.2. </w:t>
            </w:r>
            <w:r w:rsidRPr="004E10C7">
              <w:rPr>
                <w:rFonts w:ascii="Arial Narrow" w:hAnsi="Arial Narrow" w:cs="Arial"/>
                <w:b/>
                <w:i/>
              </w:rPr>
              <w:t>Zapájať miestnych obyvateľov do praktickej ochrany vtáctva, zapájať vlastníkov a užívateľov (poľnohospodári, lesníci, poľovníci, rybári) pozemkov do vykonávania praktického manažmentu.</w:t>
            </w:r>
          </w:p>
        </w:tc>
      </w:tr>
      <w:tr w:rsidR="005C30C7" w14:paraId="4FA80F01"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4ADE9409" w14:textId="77777777" w:rsidR="00A03DAD" w:rsidRPr="004E10C7" w:rsidRDefault="00A03DAD" w:rsidP="004E10C7">
            <w:pPr>
              <w:spacing w:after="0" w:line="240" w:lineRule="auto"/>
              <w:jc w:val="center"/>
              <w:rPr>
                <w:rFonts w:ascii="Arial Narrow" w:hAnsi="Arial Narrow" w:cs="Arial"/>
                <w:bCs w:val="0"/>
              </w:rPr>
            </w:pPr>
            <w:r w:rsidRPr="004E10C7">
              <w:rPr>
                <w:rFonts w:ascii="Arial Narrow" w:hAnsi="Arial Narrow" w:cs="Arial"/>
              </w:rPr>
              <w:t>5.2.1.</w:t>
            </w:r>
          </w:p>
        </w:tc>
        <w:tc>
          <w:tcPr>
            <w:tcW w:w="5462" w:type="dxa"/>
            <w:tcBorders>
              <w:top w:val="single" w:sz="4" w:space="0" w:color="000000"/>
              <w:left w:val="single" w:sz="4" w:space="0" w:color="000000"/>
              <w:bottom w:val="single" w:sz="4" w:space="0" w:color="000000"/>
            </w:tcBorders>
            <w:shd w:val="clear" w:color="auto" w:fill="auto"/>
            <w:vAlign w:val="center"/>
          </w:tcPr>
          <w:p w14:paraId="57E1ECD8" w14:textId="77777777" w:rsidR="00A03DAD" w:rsidRPr="00E049A5" w:rsidRDefault="00A03DAD" w:rsidP="004E10C7">
            <w:pPr>
              <w:keepNext/>
              <w:spacing w:after="0" w:line="240" w:lineRule="auto"/>
              <w:rPr>
                <w:rFonts w:ascii="Arial Narrow" w:hAnsi="Arial Narrow" w:cs="Arial"/>
              </w:rPr>
            </w:pPr>
            <w:r w:rsidRPr="004E10C7">
              <w:rPr>
                <w:rFonts w:ascii="Arial Narrow" w:hAnsi="Arial Narrow" w:cs="Arial"/>
                <w:bCs w:val="0"/>
              </w:rPr>
              <w:t>Realizovať informačné aktivity pre farmárov, rybárov, poľovníkov a miestnych obyvateľov o správnom hospodárení v CHVÚ</w:t>
            </w:r>
          </w:p>
        </w:tc>
        <w:tc>
          <w:tcPr>
            <w:tcW w:w="850" w:type="dxa"/>
            <w:tcBorders>
              <w:top w:val="single" w:sz="4" w:space="0" w:color="000000"/>
              <w:left w:val="single" w:sz="4" w:space="0" w:color="000000"/>
              <w:bottom w:val="single" w:sz="4" w:space="0" w:color="000000"/>
            </w:tcBorders>
            <w:shd w:val="clear" w:color="auto" w:fill="auto"/>
            <w:vAlign w:val="center"/>
          </w:tcPr>
          <w:p w14:paraId="1147F091" w14:textId="77777777" w:rsidR="00A03DAD" w:rsidRPr="004E10C7" w:rsidRDefault="00A03DAD" w:rsidP="004E10C7">
            <w:pPr>
              <w:spacing w:after="0" w:line="240" w:lineRule="auto"/>
              <w:jc w:val="center"/>
              <w:rPr>
                <w:rFonts w:ascii="Arial Narrow" w:hAnsi="Arial Narrow" w:cs="Arial"/>
              </w:rPr>
            </w:pPr>
            <w:r w:rsidRPr="004E10C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492D7" w14:textId="77777777" w:rsidR="00A03DAD" w:rsidRPr="004E10C7" w:rsidRDefault="00033487" w:rsidP="004E10C7">
            <w:pPr>
              <w:spacing w:after="0" w:line="240" w:lineRule="auto"/>
              <w:jc w:val="center"/>
              <w:rPr>
                <w:rFonts w:ascii="Arial Narrow" w:hAnsi="Arial Narrow"/>
              </w:rPr>
            </w:pPr>
            <w:r>
              <w:rPr>
                <w:rFonts w:ascii="Arial Narrow" w:hAnsi="Arial Narrow" w:cs="Arial"/>
              </w:rPr>
              <w:t>S</w:t>
            </w:r>
            <w:r w:rsidRPr="004E10C7">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4EE2035E" w14:textId="77777777" w:rsidR="00A03DAD" w:rsidRPr="004E10C7" w:rsidRDefault="00A03DAD" w:rsidP="004E10C7">
            <w:pPr>
              <w:spacing w:after="0" w:line="240" w:lineRule="auto"/>
              <w:jc w:val="center"/>
              <w:rPr>
                <w:rFonts w:ascii="Arial Narrow" w:hAnsi="Arial Narrow" w:cs="Arial"/>
              </w:rPr>
            </w:pPr>
            <w:r w:rsidRPr="004E10C7">
              <w:rPr>
                <w:rFonts w:ascii="Arial Narrow" w:hAnsi="Arial Narrow" w:cs="Arial"/>
              </w:rPr>
              <w:t>PS</w:t>
            </w:r>
          </w:p>
        </w:tc>
      </w:tr>
      <w:tr w:rsidR="005C30C7" w14:paraId="2806977B"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D547BBE" w14:textId="77777777" w:rsidR="00A03DAD" w:rsidRPr="00E049A5" w:rsidRDefault="00A03DAD" w:rsidP="004E10C7">
            <w:pPr>
              <w:spacing w:after="0" w:line="240" w:lineRule="auto"/>
              <w:jc w:val="center"/>
              <w:rPr>
                <w:rFonts w:ascii="Arial Narrow" w:hAnsi="Arial Narrow" w:cs="Arial"/>
                <w:bCs w:val="0"/>
              </w:rPr>
            </w:pPr>
            <w:r w:rsidRPr="00E049A5">
              <w:rPr>
                <w:rFonts w:ascii="Arial Narrow" w:hAnsi="Arial Narrow" w:cs="Arial"/>
              </w:rPr>
              <w:t>5.2.2.</w:t>
            </w:r>
          </w:p>
        </w:tc>
        <w:tc>
          <w:tcPr>
            <w:tcW w:w="5462" w:type="dxa"/>
            <w:tcBorders>
              <w:top w:val="single" w:sz="4" w:space="0" w:color="000000"/>
              <w:left w:val="single" w:sz="4" w:space="0" w:color="000000"/>
              <w:bottom w:val="single" w:sz="4" w:space="0" w:color="000000"/>
            </w:tcBorders>
            <w:shd w:val="clear" w:color="auto" w:fill="auto"/>
            <w:vAlign w:val="center"/>
          </w:tcPr>
          <w:p w14:paraId="2D1C14D2" w14:textId="77777777" w:rsidR="00A03DAD" w:rsidRPr="00E049A5" w:rsidRDefault="00A03DAD" w:rsidP="004E10C7">
            <w:pPr>
              <w:keepNext/>
              <w:spacing w:after="0" w:line="240" w:lineRule="auto"/>
              <w:rPr>
                <w:rFonts w:ascii="Arial Narrow" w:hAnsi="Arial Narrow" w:cs="Arial"/>
              </w:rPr>
            </w:pPr>
            <w:r w:rsidRPr="00E049A5">
              <w:rPr>
                <w:rFonts w:ascii="Arial Narrow" w:hAnsi="Arial Narrow" w:cs="Arial"/>
                <w:bCs w:val="0"/>
              </w:rPr>
              <w:t>Spolupracovať so správcami tokov a vodných plôch pri zabezpečovaní ochrany rybárika a jeho hniezdnych lokalít</w:t>
            </w:r>
          </w:p>
        </w:tc>
        <w:tc>
          <w:tcPr>
            <w:tcW w:w="850" w:type="dxa"/>
            <w:tcBorders>
              <w:top w:val="single" w:sz="4" w:space="0" w:color="000000"/>
              <w:left w:val="single" w:sz="4" w:space="0" w:color="000000"/>
              <w:bottom w:val="single" w:sz="4" w:space="0" w:color="000000"/>
            </w:tcBorders>
            <w:shd w:val="clear" w:color="auto" w:fill="auto"/>
            <w:vAlign w:val="center"/>
          </w:tcPr>
          <w:p w14:paraId="29578C3D" w14:textId="77777777" w:rsidR="00A03DAD" w:rsidRPr="00E049A5" w:rsidRDefault="00A03DAD" w:rsidP="004E10C7">
            <w:pPr>
              <w:spacing w:after="0" w:line="240" w:lineRule="auto"/>
              <w:jc w:val="center"/>
              <w:rPr>
                <w:rFonts w:ascii="Arial Narrow" w:hAnsi="Arial Narrow" w:cs="Arial"/>
              </w:rPr>
            </w:pPr>
            <w:r w:rsidRPr="00E049A5">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BD2BC" w14:textId="77777777" w:rsidR="00A03DAD" w:rsidRPr="00E049A5" w:rsidRDefault="00033487" w:rsidP="004E10C7">
            <w:pPr>
              <w:spacing w:after="0" w:line="240" w:lineRule="auto"/>
              <w:jc w:val="center"/>
              <w:rPr>
                <w:rFonts w:ascii="Arial Narrow" w:hAnsi="Arial Narrow"/>
              </w:rPr>
            </w:pPr>
            <w:r>
              <w:rPr>
                <w:rFonts w:ascii="Arial Narrow" w:hAnsi="Arial Narrow" w:cs="Arial"/>
              </w:rPr>
              <w:t>S</w:t>
            </w:r>
            <w:r w:rsidRPr="00E049A5">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40C03037" w14:textId="77777777" w:rsidR="00A03DAD" w:rsidRPr="004E10C7" w:rsidRDefault="00E64D21" w:rsidP="004E10C7">
            <w:pPr>
              <w:spacing w:after="0" w:line="240" w:lineRule="auto"/>
              <w:jc w:val="center"/>
              <w:rPr>
                <w:rFonts w:ascii="Arial Narrow" w:hAnsi="Arial Narrow" w:cs="Arial"/>
              </w:rPr>
            </w:pPr>
            <w:r w:rsidRPr="004E10C7">
              <w:rPr>
                <w:rFonts w:ascii="Arial Narrow" w:hAnsi="Arial Narrow" w:cs="Arial"/>
              </w:rPr>
              <w:t>PS</w:t>
            </w:r>
          </w:p>
        </w:tc>
      </w:tr>
      <w:tr w:rsidR="005C30C7" w14:paraId="46DBCC1C"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1FEE19EF" w14:textId="77777777" w:rsidR="00A03DAD" w:rsidRPr="004E10C7" w:rsidRDefault="00A03DAD" w:rsidP="004E10C7">
            <w:pPr>
              <w:spacing w:after="0" w:line="240" w:lineRule="auto"/>
              <w:jc w:val="center"/>
              <w:rPr>
                <w:rFonts w:ascii="Arial Narrow" w:hAnsi="Arial Narrow" w:cs="Arial"/>
              </w:rPr>
            </w:pPr>
            <w:r w:rsidRPr="004E10C7">
              <w:rPr>
                <w:rFonts w:ascii="Arial Narrow" w:hAnsi="Arial Narrow" w:cs="Arial"/>
              </w:rPr>
              <w:t>5.2.3.</w:t>
            </w:r>
          </w:p>
        </w:tc>
        <w:tc>
          <w:tcPr>
            <w:tcW w:w="5462" w:type="dxa"/>
            <w:tcBorders>
              <w:top w:val="single" w:sz="4" w:space="0" w:color="000000"/>
              <w:left w:val="single" w:sz="4" w:space="0" w:color="000000"/>
              <w:bottom w:val="single" w:sz="4" w:space="0" w:color="000000"/>
            </w:tcBorders>
            <w:shd w:val="clear" w:color="auto" w:fill="auto"/>
            <w:vAlign w:val="center"/>
          </w:tcPr>
          <w:p w14:paraId="0C65ADE9" w14:textId="77777777" w:rsidR="00A03DAD" w:rsidRPr="004E10C7" w:rsidRDefault="00A03DAD" w:rsidP="00E049A5">
            <w:pPr>
              <w:keepNext/>
              <w:tabs>
                <w:tab w:val="left" w:pos="72"/>
                <w:tab w:val="left" w:pos="900"/>
              </w:tabs>
              <w:spacing w:after="0" w:line="240" w:lineRule="auto"/>
              <w:rPr>
                <w:rFonts w:ascii="Arial Narrow" w:hAnsi="Arial Narrow" w:cs="Arial"/>
              </w:rPr>
            </w:pPr>
            <w:r w:rsidRPr="004E10C7">
              <w:rPr>
                <w:rFonts w:ascii="Arial Narrow" w:hAnsi="Arial Narrow" w:cs="Arial"/>
              </w:rPr>
              <w:t>Spolupracovať so správcami elektrických rozvodných sietí na prekládkach hniezd bociana bieleho a pri ošetrení prvkami zabraňujúcimi kolíziám vtáctva</w:t>
            </w:r>
          </w:p>
        </w:tc>
        <w:tc>
          <w:tcPr>
            <w:tcW w:w="850" w:type="dxa"/>
            <w:tcBorders>
              <w:top w:val="single" w:sz="4" w:space="0" w:color="000000"/>
              <w:left w:val="single" w:sz="4" w:space="0" w:color="000000"/>
              <w:bottom w:val="single" w:sz="4" w:space="0" w:color="000000"/>
            </w:tcBorders>
            <w:shd w:val="clear" w:color="auto" w:fill="auto"/>
            <w:vAlign w:val="center"/>
          </w:tcPr>
          <w:p w14:paraId="33CD6D15" w14:textId="77777777" w:rsidR="00A03DAD" w:rsidRPr="004E10C7" w:rsidRDefault="00A03DAD" w:rsidP="004E10C7">
            <w:pPr>
              <w:spacing w:after="0" w:line="240" w:lineRule="auto"/>
              <w:jc w:val="center"/>
              <w:rPr>
                <w:rFonts w:ascii="Arial Narrow" w:hAnsi="Arial Narrow" w:cs="Arial"/>
              </w:rPr>
            </w:pPr>
            <w:r w:rsidRPr="004E10C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E8343" w14:textId="77777777" w:rsidR="00A03DAD" w:rsidRPr="00E049A5" w:rsidRDefault="00033487" w:rsidP="004E10C7">
            <w:pPr>
              <w:spacing w:after="0" w:line="240" w:lineRule="auto"/>
              <w:jc w:val="center"/>
              <w:rPr>
                <w:rFonts w:ascii="Arial Narrow" w:hAnsi="Arial Narrow"/>
              </w:rPr>
            </w:pPr>
            <w:r>
              <w:rPr>
                <w:rFonts w:ascii="Arial Narrow" w:hAnsi="Arial Narrow" w:cs="Arial"/>
              </w:rPr>
              <w:t>S</w:t>
            </w:r>
            <w:r w:rsidRPr="004E10C7">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755E89DD" w14:textId="6B359112" w:rsidR="00A03DAD" w:rsidRPr="004E10C7" w:rsidRDefault="00A03DAD">
            <w:pPr>
              <w:spacing w:after="0" w:line="240" w:lineRule="auto"/>
              <w:jc w:val="center"/>
              <w:rPr>
                <w:rFonts w:ascii="Arial Narrow" w:hAnsi="Arial Narrow"/>
              </w:rPr>
            </w:pPr>
            <w:r w:rsidRPr="004E10C7">
              <w:rPr>
                <w:rFonts w:ascii="Arial Narrow" w:hAnsi="Arial Narrow" w:cs="Arial"/>
              </w:rPr>
              <w:t>zákon</w:t>
            </w:r>
          </w:p>
        </w:tc>
      </w:tr>
      <w:tr w:rsidR="005C30C7" w14:paraId="59C78293"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9322C81" w14:textId="77777777" w:rsidR="00A03DAD" w:rsidRPr="00530678" w:rsidRDefault="00A03DAD" w:rsidP="004E10C7">
            <w:pPr>
              <w:spacing w:after="0" w:line="240" w:lineRule="auto"/>
              <w:jc w:val="center"/>
              <w:rPr>
                <w:rFonts w:ascii="Arial Narrow" w:hAnsi="Arial Narrow" w:cs="Arial"/>
              </w:rPr>
            </w:pPr>
            <w:r w:rsidRPr="00530678">
              <w:rPr>
                <w:rFonts w:ascii="Arial Narrow" w:hAnsi="Arial Narrow" w:cs="Arial"/>
              </w:rPr>
              <w:t>5.2.4.</w:t>
            </w:r>
          </w:p>
        </w:tc>
        <w:tc>
          <w:tcPr>
            <w:tcW w:w="5462" w:type="dxa"/>
            <w:tcBorders>
              <w:top w:val="single" w:sz="4" w:space="0" w:color="000000"/>
              <w:left w:val="single" w:sz="4" w:space="0" w:color="000000"/>
              <w:bottom w:val="single" w:sz="4" w:space="0" w:color="000000"/>
            </w:tcBorders>
            <w:shd w:val="clear" w:color="auto" w:fill="auto"/>
            <w:vAlign w:val="center"/>
          </w:tcPr>
          <w:p w14:paraId="14E24501" w14:textId="77777777" w:rsidR="00A03DAD" w:rsidRPr="004E10C7" w:rsidRDefault="00A03DAD" w:rsidP="004E10C7">
            <w:pPr>
              <w:keepNext/>
              <w:tabs>
                <w:tab w:val="left" w:pos="72"/>
                <w:tab w:val="left" w:pos="900"/>
              </w:tabs>
              <w:spacing w:after="0" w:line="240" w:lineRule="auto"/>
              <w:rPr>
                <w:rFonts w:ascii="Arial Narrow" w:hAnsi="Arial Narrow" w:cs="Arial"/>
              </w:rPr>
            </w:pPr>
            <w:r w:rsidRPr="00530678">
              <w:rPr>
                <w:rFonts w:ascii="Arial Narrow" w:hAnsi="Arial Narrow" w:cs="Arial"/>
              </w:rPr>
              <w:t>V spolupráci s miestnymi vlastníkmi odstrániť nelegálne stavby stojace na ich pozemkoch a eliminovať vznik nových</w:t>
            </w:r>
          </w:p>
        </w:tc>
        <w:tc>
          <w:tcPr>
            <w:tcW w:w="850" w:type="dxa"/>
            <w:tcBorders>
              <w:top w:val="single" w:sz="4" w:space="0" w:color="000000"/>
              <w:left w:val="single" w:sz="4" w:space="0" w:color="000000"/>
              <w:bottom w:val="single" w:sz="4" w:space="0" w:color="000000"/>
            </w:tcBorders>
            <w:shd w:val="clear" w:color="auto" w:fill="auto"/>
            <w:vAlign w:val="center"/>
          </w:tcPr>
          <w:p w14:paraId="477DFFD2" w14:textId="77777777" w:rsidR="00A03DAD" w:rsidRPr="00E049A5" w:rsidRDefault="00A03DAD" w:rsidP="00E049A5">
            <w:pPr>
              <w:spacing w:after="0" w:line="240" w:lineRule="auto"/>
              <w:jc w:val="center"/>
              <w:rPr>
                <w:rFonts w:ascii="Arial Narrow" w:hAnsi="Arial Narrow" w:cs="Arial"/>
              </w:rPr>
            </w:pPr>
            <w:r w:rsidRPr="00530678">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BE791" w14:textId="77777777" w:rsidR="00A03DAD" w:rsidRPr="004E10C7" w:rsidRDefault="00033487" w:rsidP="00E049A5">
            <w:pPr>
              <w:spacing w:after="0" w:line="240" w:lineRule="auto"/>
              <w:jc w:val="center"/>
              <w:rPr>
                <w:rFonts w:ascii="Arial Narrow" w:hAnsi="Arial Narrow"/>
              </w:rPr>
            </w:pPr>
            <w:r>
              <w:rPr>
                <w:rFonts w:ascii="Arial Narrow" w:hAnsi="Arial Narrow" w:cs="Arial"/>
              </w:rPr>
              <w:t>S</w:t>
            </w:r>
            <w:r w:rsidRPr="00530678">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747F7C11" w14:textId="77777777" w:rsidR="00A03DAD" w:rsidRPr="004E10C7" w:rsidRDefault="00245CBD" w:rsidP="00E049A5">
            <w:pPr>
              <w:spacing w:after="0" w:line="240" w:lineRule="auto"/>
              <w:jc w:val="center"/>
              <w:rPr>
                <w:rFonts w:ascii="Arial Narrow" w:hAnsi="Arial Narrow" w:cs="Arial"/>
              </w:rPr>
            </w:pPr>
            <w:r w:rsidRPr="00530678">
              <w:rPr>
                <w:rFonts w:ascii="Arial Narrow" w:hAnsi="Arial Narrow" w:cs="Arial"/>
              </w:rPr>
              <w:t>PS</w:t>
            </w:r>
          </w:p>
        </w:tc>
      </w:tr>
      <w:tr w:rsidR="005C30C7" w14:paraId="29EE4CC6"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55E9188B" w14:textId="77777777" w:rsidR="00A03DAD" w:rsidRPr="00E049A5" w:rsidRDefault="00A03DAD" w:rsidP="004E10C7">
            <w:pPr>
              <w:spacing w:after="0" w:line="240" w:lineRule="auto"/>
              <w:jc w:val="center"/>
              <w:rPr>
                <w:rFonts w:ascii="Arial Narrow" w:hAnsi="Arial Narrow" w:cs="Arial"/>
              </w:rPr>
            </w:pPr>
            <w:r w:rsidRPr="00E049A5">
              <w:rPr>
                <w:rFonts w:ascii="Arial Narrow" w:hAnsi="Arial Narrow" w:cs="Arial"/>
              </w:rPr>
              <w:t>5.2.5</w:t>
            </w:r>
          </w:p>
        </w:tc>
        <w:tc>
          <w:tcPr>
            <w:tcW w:w="5462" w:type="dxa"/>
            <w:tcBorders>
              <w:top w:val="single" w:sz="4" w:space="0" w:color="000000"/>
              <w:left w:val="single" w:sz="4" w:space="0" w:color="000000"/>
              <w:bottom w:val="single" w:sz="4" w:space="0" w:color="000000"/>
            </w:tcBorders>
            <w:shd w:val="clear" w:color="auto" w:fill="auto"/>
            <w:vAlign w:val="center"/>
          </w:tcPr>
          <w:p w14:paraId="6A5F6FD9" w14:textId="77777777" w:rsidR="00A03DAD" w:rsidRPr="004E10C7" w:rsidRDefault="00A03DAD" w:rsidP="004E10C7">
            <w:pPr>
              <w:keepNext/>
              <w:spacing w:after="0" w:line="240" w:lineRule="auto"/>
              <w:rPr>
                <w:rFonts w:ascii="Arial Narrow" w:hAnsi="Arial Narrow" w:cs="Arial"/>
              </w:rPr>
            </w:pPr>
            <w:r w:rsidRPr="00E049A5">
              <w:rPr>
                <w:rFonts w:ascii="Arial Narrow" w:hAnsi="Arial Narrow" w:cs="Arial"/>
              </w:rPr>
              <w:t>Zabezpečiť dostatočné informovanie vlastníkov a užívateľov pozemkov o možnostiach čerpania finančných prostriedkov, ktoré môžu prispieť k zlepšeniu podmienok pre ochranu druhov v území (operačné programy, PRV a pod.)</w:t>
            </w:r>
          </w:p>
        </w:tc>
        <w:tc>
          <w:tcPr>
            <w:tcW w:w="850" w:type="dxa"/>
            <w:tcBorders>
              <w:top w:val="single" w:sz="4" w:space="0" w:color="000000"/>
              <w:left w:val="single" w:sz="4" w:space="0" w:color="000000"/>
              <w:bottom w:val="single" w:sz="4" w:space="0" w:color="000000"/>
            </w:tcBorders>
            <w:shd w:val="clear" w:color="auto" w:fill="auto"/>
            <w:vAlign w:val="center"/>
          </w:tcPr>
          <w:p w14:paraId="6A52D27D" w14:textId="77777777" w:rsidR="00A03DAD" w:rsidRPr="004E10C7" w:rsidRDefault="00A03DAD" w:rsidP="00E049A5">
            <w:pPr>
              <w:spacing w:after="0" w:line="240" w:lineRule="auto"/>
              <w:jc w:val="center"/>
              <w:rPr>
                <w:rFonts w:ascii="Arial Narrow" w:hAnsi="Arial Narrow" w:cs="Arial"/>
              </w:rPr>
            </w:pPr>
            <w:r w:rsidRPr="00E049A5">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1EC84" w14:textId="77777777" w:rsidR="00A03DAD" w:rsidRPr="004E10C7" w:rsidRDefault="00033487" w:rsidP="00E049A5">
            <w:pPr>
              <w:spacing w:after="0" w:line="240" w:lineRule="auto"/>
              <w:jc w:val="center"/>
              <w:rPr>
                <w:rFonts w:ascii="Arial Narrow" w:hAnsi="Arial Narrow"/>
              </w:rPr>
            </w:pPr>
            <w:r>
              <w:rPr>
                <w:rFonts w:ascii="Arial Narrow" w:hAnsi="Arial Narrow" w:cs="Arial"/>
              </w:rPr>
              <w:t>S</w:t>
            </w:r>
            <w:r w:rsidRPr="004E10C7">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75BB3507" w14:textId="77777777" w:rsidR="00A03DAD" w:rsidRPr="004E10C7" w:rsidRDefault="00A03DAD" w:rsidP="00E049A5">
            <w:pPr>
              <w:spacing w:after="0" w:line="240" w:lineRule="auto"/>
              <w:jc w:val="center"/>
              <w:rPr>
                <w:rFonts w:ascii="Arial Narrow" w:hAnsi="Arial Narrow" w:cs="Arial"/>
              </w:rPr>
            </w:pPr>
            <w:r w:rsidRPr="004E10C7">
              <w:rPr>
                <w:rFonts w:ascii="Arial Narrow" w:hAnsi="Arial Narrow" w:cs="Arial"/>
              </w:rPr>
              <w:t>PS</w:t>
            </w:r>
          </w:p>
        </w:tc>
      </w:tr>
      <w:tr w:rsidR="005C30C7" w14:paraId="4C3D93C7"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36040BE4" w14:textId="77777777" w:rsidR="00A03DAD" w:rsidRPr="004E10C7" w:rsidRDefault="00A03DAD" w:rsidP="004E10C7">
            <w:pPr>
              <w:spacing w:after="0" w:line="240" w:lineRule="auto"/>
              <w:jc w:val="center"/>
              <w:rPr>
                <w:rFonts w:ascii="Arial Narrow" w:hAnsi="Arial Narrow" w:cs="Arial"/>
              </w:rPr>
            </w:pPr>
            <w:r w:rsidRPr="004E10C7">
              <w:rPr>
                <w:rFonts w:ascii="Arial Narrow" w:hAnsi="Arial Narrow" w:cs="Arial"/>
              </w:rPr>
              <w:t>5.2.6.</w:t>
            </w:r>
          </w:p>
        </w:tc>
        <w:tc>
          <w:tcPr>
            <w:tcW w:w="5462" w:type="dxa"/>
            <w:tcBorders>
              <w:top w:val="single" w:sz="4" w:space="0" w:color="000000"/>
              <w:left w:val="single" w:sz="4" w:space="0" w:color="000000"/>
              <w:bottom w:val="single" w:sz="4" w:space="0" w:color="000000"/>
            </w:tcBorders>
            <w:shd w:val="clear" w:color="auto" w:fill="auto"/>
            <w:vAlign w:val="center"/>
          </w:tcPr>
          <w:p w14:paraId="5448FA00" w14:textId="2344C028" w:rsidR="00AE561C" w:rsidRPr="004E10C7" w:rsidRDefault="00A03DAD">
            <w:pPr>
              <w:keepNext/>
              <w:spacing w:after="0" w:line="240" w:lineRule="auto"/>
              <w:rPr>
                <w:rFonts w:ascii="Arial Narrow" w:hAnsi="Arial Narrow" w:cs="Arial"/>
              </w:rPr>
            </w:pPr>
            <w:r w:rsidRPr="004E10C7">
              <w:rPr>
                <w:rFonts w:ascii="Arial Narrow" w:hAnsi="Arial Narrow" w:cs="Arial"/>
              </w:rPr>
              <w:t>V</w:t>
            </w:r>
            <w:r w:rsidR="00AE561C">
              <w:rPr>
                <w:rFonts w:ascii="Arial Narrow" w:hAnsi="Arial Narrow" w:cs="Arial"/>
              </w:rPr>
              <w:t>yužiť primeranú formu náhrad y za obmedzenie bežného obhospodarovania alebo finančný príspevok podľa zákona č. 543/2002 Z. z.</w:t>
            </w:r>
            <w:r w:rsidR="00AE561C" w:rsidRPr="004E10C7" w:rsidDel="00AE561C">
              <w:rPr>
                <w:rFonts w:ascii="Arial Narrow" w:hAnsi="Arial Narrow" w:cs="Arial"/>
              </w:rPr>
              <w:t xml:space="preserve"> </w:t>
            </w:r>
          </w:p>
        </w:tc>
        <w:tc>
          <w:tcPr>
            <w:tcW w:w="850" w:type="dxa"/>
            <w:tcBorders>
              <w:top w:val="single" w:sz="4" w:space="0" w:color="000000"/>
              <w:left w:val="single" w:sz="4" w:space="0" w:color="000000"/>
              <w:bottom w:val="single" w:sz="4" w:space="0" w:color="000000"/>
            </w:tcBorders>
            <w:shd w:val="clear" w:color="auto" w:fill="auto"/>
            <w:vAlign w:val="center"/>
          </w:tcPr>
          <w:p w14:paraId="0EABB97B" w14:textId="77777777" w:rsidR="00A03DAD" w:rsidRPr="004E10C7" w:rsidRDefault="00A03DAD" w:rsidP="004E10C7">
            <w:pPr>
              <w:spacing w:after="0" w:line="240" w:lineRule="auto"/>
              <w:jc w:val="center"/>
              <w:rPr>
                <w:rFonts w:ascii="Arial Narrow" w:hAnsi="Arial Narrow" w:cs="Arial"/>
              </w:rPr>
            </w:pPr>
            <w:r w:rsidRPr="004E10C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7513D" w14:textId="77777777" w:rsidR="00A03DAD" w:rsidRPr="004E10C7" w:rsidRDefault="00A03DAD" w:rsidP="004E10C7">
            <w:pPr>
              <w:spacing w:after="0" w:line="240" w:lineRule="auto"/>
              <w:jc w:val="center"/>
              <w:rPr>
                <w:rFonts w:ascii="Arial Narrow" w:hAnsi="Arial Narrow"/>
              </w:rPr>
            </w:pPr>
            <w:r w:rsidRPr="004E10C7">
              <w:rPr>
                <w:rFonts w:ascii="Arial Narrow" w:hAnsi="Arial Narrow" w:cs="Arial"/>
              </w:rPr>
              <w:t>SP</w:t>
            </w:r>
          </w:p>
        </w:tc>
        <w:tc>
          <w:tcPr>
            <w:tcW w:w="992" w:type="dxa"/>
            <w:tcBorders>
              <w:top w:val="single" w:sz="4" w:space="0" w:color="000000"/>
              <w:left w:val="single" w:sz="4" w:space="0" w:color="000000"/>
              <w:bottom w:val="single" w:sz="4" w:space="0" w:color="000000"/>
              <w:right w:val="single" w:sz="4" w:space="0" w:color="000000"/>
            </w:tcBorders>
            <w:vAlign w:val="center"/>
          </w:tcPr>
          <w:p w14:paraId="66F47BC8" w14:textId="1F469821" w:rsidR="00A03DAD" w:rsidRPr="004E10C7" w:rsidRDefault="00B052B3" w:rsidP="00B052B3">
            <w:pPr>
              <w:spacing w:after="0" w:line="240" w:lineRule="auto"/>
              <w:jc w:val="center"/>
              <w:rPr>
                <w:rFonts w:ascii="Arial Narrow" w:hAnsi="Arial Narrow" w:cs="Arial"/>
              </w:rPr>
            </w:pPr>
            <w:r>
              <w:rPr>
                <w:rFonts w:ascii="Arial Narrow" w:hAnsi="Arial Narrow" w:cs="Arial"/>
              </w:rPr>
              <w:t>z</w:t>
            </w:r>
            <w:r w:rsidR="00145159">
              <w:rPr>
                <w:rFonts w:ascii="Arial Narrow" w:hAnsi="Arial Narrow" w:cs="Arial"/>
              </w:rPr>
              <w:t>ákon</w:t>
            </w:r>
          </w:p>
        </w:tc>
      </w:tr>
      <w:tr w:rsidR="005C30C7" w14:paraId="651A5389" w14:textId="77777777" w:rsidTr="00571D1D">
        <w:trPr>
          <w:cantSplit/>
        </w:trPr>
        <w:tc>
          <w:tcPr>
            <w:tcW w:w="1059" w:type="dxa"/>
            <w:tcBorders>
              <w:top w:val="single" w:sz="4" w:space="0" w:color="000000"/>
              <w:left w:val="single" w:sz="4" w:space="0" w:color="000000"/>
              <w:bottom w:val="single" w:sz="4" w:space="0" w:color="000000"/>
            </w:tcBorders>
            <w:shd w:val="clear" w:color="auto" w:fill="auto"/>
            <w:vAlign w:val="center"/>
          </w:tcPr>
          <w:p w14:paraId="715B1740" w14:textId="77777777" w:rsidR="00A03DAD" w:rsidRPr="004E10C7" w:rsidRDefault="00A03DAD" w:rsidP="004E10C7">
            <w:pPr>
              <w:spacing w:after="0" w:line="240" w:lineRule="auto"/>
              <w:jc w:val="center"/>
              <w:rPr>
                <w:rFonts w:ascii="Arial Narrow" w:hAnsi="Arial Narrow" w:cs="Arial"/>
              </w:rPr>
            </w:pPr>
            <w:r w:rsidRPr="004E10C7">
              <w:rPr>
                <w:rFonts w:ascii="Arial Narrow" w:hAnsi="Arial Narrow" w:cs="Arial"/>
              </w:rPr>
              <w:t>5.2.7.</w:t>
            </w:r>
          </w:p>
        </w:tc>
        <w:tc>
          <w:tcPr>
            <w:tcW w:w="5462" w:type="dxa"/>
            <w:tcBorders>
              <w:top w:val="single" w:sz="4" w:space="0" w:color="000000"/>
              <w:left w:val="single" w:sz="4" w:space="0" w:color="000000"/>
              <w:bottom w:val="single" w:sz="4" w:space="0" w:color="000000"/>
            </w:tcBorders>
            <w:shd w:val="clear" w:color="auto" w:fill="auto"/>
            <w:vAlign w:val="center"/>
          </w:tcPr>
          <w:p w14:paraId="4E97E9E9" w14:textId="77777777" w:rsidR="00A03DAD" w:rsidRPr="004E10C7" w:rsidRDefault="00B82D92" w:rsidP="004E10C7">
            <w:pPr>
              <w:keepNext/>
              <w:spacing w:after="0" w:line="240" w:lineRule="auto"/>
              <w:rPr>
                <w:rFonts w:ascii="Arial Narrow" w:hAnsi="Arial Narrow" w:cs="Arial"/>
              </w:rPr>
            </w:pPr>
            <w:r w:rsidRPr="008A1779">
              <w:rPr>
                <w:rFonts w:ascii="Arial Narrow" w:hAnsi="Arial Narrow" w:cs="Arial"/>
              </w:rPr>
              <w:t xml:space="preserve">Na pozemkoch vo vlastníctve </w:t>
            </w:r>
            <w:r w:rsidRPr="007A3D9A">
              <w:rPr>
                <w:rFonts w:ascii="Arial Narrow" w:hAnsi="Arial Narrow" w:cs="Arial"/>
              </w:rPr>
              <w:t>štátu</w:t>
            </w:r>
            <w:r w:rsidRPr="00BE6014">
              <w:rPr>
                <w:rFonts w:ascii="Arial Narrow" w:hAnsi="Arial Narrow" w:cs="Arial"/>
              </w:rPr>
              <w:t xml:space="preserve"> </w:t>
            </w:r>
            <w:r>
              <w:rPr>
                <w:rFonts w:ascii="Arial Narrow" w:hAnsi="Arial Narrow" w:cs="Arial"/>
              </w:rPr>
              <w:t xml:space="preserve">(v </w:t>
            </w:r>
            <w:r w:rsidRPr="008A1779">
              <w:rPr>
                <w:rFonts w:ascii="Arial Narrow" w:hAnsi="Arial Narrow" w:cs="Arial"/>
              </w:rPr>
              <w:t>správe</w:t>
            </w:r>
            <w:r>
              <w:rPr>
                <w:rFonts w:ascii="Arial Narrow" w:hAnsi="Arial Narrow"/>
              </w:rPr>
              <w:t xml:space="preserve"> </w:t>
            </w:r>
            <w:r>
              <w:rPr>
                <w:rFonts w:ascii="Arial Narrow" w:hAnsi="Arial Narrow" w:cs="Arial"/>
              </w:rPr>
              <w:t xml:space="preserve">SPF) </w:t>
            </w:r>
            <w:r w:rsidRPr="008A1779">
              <w:rPr>
                <w:rFonts w:ascii="Arial Narrow" w:hAnsi="Arial Narrow" w:cs="Arial"/>
              </w:rPr>
              <w:t>v CHVÚ zabezpečiť</w:t>
            </w:r>
            <w:r>
              <w:rPr>
                <w:rFonts w:ascii="Arial Narrow" w:hAnsi="Arial Narrow" w:cs="Arial"/>
              </w:rPr>
              <w:t xml:space="preserve"> v súčinnosti s SPF</w:t>
            </w:r>
            <w:r w:rsidRPr="008A1779">
              <w:rPr>
                <w:rFonts w:ascii="Arial Narrow" w:hAnsi="Arial Narrow" w:cs="Arial"/>
              </w:rPr>
              <w:t xml:space="preserve"> </w:t>
            </w:r>
            <w:r w:rsidRPr="00C05566">
              <w:rPr>
                <w:rFonts w:ascii="Arial Narrow" w:hAnsi="Arial Narrow" w:cs="Arial"/>
              </w:rPr>
              <w:t>podmienky prenájmu a obhospodarovania pozemkov, ktoré zohľadnia ekologické nároky predmetu ochrany</w:t>
            </w:r>
          </w:p>
        </w:tc>
        <w:tc>
          <w:tcPr>
            <w:tcW w:w="850" w:type="dxa"/>
            <w:tcBorders>
              <w:top w:val="single" w:sz="4" w:space="0" w:color="000000"/>
              <w:left w:val="single" w:sz="4" w:space="0" w:color="000000"/>
              <w:bottom w:val="single" w:sz="4" w:space="0" w:color="000000"/>
            </w:tcBorders>
            <w:shd w:val="clear" w:color="auto" w:fill="auto"/>
            <w:vAlign w:val="center"/>
          </w:tcPr>
          <w:p w14:paraId="34F56CA2" w14:textId="77777777" w:rsidR="00A03DAD" w:rsidRPr="004E10C7" w:rsidRDefault="00A03DAD" w:rsidP="004E10C7">
            <w:pPr>
              <w:spacing w:after="0" w:line="240" w:lineRule="auto"/>
              <w:jc w:val="center"/>
              <w:rPr>
                <w:rFonts w:ascii="Arial Narrow" w:hAnsi="Arial Narrow" w:cs="Arial"/>
              </w:rPr>
            </w:pPr>
            <w:r w:rsidRPr="004E10C7">
              <w:rPr>
                <w:rFonts w:ascii="Arial Narrow" w:hAnsi="Arial Narrow" w:cs="Arial"/>
              </w:rPr>
              <w:t>CHVÚ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54649" w14:textId="77777777" w:rsidR="00A03DAD" w:rsidRPr="004E10C7" w:rsidRDefault="00033487" w:rsidP="004E10C7">
            <w:pPr>
              <w:spacing w:after="0" w:line="240" w:lineRule="auto"/>
              <w:jc w:val="center"/>
              <w:rPr>
                <w:rFonts w:ascii="Arial Narrow" w:hAnsi="Arial Narrow"/>
              </w:rPr>
            </w:pPr>
            <w:r>
              <w:rPr>
                <w:rFonts w:ascii="Arial Narrow" w:hAnsi="Arial Narrow" w:cs="Arial"/>
              </w:rPr>
              <w:t>S</w:t>
            </w:r>
            <w:r w:rsidRPr="004E10C7">
              <w:rPr>
                <w:rFonts w:ascii="Arial Narrow" w:hAnsi="Arial Narrow" w:cs="Arial"/>
              </w:rPr>
              <w:t>P</w:t>
            </w:r>
          </w:p>
        </w:tc>
        <w:tc>
          <w:tcPr>
            <w:tcW w:w="992" w:type="dxa"/>
            <w:tcBorders>
              <w:top w:val="single" w:sz="4" w:space="0" w:color="000000"/>
              <w:left w:val="single" w:sz="4" w:space="0" w:color="000000"/>
              <w:bottom w:val="single" w:sz="4" w:space="0" w:color="000000"/>
              <w:right w:val="single" w:sz="4" w:space="0" w:color="000000"/>
            </w:tcBorders>
            <w:vAlign w:val="center"/>
          </w:tcPr>
          <w:p w14:paraId="50764AA4" w14:textId="0B8E9C3F" w:rsidR="00A03DAD" w:rsidRPr="004E10C7" w:rsidRDefault="007D650B">
            <w:pPr>
              <w:spacing w:after="0" w:line="240" w:lineRule="auto"/>
              <w:jc w:val="center"/>
              <w:rPr>
                <w:rFonts w:ascii="Arial Narrow" w:hAnsi="Arial Narrow" w:cs="Arial"/>
              </w:rPr>
            </w:pPr>
            <w:r>
              <w:rPr>
                <w:rFonts w:ascii="Arial Narrow" w:hAnsi="Arial Narrow" w:cs="Arial"/>
              </w:rPr>
              <w:t>PS</w:t>
            </w:r>
          </w:p>
        </w:tc>
      </w:tr>
    </w:tbl>
    <w:p w14:paraId="3E03A66E" w14:textId="77777777" w:rsidR="005275BC" w:rsidRDefault="005275BC">
      <w:pPr>
        <w:spacing w:after="0" w:line="240" w:lineRule="auto"/>
        <w:rPr>
          <w:rFonts w:ascii="Arial" w:hAnsi="Arial" w:cs="Arial"/>
        </w:rPr>
      </w:pPr>
    </w:p>
    <w:p w14:paraId="0C529BD8" w14:textId="77777777" w:rsidR="005275BC" w:rsidRDefault="005275BC" w:rsidP="003E079F">
      <w:pPr>
        <w:suppressAutoHyphens w:val="0"/>
        <w:spacing w:after="0" w:line="240" w:lineRule="auto"/>
        <w:rPr>
          <w:rFonts w:ascii="Arial" w:hAnsi="Arial" w:cs="Arial"/>
          <w:b/>
        </w:rPr>
      </w:pPr>
      <w:r>
        <w:rPr>
          <w:rFonts w:ascii="Arial" w:hAnsi="Arial" w:cs="Arial"/>
          <w:b/>
        </w:rPr>
        <w:lastRenderedPageBreak/>
        <w:t>Realizačné projekty navrhovaných opatrení</w:t>
      </w:r>
    </w:p>
    <w:p w14:paraId="58317759" w14:textId="77777777" w:rsidR="005275BC" w:rsidRDefault="005275BC">
      <w:pPr>
        <w:pStyle w:val="Default"/>
        <w:jc w:val="both"/>
        <w:rPr>
          <w:rFonts w:ascii="Arial" w:hAnsi="Arial" w:cs="Arial"/>
          <w:b/>
          <w:sz w:val="22"/>
          <w:szCs w:val="22"/>
        </w:rPr>
      </w:pPr>
    </w:p>
    <w:p w14:paraId="7CBC6EEA" w14:textId="77777777" w:rsidR="005275BC" w:rsidRDefault="005275BC">
      <w:pPr>
        <w:pStyle w:val="Default"/>
        <w:jc w:val="both"/>
        <w:rPr>
          <w:rFonts w:ascii="Arial" w:hAnsi="Arial" w:cs="Arial"/>
          <w:b/>
          <w:sz w:val="22"/>
          <w:szCs w:val="22"/>
        </w:rPr>
      </w:pPr>
      <w:r>
        <w:rPr>
          <w:rFonts w:ascii="Arial" w:hAnsi="Arial" w:cs="Arial"/>
          <w:b/>
          <w:i/>
          <w:sz w:val="22"/>
          <w:szCs w:val="22"/>
        </w:rPr>
        <w:t>Praktická starostlivosť</w:t>
      </w:r>
    </w:p>
    <w:p w14:paraId="63F80230" w14:textId="77777777" w:rsidR="005275BC" w:rsidRDefault="005275BC">
      <w:pPr>
        <w:pStyle w:val="Default"/>
        <w:jc w:val="both"/>
        <w:rPr>
          <w:rFonts w:ascii="Arial" w:hAnsi="Arial" w:cs="Arial"/>
          <w:b/>
          <w:sz w:val="22"/>
          <w:szCs w:val="22"/>
        </w:rPr>
      </w:pPr>
    </w:p>
    <w:p w14:paraId="3C78DCF4" w14:textId="77777777" w:rsidR="00D5429F" w:rsidRPr="00D6249C" w:rsidRDefault="00D5429F" w:rsidP="00091FE7">
      <w:pPr>
        <w:spacing w:after="0" w:line="241" w:lineRule="exact"/>
        <w:jc w:val="both"/>
        <w:rPr>
          <w:rFonts w:ascii="Arial" w:eastAsia="Times New Roman" w:hAnsi="Arial"/>
          <w:bCs w:val="0"/>
        </w:rPr>
      </w:pPr>
      <w:r w:rsidRPr="00D6249C">
        <w:rPr>
          <w:rFonts w:ascii="Arial" w:eastAsia="Times New Roman" w:hAnsi="Arial"/>
          <w:bCs w:val="0"/>
        </w:rPr>
        <w:t>Tabuľka č. 54 – Aktivita „Zníženie mortality vtáctva na elektrických vedeniach“</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681"/>
        <w:gridCol w:w="5345"/>
      </w:tblGrid>
      <w:tr w:rsidR="00D5429F" w:rsidRPr="004E39A8" w14:paraId="5E608E0F" w14:textId="77777777" w:rsidTr="00D5429F">
        <w:trPr>
          <w:trHeight w:val="330"/>
          <w:jc w:val="center"/>
        </w:trPr>
        <w:tc>
          <w:tcPr>
            <w:tcW w:w="3756" w:type="dxa"/>
            <w:tcBorders>
              <w:bottom w:val="single" w:sz="8" w:space="0" w:color="auto"/>
            </w:tcBorders>
            <w:shd w:val="clear" w:color="auto" w:fill="auto"/>
            <w:noWrap/>
            <w:vAlign w:val="center"/>
          </w:tcPr>
          <w:p w14:paraId="03C15D9A" w14:textId="77777777" w:rsidR="00D5429F" w:rsidRPr="004E39A8" w:rsidRDefault="00D5429F" w:rsidP="00D5429F">
            <w:pPr>
              <w:spacing w:after="0" w:line="240" w:lineRule="auto"/>
              <w:jc w:val="both"/>
              <w:rPr>
                <w:rFonts w:ascii="Arial" w:eastAsia="Times New Roman" w:hAnsi="Arial"/>
                <w:b/>
                <w:sz w:val="24"/>
                <w:szCs w:val="24"/>
              </w:rPr>
            </w:pPr>
            <w:r w:rsidRPr="004E39A8">
              <w:rPr>
                <w:rFonts w:ascii="Arial" w:eastAsia="Times New Roman" w:hAnsi="Arial"/>
                <w:b/>
                <w:sz w:val="24"/>
                <w:szCs w:val="24"/>
              </w:rPr>
              <w:t>1.</w:t>
            </w:r>
            <w:r w:rsidR="00465F57">
              <w:rPr>
                <w:rFonts w:ascii="Arial" w:eastAsia="Times New Roman" w:hAnsi="Arial"/>
                <w:b/>
                <w:sz w:val="24"/>
                <w:szCs w:val="24"/>
              </w:rPr>
              <w:t xml:space="preserve"> </w:t>
            </w:r>
            <w:r w:rsidRPr="004E39A8">
              <w:rPr>
                <w:rFonts w:ascii="Arial" w:eastAsia="Times New Roman" w:hAnsi="Arial"/>
                <w:b/>
                <w:sz w:val="24"/>
                <w:szCs w:val="24"/>
              </w:rPr>
              <w:t>Názov a kód aktivity v CHVÚ</w:t>
            </w:r>
          </w:p>
        </w:tc>
        <w:tc>
          <w:tcPr>
            <w:tcW w:w="5456" w:type="dxa"/>
            <w:tcBorders>
              <w:bottom w:val="single" w:sz="8" w:space="0" w:color="auto"/>
            </w:tcBorders>
            <w:shd w:val="clear" w:color="auto" w:fill="auto"/>
            <w:noWrap/>
            <w:vAlign w:val="center"/>
          </w:tcPr>
          <w:p w14:paraId="2C309212" w14:textId="77777777" w:rsidR="00D5429F" w:rsidRPr="004E39A8" w:rsidRDefault="00D5429F" w:rsidP="00D5429F">
            <w:pPr>
              <w:spacing w:after="0" w:line="240" w:lineRule="auto"/>
              <w:jc w:val="both"/>
              <w:rPr>
                <w:rFonts w:ascii="Arial" w:eastAsia="Times New Roman" w:hAnsi="Arial"/>
                <w:b/>
                <w:bCs w:val="0"/>
                <w:sz w:val="24"/>
                <w:szCs w:val="24"/>
              </w:rPr>
            </w:pPr>
            <w:r w:rsidRPr="00D6249C">
              <w:rPr>
                <w:rFonts w:ascii="Arial" w:eastAsia="Times New Roman" w:hAnsi="Arial"/>
                <w:b/>
                <w:bCs w:val="0"/>
                <w:sz w:val="26"/>
                <w:szCs w:val="26"/>
              </w:rPr>
              <w:t xml:space="preserve">SKCHVU021-01 </w:t>
            </w:r>
            <w:r w:rsidRPr="00D5429F">
              <w:rPr>
                <w:rFonts w:ascii="Arial" w:eastAsia="Times New Roman" w:hAnsi="Arial"/>
                <w:b/>
                <w:bCs w:val="0"/>
                <w:sz w:val="24"/>
                <w:szCs w:val="24"/>
              </w:rPr>
              <w:t>Zníženie mortality vtáctva na elektrických vedeniach</w:t>
            </w:r>
          </w:p>
        </w:tc>
      </w:tr>
      <w:tr w:rsidR="00D5429F" w:rsidRPr="004E39A8" w14:paraId="33682CFD" w14:textId="77777777" w:rsidTr="00D5429F">
        <w:trPr>
          <w:trHeight w:val="315"/>
          <w:jc w:val="center"/>
        </w:trPr>
        <w:tc>
          <w:tcPr>
            <w:tcW w:w="3756" w:type="dxa"/>
            <w:tcBorders>
              <w:top w:val="single" w:sz="8" w:space="0" w:color="auto"/>
              <w:bottom w:val="single" w:sz="2" w:space="0" w:color="auto"/>
            </w:tcBorders>
            <w:shd w:val="clear" w:color="auto" w:fill="auto"/>
            <w:noWrap/>
            <w:vAlign w:val="center"/>
          </w:tcPr>
          <w:p w14:paraId="3936C744" w14:textId="77777777" w:rsidR="00D5429F" w:rsidRPr="004E39A8" w:rsidRDefault="00D5429F" w:rsidP="00D5429F">
            <w:pPr>
              <w:spacing w:after="0" w:line="240" w:lineRule="auto"/>
              <w:jc w:val="both"/>
              <w:rPr>
                <w:rFonts w:ascii="Arial" w:eastAsia="Times New Roman" w:hAnsi="Arial"/>
                <w:b/>
                <w:sz w:val="24"/>
                <w:szCs w:val="24"/>
              </w:rPr>
            </w:pPr>
            <w:r w:rsidRPr="004E39A8">
              <w:rPr>
                <w:rFonts w:ascii="Arial" w:eastAsia="Times New Roman" w:hAnsi="Arial"/>
                <w:b/>
                <w:sz w:val="24"/>
                <w:szCs w:val="24"/>
              </w:rPr>
              <w:t>2.</w:t>
            </w:r>
            <w:r w:rsidR="00465F57">
              <w:rPr>
                <w:rFonts w:ascii="Arial" w:eastAsia="Times New Roman" w:hAnsi="Arial"/>
                <w:b/>
                <w:sz w:val="24"/>
                <w:szCs w:val="24"/>
              </w:rPr>
              <w:t xml:space="preserve"> </w:t>
            </w:r>
            <w:r w:rsidRPr="004E39A8">
              <w:rPr>
                <w:rFonts w:ascii="Arial" w:eastAsia="Times New Roman" w:hAnsi="Arial"/>
                <w:b/>
                <w:sz w:val="24"/>
                <w:szCs w:val="24"/>
              </w:rPr>
              <w:t>Príslušný operatívny cieľ</w:t>
            </w:r>
          </w:p>
        </w:tc>
        <w:tc>
          <w:tcPr>
            <w:tcW w:w="5456" w:type="dxa"/>
            <w:tcBorders>
              <w:top w:val="single" w:sz="8" w:space="0" w:color="auto"/>
              <w:bottom w:val="single" w:sz="2" w:space="0" w:color="auto"/>
            </w:tcBorders>
            <w:shd w:val="clear" w:color="auto" w:fill="auto"/>
            <w:noWrap/>
            <w:vAlign w:val="center"/>
          </w:tcPr>
          <w:p w14:paraId="0587522D" w14:textId="77777777" w:rsidR="00D5429F" w:rsidRPr="004E39A8" w:rsidRDefault="00603E7F" w:rsidP="00D5429F">
            <w:pPr>
              <w:spacing w:after="0" w:line="240" w:lineRule="auto"/>
              <w:jc w:val="both"/>
              <w:rPr>
                <w:rFonts w:ascii="Arial" w:eastAsia="Times New Roman" w:hAnsi="Arial"/>
                <w:bCs w:val="0"/>
              </w:rPr>
            </w:pPr>
            <w:r>
              <w:rPr>
                <w:rFonts w:ascii="Arial" w:eastAsia="Times New Roman" w:hAnsi="Arial"/>
                <w:bCs w:val="0"/>
              </w:rPr>
              <w:t>1.1., 3.1., 3.2.</w:t>
            </w:r>
          </w:p>
        </w:tc>
      </w:tr>
      <w:tr w:rsidR="00D5429F" w:rsidRPr="004E39A8" w14:paraId="6BD63692" w14:textId="77777777" w:rsidTr="00D5429F">
        <w:trPr>
          <w:trHeight w:val="315"/>
          <w:jc w:val="center"/>
        </w:trPr>
        <w:tc>
          <w:tcPr>
            <w:tcW w:w="3756" w:type="dxa"/>
            <w:tcBorders>
              <w:top w:val="single" w:sz="2" w:space="0" w:color="auto"/>
              <w:bottom w:val="single" w:sz="2" w:space="0" w:color="auto"/>
            </w:tcBorders>
            <w:shd w:val="clear" w:color="auto" w:fill="auto"/>
            <w:noWrap/>
            <w:vAlign w:val="center"/>
          </w:tcPr>
          <w:p w14:paraId="3E92B8EE" w14:textId="77777777" w:rsidR="00D5429F" w:rsidRPr="004E39A8" w:rsidRDefault="00D5429F" w:rsidP="00322CEA">
            <w:pPr>
              <w:spacing w:after="0" w:line="240" w:lineRule="auto"/>
              <w:ind w:left="333" w:hanging="333"/>
              <w:rPr>
                <w:rFonts w:ascii="Arial" w:eastAsia="Times New Roman" w:hAnsi="Arial"/>
                <w:b/>
                <w:sz w:val="24"/>
                <w:szCs w:val="24"/>
              </w:rPr>
            </w:pPr>
            <w:r w:rsidRPr="004E39A8">
              <w:rPr>
                <w:rFonts w:ascii="Arial" w:eastAsia="Times New Roman" w:hAnsi="Arial"/>
                <w:b/>
                <w:sz w:val="24"/>
                <w:szCs w:val="24"/>
              </w:rPr>
              <w:t>3.</w:t>
            </w:r>
            <w:r w:rsidR="00322CEA">
              <w:rPr>
                <w:rFonts w:ascii="Arial" w:eastAsia="Times New Roman" w:hAnsi="Arial"/>
                <w:b/>
                <w:sz w:val="24"/>
                <w:szCs w:val="24"/>
              </w:rPr>
              <w:t xml:space="preserve"> </w:t>
            </w:r>
            <w:r w:rsidRPr="004E39A8">
              <w:rPr>
                <w:rFonts w:ascii="Arial" w:eastAsia="Times New Roman" w:hAnsi="Arial"/>
                <w:b/>
                <w:sz w:val="24"/>
                <w:szCs w:val="24"/>
              </w:rPr>
              <w:t>Príslušné opatrenie pre druhy</w:t>
            </w:r>
          </w:p>
        </w:tc>
        <w:tc>
          <w:tcPr>
            <w:tcW w:w="5456" w:type="dxa"/>
            <w:tcBorders>
              <w:top w:val="single" w:sz="2" w:space="0" w:color="auto"/>
              <w:bottom w:val="single" w:sz="2" w:space="0" w:color="auto"/>
            </w:tcBorders>
            <w:shd w:val="clear" w:color="auto" w:fill="auto"/>
            <w:noWrap/>
            <w:vAlign w:val="center"/>
          </w:tcPr>
          <w:p w14:paraId="1DCD6631" w14:textId="77777777" w:rsidR="00D5429F" w:rsidRPr="004E39A8" w:rsidRDefault="00603E7F" w:rsidP="00D5429F">
            <w:pPr>
              <w:spacing w:after="0" w:line="240" w:lineRule="auto"/>
              <w:jc w:val="both"/>
              <w:rPr>
                <w:rFonts w:ascii="Arial" w:eastAsia="Times New Roman" w:hAnsi="Arial"/>
                <w:bCs w:val="0"/>
              </w:rPr>
            </w:pPr>
            <w:r>
              <w:rPr>
                <w:rFonts w:ascii="Arial" w:eastAsia="Times New Roman" w:hAnsi="Arial"/>
                <w:bCs w:val="0"/>
              </w:rPr>
              <w:t>1.1.9.,.3.1.3., 3.2.14.</w:t>
            </w:r>
          </w:p>
        </w:tc>
      </w:tr>
      <w:tr w:rsidR="00D5429F" w:rsidRPr="004E39A8" w14:paraId="68319123" w14:textId="77777777" w:rsidTr="00D5429F">
        <w:trPr>
          <w:trHeight w:val="315"/>
          <w:jc w:val="center"/>
        </w:trPr>
        <w:tc>
          <w:tcPr>
            <w:tcW w:w="3756" w:type="dxa"/>
            <w:tcBorders>
              <w:top w:val="single" w:sz="2" w:space="0" w:color="auto"/>
              <w:bottom w:val="single" w:sz="2" w:space="0" w:color="auto"/>
            </w:tcBorders>
            <w:shd w:val="clear" w:color="auto" w:fill="auto"/>
            <w:noWrap/>
            <w:vAlign w:val="center"/>
          </w:tcPr>
          <w:p w14:paraId="13F877E7" w14:textId="77777777" w:rsidR="00D5429F" w:rsidRPr="004E39A8" w:rsidRDefault="00D5429F" w:rsidP="00322CEA">
            <w:pPr>
              <w:spacing w:after="0" w:line="240" w:lineRule="auto"/>
              <w:ind w:left="333" w:hanging="333"/>
              <w:rPr>
                <w:rFonts w:ascii="Arial" w:eastAsia="Times New Roman" w:hAnsi="Arial"/>
                <w:b/>
                <w:sz w:val="24"/>
                <w:szCs w:val="24"/>
              </w:rPr>
            </w:pPr>
            <w:r w:rsidRPr="004E39A8">
              <w:rPr>
                <w:rFonts w:ascii="Arial" w:eastAsia="Times New Roman" w:hAnsi="Arial"/>
                <w:b/>
                <w:sz w:val="24"/>
                <w:szCs w:val="24"/>
              </w:rPr>
              <w:t>4.</w:t>
            </w:r>
            <w:r w:rsidR="00465F57">
              <w:rPr>
                <w:rFonts w:ascii="Arial" w:eastAsia="Times New Roman" w:hAnsi="Arial"/>
                <w:b/>
                <w:sz w:val="24"/>
                <w:szCs w:val="24"/>
              </w:rPr>
              <w:t xml:space="preserve"> </w:t>
            </w:r>
            <w:r w:rsidRPr="004E39A8">
              <w:rPr>
                <w:rFonts w:ascii="Arial" w:eastAsia="Times New Roman" w:hAnsi="Arial"/>
                <w:b/>
                <w:sz w:val="24"/>
                <w:szCs w:val="24"/>
              </w:rPr>
              <w:t>Stručný popis aktivity v CHVÚ</w:t>
            </w:r>
          </w:p>
        </w:tc>
        <w:tc>
          <w:tcPr>
            <w:tcW w:w="5456" w:type="dxa"/>
            <w:tcBorders>
              <w:top w:val="single" w:sz="2" w:space="0" w:color="auto"/>
              <w:bottom w:val="single" w:sz="2" w:space="0" w:color="auto"/>
            </w:tcBorders>
            <w:shd w:val="clear" w:color="auto" w:fill="auto"/>
            <w:noWrap/>
            <w:vAlign w:val="center"/>
          </w:tcPr>
          <w:p w14:paraId="3E1C8BF2" w14:textId="77777777" w:rsidR="00D5429F" w:rsidRPr="004E39A8" w:rsidRDefault="00D5429F" w:rsidP="00D5429F">
            <w:pPr>
              <w:spacing w:after="0" w:line="240" w:lineRule="auto"/>
              <w:jc w:val="both"/>
              <w:rPr>
                <w:rFonts w:ascii="Arial" w:eastAsia="Times New Roman" w:hAnsi="Arial"/>
                <w:bCs w:val="0"/>
              </w:rPr>
            </w:pPr>
            <w:r>
              <w:rPr>
                <w:rFonts w:ascii="Arial" w:eastAsia="Times New Roman" w:hAnsi="Arial"/>
                <w:bCs w:val="0"/>
              </w:rPr>
              <w:t>Aktivita povedie k zníženiu mortality vtáctva na kritických úsekoch elektrických vedení</w:t>
            </w:r>
            <w:r w:rsidRPr="004E39A8">
              <w:rPr>
                <w:rFonts w:ascii="Arial" w:eastAsia="Times New Roman" w:hAnsi="Arial"/>
                <w:bCs w:val="0"/>
              </w:rPr>
              <w:t>.</w:t>
            </w:r>
          </w:p>
        </w:tc>
      </w:tr>
      <w:tr w:rsidR="00D5429F" w:rsidRPr="004E39A8" w14:paraId="34248912" w14:textId="77777777" w:rsidTr="00D5429F">
        <w:trPr>
          <w:trHeight w:val="315"/>
          <w:jc w:val="center"/>
        </w:trPr>
        <w:tc>
          <w:tcPr>
            <w:tcW w:w="3756" w:type="dxa"/>
            <w:tcBorders>
              <w:top w:val="single" w:sz="2" w:space="0" w:color="auto"/>
              <w:bottom w:val="single" w:sz="2" w:space="0" w:color="auto"/>
            </w:tcBorders>
            <w:shd w:val="clear" w:color="auto" w:fill="auto"/>
            <w:noWrap/>
            <w:vAlign w:val="center"/>
          </w:tcPr>
          <w:p w14:paraId="5099DDD4" w14:textId="77777777" w:rsidR="00D5429F" w:rsidRPr="004E39A8" w:rsidRDefault="00D5429F" w:rsidP="00D5429F">
            <w:pPr>
              <w:spacing w:after="0" w:line="240" w:lineRule="auto"/>
              <w:jc w:val="both"/>
              <w:rPr>
                <w:rFonts w:ascii="Arial" w:eastAsia="Times New Roman" w:hAnsi="Arial"/>
                <w:b/>
                <w:sz w:val="24"/>
                <w:szCs w:val="24"/>
              </w:rPr>
            </w:pPr>
            <w:r w:rsidRPr="004E39A8">
              <w:rPr>
                <w:rFonts w:ascii="Arial" w:eastAsia="Times New Roman" w:hAnsi="Arial"/>
                <w:b/>
                <w:sz w:val="24"/>
                <w:szCs w:val="24"/>
              </w:rPr>
              <w:t>5. Detailnejší popis aktivít</w:t>
            </w:r>
          </w:p>
        </w:tc>
        <w:tc>
          <w:tcPr>
            <w:tcW w:w="5456" w:type="dxa"/>
            <w:tcBorders>
              <w:top w:val="single" w:sz="2" w:space="0" w:color="auto"/>
              <w:bottom w:val="single" w:sz="2" w:space="0" w:color="auto"/>
            </w:tcBorders>
            <w:shd w:val="clear" w:color="auto" w:fill="auto"/>
            <w:noWrap/>
            <w:vAlign w:val="center"/>
          </w:tcPr>
          <w:p w14:paraId="39E0005B" w14:textId="77777777" w:rsidR="00D5429F" w:rsidRDefault="00D5429F" w:rsidP="00D5429F">
            <w:pPr>
              <w:spacing w:after="0" w:line="240" w:lineRule="auto"/>
              <w:jc w:val="both"/>
              <w:rPr>
                <w:rFonts w:ascii="Arial" w:eastAsia="Times New Roman" w:hAnsi="Arial"/>
                <w:bCs w:val="0"/>
              </w:rPr>
            </w:pPr>
            <w:r>
              <w:rPr>
                <w:rFonts w:ascii="Arial" w:eastAsia="Times New Roman" w:hAnsi="Arial"/>
                <w:bCs w:val="0"/>
              </w:rPr>
              <w:t>Na základe monitoringu vtáctva budú určené úseky elektrických vedení, kde dochádza buď k úhynom na stĺpoch elektrického vedenia, alebo ku kolíziám so samotnými vedeniami.</w:t>
            </w:r>
          </w:p>
          <w:p w14:paraId="617A83F0" w14:textId="77777777" w:rsidR="00D5429F" w:rsidRPr="004E39A8" w:rsidRDefault="00D5429F" w:rsidP="00D5429F">
            <w:pPr>
              <w:spacing w:after="0" w:line="240" w:lineRule="auto"/>
              <w:jc w:val="both"/>
              <w:rPr>
                <w:rFonts w:ascii="Arial" w:eastAsia="Times New Roman" w:hAnsi="Arial"/>
                <w:bCs w:val="0"/>
              </w:rPr>
            </w:pPr>
            <w:r>
              <w:rPr>
                <w:rFonts w:ascii="Arial" w:eastAsia="Times New Roman" w:hAnsi="Arial"/>
                <w:bCs w:val="0"/>
              </w:rPr>
              <w:t>Prioritou bude najskôr úplne technickými opatreniami eliminovať mortalitu na stĺpoch a následne na kritických úsekoch ponad mokrade a vodné toky, prípadne iné miesta, kde dochádza ku kolíziám a mortalite vtáctva na drôtoch vedení (tu označením vedení zvýrazňujúcimi prvkami).</w:t>
            </w:r>
          </w:p>
        </w:tc>
      </w:tr>
      <w:tr w:rsidR="00D5429F" w:rsidRPr="004E39A8" w14:paraId="0C63E54F" w14:textId="77777777" w:rsidTr="00D5429F">
        <w:trPr>
          <w:trHeight w:val="315"/>
          <w:jc w:val="center"/>
        </w:trPr>
        <w:tc>
          <w:tcPr>
            <w:tcW w:w="3756" w:type="dxa"/>
            <w:tcBorders>
              <w:top w:val="single" w:sz="2" w:space="0" w:color="auto"/>
              <w:bottom w:val="single" w:sz="2" w:space="0" w:color="auto"/>
            </w:tcBorders>
            <w:shd w:val="clear" w:color="auto" w:fill="auto"/>
            <w:noWrap/>
            <w:vAlign w:val="center"/>
          </w:tcPr>
          <w:p w14:paraId="78AB4D2E" w14:textId="77777777" w:rsidR="00D5429F" w:rsidRPr="004E39A8" w:rsidRDefault="00D5429F" w:rsidP="00D5429F">
            <w:pPr>
              <w:spacing w:after="0" w:line="240" w:lineRule="auto"/>
              <w:jc w:val="both"/>
              <w:rPr>
                <w:rFonts w:ascii="Arial" w:eastAsia="Times New Roman" w:hAnsi="Arial"/>
                <w:b/>
                <w:sz w:val="24"/>
                <w:szCs w:val="24"/>
              </w:rPr>
            </w:pPr>
            <w:r w:rsidRPr="004E39A8">
              <w:rPr>
                <w:rFonts w:ascii="Arial" w:eastAsia="Times New Roman" w:hAnsi="Arial"/>
                <w:b/>
                <w:sz w:val="24"/>
                <w:szCs w:val="24"/>
              </w:rPr>
              <w:t>6.</w:t>
            </w:r>
            <w:r w:rsidR="00465F57">
              <w:rPr>
                <w:rFonts w:ascii="Arial" w:eastAsia="Times New Roman" w:hAnsi="Arial"/>
                <w:b/>
                <w:sz w:val="24"/>
                <w:szCs w:val="24"/>
              </w:rPr>
              <w:t xml:space="preserve"> </w:t>
            </w:r>
            <w:r w:rsidRPr="004E39A8">
              <w:rPr>
                <w:rFonts w:ascii="Arial" w:eastAsia="Times New Roman" w:hAnsi="Arial"/>
                <w:b/>
                <w:sz w:val="24"/>
                <w:szCs w:val="24"/>
              </w:rPr>
              <w:t>Priorita</w:t>
            </w:r>
          </w:p>
        </w:tc>
        <w:tc>
          <w:tcPr>
            <w:tcW w:w="5456" w:type="dxa"/>
            <w:tcBorders>
              <w:top w:val="single" w:sz="2" w:space="0" w:color="auto"/>
              <w:bottom w:val="single" w:sz="2" w:space="0" w:color="auto"/>
            </w:tcBorders>
            <w:shd w:val="clear" w:color="auto" w:fill="auto"/>
            <w:noWrap/>
            <w:vAlign w:val="center"/>
          </w:tcPr>
          <w:p w14:paraId="5EBCCF27" w14:textId="77777777" w:rsidR="00D5429F" w:rsidRPr="004E39A8" w:rsidRDefault="00D5429F" w:rsidP="00D5429F">
            <w:pPr>
              <w:spacing w:after="0" w:line="240" w:lineRule="auto"/>
              <w:jc w:val="both"/>
              <w:rPr>
                <w:rFonts w:ascii="Arial" w:eastAsia="Times New Roman" w:hAnsi="Arial"/>
                <w:bCs w:val="0"/>
              </w:rPr>
            </w:pPr>
            <w:r>
              <w:rPr>
                <w:rFonts w:ascii="Arial" w:eastAsia="Times New Roman" w:hAnsi="Arial"/>
                <w:bCs w:val="0"/>
              </w:rPr>
              <w:t>Stredná</w:t>
            </w:r>
          </w:p>
        </w:tc>
      </w:tr>
      <w:tr w:rsidR="00D5429F" w:rsidRPr="004E39A8" w14:paraId="04E18587" w14:textId="77777777" w:rsidTr="00D5429F">
        <w:trPr>
          <w:trHeight w:val="315"/>
          <w:jc w:val="center"/>
        </w:trPr>
        <w:tc>
          <w:tcPr>
            <w:tcW w:w="3756" w:type="dxa"/>
            <w:tcBorders>
              <w:top w:val="single" w:sz="2" w:space="0" w:color="auto"/>
              <w:bottom w:val="single" w:sz="2" w:space="0" w:color="auto"/>
            </w:tcBorders>
            <w:shd w:val="clear" w:color="auto" w:fill="auto"/>
            <w:noWrap/>
            <w:vAlign w:val="center"/>
          </w:tcPr>
          <w:p w14:paraId="6F60CEE1" w14:textId="77777777" w:rsidR="00D5429F" w:rsidRPr="004E39A8" w:rsidRDefault="00D5429F" w:rsidP="00D5429F">
            <w:pPr>
              <w:spacing w:after="0" w:line="240" w:lineRule="auto"/>
              <w:jc w:val="both"/>
              <w:rPr>
                <w:rFonts w:ascii="Arial" w:eastAsia="Times New Roman" w:hAnsi="Arial"/>
                <w:b/>
                <w:sz w:val="24"/>
                <w:szCs w:val="24"/>
              </w:rPr>
            </w:pPr>
            <w:r w:rsidRPr="004E39A8">
              <w:rPr>
                <w:rFonts w:ascii="Arial" w:eastAsia="Times New Roman" w:hAnsi="Arial"/>
                <w:b/>
                <w:sz w:val="24"/>
                <w:szCs w:val="24"/>
              </w:rPr>
              <w:t>7.</w:t>
            </w:r>
            <w:r w:rsidR="00465F57">
              <w:rPr>
                <w:rFonts w:ascii="Arial" w:eastAsia="Times New Roman" w:hAnsi="Arial"/>
                <w:b/>
                <w:sz w:val="24"/>
                <w:szCs w:val="24"/>
              </w:rPr>
              <w:t xml:space="preserve"> </w:t>
            </w:r>
            <w:r w:rsidRPr="004E39A8">
              <w:rPr>
                <w:rFonts w:ascii="Arial" w:eastAsia="Times New Roman" w:hAnsi="Arial"/>
                <w:b/>
                <w:sz w:val="24"/>
                <w:szCs w:val="24"/>
              </w:rPr>
              <w:t>Miesto realizácie</w:t>
            </w:r>
          </w:p>
        </w:tc>
        <w:tc>
          <w:tcPr>
            <w:tcW w:w="5456" w:type="dxa"/>
            <w:tcBorders>
              <w:top w:val="single" w:sz="2" w:space="0" w:color="auto"/>
              <w:bottom w:val="single" w:sz="2" w:space="0" w:color="auto"/>
            </w:tcBorders>
            <w:shd w:val="clear" w:color="auto" w:fill="auto"/>
            <w:noWrap/>
            <w:vAlign w:val="center"/>
          </w:tcPr>
          <w:p w14:paraId="6FED7D01" w14:textId="77777777" w:rsidR="00D5429F" w:rsidRPr="004E39A8" w:rsidRDefault="00D5429F" w:rsidP="00D5429F">
            <w:pPr>
              <w:spacing w:after="0" w:line="240" w:lineRule="auto"/>
              <w:jc w:val="both"/>
              <w:rPr>
                <w:rFonts w:ascii="Arial" w:eastAsia="Times New Roman" w:hAnsi="Arial"/>
                <w:bCs w:val="0"/>
              </w:rPr>
            </w:pPr>
            <w:r w:rsidRPr="004E39A8">
              <w:rPr>
                <w:rFonts w:ascii="Arial" w:eastAsia="Times New Roman" w:hAnsi="Arial"/>
                <w:bCs w:val="0"/>
              </w:rPr>
              <w:t>CHVÚ</w:t>
            </w:r>
          </w:p>
        </w:tc>
      </w:tr>
      <w:tr w:rsidR="00D5429F" w:rsidRPr="004E39A8" w14:paraId="7B95C026" w14:textId="77777777" w:rsidTr="00D5429F">
        <w:trPr>
          <w:trHeight w:val="315"/>
          <w:jc w:val="center"/>
        </w:trPr>
        <w:tc>
          <w:tcPr>
            <w:tcW w:w="3756" w:type="dxa"/>
            <w:tcBorders>
              <w:top w:val="single" w:sz="2" w:space="0" w:color="auto"/>
              <w:bottom w:val="single" w:sz="2" w:space="0" w:color="auto"/>
            </w:tcBorders>
            <w:shd w:val="clear" w:color="auto" w:fill="auto"/>
            <w:noWrap/>
            <w:vAlign w:val="center"/>
          </w:tcPr>
          <w:p w14:paraId="5ACC50C0" w14:textId="77777777" w:rsidR="00D5429F" w:rsidRPr="004E39A8" w:rsidRDefault="00D5429F" w:rsidP="00D5429F">
            <w:pPr>
              <w:spacing w:after="0" w:line="240" w:lineRule="auto"/>
              <w:jc w:val="both"/>
              <w:rPr>
                <w:rFonts w:ascii="Arial" w:eastAsia="Times New Roman" w:hAnsi="Arial"/>
                <w:b/>
                <w:sz w:val="24"/>
                <w:szCs w:val="24"/>
              </w:rPr>
            </w:pPr>
            <w:r w:rsidRPr="004E39A8">
              <w:rPr>
                <w:rFonts w:ascii="Arial" w:eastAsia="Times New Roman" w:hAnsi="Arial"/>
                <w:b/>
                <w:sz w:val="24"/>
                <w:szCs w:val="24"/>
              </w:rPr>
              <w:t>8.</w:t>
            </w:r>
            <w:r w:rsidR="00465F57">
              <w:rPr>
                <w:rFonts w:ascii="Arial" w:eastAsia="Times New Roman" w:hAnsi="Arial"/>
                <w:b/>
                <w:sz w:val="24"/>
                <w:szCs w:val="24"/>
              </w:rPr>
              <w:t xml:space="preserve"> </w:t>
            </w:r>
            <w:r w:rsidRPr="004E39A8">
              <w:rPr>
                <w:rFonts w:ascii="Arial" w:eastAsia="Times New Roman" w:hAnsi="Arial"/>
                <w:b/>
                <w:sz w:val="24"/>
                <w:szCs w:val="24"/>
              </w:rPr>
              <w:t>Obdobie realizácie</w:t>
            </w:r>
          </w:p>
        </w:tc>
        <w:tc>
          <w:tcPr>
            <w:tcW w:w="5456" w:type="dxa"/>
            <w:tcBorders>
              <w:top w:val="single" w:sz="2" w:space="0" w:color="auto"/>
              <w:bottom w:val="single" w:sz="2" w:space="0" w:color="auto"/>
            </w:tcBorders>
            <w:shd w:val="clear" w:color="auto" w:fill="auto"/>
            <w:noWrap/>
            <w:vAlign w:val="center"/>
          </w:tcPr>
          <w:p w14:paraId="6B42C53E" w14:textId="77777777" w:rsidR="00D5429F" w:rsidRPr="004E39A8" w:rsidRDefault="00D5429F" w:rsidP="00D5429F">
            <w:pPr>
              <w:spacing w:after="0" w:line="240" w:lineRule="auto"/>
              <w:jc w:val="both"/>
              <w:rPr>
                <w:rFonts w:ascii="Arial" w:eastAsia="Times New Roman" w:hAnsi="Arial"/>
                <w:bCs w:val="0"/>
              </w:rPr>
            </w:pPr>
            <w:r>
              <w:rPr>
                <w:rFonts w:ascii="Arial" w:eastAsia="Times New Roman" w:hAnsi="Arial"/>
                <w:bCs w:val="0"/>
              </w:rPr>
              <w:t>Priebežne v období realizácie programu starostlivosti</w:t>
            </w:r>
          </w:p>
        </w:tc>
      </w:tr>
      <w:tr w:rsidR="00D5429F" w:rsidRPr="004E39A8" w14:paraId="56A7D560" w14:textId="77777777" w:rsidTr="00D5429F">
        <w:trPr>
          <w:trHeight w:val="315"/>
          <w:jc w:val="center"/>
        </w:trPr>
        <w:tc>
          <w:tcPr>
            <w:tcW w:w="3756" w:type="dxa"/>
            <w:tcBorders>
              <w:top w:val="single" w:sz="2" w:space="0" w:color="auto"/>
              <w:bottom w:val="single" w:sz="2" w:space="0" w:color="auto"/>
            </w:tcBorders>
            <w:shd w:val="clear" w:color="auto" w:fill="auto"/>
            <w:noWrap/>
            <w:vAlign w:val="center"/>
          </w:tcPr>
          <w:p w14:paraId="3AF96FE9" w14:textId="77777777" w:rsidR="00D5429F" w:rsidRPr="004E39A8" w:rsidRDefault="00D5429F" w:rsidP="00E56044">
            <w:pPr>
              <w:spacing w:after="0" w:line="240" w:lineRule="auto"/>
              <w:jc w:val="both"/>
              <w:rPr>
                <w:rFonts w:ascii="Arial" w:eastAsia="Times New Roman" w:hAnsi="Arial"/>
                <w:b/>
                <w:sz w:val="24"/>
                <w:szCs w:val="24"/>
              </w:rPr>
            </w:pPr>
            <w:r w:rsidRPr="004E39A8">
              <w:rPr>
                <w:rFonts w:ascii="Arial" w:eastAsia="Times New Roman" w:hAnsi="Arial"/>
                <w:b/>
                <w:sz w:val="24"/>
                <w:szCs w:val="24"/>
              </w:rPr>
              <w:t>9.</w:t>
            </w:r>
            <w:r w:rsidR="00465F57">
              <w:rPr>
                <w:rFonts w:ascii="Arial" w:eastAsia="Times New Roman" w:hAnsi="Arial"/>
                <w:b/>
                <w:sz w:val="24"/>
                <w:szCs w:val="24"/>
              </w:rPr>
              <w:t xml:space="preserve"> </w:t>
            </w:r>
            <w:r w:rsidR="00E56044">
              <w:rPr>
                <w:rFonts w:ascii="Arial" w:eastAsia="Times New Roman" w:hAnsi="Arial"/>
                <w:b/>
                <w:sz w:val="24"/>
                <w:szCs w:val="24"/>
              </w:rPr>
              <w:t>Realizátor</w:t>
            </w:r>
          </w:p>
        </w:tc>
        <w:tc>
          <w:tcPr>
            <w:tcW w:w="5456" w:type="dxa"/>
            <w:tcBorders>
              <w:top w:val="single" w:sz="2" w:space="0" w:color="auto"/>
              <w:bottom w:val="single" w:sz="2" w:space="0" w:color="auto"/>
            </w:tcBorders>
            <w:shd w:val="clear" w:color="auto" w:fill="auto"/>
            <w:noWrap/>
            <w:vAlign w:val="center"/>
          </w:tcPr>
          <w:p w14:paraId="0E470C19" w14:textId="77777777" w:rsidR="00D5429F" w:rsidRPr="004E39A8" w:rsidRDefault="002736FB" w:rsidP="007D6951">
            <w:pPr>
              <w:spacing w:after="0" w:line="240" w:lineRule="auto"/>
              <w:jc w:val="both"/>
              <w:rPr>
                <w:rFonts w:ascii="Arial" w:eastAsia="Times New Roman" w:hAnsi="Arial"/>
                <w:bCs w:val="0"/>
              </w:rPr>
            </w:pPr>
            <w:r w:rsidRPr="00322CEA">
              <w:rPr>
                <w:rFonts w:ascii="Arial" w:eastAsia="Times New Roman" w:hAnsi="Arial"/>
                <w:bCs w:val="0"/>
              </w:rPr>
              <w:t>Subjekt prevádzkujúci</w:t>
            </w:r>
            <w:r w:rsidR="007D6951">
              <w:rPr>
                <w:rFonts w:ascii="Arial" w:eastAsia="Times New Roman" w:hAnsi="Arial"/>
                <w:bCs w:val="0"/>
              </w:rPr>
              <w:t xml:space="preserve"> elektrické vedenia</w:t>
            </w:r>
            <w:r w:rsidR="004E73FA">
              <w:rPr>
                <w:rFonts w:ascii="Arial" w:eastAsia="Times New Roman" w:hAnsi="Arial"/>
                <w:bCs w:val="0"/>
              </w:rPr>
              <w:t xml:space="preserve">, </w:t>
            </w:r>
            <w:r w:rsidR="00D5429F">
              <w:rPr>
                <w:rFonts w:ascii="Arial" w:eastAsia="Times New Roman" w:hAnsi="Arial"/>
                <w:bCs w:val="0"/>
              </w:rPr>
              <w:t>ŠOP SR</w:t>
            </w:r>
          </w:p>
        </w:tc>
      </w:tr>
      <w:tr w:rsidR="00D5429F" w:rsidRPr="004E39A8" w14:paraId="40D17ED8" w14:textId="77777777" w:rsidTr="00D5429F">
        <w:trPr>
          <w:trHeight w:val="315"/>
          <w:jc w:val="center"/>
        </w:trPr>
        <w:tc>
          <w:tcPr>
            <w:tcW w:w="3756" w:type="dxa"/>
            <w:tcBorders>
              <w:top w:val="single" w:sz="2" w:space="0" w:color="auto"/>
              <w:bottom w:val="single" w:sz="2" w:space="0" w:color="auto"/>
            </w:tcBorders>
            <w:shd w:val="clear" w:color="auto" w:fill="auto"/>
            <w:noWrap/>
            <w:vAlign w:val="center"/>
          </w:tcPr>
          <w:p w14:paraId="7FB1A9D9" w14:textId="77777777" w:rsidR="00D5429F" w:rsidRPr="004E39A8" w:rsidRDefault="00D5429F" w:rsidP="00D5429F">
            <w:pPr>
              <w:spacing w:after="0" w:line="240" w:lineRule="auto"/>
              <w:jc w:val="both"/>
              <w:rPr>
                <w:rFonts w:ascii="Arial" w:eastAsia="Times New Roman" w:hAnsi="Arial"/>
                <w:b/>
                <w:sz w:val="24"/>
                <w:szCs w:val="24"/>
              </w:rPr>
            </w:pPr>
            <w:r w:rsidRPr="004E39A8">
              <w:rPr>
                <w:rFonts w:ascii="Arial" w:eastAsia="Times New Roman" w:hAnsi="Arial"/>
                <w:b/>
                <w:sz w:val="24"/>
                <w:szCs w:val="24"/>
              </w:rPr>
              <w:t>10. Odhadované výdavky/ rok</w:t>
            </w:r>
          </w:p>
        </w:tc>
        <w:tc>
          <w:tcPr>
            <w:tcW w:w="5456" w:type="dxa"/>
            <w:tcBorders>
              <w:top w:val="single" w:sz="2" w:space="0" w:color="auto"/>
              <w:bottom w:val="single" w:sz="2" w:space="0" w:color="auto"/>
            </w:tcBorders>
            <w:shd w:val="clear" w:color="auto" w:fill="auto"/>
            <w:noWrap/>
            <w:vAlign w:val="center"/>
          </w:tcPr>
          <w:p w14:paraId="5DCDF233" w14:textId="7C6FD835" w:rsidR="00D5429F" w:rsidRPr="004E39A8" w:rsidRDefault="00D5429F" w:rsidP="00D5429F">
            <w:pPr>
              <w:spacing w:after="0" w:line="240" w:lineRule="auto"/>
              <w:jc w:val="both"/>
              <w:rPr>
                <w:rFonts w:ascii="Arial" w:eastAsia="Times New Roman" w:hAnsi="Arial"/>
                <w:bCs w:val="0"/>
              </w:rPr>
            </w:pPr>
            <w:r>
              <w:rPr>
                <w:rFonts w:ascii="Arial" w:eastAsia="Times New Roman" w:hAnsi="Arial"/>
                <w:bCs w:val="0"/>
              </w:rPr>
              <w:t>2 000</w:t>
            </w:r>
            <w:r w:rsidRPr="004E39A8">
              <w:rPr>
                <w:rFonts w:ascii="Arial" w:eastAsia="Times New Roman" w:hAnsi="Arial"/>
                <w:bCs w:val="0"/>
              </w:rPr>
              <w:t xml:space="preserve"> €/rok </w:t>
            </w:r>
            <w:r w:rsidR="00D939AF">
              <w:rPr>
                <w:rFonts w:ascii="Arial" w:eastAsia="Times New Roman" w:hAnsi="Arial"/>
                <w:bCs w:val="0"/>
              </w:rPr>
              <w:t>počas rokov 2018-2047.</w:t>
            </w:r>
          </w:p>
        </w:tc>
      </w:tr>
      <w:tr w:rsidR="00D5429F" w:rsidRPr="004E39A8" w14:paraId="7EB5B243" w14:textId="77777777" w:rsidTr="00D5429F">
        <w:trPr>
          <w:trHeight w:val="315"/>
          <w:jc w:val="center"/>
        </w:trPr>
        <w:tc>
          <w:tcPr>
            <w:tcW w:w="3756" w:type="dxa"/>
            <w:tcBorders>
              <w:top w:val="single" w:sz="2" w:space="0" w:color="auto"/>
              <w:bottom w:val="single" w:sz="2" w:space="0" w:color="auto"/>
            </w:tcBorders>
            <w:shd w:val="clear" w:color="auto" w:fill="auto"/>
            <w:noWrap/>
            <w:vAlign w:val="center"/>
          </w:tcPr>
          <w:p w14:paraId="3FFC0906" w14:textId="77777777" w:rsidR="00D5429F" w:rsidRPr="004E39A8" w:rsidRDefault="00D5429F" w:rsidP="00322CEA">
            <w:pPr>
              <w:spacing w:after="0" w:line="240" w:lineRule="auto"/>
              <w:ind w:left="474" w:hanging="474"/>
              <w:rPr>
                <w:rFonts w:ascii="Arial" w:eastAsia="Times New Roman" w:hAnsi="Arial"/>
                <w:b/>
                <w:sz w:val="24"/>
                <w:szCs w:val="24"/>
              </w:rPr>
            </w:pPr>
            <w:r w:rsidRPr="004E39A8">
              <w:rPr>
                <w:rFonts w:ascii="Arial" w:eastAsia="Times New Roman" w:hAnsi="Arial"/>
                <w:b/>
                <w:sz w:val="24"/>
                <w:szCs w:val="24"/>
              </w:rPr>
              <w:t>11. Predpokladaný zdroj financovania</w:t>
            </w:r>
          </w:p>
        </w:tc>
        <w:tc>
          <w:tcPr>
            <w:tcW w:w="5456" w:type="dxa"/>
            <w:tcBorders>
              <w:top w:val="single" w:sz="2" w:space="0" w:color="auto"/>
              <w:bottom w:val="single" w:sz="2" w:space="0" w:color="auto"/>
            </w:tcBorders>
            <w:shd w:val="clear" w:color="auto" w:fill="auto"/>
            <w:noWrap/>
            <w:vAlign w:val="center"/>
          </w:tcPr>
          <w:p w14:paraId="42F2FBE1" w14:textId="77777777" w:rsidR="00D5429F" w:rsidRPr="004E39A8" w:rsidRDefault="00D5429F" w:rsidP="003165D5">
            <w:pPr>
              <w:spacing w:after="0" w:line="240" w:lineRule="auto"/>
              <w:jc w:val="both"/>
              <w:rPr>
                <w:rFonts w:ascii="Arial" w:eastAsia="Times New Roman" w:hAnsi="Arial"/>
                <w:bCs w:val="0"/>
              </w:rPr>
            </w:pPr>
            <w:r>
              <w:rPr>
                <w:rFonts w:ascii="Arial" w:eastAsia="Times New Roman" w:hAnsi="Arial"/>
                <w:bCs w:val="0"/>
              </w:rPr>
              <w:t xml:space="preserve">Iné </w:t>
            </w:r>
            <w:r w:rsidRPr="004E39A8">
              <w:rPr>
                <w:rFonts w:ascii="Arial" w:eastAsia="Times New Roman" w:hAnsi="Arial"/>
                <w:bCs w:val="0"/>
              </w:rPr>
              <w:t>zdroje</w:t>
            </w:r>
            <w:r w:rsidR="003165D5">
              <w:rPr>
                <w:rStyle w:val="Odkaznapoznmkupodiarou"/>
                <w:rFonts w:ascii="Arial" w:eastAsia="Times New Roman" w:hAnsi="Arial"/>
                <w:bCs w:val="0"/>
              </w:rPr>
              <w:footnoteReference w:id="10"/>
            </w:r>
          </w:p>
        </w:tc>
      </w:tr>
      <w:tr w:rsidR="00D5429F" w:rsidRPr="004E39A8" w14:paraId="023CA7A3" w14:textId="77777777" w:rsidTr="00D5429F">
        <w:trPr>
          <w:trHeight w:val="650"/>
          <w:jc w:val="center"/>
        </w:trPr>
        <w:tc>
          <w:tcPr>
            <w:tcW w:w="3756" w:type="dxa"/>
            <w:tcBorders>
              <w:top w:val="single" w:sz="2" w:space="0" w:color="auto"/>
            </w:tcBorders>
            <w:shd w:val="clear" w:color="auto" w:fill="auto"/>
            <w:noWrap/>
            <w:vAlign w:val="center"/>
          </w:tcPr>
          <w:p w14:paraId="1B84B824" w14:textId="77777777" w:rsidR="00D5429F" w:rsidRPr="004E39A8" w:rsidRDefault="00D5429F" w:rsidP="00322CEA">
            <w:pPr>
              <w:spacing w:after="0" w:line="240" w:lineRule="auto"/>
              <w:ind w:left="474" w:hanging="474"/>
              <w:rPr>
                <w:rFonts w:ascii="Arial" w:eastAsia="Times New Roman" w:hAnsi="Arial"/>
                <w:b/>
                <w:sz w:val="24"/>
                <w:szCs w:val="24"/>
              </w:rPr>
            </w:pPr>
            <w:r w:rsidRPr="004E39A8">
              <w:rPr>
                <w:rFonts w:ascii="Arial" w:eastAsia="Times New Roman" w:hAnsi="Arial"/>
                <w:b/>
                <w:sz w:val="24"/>
                <w:szCs w:val="24"/>
              </w:rPr>
              <w:t>12. Spôsob vyhodnotenia realizácie</w:t>
            </w:r>
          </w:p>
        </w:tc>
        <w:tc>
          <w:tcPr>
            <w:tcW w:w="5456" w:type="dxa"/>
            <w:tcBorders>
              <w:top w:val="single" w:sz="2" w:space="0" w:color="auto"/>
            </w:tcBorders>
            <w:shd w:val="clear" w:color="auto" w:fill="auto"/>
            <w:noWrap/>
            <w:vAlign w:val="center"/>
          </w:tcPr>
          <w:p w14:paraId="4D990409" w14:textId="77777777" w:rsidR="00D5429F" w:rsidRPr="004E39A8" w:rsidRDefault="00D5429F" w:rsidP="00D5429F">
            <w:pPr>
              <w:spacing w:after="0" w:line="240" w:lineRule="auto"/>
              <w:jc w:val="both"/>
              <w:rPr>
                <w:rFonts w:ascii="Arial" w:eastAsia="Times New Roman" w:hAnsi="Arial"/>
                <w:bCs w:val="0"/>
              </w:rPr>
            </w:pPr>
            <w:r w:rsidRPr="004E39A8">
              <w:rPr>
                <w:rFonts w:ascii="Arial" w:eastAsia="Times New Roman" w:hAnsi="Arial"/>
                <w:bCs w:val="0"/>
              </w:rPr>
              <w:t>Záverečná správa</w:t>
            </w:r>
            <w:r>
              <w:rPr>
                <w:rFonts w:ascii="Arial" w:eastAsia="Times New Roman" w:hAnsi="Arial"/>
                <w:bCs w:val="0"/>
              </w:rPr>
              <w:t xml:space="preserve"> po kalendárnom roku hodnotiaca trasy vedení s prijatými opatreniami</w:t>
            </w:r>
            <w:r w:rsidRPr="004E39A8">
              <w:rPr>
                <w:rFonts w:ascii="Arial" w:eastAsia="Times New Roman" w:hAnsi="Arial"/>
                <w:bCs w:val="0"/>
              </w:rPr>
              <w:t>.</w:t>
            </w:r>
          </w:p>
        </w:tc>
      </w:tr>
    </w:tbl>
    <w:p w14:paraId="6BF7CDF0" w14:textId="77777777" w:rsidR="00D5429F" w:rsidRPr="004E39A8" w:rsidRDefault="00D5429F" w:rsidP="00D5429F">
      <w:pPr>
        <w:autoSpaceDE w:val="0"/>
        <w:autoSpaceDN w:val="0"/>
        <w:adjustRightInd w:val="0"/>
        <w:jc w:val="both"/>
        <w:rPr>
          <w:rFonts w:ascii="Arial" w:eastAsia="Times New Roman" w:hAnsi="Arial"/>
          <w:b/>
          <w:color w:val="000000"/>
        </w:rPr>
      </w:pPr>
    </w:p>
    <w:p w14:paraId="1CA45319" w14:textId="77777777" w:rsidR="00D5429F" w:rsidRPr="00D6249C" w:rsidRDefault="00D5429F" w:rsidP="00091FE7">
      <w:pPr>
        <w:spacing w:after="0" w:line="241" w:lineRule="exact"/>
        <w:jc w:val="both"/>
        <w:rPr>
          <w:rFonts w:ascii="Arial" w:eastAsia="Times New Roman" w:hAnsi="Arial"/>
          <w:bCs w:val="0"/>
        </w:rPr>
      </w:pPr>
      <w:r w:rsidRPr="00D6249C">
        <w:rPr>
          <w:rFonts w:ascii="Arial" w:eastAsia="Times New Roman" w:hAnsi="Arial"/>
          <w:bCs w:val="0"/>
        </w:rPr>
        <w:t>Tabuľka č. 55 – Aktivita „</w:t>
      </w:r>
      <w:r w:rsidR="00DF2B93">
        <w:rPr>
          <w:rFonts w:ascii="Arial" w:eastAsia="Times New Roman" w:hAnsi="Arial"/>
          <w:bCs w:val="0"/>
        </w:rPr>
        <w:t xml:space="preserve">Revitalizácia mokradí v CHVÚ Poiplie“ </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681"/>
        <w:gridCol w:w="5345"/>
      </w:tblGrid>
      <w:tr w:rsidR="00D5429F" w:rsidRPr="004E39A8" w14:paraId="52C67498" w14:textId="77777777" w:rsidTr="00D5429F">
        <w:trPr>
          <w:trHeight w:val="330"/>
          <w:jc w:val="center"/>
        </w:trPr>
        <w:tc>
          <w:tcPr>
            <w:tcW w:w="3756" w:type="dxa"/>
            <w:tcBorders>
              <w:bottom w:val="single" w:sz="8" w:space="0" w:color="auto"/>
            </w:tcBorders>
            <w:shd w:val="clear" w:color="auto" w:fill="auto"/>
            <w:noWrap/>
            <w:vAlign w:val="center"/>
          </w:tcPr>
          <w:p w14:paraId="6714A7A4" w14:textId="77777777" w:rsidR="00D5429F" w:rsidRPr="004E39A8" w:rsidRDefault="00D5429F" w:rsidP="00D5429F">
            <w:pPr>
              <w:spacing w:after="0" w:line="240" w:lineRule="auto"/>
              <w:jc w:val="both"/>
              <w:rPr>
                <w:rFonts w:ascii="Arial" w:eastAsia="Times New Roman" w:hAnsi="Arial"/>
                <w:b/>
                <w:sz w:val="24"/>
                <w:szCs w:val="24"/>
              </w:rPr>
            </w:pPr>
            <w:r w:rsidRPr="004E39A8">
              <w:rPr>
                <w:rFonts w:ascii="Arial" w:eastAsia="Times New Roman" w:hAnsi="Arial"/>
                <w:b/>
                <w:sz w:val="24"/>
                <w:szCs w:val="24"/>
              </w:rPr>
              <w:t>1.</w:t>
            </w:r>
            <w:r w:rsidR="00465F57">
              <w:rPr>
                <w:rFonts w:ascii="Arial" w:eastAsia="Times New Roman" w:hAnsi="Arial"/>
                <w:b/>
                <w:sz w:val="24"/>
                <w:szCs w:val="24"/>
              </w:rPr>
              <w:t xml:space="preserve"> </w:t>
            </w:r>
            <w:r w:rsidRPr="004E39A8">
              <w:rPr>
                <w:rFonts w:ascii="Arial" w:eastAsia="Times New Roman" w:hAnsi="Arial"/>
                <w:b/>
                <w:sz w:val="24"/>
                <w:szCs w:val="24"/>
              </w:rPr>
              <w:t>Názov a kód aktivity v CHVÚ</w:t>
            </w:r>
          </w:p>
        </w:tc>
        <w:tc>
          <w:tcPr>
            <w:tcW w:w="5456" w:type="dxa"/>
            <w:tcBorders>
              <w:bottom w:val="single" w:sz="8" w:space="0" w:color="auto"/>
            </w:tcBorders>
            <w:shd w:val="clear" w:color="auto" w:fill="auto"/>
            <w:noWrap/>
            <w:vAlign w:val="center"/>
          </w:tcPr>
          <w:p w14:paraId="1E703C4F" w14:textId="77777777" w:rsidR="00D5429F" w:rsidRPr="004E39A8" w:rsidRDefault="00D5429F" w:rsidP="00D5429F">
            <w:pPr>
              <w:spacing w:after="0" w:line="240" w:lineRule="auto"/>
              <w:jc w:val="both"/>
              <w:rPr>
                <w:rFonts w:ascii="Arial" w:eastAsia="Times New Roman" w:hAnsi="Arial"/>
                <w:b/>
                <w:bCs w:val="0"/>
                <w:sz w:val="24"/>
                <w:szCs w:val="24"/>
              </w:rPr>
            </w:pPr>
            <w:r w:rsidRPr="00D6249C">
              <w:rPr>
                <w:rFonts w:ascii="Arial" w:eastAsia="Times New Roman" w:hAnsi="Arial"/>
                <w:b/>
                <w:bCs w:val="0"/>
                <w:sz w:val="26"/>
                <w:szCs w:val="26"/>
              </w:rPr>
              <w:t>SKCHVU021-02</w:t>
            </w:r>
            <w:r w:rsidRPr="004E39A8">
              <w:rPr>
                <w:rFonts w:ascii="Arial" w:eastAsia="Times New Roman" w:hAnsi="Arial"/>
                <w:b/>
                <w:bCs w:val="0"/>
                <w:sz w:val="24"/>
                <w:szCs w:val="24"/>
              </w:rPr>
              <w:t xml:space="preserve"> </w:t>
            </w:r>
            <w:r w:rsidRPr="00D5429F">
              <w:rPr>
                <w:rFonts w:ascii="Arial" w:eastAsia="Times New Roman" w:hAnsi="Arial"/>
                <w:b/>
                <w:bCs w:val="0"/>
                <w:sz w:val="24"/>
                <w:szCs w:val="24"/>
              </w:rPr>
              <w:t>Revitalizácia mokradí v CHVÚ Poiplie</w:t>
            </w:r>
          </w:p>
        </w:tc>
      </w:tr>
      <w:tr w:rsidR="00D5429F" w:rsidRPr="004E39A8" w14:paraId="457E44CD" w14:textId="77777777" w:rsidTr="00D5429F">
        <w:trPr>
          <w:trHeight w:val="315"/>
          <w:jc w:val="center"/>
        </w:trPr>
        <w:tc>
          <w:tcPr>
            <w:tcW w:w="3756" w:type="dxa"/>
            <w:tcBorders>
              <w:top w:val="single" w:sz="8" w:space="0" w:color="auto"/>
              <w:bottom w:val="single" w:sz="2" w:space="0" w:color="auto"/>
            </w:tcBorders>
            <w:shd w:val="clear" w:color="auto" w:fill="auto"/>
            <w:noWrap/>
            <w:vAlign w:val="center"/>
          </w:tcPr>
          <w:p w14:paraId="2273D984" w14:textId="77777777" w:rsidR="00D5429F" w:rsidRPr="004E39A8" w:rsidRDefault="00D5429F" w:rsidP="00D5429F">
            <w:pPr>
              <w:spacing w:after="0" w:line="240" w:lineRule="auto"/>
              <w:jc w:val="both"/>
              <w:rPr>
                <w:rFonts w:ascii="Arial" w:eastAsia="Times New Roman" w:hAnsi="Arial"/>
                <w:b/>
                <w:sz w:val="24"/>
                <w:szCs w:val="24"/>
              </w:rPr>
            </w:pPr>
            <w:r w:rsidRPr="004E39A8">
              <w:rPr>
                <w:rFonts w:ascii="Arial" w:eastAsia="Times New Roman" w:hAnsi="Arial"/>
                <w:b/>
                <w:sz w:val="24"/>
                <w:szCs w:val="24"/>
              </w:rPr>
              <w:t>2.</w:t>
            </w:r>
            <w:r w:rsidR="00465F57">
              <w:rPr>
                <w:rFonts w:ascii="Arial" w:eastAsia="Times New Roman" w:hAnsi="Arial"/>
                <w:b/>
                <w:sz w:val="24"/>
                <w:szCs w:val="24"/>
              </w:rPr>
              <w:t xml:space="preserve"> </w:t>
            </w:r>
            <w:r w:rsidRPr="004E39A8">
              <w:rPr>
                <w:rFonts w:ascii="Arial" w:eastAsia="Times New Roman" w:hAnsi="Arial"/>
                <w:b/>
                <w:sz w:val="24"/>
                <w:szCs w:val="24"/>
              </w:rPr>
              <w:t>Príslušný operatívny cieľ</w:t>
            </w:r>
          </w:p>
        </w:tc>
        <w:tc>
          <w:tcPr>
            <w:tcW w:w="5456" w:type="dxa"/>
            <w:tcBorders>
              <w:top w:val="single" w:sz="8" w:space="0" w:color="auto"/>
              <w:bottom w:val="single" w:sz="2" w:space="0" w:color="auto"/>
            </w:tcBorders>
            <w:shd w:val="clear" w:color="auto" w:fill="auto"/>
            <w:noWrap/>
            <w:vAlign w:val="center"/>
          </w:tcPr>
          <w:p w14:paraId="516C5ED0" w14:textId="77777777" w:rsidR="00D5429F" w:rsidRPr="004E39A8" w:rsidRDefault="00603E7F" w:rsidP="00D5429F">
            <w:pPr>
              <w:spacing w:after="0" w:line="240" w:lineRule="auto"/>
              <w:jc w:val="both"/>
              <w:rPr>
                <w:rFonts w:ascii="Arial" w:eastAsia="Times New Roman" w:hAnsi="Arial"/>
                <w:bCs w:val="0"/>
              </w:rPr>
            </w:pPr>
            <w:r>
              <w:rPr>
                <w:rFonts w:ascii="Arial" w:eastAsia="Times New Roman" w:hAnsi="Arial"/>
                <w:bCs w:val="0"/>
              </w:rPr>
              <w:t>1.1., 1.3., 3.1., 3.2.,3.3.</w:t>
            </w:r>
          </w:p>
        </w:tc>
      </w:tr>
      <w:tr w:rsidR="00D5429F" w:rsidRPr="004E39A8" w14:paraId="3B7FC15A" w14:textId="77777777" w:rsidTr="00D5429F">
        <w:trPr>
          <w:trHeight w:val="315"/>
          <w:jc w:val="center"/>
        </w:trPr>
        <w:tc>
          <w:tcPr>
            <w:tcW w:w="3756" w:type="dxa"/>
            <w:tcBorders>
              <w:top w:val="single" w:sz="2" w:space="0" w:color="auto"/>
              <w:bottom w:val="single" w:sz="2" w:space="0" w:color="auto"/>
            </w:tcBorders>
            <w:shd w:val="clear" w:color="auto" w:fill="auto"/>
            <w:noWrap/>
            <w:vAlign w:val="center"/>
          </w:tcPr>
          <w:p w14:paraId="18225440" w14:textId="77777777" w:rsidR="00D5429F" w:rsidRPr="004E39A8" w:rsidRDefault="00D5429F" w:rsidP="006A6B27">
            <w:pPr>
              <w:spacing w:after="0" w:line="240" w:lineRule="auto"/>
              <w:ind w:left="333" w:hanging="333"/>
              <w:rPr>
                <w:rFonts w:ascii="Arial" w:eastAsia="Times New Roman" w:hAnsi="Arial"/>
                <w:b/>
                <w:sz w:val="24"/>
                <w:szCs w:val="24"/>
              </w:rPr>
            </w:pPr>
            <w:r w:rsidRPr="004E39A8">
              <w:rPr>
                <w:rFonts w:ascii="Arial" w:eastAsia="Times New Roman" w:hAnsi="Arial"/>
                <w:b/>
                <w:sz w:val="24"/>
                <w:szCs w:val="24"/>
              </w:rPr>
              <w:t>3.</w:t>
            </w:r>
            <w:r w:rsidR="00465F57">
              <w:rPr>
                <w:rFonts w:ascii="Arial" w:eastAsia="Times New Roman" w:hAnsi="Arial"/>
                <w:b/>
                <w:sz w:val="24"/>
                <w:szCs w:val="24"/>
              </w:rPr>
              <w:t xml:space="preserve"> </w:t>
            </w:r>
            <w:r w:rsidRPr="004E39A8">
              <w:rPr>
                <w:rFonts w:ascii="Arial" w:eastAsia="Times New Roman" w:hAnsi="Arial"/>
                <w:b/>
                <w:sz w:val="24"/>
                <w:szCs w:val="24"/>
              </w:rPr>
              <w:t>Príslušné opatrenie pre druhy</w:t>
            </w:r>
          </w:p>
        </w:tc>
        <w:tc>
          <w:tcPr>
            <w:tcW w:w="5456" w:type="dxa"/>
            <w:tcBorders>
              <w:top w:val="single" w:sz="2" w:space="0" w:color="auto"/>
              <w:bottom w:val="single" w:sz="2" w:space="0" w:color="auto"/>
            </w:tcBorders>
            <w:shd w:val="clear" w:color="auto" w:fill="auto"/>
            <w:noWrap/>
            <w:vAlign w:val="center"/>
          </w:tcPr>
          <w:p w14:paraId="7806E4AD" w14:textId="77777777" w:rsidR="00D5429F" w:rsidRPr="004E39A8" w:rsidRDefault="00603E7F" w:rsidP="00D5429F">
            <w:pPr>
              <w:spacing w:after="0" w:line="240" w:lineRule="auto"/>
              <w:jc w:val="both"/>
              <w:rPr>
                <w:rFonts w:ascii="Arial" w:eastAsia="Times New Roman" w:hAnsi="Arial"/>
                <w:bCs w:val="0"/>
              </w:rPr>
            </w:pPr>
            <w:r>
              <w:rPr>
                <w:rFonts w:ascii="Arial" w:eastAsia="Times New Roman" w:hAnsi="Arial"/>
                <w:bCs w:val="0"/>
              </w:rPr>
              <w:t>1.1.4., 1.1.5., 1.3.4., 1.3.5., 3.1.13., 3.2.5.,</w:t>
            </w:r>
            <w:r w:rsidR="00C73117">
              <w:rPr>
                <w:rFonts w:ascii="Arial" w:eastAsia="Times New Roman" w:hAnsi="Arial"/>
                <w:bCs w:val="0"/>
              </w:rPr>
              <w:t xml:space="preserve"> </w:t>
            </w:r>
            <w:r>
              <w:rPr>
                <w:rFonts w:ascii="Arial" w:eastAsia="Times New Roman" w:hAnsi="Arial"/>
                <w:bCs w:val="0"/>
              </w:rPr>
              <w:t>3.3.4.,</w:t>
            </w:r>
            <w:r w:rsidR="00C73117">
              <w:rPr>
                <w:rFonts w:ascii="Arial" w:eastAsia="Times New Roman" w:hAnsi="Arial"/>
                <w:bCs w:val="0"/>
              </w:rPr>
              <w:t xml:space="preserve"> </w:t>
            </w:r>
            <w:r>
              <w:rPr>
                <w:rFonts w:ascii="Arial" w:eastAsia="Times New Roman" w:hAnsi="Arial"/>
                <w:bCs w:val="0"/>
              </w:rPr>
              <w:t>3.3.5.</w:t>
            </w:r>
          </w:p>
        </w:tc>
      </w:tr>
      <w:tr w:rsidR="00D5429F" w:rsidRPr="004E39A8" w14:paraId="03ACD38F" w14:textId="77777777" w:rsidTr="00D5429F">
        <w:trPr>
          <w:trHeight w:val="315"/>
          <w:jc w:val="center"/>
        </w:trPr>
        <w:tc>
          <w:tcPr>
            <w:tcW w:w="3756" w:type="dxa"/>
            <w:tcBorders>
              <w:top w:val="single" w:sz="2" w:space="0" w:color="auto"/>
              <w:bottom w:val="single" w:sz="2" w:space="0" w:color="auto"/>
            </w:tcBorders>
            <w:shd w:val="clear" w:color="auto" w:fill="auto"/>
            <w:noWrap/>
            <w:vAlign w:val="center"/>
          </w:tcPr>
          <w:p w14:paraId="2F2960F4" w14:textId="77777777" w:rsidR="00D5429F" w:rsidRPr="004E39A8" w:rsidRDefault="00D5429F" w:rsidP="006A6B27">
            <w:pPr>
              <w:spacing w:after="0" w:line="240" w:lineRule="auto"/>
              <w:ind w:left="333" w:hanging="333"/>
              <w:rPr>
                <w:rFonts w:ascii="Arial" w:eastAsia="Times New Roman" w:hAnsi="Arial"/>
                <w:b/>
                <w:sz w:val="24"/>
                <w:szCs w:val="24"/>
              </w:rPr>
            </w:pPr>
            <w:r w:rsidRPr="004E39A8">
              <w:rPr>
                <w:rFonts w:ascii="Arial" w:eastAsia="Times New Roman" w:hAnsi="Arial"/>
                <w:b/>
                <w:sz w:val="24"/>
                <w:szCs w:val="24"/>
              </w:rPr>
              <w:t>4.</w:t>
            </w:r>
            <w:r w:rsidR="00465F57">
              <w:rPr>
                <w:rFonts w:ascii="Arial" w:eastAsia="Times New Roman" w:hAnsi="Arial"/>
                <w:b/>
                <w:sz w:val="24"/>
                <w:szCs w:val="24"/>
              </w:rPr>
              <w:t xml:space="preserve"> </w:t>
            </w:r>
            <w:r w:rsidRPr="004E39A8">
              <w:rPr>
                <w:rFonts w:ascii="Arial" w:eastAsia="Times New Roman" w:hAnsi="Arial"/>
                <w:b/>
                <w:sz w:val="24"/>
                <w:szCs w:val="24"/>
              </w:rPr>
              <w:t>Stručný popis aktivity v CHVÚ</w:t>
            </w:r>
          </w:p>
        </w:tc>
        <w:tc>
          <w:tcPr>
            <w:tcW w:w="5456" w:type="dxa"/>
            <w:tcBorders>
              <w:top w:val="single" w:sz="2" w:space="0" w:color="auto"/>
              <w:bottom w:val="single" w:sz="2" w:space="0" w:color="auto"/>
            </w:tcBorders>
            <w:shd w:val="clear" w:color="auto" w:fill="auto"/>
            <w:noWrap/>
            <w:vAlign w:val="center"/>
          </w:tcPr>
          <w:p w14:paraId="61794083" w14:textId="69C6621C" w:rsidR="00D5429F" w:rsidRPr="004E39A8" w:rsidRDefault="00D6249C" w:rsidP="00D6249C">
            <w:pPr>
              <w:spacing w:after="0" w:line="240" w:lineRule="auto"/>
              <w:jc w:val="both"/>
              <w:rPr>
                <w:rFonts w:ascii="Arial" w:eastAsia="Times New Roman" w:hAnsi="Arial"/>
                <w:bCs w:val="0"/>
              </w:rPr>
            </w:pPr>
            <w:r>
              <w:rPr>
                <w:rFonts w:ascii="Arial" w:eastAsia="Times New Roman" w:hAnsi="Arial"/>
                <w:bCs w:val="0"/>
              </w:rPr>
              <w:t>Mnohé z mokradí, ktoré boli v minulosti významné pre hniezdenie a ako trofická základňa predmetov ochrany (bučiačika</w:t>
            </w:r>
            <w:r w:rsidR="00FF2F90">
              <w:rPr>
                <w:rFonts w:ascii="Arial" w:eastAsia="Times New Roman" w:hAnsi="Arial"/>
                <w:bCs w:val="0"/>
              </w:rPr>
              <w:t xml:space="preserve"> močiarneho</w:t>
            </w:r>
            <w:r>
              <w:rPr>
                <w:rFonts w:ascii="Arial" w:eastAsia="Times New Roman" w:hAnsi="Arial"/>
                <w:bCs w:val="0"/>
              </w:rPr>
              <w:t>, bociana bieleho, chriaš</w:t>
            </w:r>
            <w:r w:rsidR="00A73C08">
              <w:rPr>
                <w:rFonts w:ascii="Arial" w:eastAsia="Times New Roman" w:hAnsi="Arial"/>
                <w:bCs w:val="0"/>
              </w:rPr>
              <w:t>t</w:t>
            </w:r>
            <w:r w:rsidR="00E24190">
              <w:rPr>
                <w:rFonts w:ascii="Arial" w:eastAsia="Times New Roman" w:hAnsi="Arial"/>
                <w:bCs w:val="0"/>
              </w:rPr>
              <w:t>eľ</w:t>
            </w:r>
            <w:r>
              <w:rPr>
                <w:rFonts w:ascii="Arial" w:eastAsia="Times New Roman" w:hAnsi="Arial"/>
                <w:bCs w:val="0"/>
              </w:rPr>
              <w:t>ov), sú v súčasnosti v nevyhovujúcom stave v dôsledku absencie manažmentu, následného zazemnenia, alebo v dôsledku odvodnenia</w:t>
            </w:r>
            <w:r w:rsidR="00D5429F" w:rsidRPr="004E39A8">
              <w:rPr>
                <w:rFonts w:ascii="Arial" w:eastAsia="Times New Roman" w:hAnsi="Arial"/>
                <w:bCs w:val="0"/>
              </w:rPr>
              <w:t>.</w:t>
            </w:r>
            <w:r>
              <w:rPr>
                <w:rFonts w:ascii="Arial" w:eastAsia="Times New Roman" w:hAnsi="Arial"/>
                <w:bCs w:val="0"/>
              </w:rPr>
              <w:t xml:space="preserve"> Cieľom aktivity tak bude významne zlepšiť stav mokradí v CHVÚ a prispieť k ich obnove.</w:t>
            </w:r>
          </w:p>
        </w:tc>
      </w:tr>
      <w:tr w:rsidR="00D5429F" w:rsidRPr="004E39A8" w14:paraId="6AD17A77" w14:textId="77777777" w:rsidTr="00D5429F">
        <w:trPr>
          <w:trHeight w:val="315"/>
          <w:jc w:val="center"/>
        </w:trPr>
        <w:tc>
          <w:tcPr>
            <w:tcW w:w="3756" w:type="dxa"/>
            <w:tcBorders>
              <w:top w:val="single" w:sz="2" w:space="0" w:color="auto"/>
              <w:bottom w:val="single" w:sz="2" w:space="0" w:color="auto"/>
            </w:tcBorders>
            <w:shd w:val="clear" w:color="auto" w:fill="auto"/>
            <w:noWrap/>
            <w:vAlign w:val="center"/>
          </w:tcPr>
          <w:p w14:paraId="183CD2FE" w14:textId="77777777" w:rsidR="00D5429F" w:rsidRPr="004E39A8" w:rsidRDefault="00D5429F" w:rsidP="00D5429F">
            <w:pPr>
              <w:spacing w:after="0" w:line="240" w:lineRule="auto"/>
              <w:jc w:val="both"/>
              <w:rPr>
                <w:rFonts w:ascii="Arial" w:eastAsia="Times New Roman" w:hAnsi="Arial"/>
                <w:b/>
                <w:sz w:val="24"/>
                <w:szCs w:val="24"/>
              </w:rPr>
            </w:pPr>
            <w:r w:rsidRPr="004E39A8">
              <w:rPr>
                <w:rFonts w:ascii="Arial" w:eastAsia="Times New Roman" w:hAnsi="Arial"/>
                <w:b/>
                <w:sz w:val="24"/>
                <w:szCs w:val="24"/>
              </w:rPr>
              <w:t>5. Detailnejší popis aktivít</w:t>
            </w:r>
          </w:p>
        </w:tc>
        <w:tc>
          <w:tcPr>
            <w:tcW w:w="5456" w:type="dxa"/>
            <w:tcBorders>
              <w:top w:val="single" w:sz="2" w:space="0" w:color="auto"/>
              <w:bottom w:val="single" w:sz="2" w:space="0" w:color="auto"/>
            </w:tcBorders>
            <w:shd w:val="clear" w:color="auto" w:fill="auto"/>
            <w:noWrap/>
            <w:vAlign w:val="center"/>
          </w:tcPr>
          <w:p w14:paraId="70771D08" w14:textId="77777777" w:rsidR="00D5429F" w:rsidRDefault="00D6249C" w:rsidP="00D6249C">
            <w:pPr>
              <w:spacing w:after="0" w:line="240" w:lineRule="auto"/>
              <w:jc w:val="both"/>
              <w:rPr>
                <w:rFonts w:ascii="Arial" w:eastAsia="Times New Roman" w:hAnsi="Arial"/>
                <w:bCs w:val="0"/>
              </w:rPr>
            </w:pPr>
            <w:r>
              <w:rPr>
                <w:rFonts w:ascii="Arial" w:eastAsia="Times New Roman" w:hAnsi="Arial"/>
                <w:bCs w:val="0"/>
              </w:rPr>
              <w:t xml:space="preserve">Súčasťou aktivity bude príprava a realizácia zásahov do samotnej obnovy mokradí v nevyhovujúcom stave, </w:t>
            </w:r>
            <w:r>
              <w:rPr>
                <w:rFonts w:ascii="Arial" w:eastAsia="Times New Roman" w:hAnsi="Arial"/>
                <w:bCs w:val="0"/>
              </w:rPr>
              <w:lastRenderedPageBreak/>
              <w:t>alebo do zlepšenia vodného režimu u dotknutých mokradí</w:t>
            </w:r>
            <w:r w:rsidR="00D5429F">
              <w:rPr>
                <w:rFonts w:ascii="Arial" w:eastAsia="Times New Roman" w:hAnsi="Arial"/>
                <w:bCs w:val="0"/>
              </w:rPr>
              <w:t>.</w:t>
            </w:r>
          </w:p>
          <w:p w14:paraId="24A1B60B" w14:textId="77777777" w:rsidR="00D6249C" w:rsidRPr="004E39A8" w:rsidRDefault="00D6249C" w:rsidP="00694171">
            <w:pPr>
              <w:spacing w:after="0" w:line="240" w:lineRule="auto"/>
              <w:jc w:val="both"/>
              <w:rPr>
                <w:rFonts w:ascii="Arial" w:eastAsia="Times New Roman" w:hAnsi="Arial"/>
                <w:bCs w:val="0"/>
              </w:rPr>
            </w:pPr>
            <w:r>
              <w:rPr>
                <w:rFonts w:ascii="Arial" w:eastAsia="Times New Roman" w:hAnsi="Arial"/>
                <w:bCs w:val="0"/>
              </w:rPr>
              <w:t>Aktivita bude zahŕňať projektovú prípravu stavebných opatrení</w:t>
            </w:r>
            <w:r w:rsidR="00B22EF5">
              <w:rPr>
                <w:rFonts w:ascii="Arial" w:eastAsia="Times New Roman" w:hAnsi="Arial"/>
                <w:bCs w:val="0"/>
              </w:rPr>
              <w:t xml:space="preserve"> tam</w:t>
            </w:r>
            <w:r>
              <w:rPr>
                <w:rFonts w:ascii="Arial" w:eastAsia="Times New Roman" w:hAnsi="Arial"/>
                <w:bCs w:val="0"/>
              </w:rPr>
              <w:t xml:space="preserve"> kde to je nevyhnutné</w:t>
            </w:r>
            <w:r w:rsidR="00B22EF5">
              <w:rPr>
                <w:rFonts w:ascii="Arial" w:eastAsia="Times New Roman" w:hAnsi="Arial"/>
                <w:bCs w:val="0"/>
              </w:rPr>
              <w:t>;</w:t>
            </w:r>
            <w:r>
              <w:rPr>
                <w:rFonts w:ascii="Arial" w:eastAsia="Times New Roman" w:hAnsi="Arial"/>
                <w:bCs w:val="0"/>
              </w:rPr>
              <w:t> samotné aktivity budú pozostávať z prepojenia vybraných lokalít s tokom Ipľa, zachovania pravidelného režimu záplav, z vybudovania a údržby stavidiel pre PR Kiarov, PR Ipeľské hony, PR Dálovský močiar</w:t>
            </w:r>
            <w:r w:rsidR="00B22EF5">
              <w:rPr>
                <w:rFonts w:ascii="Arial" w:eastAsia="Times New Roman" w:hAnsi="Arial"/>
                <w:bCs w:val="0"/>
              </w:rPr>
              <w:t>,</w:t>
            </w:r>
            <w:r>
              <w:rPr>
                <w:rFonts w:ascii="Arial" w:eastAsia="Times New Roman" w:hAnsi="Arial"/>
                <w:bCs w:val="0"/>
              </w:rPr>
              <w:t xml:space="preserve"> a ďalších potrebných aktivít na týchto lokalitách v súvislosti s obnovou mokradí. Okrem toho sa uvedené aktivity budú realizovať aj v PR Cúdenický močiar a močiarnej sústave pri Tešmaku,</w:t>
            </w:r>
            <w:r w:rsidR="005F09B8">
              <w:rPr>
                <w:rFonts w:ascii="Arial" w:eastAsia="Times New Roman" w:hAnsi="Arial"/>
                <w:bCs w:val="0"/>
              </w:rPr>
              <w:t xml:space="preserve"> pri Vrbovke,</w:t>
            </w:r>
            <w:r>
              <w:rPr>
                <w:rFonts w:ascii="Arial" w:eastAsia="Times New Roman" w:hAnsi="Arial"/>
                <w:bCs w:val="0"/>
              </w:rPr>
              <w:t xml:space="preserve"> prípadne na iných lokalitách, kde potrebu potvrdí monitoring vtáctva.</w:t>
            </w:r>
          </w:p>
        </w:tc>
      </w:tr>
      <w:tr w:rsidR="00D5429F" w:rsidRPr="004E39A8" w14:paraId="3A4860D1" w14:textId="77777777" w:rsidTr="00D5429F">
        <w:trPr>
          <w:trHeight w:val="315"/>
          <w:jc w:val="center"/>
        </w:trPr>
        <w:tc>
          <w:tcPr>
            <w:tcW w:w="3756" w:type="dxa"/>
            <w:tcBorders>
              <w:top w:val="single" w:sz="2" w:space="0" w:color="auto"/>
              <w:bottom w:val="single" w:sz="2" w:space="0" w:color="auto"/>
            </w:tcBorders>
            <w:shd w:val="clear" w:color="auto" w:fill="auto"/>
            <w:noWrap/>
            <w:vAlign w:val="center"/>
          </w:tcPr>
          <w:p w14:paraId="01542976" w14:textId="77777777" w:rsidR="00D5429F" w:rsidRPr="004E39A8" w:rsidRDefault="00D5429F" w:rsidP="00D5429F">
            <w:pPr>
              <w:spacing w:after="0" w:line="240" w:lineRule="auto"/>
              <w:jc w:val="both"/>
              <w:rPr>
                <w:rFonts w:ascii="Arial" w:eastAsia="Times New Roman" w:hAnsi="Arial"/>
                <w:b/>
                <w:sz w:val="24"/>
                <w:szCs w:val="24"/>
              </w:rPr>
            </w:pPr>
            <w:r w:rsidRPr="004E39A8">
              <w:rPr>
                <w:rFonts w:ascii="Arial" w:eastAsia="Times New Roman" w:hAnsi="Arial"/>
                <w:b/>
                <w:sz w:val="24"/>
                <w:szCs w:val="24"/>
              </w:rPr>
              <w:lastRenderedPageBreak/>
              <w:t>6.</w:t>
            </w:r>
            <w:r w:rsidR="00465F57">
              <w:rPr>
                <w:rFonts w:ascii="Arial" w:eastAsia="Times New Roman" w:hAnsi="Arial"/>
                <w:b/>
                <w:sz w:val="24"/>
                <w:szCs w:val="24"/>
              </w:rPr>
              <w:t xml:space="preserve"> </w:t>
            </w:r>
            <w:r w:rsidRPr="004E39A8">
              <w:rPr>
                <w:rFonts w:ascii="Arial" w:eastAsia="Times New Roman" w:hAnsi="Arial"/>
                <w:b/>
                <w:sz w:val="24"/>
                <w:szCs w:val="24"/>
              </w:rPr>
              <w:t>Priorita</w:t>
            </w:r>
          </w:p>
        </w:tc>
        <w:tc>
          <w:tcPr>
            <w:tcW w:w="5456" w:type="dxa"/>
            <w:tcBorders>
              <w:top w:val="single" w:sz="2" w:space="0" w:color="auto"/>
              <w:bottom w:val="single" w:sz="2" w:space="0" w:color="auto"/>
            </w:tcBorders>
            <w:shd w:val="clear" w:color="auto" w:fill="auto"/>
            <w:noWrap/>
            <w:vAlign w:val="center"/>
          </w:tcPr>
          <w:p w14:paraId="14C73BA8" w14:textId="77777777" w:rsidR="00D5429F" w:rsidRPr="004E39A8" w:rsidRDefault="00D5429F" w:rsidP="00D5429F">
            <w:pPr>
              <w:spacing w:after="0" w:line="240" w:lineRule="auto"/>
              <w:jc w:val="both"/>
              <w:rPr>
                <w:rFonts w:ascii="Arial" w:eastAsia="Times New Roman" w:hAnsi="Arial"/>
                <w:bCs w:val="0"/>
              </w:rPr>
            </w:pPr>
            <w:r>
              <w:rPr>
                <w:rFonts w:ascii="Arial" w:eastAsia="Times New Roman" w:hAnsi="Arial"/>
                <w:bCs w:val="0"/>
              </w:rPr>
              <w:t>Vysoká</w:t>
            </w:r>
          </w:p>
        </w:tc>
      </w:tr>
      <w:tr w:rsidR="00D5429F" w:rsidRPr="004E39A8" w14:paraId="30F0A622" w14:textId="77777777" w:rsidTr="00D5429F">
        <w:trPr>
          <w:trHeight w:val="315"/>
          <w:jc w:val="center"/>
        </w:trPr>
        <w:tc>
          <w:tcPr>
            <w:tcW w:w="3756" w:type="dxa"/>
            <w:tcBorders>
              <w:top w:val="single" w:sz="2" w:space="0" w:color="auto"/>
              <w:bottom w:val="single" w:sz="2" w:space="0" w:color="auto"/>
            </w:tcBorders>
            <w:shd w:val="clear" w:color="auto" w:fill="auto"/>
            <w:noWrap/>
            <w:vAlign w:val="center"/>
          </w:tcPr>
          <w:p w14:paraId="05B70D88" w14:textId="77777777" w:rsidR="00D5429F" w:rsidRPr="004E39A8" w:rsidRDefault="00D5429F" w:rsidP="00D5429F">
            <w:pPr>
              <w:spacing w:after="0" w:line="240" w:lineRule="auto"/>
              <w:jc w:val="both"/>
              <w:rPr>
                <w:rFonts w:ascii="Arial" w:eastAsia="Times New Roman" w:hAnsi="Arial"/>
                <w:b/>
                <w:sz w:val="24"/>
                <w:szCs w:val="24"/>
              </w:rPr>
            </w:pPr>
            <w:r w:rsidRPr="004E39A8">
              <w:rPr>
                <w:rFonts w:ascii="Arial" w:eastAsia="Times New Roman" w:hAnsi="Arial"/>
                <w:b/>
                <w:sz w:val="24"/>
                <w:szCs w:val="24"/>
              </w:rPr>
              <w:t>7.</w:t>
            </w:r>
            <w:r w:rsidR="00465F57">
              <w:rPr>
                <w:rFonts w:ascii="Arial" w:eastAsia="Times New Roman" w:hAnsi="Arial"/>
                <w:b/>
                <w:sz w:val="24"/>
                <w:szCs w:val="24"/>
              </w:rPr>
              <w:t xml:space="preserve"> </w:t>
            </w:r>
            <w:r w:rsidRPr="004E39A8">
              <w:rPr>
                <w:rFonts w:ascii="Arial" w:eastAsia="Times New Roman" w:hAnsi="Arial"/>
                <w:b/>
                <w:sz w:val="24"/>
                <w:szCs w:val="24"/>
              </w:rPr>
              <w:t>Miesto realizácie</w:t>
            </w:r>
          </w:p>
        </w:tc>
        <w:tc>
          <w:tcPr>
            <w:tcW w:w="5456" w:type="dxa"/>
            <w:tcBorders>
              <w:top w:val="single" w:sz="2" w:space="0" w:color="auto"/>
              <w:bottom w:val="single" w:sz="2" w:space="0" w:color="auto"/>
            </w:tcBorders>
            <w:shd w:val="clear" w:color="auto" w:fill="auto"/>
            <w:noWrap/>
            <w:vAlign w:val="center"/>
          </w:tcPr>
          <w:p w14:paraId="5A8EBCDF" w14:textId="77777777" w:rsidR="00D5429F" w:rsidRPr="004E39A8" w:rsidRDefault="00D5429F" w:rsidP="00D5429F">
            <w:pPr>
              <w:spacing w:after="0" w:line="240" w:lineRule="auto"/>
              <w:jc w:val="both"/>
              <w:rPr>
                <w:rFonts w:ascii="Arial" w:eastAsia="Times New Roman" w:hAnsi="Arial"/>
                <w:bCs w:val="0"/>
              </w:rPr>
            </w:pPr>
            <w:r w:rsidRPr="004E39A8">
              <w:rPr>
                <w:rFonts w:ascii="Arial" w:eastAsia="Times New Roman" w:hAnsi="Arial"/>
                <w:bCs w:val="0"/>
              </w:rPr>
              <w:t>CHVÚ</w:t>
            </w:r>
          </w:p>
        </w:tc>
      </w:tr>
      <w:tr w:rsidR="00D5429F" w:rsidRPr="004E39A8" w14:paraId="00615973" w14:textId="77777777" w:rsidTr="00D5429F">
        <w:trPr>
          <w:trHeight w:val="315"/>
          <w:jc w:val="center"/>
        </w:trPr>
        <w:tc>
          <w:tcPr>
            <w:tcW w:w="3756" w:type="dxa"/>
            <w:tcBorders>
              <w:top w:val="single" w:sz="2" w:space="0" w:color="auto"/>
              <w:bottom w:val="single" w:sz="2" w:space="0" w:color="auto"/>
            </w:tcBorders>
            <w:shd w:val="clear" w:color="auto" w:fill="auto"/>
            <w:noWrap/>
            <w:vAlign w:val="center"/>
          </w:tcPr>
          <w:p w14:paraId="1B222824" w14:textId="77777777" w:rsidR="00D5429F" w:rsidRPr="004E39A8" w:rsidRDefault="00D5429F" w:rsidP="00D5429F">
            <w:pPr>
              <w:spacing w:after="0" w:line="240" w:lineRule="auto"/>
              <w:jc w:val="both"/>
              <w:rPr>
                <w:rFonts w:ascii="Arial" w:eastAsia="Times New Roman" w:hAnsi="Arial"/>
                <w:b/>
                <w:sz w:val="24"/>
                <w:szCs w:val="24"/>
              </w:rPr>
            </w:pPr>
            <w:r w:rsidRPr="004E39A8">
              <w:rPr>
                <w:rFonts w:ascii="Arial" w:eastAsia="Times New Roman" w:hAnsi="Arial"/>
                <w:b/>
                <w:sz w:val="24"/>
                <w:szCs w:val="24"/>
              </w:rPr>
              <w:t>8.</w:t>
            </w:r>
            <w:r w:rsidR="00465F57">
              <w:rPr>
                <w:rFonts w:ascii="Arial" w:eastAsia="Times New Roman" w:hAnsi="Arial"/>
                <w:b/>
                <w:sz w:val="24"/>
                <w:szCs w:val="24"/>
              </w:rPr>
              <w:t xml:space="preserve"> </w:t>
            </w:r>
            <w:r w:rsidRPr="004E39A8">
              <w:rPr>
                <w:rFonts w:ascii="Arial" w:eastAsia="Times New Roman" w:hAnsi="Arial"/>
                <w:b/>
                <w:sz w:val="24"/>
                <w:szCs w:val="24"/>
              </w:rPr>
              <w:t>Obdobie realizácie</w:t>
            </w:r>
          </w:p>
        </w:tc>
        <w:tc>
          <w:tcPr>
            <w:tcW w:w="5456" w:type="dxa"/>
            <w:tcBorders>
              <w:top w:val="single" w:sz="2" w:space="0" w:color="auto"/>
              <w:bottom w:val="single" w:sz="2" w:space="0" w:color="auto"/>
            </w:tcBorders>
            <w:shd w:val="clear" w:color="auto" w:fill="auto"/>
            <w:noWrap/>
            <w:vAlign w:val="center"/>
          </w:tcPr>
          <w:p w14:paraId="086AB2FD" w14:textId="77777777" w:rsidR="00D5429F" w:rsidRPr="004E39A8" w:rsidRDefault="00D6249C" w:rsidP="00FC077C">
            <w:pPr>
              <w:spacing w:after="0" w:line="240" w:lineRule="auto"/>
              <w:jc w:val="both"/>
              <w:rPr>
                <w:rFonts w:ascii="Arial" w:eastAsia="Times New Roman" w:hAnsi="Arial"/>
                <w:bCs w:val="0"/>
              </w:rPr>
            </w:pPr>
            <w:r>
              <w:rPr>
                <w:rFonts w:ascii="Arial" w:eastAsia="Times New Roman" w:hAnsi="Arial"/>
                <w:bCs w:val="0"/>
              </w:rPr>
              <w:t>2018</w:t>
            </w:r>
            <w:r w:rsidR="00E53195">
              <w:rPr>
                <w:rFonts w:ascii="Arial" w:eastAsia="Times New Roman" w:hAnsi="Arial"/>
                <w:bCs w:val="0"/>
              </w:rPr>
              <w:t xml:space="preserve"> </w:t>
            </w:r>
            <w:r>
              <w:rPr>
                <w:rFonts w:ascii="Arial" w:eastAsia="Times New Roman" w:hAnsi="Arial"/>
                <w:bCs w:val="0"/>
              </w:rPr>
              <w:t>-</w:t>
            </w:r>
            <w:r w:rsidR="00E53195">
              <w:rPr>
                <w:rFonts w:ascii="Arial" w:eastAsia="Times New Roman" w:hAnsi="Arial"/>
                <w:bCs w:val="0"/>
              </w:rPr>
              <w:t xml:space="preserve"> </w:t>
            </w:r>
            <w:r>
              <w:rPr>
                <w:rFonts w:ascii="Arial" w:eastAsia="Times New Roman" w:hAnsi="Arial"/>
                <w:bCs w:val="0"/>
              </w:rPr>
              <w:t>2021</w:t>
            </w:r>
          </w:p>
        </w:tc>
      </w:tr>
      <w:tr w:rsidR="00D5429F" w:rsidRPr="004E39A8" w14:paraId="6D4987C9" w14:textId="77777777" w:rsidTr="00D5429F">
        <w:trPr>
          <w:trHeight w:val="315"/>
          <w:jc w:val="center"/>
        </w:trPr>
        <w:tc>
          <w:tcPr>
            <w:tcW w:w="3756" w:type="dxa"/>
            <w:tcBorders>
              <w:top w:val="single" w:sz="2" w:space="0" w:color="auto"/>
              <w:bottom w:val="single" w:sz="2" w:space="0" w:color="auto"/>
            </w:tcBorders>
            <w:shd w:val="clear" w:color="auto" w:fill="auto"/>
            <w:noWrap/>
            <w:vAlign w:val="center"/>
          </w:tcPr>
          <w:p w14:paraId="31B13378" w14:textId="77777777" w:rsidR="00D5429F" w:rsidRPr="004E39A8" w:rsidRDefault="00D5429F" w:rsidP="00E56044">
            <w:pPr>
              <w:spacing w:after="0" w:line="240" w:lineRule="auto"/>
              <w:jc w:val="both"/>
              <w:rPr>
                <w:rFonts w:ascii="Arial" w:eastAsia="Times New Roman" w:hAnsi="Arial"/>
                <w:b/>
                <w:sz w:val="24"/>
                <w:szCs w:val="24"/>
              </w:rPr>
            </w:pPr>
            <w:r w:rsidRPr="004E39A8">
              <w:rPr>
                <w:rFonts w:ascii="Arial" w:eastAsia="Times New Roman" w:hAnsi="Arial"/>
                <w:b/>
                <w:sz w:val="24"/>
                <w:szCs w:val="24"/>
              </w:rPr>
              <w:t>9.</w:t>
            </w:r>
            <w:r w:rsidR="00465F57">
              <w:rPr>
                <w:rFonts w:ascii="Arial" w:eastAsia="Times New Roman" w:hAnsi="Arial"/>
                <w:b/>
                <w:sz w:val="24"/>
                <w:szCs w:val="24"/>
              </w:rPr>
              <w:t xml:space="preserve"> </w:t>
            </w:r>
            <w:r w:rsidR="00E56044">
              <w:rPr>
                <w:rFonts w:ascii="Arial" w:eastAsia="Times New Roman" w:hAnsi="Arial"/>
                <w:b/>
                <w:sz w:val="24"/>
                <w:szCs w:val="24"/>
              </w:rPr>
              <w:t>Realizátor</w:t>
            </w:r>
          </w:p>
        </w:tc>
        <w:tc>
          <w:tcPr>
            <w:tcW w:w="5456" w:type="dxa"/>
            <w:tcBorders>
              <w:top w:val="single" w:sz="2" w:space="0" w:color="auto"/>
              <w:bottom w:val="single" w:sz="2" w:space="0" w:color="auto"/>
            </w:tcBorders>
            <w:shd w:val="clear" w:color="auto" w:fill="auto"/>
            <w:noWrap/>
            <w:vAlign w:val="center"/>
          </w:tcPr>
          <w:p w14:paraId="76106041" w14:textId="77777777" w:rsidR="00D5429F" w:rsidRPr="004E39A8" w:rsidRDefault="00D5429F" w:rsidP="007D6951">
            <w:pPr>
              <w:spacing w:after="0" w:line="240" w:lineRule="auto"/>
              <w:jc w:val="both"/>
              <w:rPr>
                <w:rFonts w:ascii="Arial" w:eastAsia="Times New Roman" w:hAnsi="Arial"/>
                <w:bCs w:val="0"/>
              </w:rPr>
            </w:pPr>
            <w:r>
              <w:rPr>
                <w:rFonts w:ascii="Arial" w:eastAsia="Times New Roman" w:hAnsi="Arial"/>
                <w:bCs w:val="0"/>
              </w:rPr>
              <w:t>ŠOP SR</w:t>
            </w:r>
            <w:r w:rsidR="007D6951">
              <w:rPr>
                <w:rFonts w:ascii="Arial" w:eastAsia="Times New Roman" w:hAnsi="Arial"/>
                <w:bCs w:val="0"/>
              </w:rPr>
              <w:t>, občianske združenia aktívne v ochrane prírody, vlastníci, užívatelia pozemkov</w:t>
            </w:r>
          </w:p>
        </w:tc>
      </w:tr>
      <w:tr w:rsidR="00D5429F" w:rsidRPr="004E39A8" w14:paraId="7FD0C6D4" w14:textId="77777777" w:rsidTr="00D5429F">
        <w:trPr>
          <w:trHeight w:val="315"/>
          <w:jc w:val="center"/>
        </w:trPr>
        <w:tc>
          <w:tcPr>
            <w:tcW w:w="3756" w:type="dxa"/>
            <w:tcBorders>
              <w:top w:val="single" w:sz="2" w:space="0" w:color="auto"/>
              <w:bottom w:val="single" w:sz="2" w:space="0" w:color="auto"/>
            </w:tcBorders>
            <w:shd w:val="clear" w:color="auto" w:fill="auto"/>
            <w:noWrap/>
            <w:vAlign w:val="center"/>
          </w:tcPr>
          <w:p w14:paraId="38EB12B2" w14:textId="77777777" w:rsidR="00D5429F" w:rsidRPr="004E39A8" w:rsidRDefault="00D5429F" w:rsidP="00D5429F">
            <w:pPr>
              <w:spacing w:after="0" w:line="240" w:lineRule="auto"/>
              <w:jc w:val="both"/>
              <w:rPr>
                <w:rFonts w:ascii="Arial" w:eastAsia="Times New Roman" w:hAnsi="Arial"/>
                <w:b/>
                <w:sz w:val="24"/>
                <w:szCs w:val="24"/>
              </w:rPr>
            </w:pPr>
            <w:r w:rsidRPr="004E39A8">
              <w:rPr>
                <w:rFonts w:ascii="Arial" w:eastAsia="Times New Roman" w:hAnsi="Arial"/>
                <w:b/>
                <w:sz w:val="24"/>
                <w:szCs w:val="24"/>
              </w:rPr>
              <w:t>10. Odhadované výdavky/ rok</w:t>
            </w:r>
          </w:p>
        </w:tc>
        <w:tc>
          <w:tcPr>
            <w:tcW w:w="5456" w:type="dxa"/>
            <w:tcBorders>
              <w:top w:val="single" w:sz="2" w:space="0" w:color="auto"/>
              <w:bottom w:val="single" w:sz="2" w:space="0" w:color="auto"/>
            </w:tcBorders>
            <w:shd w:val="clear" w:color="auto" w:fill="auto"/>
            <w:noWrap/>
            <w:vAlign w:val="center"/>
          </w:tcPr>
          <w:p w14:paraId="2D390710" w14:textId="2F932426" w:rsidR="0015473B" w:rsidRPr="004E39A8" w:rsidRDefault="00B23A53" w:rsidP="00D5429F">
            <w:pPr>
              <w:spacing w:after="0" w:line="240" w:lineRule="auto"/>
              <w:jc w:val="both"/>
              <w:rPr>
                <w:rFonts w:ascii="Arial" w:eastAsia="Times New Roman" w:hAnsi="Arial"/>
                <w:bCs w:val="0"/>
              </w:rPr>
            </w:pPr>
            <w:r>
              <w:rPr>
                <w:rFonts w:ascii="Arial" w:eastAsia="Times New Roman" w:hAnsi="Arial"/>
                <w:bCs w:val="0"/>
              </w:rPr>
              <w:t>70 730 €/rok  v rokoch 2018-2022.</w:t>
            </w:r>
          </w:p>
        </w:tc>
      </w:tr>
      <w:tr w:rsidR="00D5429F" w:rsidRPr="004E39A8" w14:paraId="27078E65" w14:textId="77777777" w:rsidTr="00D5429F">
        <w:trPr>
          <w:trHeight w:val="315"/>
          <w:jc w:val="center"/>
        </w:trPr>
        <w:tc>
          <w:tcPr>
            <w:tcW w:w="3756" w:type="dxa"/>
            <w:tcBorders>
              <w:top w:val="single" w:sz="2" w:space="0" w:color="auto"/>
              <w:bottom w:val="single" w:sz="2" w:space="0" w:color="auto"/>
            </w:tcBorders>
            <w:shd w:val="clear" w:color="auto" w:fill="auto"/>
            <w:noWrap/>
            <w:vAlign w:val="center"/>
          </w:tcPr>
          <w:p w14:paraId="0768A0F0" w14:textId="5619EBBF" w:rsidR="00D5429F" w:rsidRPr="004E39A8" w:rsidRDefault="00D5429F" w:rsidP="006A6B27">
            <w:pPr>
              <w:spacing w:after="0" w:line="240" w:lineRule="auto"/>
              <w:ind w:left="474" w:hanging="474"/>
              <w:rPr>
                <w:rFonts w:ascii="Arial" w:eastAsia="Times New Roman" w:hAnsi="Arial"/>
                <w:b/>
                <w:sz w:val="24"/>
                <w:szCs w:val="24"/>
              </w:rPr>
            </w:pPr>
            <w:r w:rsidRPr="004E39A8">
              <w:rPr>
                <w:rFonts w:ascii="Arial" w:eastAsia="Times New Roman" w:hAnsi="Arial"/>
                <w:b/>
                <w:sz w:val="24"/>
                <w:szCs w:val="24"/>
              </w:rPr>
              <w:t>11. Predpokladaný zdroj financovania</w:t>
            </w:r>
          </w:p>
        </w:tc>
        <w:tc>
          <w:tcPr>
            <w:tcW w:w="5456" w:type="dxa"/>
            <w:tcBorders>
              <w:top w:val="single" w:sz="2" w:space="0" w:color="auto"/>
              <w:bottom w:val="single" w:sz="2" w:space="0" w:color="auto"/>
            </w:tcBorders>
            <w:shd w:val="clear" w:color="auto" w:fill="auto"/>
            <w:noWrap/>
            <w:vAlign w:val="center"/>
          </w:tcPr>
          <w:p w14:paraId="53F2DCA5" w14:textId="37EC4A51" w:rsidR="00D5429F" w:rsidRPr="004E39A8" w:rsidRDefault="00D5429F" w:rsidP="00BA3E75">
            <w:pPr>
              <w:spacing w:after="0" w:line="240" w:lineRule="auto"/>
              <w:jc w:val="both"/>
              <w:rPr>
                <w:rFonts w:ascii="Arial" w:eastAsia="Times New Roman" w:hAnsi="Arial"/>
                <w:bCs w:val="0"/>
              </w:rPr>
            </w:pPr>
            <w:r w:rsidRPr="004E39A8">
              <w:rPr>
                <w:rFonts w:ascii="Arial" w:eastAsia="Times New Roman" w:hAnsi="Arial"/>
                <w:bCs w:val="0"/>
                <w:szCs w:val="24"/>
              </w:rPr>
              <w:t>Európske štrukturálne a investičné fondy</w:t>
            </w:r>
            <w:r w:rsidR="00B23A53">
              <w:rPr>
                <w:rFonts w:ascii="Arial" w:eastAsia="Times New Roman" w:hAnsi="Arial"/>
                <w:bCs w:val="0"/>
                <w:szCs w:val="24"/>
              </w:rPr>
              <w:t xml:space="preserve"> a finančný nástroj LIFE</w:t>
            </w:r>
            <w:r w:rsidR="00B23A53">
              <w:rPr>
                <w:rStyle w:val="Odkaznapoznmkupodiarou"/>
                <w:rFonts w:ascii="Arial" w:eastAsia="Times New Roman" w:hAnsi="Arial"/>
                <w:bCs w:val="0"/>
                <w:szCs w:val="24"/>
              </w:rPr>
              <w:footnoteReference w:id="11"/>
            </w:r>
            <w:r w:rsidR="007166B4">
              <w:rPr>
                <w:rFonts w:ascii="Arial" w:eastAsia="Times New Roman" w:hAnsi="Arial"/>
                <w:bCs w:val="0"/>
                <w:szCs w:val="24"/>
              </w:rPr>
              <w:t xml:space="preserve"> (fakultatívne), verejné zdroje -</w:t>
            </w:r>
            <w:r w:rsidRPr="004E39A8">
              <w:rPr>
                <w:rFonts w:ascii="Arial" w:eastAsia="Times New Roman" w:hAnsi="Arial"/>
                <w:bCs w:val="0"/>
                <w:szCs w:val="24"/>
              </w:rPr>
              <w:t xml:space="preserve"> štátny rozpočet</w:t>
            </w:r>
            <w:r w:rsidR="007166B4">
              <w:rPr>
                <w:rFonts w:ascii="Arial" w:eastAsia="Times New Roman" w:hAnsi="Arial"/>
                <w:bCs w:val="0"/>
                <w:szCs w:val="24"/>
              </w:rPr>
              <w:t xml:space="preserve"> (obligatórne)</w:t>
            </w:r>
            <w:r w:rsidRPr="004E39A8">
              <w:rPr>
                <w:rFonts w:ascii="Arial" w:eastAsia="Times New Roman" w:hAnsi="Arial"/>
                <w:bCs w:val="0"/>
                <w:szCs w:val="24"/>
              </w:rPr>
              <w:t xml:space="preserve">, </w:t>
            </w:r>
            <w:r>
              <w:rPr>
                <w:rFonts w:ascii="Arial" w:eastAsia="Times New Roman" w:hAnsi="Arial"/>
                <w:bCs w:val="0"/>
                <w:szCs w:val="24"/>
              </w:rPr>
              <w:t>iné</w:t>
            </w:r>
            <w:r w:rsidRPr="004E39A8">
              <w:rPr>
                <w:rFonts w:ascii="Arial" w:eastAsia="Times New Roman" w:hAnsi="Arial"/>
                <w:bCs w:val="0"/>
                <w:szCs w:val="24"/>
              </w:rPr>
              <w:t xml:space="preserve"> zdroje</w:t>
            </w:r>
            <w:r w:rsidR="003165D5">
              <w:rPr>
                <w:rStyle w:val="Odkaznapoznmkupodiarou"/>
                <w:rFonts w:ascii="Arial" w:eastAsia="Times New Roman" w:hAnsi="Arial"/>
                <w:bCs w:val="0"/>
                <w:szCs w:val="24"/>
              </w:rPr>
              <w:footnoteReference w:id="12"/>
            </w:r>
          </w:p>
        </w:tc>
      </w:tr>
      <w:tr w:rsidR="00D5429F" w:rsidRPr="004E39A8" w14:paraId="2A20120C" w14:textId="77777777" w:rsidTr="00D5429F">
        <w:trPr>
          <w:trHeight w:val="650"/>
          <w:jc w:val="center"/>
        </w:trPr>
        <w:tc>
          <w:tcPr>
            <w:tcW w:w="3756" w:type="dxa"/>
            <w:tcBorders>
              <w:top w:val="single" w:sz="2" w:space="0" w:color="auto"/>
            </w:tcBorders>
            <w:shd w:val="clear" w:color="auto" w:fill="auto"/>
            <w:noWrap/>
            <w:vAlign w:val="center"/>
          </w:tcPr>
          <w:p w14:paraId="67EE741C" w14:textId="77777777" w:rsidR="00D5429F" w:rsidRPr="004E39A8" w:rsidRDefault="00D5429F" w:rsidP="006A6B27">
            <w:pPr>
              <w:spacing w:after="0" w:line="240" w:lineRule="auto"/>
              <w:ind w:left="474" w:hanging="474"/>
              <w:rPr>
                <w:rFonts w:ascii="Arial" w:eastAsia="Times New Roman" w:hAnsi="Arial"/>
                <w:b/>
                <w:sz w:val="24"/>
                <w:szCs w:val="24"/>
              </w:rPr>
            </w:pPr>
            <w:r w:rsidRPr="004E39A8">
              <w:rPr>
                <w:rFonts w:ascii="Arial" w:eastAsia="Times New Roman" w:hAnsi="Arial"/>
                <w:b/>
                <w:sz w:val="24"/>
                <w:szCs w:val="24"/>
              </w:rPr>
              <w:t>12. Spôsob vyhodnotenia realizácie</w:t>
            </w:r>
          </w:p>
        </w:tc>
        <w:tc>
          <w:tcPr>
            <w:tcW w:w="5456" w:type="dxa"/>
            <w:tcBorders>
              <w:top w:val="single" w:sz="2" w:space="0" w:color="auto"/>
            </w:tcBorders>
            <w:shd w:val="clear" w:color="auto" w:fill="auto"/>
            <w:noWrap/>
            <w:vAlign w:val="center"/>
          </w:tcPr>
          <w:p w14:paraId="41E93196" w14:textId="77777777" w:rsidR="00D5429F" w:rsidRPr="004E39A8" w:rsidRDefault="00D5429F" w:rsidP="00D5429F">
            <w:pPr>
              <w:spacing w:after="0" w:line="240" w:lineRule="auto"/>
              <w:jc w:val="both"/>
              <w:rPr>
                <w:rFonts w:ascii="Arial" w:eastAsia="Times New Roman" w:hAnsi="Arial"/>
                <w:bCs w:val="0"/>
              </w:rPr>
            </w:pPr>
            <w:r w:rsidRPr="004E39A8">
              <w:rPr>
                <w:rFonts w:ascii="Arial" w:eastAsia="Times New Roman" w:hAnsi="Arial"/>
                <w:bCs w:val="0"/>
              </w:rPr>
              <w:t>Záverečná správa</w:t>
            </w:r>
            <w:r>
              <w:rPr>
                <w:rFonts w:ascii="Arial" w:eastAsia="Times New Roman" w:hAnsi="Arial"/>
                <w:bCs w:val="0"/>
              </w:rPr>
              <w:t xml:space="preserve"> z realizácie revitalizácií po ich ukončení</w:t>
            </w:r>
            <w:r w:rsidRPr="004E39A8">
              <w:rPr>
                <w:rFonts w:ascii="Arial" w:eastAsia="Times New Roman" w:hAnsi="Arial"/>
                <w:bCs w:val="0"/>
              </w:rPr>
              <w:t>.</w:t>
            </w:r>
          </w:p>
        </w:tc>
      </w:tr>
    </w:tbl>
    <w:p w14:paraId="2B6125EF" w14:textId="77777777" w:rsidR="00091FE7" w:rsidRDefault="00091FE7" w:rsidP="00091FE7">
      <w:pPr>
        <w:spacing w:after="0" w:line="241" w:lineRule="exact"/>
        <w:jc w:val="both"/>
        <w:rPr>
          <w:rFonts w:ascii="Arial" w:eastAsia="Times New Roman" w:hAnsi="Arial"/>
          <w:bCs w:val="0"/>
        </w:rPr>
      </w:pPr>
    </w:p>
    <w:p w14:paraId="48F917EB" w14:textId="77777777" w:rsidR="00D6249C" w:rsidRPr="00D6249C" w:rsidRDefault="00D6249C" w:rsidP="00091FE7">
      <w:pPr>
        <w:spacing w:after="0" w:line="241" w:lineRule="exact"/>
        <w:jc w:val="both"/>
        <w:rPr>
          <w:rFonts w:ascii="Arial" w:eastAsia="Times New Roman" w:hAnsi="Arial"/>
          <w:bCs w:val="0"/>
        </w:rPr>
      </w:pPr>
      <w:r w:rsidRPr="00D6249C">
        <w:rPr>
          <w:rFonts w:ascii="Arial" w:eastAsia="Times New Roman" w:hAnsi="Arial"/>
          <w:bCs w:val="0"/>
        </w:rPr>
        <w:t>Tabuľka č. 56 – Aktivita „Zlepšenie stavu hniezdnych biotopov výberových vtáčích druhov“</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681"/>
        <w:gridCol w:w="5345"/>
      </w:tblGrid>
      <w:tr w:rsidR="00D6249C" w:rsidRPr="004E39A8" w14:paraId="00DDEBC9" w14:textId="77777777" w:rsidTr="00661AF8">
        <w:trPr>
          <w:trHeight w:val="330"/>
          <w:jc w:val="center"/>
        </w:trPr>
        <w:tc>
          <w:tcPr>
            <w:tcW w:w="3756" w:type="dxa"/>
            <w:tcBorders>
              <w:bottom w:val="single" w:sz="8" w:space="0" w:color="auto"/>
            </w:tcBorders>
            <w:shd w:val="clear" w:color="auto" w:fill="auto"/>
            <w:noWrap/>
            <w:vAlign w:val="center"/>
          </w:tcPr>
          <w:p w14:paraId="171760E6" w14:textId="77777777" w:rsidR="00D6249C" w:rsidRPr="004E39A8" w:rsidRDefault="00D6249C"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1.</w:t>
            </w:r>
            <w:r w:rsidR="00465F57">
              <w:rPr>
                <w:rFonts w:ascii="Arial" w:eastAsia="Times New Roman" w:hAnsi="Arial"/>
                <w:b/>
                <w:sz w:val="24"/>
                <w:szCs w:val="24"/>
              </w:rPr>
              <w:t xml:space="preserve"> </w:t>
            </w:r>
            <w:r w:rsidRPr="004E39A8">
              <w:rPr>
                <w:rFonts w:ascii="Arial" w:eastAsia="Times New Roman" w:hAnsi="Arial"/>
                <w:b/>
                <w:sz w:val="24"/>
                <w:szCs w:val="24"/>
              </w:rPr>
              <w:t>Názov a kód aktivity v CHVÚ</w:t>
            </w:r>
          </w:p>
        </w:tc>
        <w:tc>
          <w:tcPr>
            <w:tcW w:w="5456" w:type="dxa"/>
            <w:tcBorders>
              <w:bottom w:val="single" w:sz="8" w:space="0" w:color="auto"/>
            </w:tcBorders>
            <w:shd w:val="clear" w:color="auto" w:fill="auto"/>
            <w:noWrap/>
            <w:vAlign w:val="center"/>
          </w:tcPr>
          <w:p w14:paraId="76ED18D0" w14:textId="77777777" w:rsidR="00D6249C" w:rsidRPr="004E39A8" w:rsidRDefault="00D6249C" w:rsidP="00D6249C">
            <w:pPr>
              <w:spacing w:after="0" w:line="240" w:lineRule="auto"/>
              <w:jc w:val="both"/>
              <w:rPr>
                <w:rFonts w:ascii="Arial" w:eastAsia="Times New Roman" w:hAnsi="Arial"/>
                <w:b/>
                <w:bCs w:val="0"/>
                <w:sz w:val="24"/>
                <w:szCs w:val="24"/>
              </w:rPr>
            </w:pPr>
            <w:r w:rsidRPr="00D6249C">
              <w:rPr>
                <w:rFonts w:ascii="Arial" w:eastAsia="Times New Roman" w:hAnsi="Arial"/>
                <w:b/>
                <w:bCs w:val="0"/>
                <w:sz w:val="26"/>
                <w:szCs w:val="26"/>
              </w:rPr>
              <w:t>SKCHVU021-0</w:t>
            </w:r>
            <w:r>
              <w:rPr>
                <w:rFonts w:ascii="Arial" w:eastAsia="Times New Roman" w:hAnsi="Arial"/>
                <w:b/>
                <w:bCs w:val="0"/>
                <w:sz w:val="26"/>
                <w:szCs w:val="26"/>
              </w:rPr>
              <w:t>3</w:t>
            </w:r>
            <w:r w:rsidRPr="004E39A8">
              <w:rPr>
                <w:rFonts w:ascii="Arial" w:eastAsia="Times New Roman" w:hAnsi="Arial"/>
                <w:b/>
                <w:bCs w:val="0"/>
                <w:sz w:val="24"/>
                <w:szCs w:val="24"/>
              </w:rPr>
              <w:t xml:space="preserve"> </w:t>
            </w:r>
            <w:r w:rsidRPr="00D6249C">
              <w:rPr>
                <w:rFonts w:ascii="Arial" w:eastAsia="Times New Roman" w:hAnsi="Arial"/>
                <w:b/>
                <w:bCs w:val="0"/>
                <w:sz w:val="24"/>
                <w:szCs w:val="24"/>
              </w:rPr>
              <w:t>Zlepšenie stavu hniezdnych biotopov výberových vtáčích druhov</w:t>
            </w:r>
          </w:p>
        </w:tc>
      </w:tr>
      <w:tr w:rsidR="00D6249C" w:rsidRPr="004E39A8" w14:paraId="5C72335E" w14:textId="77777777" w:rsidTr="00661AF8">
        <w:trPr>
          <w:trHeight w:val="315"/>
          <w:jc w:val="center"/>
        </w:trPr>
        <w:tc>
          <w:tcPr>
            <w:tcW w:w="3756" w:type="dxa"/>
            <w:tcBorders>
              <w:top w:val="single" w:sz="8" w:space="0" w:color="auto"/>
              <w:bottom w:val="single" w:sz="2" w:space="0" w:color="auto"/>
            </w:tcBorders>
            <w:shd w:val="clear" w:color="auto" w:fill="auto"/>
            <w:noWrap/>
            <w:vAlign w:val="center"/>
          </w:tcPr>
          <w:p w14:paraId="5CAB3A2F" w14:textId="77777777" w:rsidR="00D6249C" w:rsidRPr="004E39A8" w:rsidRDefault="00D6249C"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2.</w:t>
            </w:r>
            <w:r w:rsidR="00465F57">
              <w:rPr>
                <w:rFonts w:ascii="Arial" w:eastAsia="Times New Roman" w:hAnsi="Arial"/>
                <w:b/>
                <w:sz w:val="24"/>
                <w:szCs w:val="24"/>
              </w:rPr>
              <w:t xml:space="preserve"> </w:t>
            </w:r>
            <w:r w:rsidRPr="004E39A8">
              <w:rPr>
                <w:rFonts w:ascii="Arial" w:eastAsia="Times New Roman" w:hAnsi="Arial"/>
                <w:b/>
                <w:sz w:val="24"/>
                <w:szCs w:val="24"/>
              </w:rPr>
              <w:t>Príslušný operatívny cieľ</w:t>
            </w:r>
          </w:p>
        </w:tc>
        <w:tc>
          <w:tcPr>
            <w:tcW w:w="5456" w:type="dxa"/>
            <w:tcBorders>
              <w:top w:val="single" w:sz="8" w:space="0" w:color="auto"/>
              <w:bottom w:val="single" w:sz="2" w:space="0" w:color="auto"/>
            </w:tcBorders>
            <w:shd w:val="clear" w:color="auto" w:fill="auto"/>
            <w:noWrap/>
            <w:vAlign w:val="center"/>
          </w:tcPr>
          <w:p w14:paraId="2FE417CF" w14:textId="77777777" w:rsidR="00D6249C" w:rsidRPr="004E39A8" w:rsidRDefault="00603E7F" w:rsidP="00661AF8">
            <w:pPr>
              <w:spacing w:after="0" w:line="240" w:lineRule="auto"/>
              <w:jc w:val="both"/>
              <w:rPr>
                <w:rFonts w:ascii="Arial" w:eastAsia="Times New Roman" w:hAnsi="Arial"/>
                <w:bCs w:val="0"/>
              </w:rPr>
            </w:pPr>
            <w:r>
              <w:rPr>
                <w:rFonts w:ascii="Arial" w:eastAsia="Times New Roman" w:hAnsi="Arial"/>
                <w:bCs w:val="0"/>
              </w:rPr>
              <w:t>1.2.</w:t>
            </w:r>
            <w:r w:rsidR="00661AF8">
              <w:rPr>
                <w:rFonts w:ascii="Arial" w:eastAsia="Times New Roman" w:hAnsi="Arial"/>
                <w:bCs w:val="0"/>
              </w:rPr>
              <w:t>, 1.4., 1.5., 1.6., 2.1., 3.1., 3.4., 3.6.</w:t>
            </w:r>
          </w:p>
        </w:tc>
      </w:tr>
      <w:tr w:rsidR="00D6249C" w:rsidRPr="004E39A8" w14:paraId="0A764BC1"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24298ED1" w14:textId="77777777" w:rsidR="00D6249C" w:rsidRPr="004E39A8" w:rsidRDefault="00D6249C" w:rsidP="006A6B27">
            <w:pPr>
              <w:spacing w:after="0" w:line="240" w:lineRule="auto"/>
              <w:ind w:left="333" w:hanging="333"/>
              <w:rPr>
                <w:rFonts w:ascii="Arial" w:eastAsia="Times New Roman" w:hAnsi="Arial"/>
                <w:b/>
                <w:sz w:val="24"/>
                <w:szCs w:val="24"/>
              </w:rPr>
            </w:pPr>
            <w:r w:rsidRPr="004E39A8">
              <w:rPr>
                <w:rFonts w:ascii="Arial" w:eastAsia="Times New Roman" w:hAnsi="Arial"/>
                <w:b/>
                <w:sz w:val="24"/>
                <w:szCs w:val="24"/>
              </w:rPr>
              <w:t>3.</w:t>
            </w:r>
            <w:r w:rsidR="00465F57">
              <w:rPr>
                <w:rFonts w:ascii="Arial" w:eastAsia="Times New Roman" w:hAnsi="Arial"/>
                <w:b/>
                <w:sz w:val="24"/>
                <w:szCs w:val="24"/>
              </w:rPr>
              <w:t xml:space="preserve"> </w:t>
            </w:r>
            <w:r w:rsidRPr="004E39A8">
              <w:rPr>
                <w:rFonts w:ascii="Arial" w:eastAsia="Times New Roman" w:hAnsi="Arial"/>
                <w:b/>
                <w:sz w:val="24"/>
                <w:szCs w:val="24"/>
              </w:rPr>
              <w:t>Príslušné opatrenie pre druhy</w:t>
            </w:r>
          </w:p>
        </w:tc>
        <w:tc>
          <w:tcPr>
            <w:tcW w:w="5456" w:type="dxa"/>
            <w:tcBorders>
              <w:top w:val="single" w:sz="2" w:space="0" w:color="auto"/>
              <w:bottom w:val="single" w:sz="2" w:space="0" w:color="auto"/>
            </w:tcBorders>
            <w:shd w:val="clear" w:color="auto" w:fill="auto"/>
            <w:noWrap/>
            <w:vAlign w:val="center"/>
          </w:tcPr>
          <w:p w14:paraId="6958B074" w14:textId="77777777" w:rsidR="00D6249C" w:rsidRPr="004E39A8" w:rsidRDefault="00603E7F" w:rsidP="00661AF8">
            <w:pPr>
              <w:spacing w:after="0" w:line="240" w:lineRule="auto"/>
              <w:jc w:val="both"/>
              <w:rPr>
                <w:rFonts w:ascii="Arial" w:eastAsia="Times New Roman" w:hAnsi="Arial"/>
                <w:bCs w:val="0"/>
              </w:rPr>
            </w:pPr>
            <w:r>
              <w:rPr>
                <w:rFonts w:ascii="Arial" w:eastAsia="Times New Roman" w:hAnsi="Arial"/>
                <w:bCs w:val="0"/>
              </w:rPr>
              <w:t xml:space="preserve">1.2.3., 1.2.4., 1.2.5., 1.2.8., 1.2.10., 1.2.12., </w:t>
            </w:r>
            <w:r w:rsidR="00661AF8">
              <w:rPr>
                <w:rFonts w:ascii="Arial" w:eastAsia="Times New Roman" w:hAnsi="Arial"/>
                <w:bCs w:val="0"/>
              </w:rPr>
              <w:t xml:space="preserve">1.4.4., 1.4.5., 1.4.6., 1.4.7., 1.4.8., 1.5.8., 1.6.3., 1.6.4., 2.1.3., 2.1.4., 3.1.3., 3.1.5., 3.1.12., 3.4.5., 3.4.6., 3.6.3., 3.6.9. </w:t>
            </w:r>
          </w:p>
        </w:tc>
      </w:tr>
      <w:tr w:rsidR="00D6249C" w:rsidRPr="004E39A8" w14:paraId="571E058D"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7744D705" w14:textId="77777777" w:rsidR="00D6249C" w:rsidRPr="004E39A8" w:rsidRDefault="00D6249C" w:rsidP="006A6B27">
            <w:pPr>
              <w:spacing w:after="0" w:line="240" w:lineRule="auto"/>
              <w:ind w:left="333" w:hanging="333"/>
              <w:rPr>
                <w:rFonts w:ascii="Arial" w:eastAsia="Times New Roman" w:hAnsi="Arial"/>
                <w:b/>
                <w:sz w:val="24"/>
                <w:szCs w:val="24"/>
              </w:rPr>
            </w:pPr>
            <w:r w:rsidRPr="004E39A8">
              <w:rPr>
                <w:rFonts w:ascii="Arial" w:eastAsia="Times New Roman" w:hAnsi="Arial"/>
                <w:b/>
                <w:sz w:val="24"/>
                <w:szCs w:val="24"/>
              </w:rPr>
              <w:t>4.</w:t>
            </w:r>
            <w:r w:rsidR="00465F57">
              <w:rPr>
                <w:rFonts w:ascii="Arial" w:eastAsia="Times New Roman" w:hAnsi="Arial"/>
                <w:b/>
                <w:sz w:val="24"/>
                <w:szCs w:val="24"/>
              </w:rPr>
              <w:t xml:space="preserve"> </w:t>
            </w:r>
            <w:r w:rsidRPr="004E39A8">
              <w:rPr>
                <w:rFonts w:ascii="Arial" w:eastAsia="Times New Roman" w:hAnsi="Arial"/>
                <w:b/>
                <w:sz w:val="24"/>
                <w:szCs w:val="24"/>
              </w:rPr>
              <w:t>Stručný popis aktivity v CHVÚ</w:t>
            </w:r>
          </w:p>
        </w:tc>
        <w:tc>
          <w:tcPr>
            <w:tcW w:w="5456" w:type="dxa"/>
            <w:tcBorders>
              <w:top w:val="single" w:sz="2" w:space="0" w:color="auto"/>
              <w:bottom w:val="single" w:sz="2" w:space="0" w:color="auto"/>
            </w:tcBorders>
            <w:shd w:val="clear" w:color="auto" w:fill="auto"/>
            <w:noWrap/>
            <w:vAlign w:val="center"/>
          </w:tcPr>
          <w:p w14:paraId="26F9C597" w14:textId="77777777" w:rsidR="00D6249C" w:rsidRPr="004E39A8" w:rsidRDefault="005F09B8" w:rsidP="00661AF8">
            <w:pPr>
              <w:spacing w:after="0" w:line="240" w:lineRule="auto"/>
              <w:jc w:val="both"/>
              <w:rPr>
                <w:rFonts w:ascii="Arial" w:eastAsia="Times New Roman" w:hAnsi="Arial"/>
                <w:bCs w:val="0"/>
              </w:rPr>
            </w:pPr>
            <w:r>
              <w:rPr>
                <w:rFonts w:ascii="Arial" w:eastAsia="Times New Roman" w:hAnsi="Arial"/>
                <w:bCs w:val="0"/>
              </w:rPr>
              <w:t>Aktivita je zameraná na zlepšenie stavu hniezdnych a potravných biotopov na lokalitách, kde došlo k výraznému zhoršeniu stavu biotopov predmetov ochrany.</w:t>
            </w:r>
          </w:p>
        </w:tc>
      </w:tr>
      <w:tr w:rsidR="00D6249C" w:rsidRPr="004E39A8" w14:paraId="08FE128B"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35C7C7F1" w14:textId="77777777" w:rsidR="00D6249C" w:rsidRPr="004E39A8" w:rsidRDefault="00D6249C"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5. Detailnejší popis aktivít</w:t>
            </w:r>
          </w:p>
        </w:tc>
        <w:tc>
          <w:tcPr>
            <w:tcW w:w="5456" w:type="dxa"/>
            <w:tcBorders>
              <w:top w:val="single" w:sz="2" w:space="0" w:color="auto"/>
              <w:bottom w:val="single" w:sz="2" w:space="0" w:color="auto"/>
            </w:tcBorders>
            <w:shd w:val="clear" w:color="auto" w:fill="auto"/>
            <w:noWrap/>
            <w:vAlign w:val="center"/>
          </w:tcPr>
          <w:p w14:paraId="4C4E3A99" w14:textId="77777777" w:rsidR="00D6249C" w:rsidRDefault="005F09B8" w:rsidP="00661AF8">
            <w:pPr>
              <w:spacing w:after="0" w:line="240" w:lineRule="auto"/>
              <w:jc w:val="both"/>
              <w:rPr>
                <w:rFonts w:ascii="Arial" w:eastAsia="Times New Roman" w:hAnsi="Arial"/>
                <w:bCs w:val="0"/>
              </w:rPr>
            </w:pPr>
            <w:r>
              <w:rPr>
                <w:rFonts w:ascii="Arial" w:eastAsia="Times New Roman" w:hAnsi="Arial"/>
                <w:bCs w:val="0"/>
              </w:rPr>
              <w:t>Súčasťou aktivity budú predovšetkým opatrenia na zlepšenie stavu biotopov druhov, pre ktoré je CHVÚ Poiplie významným hniezdiskom v rámci Slovenska. Opatrenia tak budú zamerané na zlepšenie stavu biotopov pre včelárika, brehuľu, strakoša kolesára, výrika, prepelicu, chriašte, pŕhľaviara čiernohlavého.</w:t>
            </w:r>
          </w:p>
          <w:p w14:paraId="702AD572" w14:textId="3ADE98C0" w:rsidR="005F09B8" w:rsidRDefault="005F09B8" w:rsidP="005F09B8">
            <w:pPr>
              <w:spacing w:after="0" w:line="240" w:lineRule="auto"/>
              <w:jc w:val="both"/>
              <w:rPr>
                <w:rFonts w:ascii="Arial" w:eastAsia="Times New Roman" w:hAnsi="Arial"/>
                <w:bCs w:val="0"/>
              </w:rPr>
            </w:pPr>
            <w:r>
              <w:rPr>
                <w:rFonts w:ascii="Arial" w:eastAsia="Times New Roman" w:hAnsi="Arial"/>
                <w:bCs w:val="0"/>
              </w:rPr>
              <w:t xml:space="preserve">V prípade včelárika, brehule a rybárika bude potrebné obnoviť hniezdne steny, prípadne na vhodných lokalitách vytvoriť nové vzhľadom ku poklesu populácií prvých dvoch uvedených druhov. Zároveň bude potrebné tieto hniezdne steny dlhodobo udržiavať (odstraňovať nálet drevín spred samotných stien a tiež zosypaný materiál z päty stien). V prípade </w:t>
            </w:r>
            <w:r>
              <w:rPr>
                <w:rFonts w:ascii="Arial" w:eastAsia="Times New Roman" w:hAnsi="Arial"/>
                <w:bCs w:val="0"/>
              </w:rPr>
              <w:lastRenderedPageBreak/>
              <w:t>chriaš</w:t>
            </w:r>
            <w:r w:rsidR="00A73C08">
              <w:rPr>
                <w:rFonts w:ascii="Arial" w:eastAsia="Times New Roman" w:hAnsi="Arial"/>
                <w:bCs w:val="0"/>
              </w:rPr>
              <w:t>t</w:t>
            </w:r>
            <w:r w:rsidR="00E24190">
              <w:rPr>
                <w:rFonts w:ascii="Arial" w:eastAsia="Times New Roman" w:hAnsi="Arial"/>
                <w:bCs w:val="0"/>
              </w:rPr>
              <w:t>eľ</w:t>
            </w:r>
            <w:r>
              <w:rPr>
                <w:rFonts w:ascii="Arial" w:eastAsia="Times New Roman" w:hAnsi="Arial"/>
                <w:bCs w:val="0"/>
              </w:rPr>
              <w:t>ov bude nevyhnutné obnovovať trávne porasty na podmáčaných poliach (nad rámec aktivity SKCHVU021-02), okrem toho pre výrika bude potrebné takisto obnoviť zaniknuté trávne porasty a zabezpečiť ich vhodný pravidelný manažment (prioritne pastvu). Obnova trávnych porastov (obzvlášť v </w:t>
            </w:r>
            <w:r w:rsidR="00967109">
              <w:rPr>
                <w:rFonts w:ascii="Arial" w:eastAsia="Times New Roman" w:hAnsi="Arial"/>
                <w:bCs w:val="0"/>
              </w:rPr>
              <w:t>l</w:t>
            </w:r>
            <w:r>
              <w:rPr>
                <w:rFonts w:ascii="Arial" w:eastAsia="Times New Roman" w:hAnsi="Arial"/>
                <w:bCs w:val="0"/>
              </w:rPr>
              <w:t>učeneckej časti CHV</w:t>
            </w:r>
            <w:r w:rsidR="00A46FA2">
              <w:rPr>
                <w:rFonts w:ascii="Arial" w:eastAsia="Times New Roman" w:hAnsi="Arial"/>
                <w:bCs w:val="0"/>
              </w:rPr>
              <w:t>Ú</w:t>
            </w:r>
            <w:r>
              <w:rPr>
                <w:rFonts w:ascii="Arial" w:eastAsia="Times New Roman" w:hAnsi="Arial"/>
                <w:bCs w:val="0"/>
              </w:rPr>
              <w:t>) je nevyhnutná aj pre ochranu prepelice a pŕhľaviara. V prípade strakoša kolesára budú zabezpečené aktivity zahŕňajúce špecializovaný manažment hniezdnych lokalít, špecifické kosenie, výsadbu nových a náhradných alejí, ošetrovanie existujúcej stromovej vegetácie na hniezdnych lokalitách.</w:t>
            </w:r>
          </w:p>
          <w:p w14:paraId="364B7CC3" w14:textId="77777777" w:rsidR="009145CC" w:rsidRPr="004E39A8" w:rsidRDefault="009145CC" w:rsidP="00FC077C">
            <w:pPr>
              <w:spacing w:after="0" w:line="240" w:lineRule="auto"/>
              <w:jc w:val="both"/>
              <w:rPr>
                <w:rFonts w:ascii="Arial" w:eastAsia="Times New Roman" w:hAnsi="Arial"/>
                <w:bCs w:val="0"/>
              </w:rPr>
            </w:pPr>
            <w:r>
              <w:rPr>
                <w:rFonts w:ascii="Arial" w:eastAsia="Times New Roman" w:hAnsi="Arial"/>
                <w:bCs w:val="0"/>
              </w:rPr>
              <w:t xml:space="preserve">Okrem toho na hniezdnych lokalitách včelárikov, brehulí, prípadne iných druhov kde je zistená prítomnosť </w:t>
            </w:r>
            <w:r w:rsidR="00E53195">
              <w:rPr>
                <w:rFonts w:ascii="Arial" w:eastAsia="Times New Roman" w:hAnsi="Arial"/>
                <w:bCs w:val="0"/>
              </w:rPr>
              <w:t xml:space="preserve">nelegálnych </w:t>
            </w:r>
            <w:r>
              <w:rPr>
                <w:rFonts w:ascii="Arial" w:eastAsia="Times New Roman" w:hAnsi="Arial"/>
                <w:bCs w:val="0"/>
              </w:rPr>
              <w:t>skládok bude potrebné zabezpečiť likvidáciu týchto skládok.</w:t>
            </w:r>
          </w:p>
        </w:tc>
      </w:tr>
      <w:tr w:rsidR="00D6249C" w:rsidRPr="004E39A8" w14:paraId="663B0426"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161A1FD6" w14:textId="77777777" w:rsidR="00D6249C" w:rsidRPr="004E39A8" w:rsidRDefault="00D6249C"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lastRenderedPageBreak/>
              <w:t>6.</w:t>
            </w:r>
            <w:r w:rsidR="00465F57">
              <w:rPr>
                <w:rFonts w:ascii="Arial" w:eastAsia="Times New Roman" w:hAnsi="Arial"/>
                <w:b/>
                <w:sz w:val="24"/>
                <w:szCs w:val="24"/>
              </w:rPr>
              <w:t xml:space="preserve"> </w:t>
            </w:r>
            <w:r w:rsidRPr="004E39A8">
              <w:rPr>
                <w:rFonts w:ascii="Arial" w:eastAsia="Times New Roman" w:hAnsi="Arial"/>
                <w:b/>
                <w:sz w:val="24"/>
                <w:szCs w:val="24"/>
              </w:rPr>
              <w:t>Priorita</w:t>
            </w:r>
          </w:p>
        </w:tc>
        <w:tc>
          <w:tcPr>
            <w:tcW w:w="5456" w:type="dxa"/>
            <w:tcBorders>
              <w:top w:val="single" w:sz="2" w:space="0" w:color="auto"/>
              <w:bottom w:val="single" w:sz="2" w:space="0" w:color="auto"/>
            </w:tcBorders>
            <w:shd w:val="clear" w:color="auto" w:fill="auto"/>
            <w:noWrap/>
            <w:vAlign w:val="center"/>
          </w:tcPr>
          <w:p w14:paraId="03441735" w14:textId="77777777" w:rsidR="00D6249C" w:rsidRPr="004E39A8" w:rsidRDefault="00D6249C" w:rsidP="00661AF8">
            <w:pPr>
              <w:spacing w:after="0" w:line="240" w:lineRule="auto"/>
              <w:jc w:val="both"/>
              <w:rPr>
                <w:rFonts w:ascii="Arial" w:eastAsia="Times New Roman" w:hAnsi="Arial"/>
                <w:bCs w:val="0"/>
              </w:rPr>
            </w:pPr>
            <w:r>
              <w:rPr>
                <w:rFonts w:ascii="Arial" w:eastAsia="Times New Roman" w:hAnsi="Arial"/>
                <w:bCs w:val="0"/>
              </w:rPr>
              <w:t>Vysoká</w:t>
            </w:r>
          </w:p>
        </w:tc>
      </w:tr>
      <w:tr w:rsidR="00D6249C" w:rsidRPr="004E39A8" w14:paraId="3E484684"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011B12FB" w14:textId="77777777" w:rsidR="00D6249C" w:rsidRPr="004E39A8" w:rsidRDefault="00D6249C"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7.</w:t>
            </w:r>
            <w:r w:rsidR="00465F57">
              <w:rPr>
                <w:rFonts w:ascii="Arial" w:eastAsia="Times New Roman" w:hAnsi="Arial"/>
                <w:b/>
                <w:sz w:val="24"/>
                <w:szCs w:val="24"/>
              </w:rPr>
              <w:t xml:space="preserve"> </w:t>
            </w:r>
            <w:r w:rsidRPr="004E39A8">
              <w:rPr>
                <w:rFonts w:ascii="Arial" w:eastAsia="Times New Roman" w:hAnsi="Arial"/>
                <w:b/>
                <w:sz w:val="24"/>
                <w:szCs w:val="24"/>
              </w:rPr>
              <w:t>Miesto realizácie</w:t>
            </w:r>
          </w:p>
        </w:tc>
        <w:tc>
          <w:tcPr>
            <w:tcW w:w="5456" w:type="dxa"/>
            <w:tcBorders>
              <w:top w:val="single" w:sz="2" w:space="0" w:color="auto"/>
              <w:bottom w:val="single" w:sz="2" w:space="0" w:color="auto"/>
            </w:tcBorders>
            <w:shd w:val="clear" w:color="auto" w:fill="auto"/>
            <w:noWrap/>
            <w:vAlign w:val="center"/>
          </w:tcPr>
          <w:p w14:paraId="06B3E441" w14:textId="77777777" w:rsidR="00D6249C" w:rsidRPr="004E39A8" w:rsidRDefault="00D6249C" w:rsidP="00661AF8">
            <w:pPr>
              <w:spacing w:after="0" w:line="240" w:lineRule="auto"/>
              <w:jc w:val="both"/>
              <w:rPr>
                <w:rFonts w:ascii="Arial" w:eastAsia="Times New Roman" w:hAnsi="Arial"/>
                <w:bCs w:val="0"/>
              </w:rPr>
            </w:pPr>
            <w:r w:rsidRPr="004E39A8">
              <w:rPr>
                <w:rFonts w:ascii="Arial" w:eastAsia="Times New Roman" w:hAnsi="Arial"/>
                <w:bCs w:val="0"/>
              </w:rPr>
              <w:t>CHVÚ</w:t>
            </w:r>
          </w:p>
        </w:tc>
      </w:tr>
      <w:tr w:rsidR="00D6249C" w:rsidRPr="004E39A8" w14:paraId="67696F0D"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75C5FE12" w14:textId="77777777" w:rsidR="00D6249C" w:rsidRPr="004E39A8" w:rsidRDefault="00D6249C"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8.</w:t>
            </w:r>
            <w:r w:rsidR="00465F57">
              <w:rPr>
                <w:rFonts w:ascii="Arial" w:eastAsia="Times New Roman" w:hAnsi="Arial"/>
                <w:b/>
                <w:sz w:val="24"/>
                <w:szCs w:val="24"/>
              </w:rPr>
              <w:t xml:space="preserve"> </w:t>
            </w:r>
            <w:r w:rsidRPr="004E39A8">
              <w:rPr>
                <w:rFonts w:ascii="Arial" w:eastAsia="Times New Roman" w:hAnsi="Arial"/>
                <w:b/>
                <w:sz w:val="24"/>
                <w:szCs w:val="24"/>
              </w:rPr>
              <w:t>Obdobie realizácie</w:t>
            </w:r>
          </w:p>
        </w:tc>
        <w:tc>
          <w:tcPr>
            <w:tcW w:w="5456" w:type="dxa"/>
            <w:tcBorders>
              <w:top w:val="single" w:sz="2" w:space="0" w:color="auto"/>
              <w:bottom w:val="single" w:sz="2" w:space="0" w:color="auto"/>
            </w:tcBorders>
            <w:shd w:val="clear" w:color="auto" w:fill="auto"/>
            <w:noWrap/>
            <w:vAlign w:val="center"/>
          </w:tcPr>
          <w:p w14:paraId="47B0DF0A" w14:textId="77777777" w:rsidR="00D6249C" w:rsidRPr="004E39A8" w:rsidRDefault="00D6249C" w:rsidP="00A46FA2">
            <w:pPr>
              <w:spacing w:after="0" w:line="240" w:lineRule="auto"/>
              <w:jc w:val="both"/>
              <w:rPr>
                <w:rFonts w:ascii="Arial" w:eastAsia="Times New Roman" w:hAnsi="Arial"/>
                <w:bCs w:val="0"/>
              </w:rPr>
            </w:pPr>
            <w:r>
              <w:rPr>
                <w:rFonts w:ascii="Arial" w:eastAsia="Times New Roman" w:hAnsi="Arial"/>
                <w:bCs w:val="0"/>
              </w:rPr>
              <w:t>Priebežne počas realizácie programu starostlivosti o CHV</w:t>
            </w:r>
            <w:r w:rsidR="00A46FA2">
              <w:rPr>
                <w:rFonts w:ascii="Arial" w:eastAsia="Times New Roman" w:hAnsi="Arial"/>
                <w:bCs w:val="0"/>
              </w:rPr>
              <w:t>Ú</w:t>
            </w:r>
            <w:r>
              <w:rPr>
                <w:rFonts w:ascii="Arial" w:eastAsia="Times New Roman" w:hAnsi="Arial"/>
                <w:bCs w:val="0"/>
              </w:rPr>
              <w:t xml:space="preserve"> (predovšetkým údržba biotopov), avšak väčšie zásahy na obnovu potravných a hniezdnych biotopoch sa zrealizujú v prvých rokoch realizáci</w:t>
            </w:r>
            <w:r w:rsidR="00A46FA2">
              <w:rPr>
                <w:rFonts w:ascii="Arial" w:eastAsia="Times New Roman" w:hAnsi="Arial"/>
                <w:bCs w:val="0"/>
              </w:rPr>
              <w:t>e programu starostlivosti o CHVÚ</w:t>
            </w:r>
            <w:r>
              <w:rPr>
                <w:rFonts w:ascii="Arial" w:eastAsia="Times New Roman" w:hAnsi="Arial"/>
                <w:bCs w:val="0"/>
              </w:rPr>
              <w:t>.</w:t>
            </w:r>
          </w:p>
        </w:tc>
      </w:tr>
      <w:tr w:rsidR="00D6249C" w:rsidRPr="004E39A8" w14:paraId="41234440"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52D63F8E" w14:textId="77777777" w:rsidR="00D6249C" w:rsidRPr="004E39A8" w:rsidRDefault="00D6249C" w:rsidP="00E56044">
            <w:pPr>
              <w:spacing w:after="0" w:line="240" w:lineRule="auto"/>
              <w:jc w:val="both"/>
              <w:rPr>
                <w:rFonts w:ascii="Arial" w:eastAsia="Times New Roman" w:hAnsi="Arial"/>
                <w:b/>
                <w:sz w:val="24"/>
                <w:szCs w:val="24"/>
              </w:rPr>
            </w:pPr>
            <w:r w:rsidRPr="004E39A8">
              <w:rPr>
                <w:rFonts w:ascii="Arial" w:eastAsia="Times New Roman" w:hAnsi="Arial"/>
                <w:b/>
                <w:sz w:val="24"/>
                <w:szCs w:val="24"/>
              </w:rPr>
              <w:t>9.</w:t>
            </w:r>
            <w:r w:rsidR="00465F57">
              <w:rPr>
                <w:rFonts w:ascii="Arial" w:eastAsia="Times New Roman" w:hAnsi="Arial"/>
                <w:b/>
                <w:sz w:val="24"/>
                <w:szCs w:val="24"/>
              </w:rPr>
              <w:t xml:space="preserve"> </w:t>
            </w:r>
            <w:r w:rsidR="00E56044">
              <w:rPr>
                <w:rFonts w:ascii="Arial" w:eastAsia="Times New Roman" w:hAnsi="Arial"/>
                <w:b/>
                <w:sz w:val="24"/>
                <w:szCs w:val="24"/>
              </w:rPr>
              <w:t>Realizátor</w:t>
            </w:r>
          </w:p>
        </w:tc>
        <w:tc>
          <w:tcPr>
            <w:tcW w:w="5456" w:type="dxa"/>
            <w:tcBorders>
              <w:top w:val="single" w:sz="2" w:space="0" w:color="auto"/>
              <w:bottom w:val="single" w:sz="2" w:space="0" w:color="auto"/>
            </w:tcBorders>
            <w:shd w:val="clear" w:color="auto" w:fill="auto"/>
            <w:noWrap/>
            <w:vAlign w:val="center"/>
          </w:tcPr>
          <w:p w14:paraId="005111C4" w14:textId="77777777" w:rsidR="00D6249C" w:rsidRPr="004E39A8" w:rsidRDefault="00D6249C" w:rsidP="007D6951">
            <w:pPr>
              <w:spacing w:after="0" w:line="240" w:lineRule="auto"/>
              <w:jc w:val="both"/>
              <w:rPr>
                <w:rFonts w:ascii="Arial" w:eastAsia="Times New Roman" w:hAnsi="Arial"/>
                <w:bCs w:val="0"/>
              </w:rPr>
            </w:pPr>
            <w:r>
              <w:rPr>
                <w:rFonts w:ascii="Arial" w:eastAsia="Times New Roman" w:hAnsi="Arial"/>
                <w:bCs w:val="0"/>
              </w:rPr>
              <w:t>ŠOP SR</w:t>
            </w:r>
            <w:r w:rsidR="007D6951">
              <w:rPr>
                <w:rFonts w:ascii="Arial" w:eastAsia="Times New Roman" w:hAnsi="Arial"/>
                <w:bCs w:val="0"/>
              </w:rPr>
              <w:t>, občianske združenia aktívne v ochrane prírody, vlastníci, užívatelia pozemkov, samosprávy</w:t>
            </w:r>
          </w:p>
        </w:tc>
      </w:tr>
      <w:tr w:rsidR="00D6249C" w:rsidRPr="004E39A8" w14:paraId="155E6D8A"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00FE2000" w14:textId="77777777" w:rsidR="00D6249C" w:rsidRPr="004E39A8" w:rsidRDefault="00D6249C"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10. Odhadované výdavky/ rok</w:t>
            </w:r>
          </w:p>
        </w:tc>
        <w:tc>
          <w:tcPr>
            <w:tcW w:w="5456" w:type="dxa"/>
            <w:tcBorders>
              <w:top w:val="single" w:sz="2" w:space="0" w:color="auto"/>
              <w:bottom w:val="single" w:sz="2" w:space="0" w:color="auto"/>
            </w:tcBorders>
            <w:shd w:val="clear" w:color="auto" w:fill="auto"/>
            <w:noWrap/>
            <w:vAlign w:val="center"/>
          </w:tcPr>
          <w:p w14:paraId="301E4C36" w14:textId="488BC6D7" w:rsidR="0097731B" w:rsidRPr="004E39A8" w:rsidRDefault="00B23A53" w:rsidP="00870C9E">
            <w:pPr>
              <w:spacing w:after="0" w:line="240" w:lineRule="auto"/>
              <w:jc w:val="both"/>
              <w:rPr>
                <w:rFonts w:ascii="Arial" w:eastAsia="Times New Roman" w:hAnsi="Arial"/>
                <w:bCs w:val="0"/>
              </w:rPr>
            </w:pPr>
            <w:r>
              <w:rPr>
                <w:rFonts w:ascii="Arial" w:eastAsia="Times New Roman" w:hAnsi="Arial"/>
                <w:bCs w:val="0"/>
              </w:rPr>
              <w:t>28 230 €/rok v rokoch 2018-2022; v rokoch 2023-2047 – 4 000 €/rok.</w:t>
            </w:r>
          </w:p>
        </w:tc>
      </w:tr>
      <w:tr w:rsidR="00D6249C" w:rsidRPr="004E39A8" w14:paraId="55336EC3"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629D15C5" w14:textId="0AD037B9" w:rsidR="00D6249C" w:rsidRPr="004E39A8" w:rsidRDefault="00D6249C" w:rsidP="006A6B27">
            <w:pPr>
              <w:spacing w:after="0" w:line="240" w:lineRule="auto"/>
              <w:ind w:left="474" w:hanging="474"/>
              <w:rPr>
                <w:rFonts w:ascii="Arial" w:eastAsia="Times New Roman" w:hAnsi="Arial"/>
                <w:b/>
                <w:sz w:val="24"/>
                <w:szCs w:val="24"/>
              </w:rPr>
            </w:pPr>
            <w:r w:rsidRPr="004E39A8">
              <w:rPr>
                <w:rFonts w:ascii="Arial" w:eastAsia="Times New Roman" w:hAnsi="Arial"/>
                <w:b/>
                <w:sz w:val="24"/>
                <w:szCs w:val="24"/>
              </w:rPr>
              <w:t>11. Predpokladaný zdroj financovania</w:t>
            </w:r>
          </w:p>
        </w:tc>
        <w:tc>
          <w:tcPr>
            <w:tcW w:w="5456" w:type="dxa"/>
            <w:tcBorders>
              <w:top w:val="single" w:sz="2" w:space="0" w:color="auto"/>
              <w:bottom w:val="single" w:sz="2" w:space="0" w:color="auto"/>
            </w:tcBorders>
            <w:shd w:val="clear" w:color="auto" w:fill="auto"/>
            <w:noWrap/>
            <w:vAlign w:val="center"/>
          </w:tcPr>
          <w:p w14:paraId="3F590577" w14:textId="4E8665B0" w:rsidR="00E5450B" w:rsidRPr="00E5450B" w:rsidRDefault="00D6249C" w:rsidP="003165D5">
            <w:pPr>
              <w:spacing w:after="0" w:line="240" w:lineRule="auto"/>
              <w:jc w:val="both"/>
              <w:rPr>
                <w:rFonts w:ascii="Arial" w:eastAsia="Times New Roman" w:hAnsi="Arial"/>
                <w:bCs w:val="0"/>
                <w:szCs w:val="24"/>
              </w:rPr>
            </w:pPr>
            <w:r w:rsidRPr="004E39A8">
              <w:rPr>
                <w:rFonts w:ascii="Arial" w:eastAsia="Times New Roman" w:hAnsi="Arial"/>
                <w:bCs w:val="0"/>
                <w:szCs w:val="24"/>
              </w:rPr>
              <w:t>Európske štrukturálne a investičné fondy</w:t>
            </w:r>
            <w:r w:rsidR="00B23A53">
              <w:rPr>
                <w:rFonts w:ascii="Arial" w:eastAsia="Times New Roman" w:hAnsi="Arial"/>
                <w:bCs w:val="0"/>
                <w:szCs w:val="24"/>
              </w:rPr>
              <w:t xml:space="preserve"> a finačný nástroj LIFE</w:t>
            </w:r>
            <w:r w:rsidR="00B23A53">
              <w:rPr>
                <w:rStyle w:val="Odkaznapoznmkupodiarou"/>
                <w:rFonts w:ascii="Arial" w:eastAsia="Times New Roman" w:hAnsi="Arial"/>
                <w:bCs w:val="0"/>
                <w:szCs w:val="24"/>
              </w:rPr>
              <w:footnoteReference w:id="13"/>
            </w:r>
            <w:r w:rsidR="00E5450B">
              <w:rPr>
                <w:rFonts w:ascii="Arial" w:eastAsia="Times New Roman" w:hAnsi="Arial"/>
                <w:bCs w:val="0"/>
                <w:szCs w:val="24"/>
              </w:rPr>
              <w:t xml:space="preserve"> (fakultatívne)</w:t>
            </w:r>
            <w:r w:rsidRPr="004E39A8">
              <w:rPr>
                <w:rFonts w:ascii="Arial" w:eastAsia="Times New Roman" w:hAnsi="Arial"/>
                <w:bCs w:val="0"/>
                <w:szCs w:val="24"/>
              </w:rPr>
              <w:t>,</w:t>
            </w:r>
            <w:r w:rsidR="00E5450B">
              <w:rPr>
                <w:rFonts w:ascii="Arial" w:eastAsia="Times New Roman" w:hAnsi="Arial"/>
                <w:bCs w:val="0"/>
                <w:szCs w:val="24"/>
              </w:rPr>
              <w:t xml:space="preserve"> verejné zdroje -</w:t>
            </w:r>
            <w:r w:rsidRPr="004E39A8">
              <w:rPr>
                <w:rFonts w:ascii="Arial" w:eastAsia="Times New Roman" w:hAnsi="Arial"/>
                <w:bCs w:val="0"/>
                <w:szCs w:val="24"/>
              </w:rPr>
              <w:t xml:space="preserve"> štátny rozpočet</w:t>
            </w:r>
            <w:r w:rsidR="00E5450B">
              <w:rPr>
                <w:rFonts w:ascii="Arial" w:eastAsia="Times New Roman" w:hAnsi="Arial"/>
                <w:bCs w:val="0"/>
                <w:szCs w:val="24"/>
              </w:rPr>
              <w:t xml:space="preserve"> (obligatórne)</w:t>
            </w:r>
            <w:r w:rsidRPr="004E39A8">
              <w:rPr>
                <w:rFonts w:ascii="Arial" w:eastAsia="Times New Roman" w:hAnsi="Arial"/>
                <w:bCs w:val="0"/>
                <w:szCs w:val="24"/>
              </w:rPr>
              <w:t xml:space="preserve">, </w:t>
            </w:r>
            <w:r>
              <w:rPr>
                <w:rFonts w:ascii="Arial" w:eastAsia="Times New Roman" w:hAnsi="Arial"/>
                <w:bCs w:val="0"/>
                <w:szCs w:val="24"/>
              </w:rPr>
              <w:t>iné</w:t>
            </w:r>
            <w:r w:rsidRPr="004E39A8">
              <w:rPr>
                <w:rFonts w:ascii="Arial" w:eastAsia="Times New Roman" w:hAnsi="Arial"/>
                <w:bCs w:val="0"/>
                <w:szCs w:val="24"/>
              </w:rPr>
              <w:t xml:space="preserve"> zdroje</w:t>
            </w:r>
            <w:r w:rsidR="003165D5">
              <w:rPr>
                <w:rStyle w:val="Odkaznapoznmkupodiarou"/>
                <w:rFonts w:ascii="Arial" w:eastAsia="Times New Roman" w:hAnsi="Arial"/>
                <w:bCs w:val="0"/>
                <w:szCs w:val="24"/>
              </w:rPr>
              <w:footnoteReference w:id="14"/>
            </w:r>
          </w:p>
        </w:tc>
      </w:tr>
      <w:tr w:rsidR="00D6249C" w:rsidRPr="004E39A8" w14:paraId="29366D1D" w14:textId="77777777" w:rsidTr="00661AF8">
        <w:trPr>
          <w:trHeight w:val="650"/>
          <w:jc w:val="center"/>
        </w:trPr>
        <w:tc>
          <w:tcPr>
            <w:tcW w:w="3756" w:type="dxa"/>
            <w:tcBorders>
              <w:top w:val="single" w:sz="2" w:space="0" w:color="auto"/>
            </w:tcBorders>
            <w:shd w:val="clear" w:color="auto" w:fill="auto"/>
            <w:noWrap/>
            <w:vAlign w:val="center"/>
          </w:tcPr>
          <w:p w14:paraId="312D0216" w14:textId="77777777" w:rsidR="00D6249C" w:rsidRPr="004E39A8" w:rsidRDefault="00D6249C" w:rsidP="006A6B27">
            <w:pPr>
              <w:spacing w:after="0" w:line="240" w:lineRule="auto"/>
              <w:ind w:left="474" w:hanging="474"/>
              <w:rPr>
                <w:rFonts w:ascii="Arial" w:eastAsia="Times New Roman" w:hAnsi="Arial"/>
                <w:b/>
                <w:sz w:val="24"/>
                <w:szCs w:val="24"/>
              </w:rPr>
            </w:pPr>
            <w:r w:rsidRPr="004E39A8">
              <w:rPr>
                <w:rFonts w:ascii="Arial" w:eastAsia="Times New Roman" w:hAnsi="Arial"/>
                <w:b/>
                <w:sz w:val="24"/>
                <w:szCs w:val="24"/>
              </w:rPr>
              <w:t>12. Spôsob vyhodnotenia realizácie</w:t>
            </w:r>
          </w:p>
        </w:tc>
        <w:tc>
          <w:tcPr>
            <w:tcW w:w="5456" w:type="dxa"/>
            <w:tcBorders>
              <w:top w:val="single" w:sz="2" w:space="0" w:color="auto"/>
            </w:tcBorders>
            <w:shd w:val="clear" w:color="auto" w:fill="auto"/>
            <w:noWrap/>
            <w:vAlign w:val="center"/>
          </w:tcPr>
          <w:p w14:paraId="26B5D844" w14:textId="77777777" w:rsidR="00D6249C" w:rsidRPr="004E39A8" w:rsidRDefault="00D6249C" w:rsidP="005F09B8">
            <w:pPr>
              <w:spacing w:after="0" w:line="240" w:lineRule="auto"/>
              <w:jc w:val="both"/>
              <w:rPr>
                <w:rFonts w:ascii="Arial" w:eastAsia="Times New Roman" w:hAnsi="Arial"/>
                <w:bCs w:val="0"/>
              </w:rPr>
            </w:pPr>
            <w:r w:rsidRPr="004E39A8">
              <w:rPr>
                <w:rFonts w:ascii="Arial" w:eastAsia="Times New Roman" w:hAnsi="Arial"/>
                <w:bCs w:val="0"/>
              </w:rPr>
              <w:t>Záverečná správa</w:t>
            </w:r>
            <w:r>
              <w:rPr>
                <w:rFonts w:ascii="Arial" w:eastAsia="Times New Roman" w:hAnsi="Arial"/>
                <w:bCs w:val="0"/>
              </w:rPr>
              <w:t xml:space="preserve"> </w:t>
            </w:r>
            <w:r w:rsidR="005F09B8">
              <w:rPr>
                <w:rFonts w:ascii="Arial" w:eastAsia="Times New Roman" w:hAnsi="Arial"/>
                <w:bCs w:val="0"/>
              </w:rPr>
              <w:t>po skončení kalendárneho roku</w:t>
            </w:r>
            <w:r w:rsidRPr="004E39A8">
              <w:rPr>
                <w:rFonts w:ascii="Arial" w:eastAsia="Times New Roman" w:hAnsi="Arial"/>
                <w:bCs w:val="0"/>
              </w:rPr>
              <w:t>.</w:t>
            </w:r>
          </w:p>
        </w:tc>
      </w:tr>
    </w:tbl>
    <w:p w14:paraId="2804C528" w14:textId="77777777" w:rsidR="00D6249C" w:rsidRPr="004E39A8" w:rsidRDefault="00D6249C" w:rsidP="00D6249C">
      <w:pPr>
        <w:autoSpaceDE w:val="0"/>
        <w:autoSpaceDN w:val="0"/>
        <w:adjustRightInd w:val="0"/>
        <w:jc w:val="both"/>
        <w:rPr>
          <w:rFonts w:ascii="Arial" w:eastAsia="Times New Roman" w:hAnsi="Arial"/>
          <w:b/>
          <w:color w:val="000000"/>
        </w:rPr>
      </w:pPr>
    </w:p>
    <w:p w14:paraId="5A0C5E48" w14:textId="77777777" w:rsidR="005275BC" w:rsidRDefault="005275BC">
      <w:pPr>
        <w:pStyle w:val="Default"/>
        <w:jc w:val="both"/>
        <w:rPr>
          <w:rFonts w:ascii="Arial" w:hAnsi="Arial" w:cs="Arial"/>
          <w:b/>
          <w:i/>
          <w:sz w:val="22"/>
          <w:szCs w:val="22"/>
        </w:rPr>
      </w:pPr>
      <w:r>
        <w:rPr>
          <w:rFonts w:ascii="Arial" w:hAnsi="Arial" w:cs="Arial"/>
          <w:b/>
          <w:i/>
          <w:sz w:val="22"/>
          <w:szCs w:val="22"/>
        </w:rPr>
        <w:t>Monitoring bioty územia</w:t>
      </w:r>
    </w:p>
    <w:p w14:paraId="2789C653" w14:textId="77777777" w:rsidR="005275BC" w:rsidRDefault="005275BC">
      <w:pPr>
        <w:pStyle w:val="Default"/>
        <w:jc w:val="both"/>
        <w:rPr>
          <w:rFonts w:ascii="Arial" w:hAnsi="Arial" w:cs="Arial"/>
          <w:b/>
          <w:i/>
          <w:sz w:val="22"/>
          <w:szCs w:val="22"/>
        </w:rPr>
      </w:pPr>
    </w:p>
    <w:p w14:paraId="6B8A33A5" w14:textId="77777777" w:rsidR="009145CC" w:rsidRPr="00D6249C" w:rsidRDefault="009145CC" w:rsidP="00091FE7">
      <w:pPr>
        <w:spacing w:after="0" w:line="241" w:lineRule="exact"/>
        <w:jc w:val="both"/>
        <w:rPr>
          <w:rFonts w:ascii="Arial" w:eastAsia="Times New Roman" w:hAnsi="Arial"/>
          <w:bCs w:val="0"/>
        </w:rPr>
      </w:pPr>
      <w:r w:rsidRPr="00D6249C">
        <w:rPr>
          <w:rFonts w:ascii="Arial" w:eastAsia="Times New Roman" w:hAnsi="Arial"/>
          <w:bCs w:val="0"/>
        </w:rPr>
        <w:t>Tabuľka č. 5</w:t>
      </w:r>
      <w:r>
        <w:rPr>
          <w:rFonts w:ascii="Arial" w:eastAsia="Times New Roman" w:hAnsi="Arial"/>
          <w:bCs w:val="0"/>
        </w:rPr>
        <w:t>7</w:t>
      </w:r>
      <w:r w:rsidRPr="00D6249C">
        <w:rPr>
          <w:rFonts w:ascii="Arial" w:eastAsia="Times New Roman" w:hAnsi="Arial"/>
          <w:bCs w:val="0"/>
        </w:rPr>
        <w:t xml:space="preserve"> – Aktivita „</w:t>
      </w:r>
      <w:r w:rsidRPr="009145CC">
        <w:rPr>
          <w:rFonts w:ascii="Arial" w:eastAsia="Times New Roman" w:hAnsi="Arial"/>
          <w:bCs w:val="0"/>
        </w:rPr>
        <w:t>Monitoring populácií vtáctva v CHVÚ Poiplie a jeho hniezdnej úspešnosti</w:t>
      </w:r>
      <w:r w:rsidRPr="00D6249C">
        <w:rPr>
          <w:rFonts w:ascii="Arial" w:eastAsia="Times New Roman" w:hAnsi="Arial"/>
          <w:bCs w:val="0"/>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681"/>
        <w:gridCol w:w="5345"/>
      </w:tblGrid>
      <w:tr w:rsidR="009145CC" w:rsidRPr="004E39A8" w14:paraId="3AAE97CD" w14:textId="77777777" w:rsidTr="00661AF8">
        <w:trPr>
          <w:trHeight w:val="330"/>
          <w:jc w:val="center"/>
        </w:trPr>
        <w:tc>
          <w:tcPr>
            <w:tcW w:w="3756" w:type="dxa"/>
            <w:tcBorders>
              <w:bottom w:val="single" w:sz="8" w:space="0" w:color="auto"/>
            </w:tcBorders>
            <w:shd w:val="clear" w:color="auto" w:fill="auto"/>
            <w:noWrap/>
            <w:vAlign w:val="center"/>
          </w:tcPr>
          <w:p w14:paraId="2FEC2473" w14:textId="77777777" w:rsidR="009145CC" w:rsidRPr="004E39A8" w:rsidRDefault="009145CC"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1.</w:t>
            </w:r>
            <w:r w:rsidR="00465F57">
              <w:rPr>
                <w:rFonts w:ascii="Arial" w:eastAsia="Times New Roman" w:hAnsi="Arial"/>
                <w:b/>
                <w:sz w:val="24"/>
                <w:szCs w:val="24"/>
              </w:rPr>
              <w:t xml:space="preserve"> </w:t>
            </w:r>
            <w:r w:rsidRPr="004E39A8">
              <w:rPr>
                <w:rFonts w:ascii="Arial" w:eastAsia="Times New Roman" w:hAnsi="Arial"/>
                <w:b/>
                <w:sz w:val="24"/>
                <w:szCs w:val="24"/>
              </w:rPr>
              <w:t>Názov a kód aktivity v CHVÚ</w:t>
            </w:r>
          </w:p>
        </w:tc>
        <w:tc>
          <w:tcPr>
            <w:tcW w:w="5456" w:type="dxa"/>
            <w:tcBorders>
              <w:bottom w:val="single" w:sz="8" w:space="0" w:color="auto"/>
            </w:tcBorders>
            <w:shd w:val="clear" w:color="auto" w:fill="auto"/>
            <w:noWrap/>
            <w:vAlign w:val="center"/>
          </w:tcPr>
          <w:p w14:paraId="113F0BA6" w14:textId="77777777" w:rsidR="009145CC" w:rsidRPr="004E39A8" w:rsidRDefault="009145CC" w:rsidP="009145CC">
            <w:pPr>
              <w:spacing w:after="0" w:line="240" w:lineRule="auto"/>
              <w:jc w:val="both"/>
              <w:rPr>
                <w:rFonts w:ascii="Arial" w:eastAsia="Times New Roman" w:hAnsi="Arial"/>
                <w:b/>
                <w:bCs w:val="0"/>
                <w:sz w:val="24"/>
                <w:szCs w:val="24"/>
              </w:rPr>
            </w:pPr>
            <w:r w:rsidRPr="00D6249C">
              <w:rPr>
                <w:rFonts w:ascii="Arial" w:eastAsia="Times New Roman" w:hAnsi="Arial"/>
                <w:b/>
                <w:bCs w:val="0"/>
                <w:sz w:val="26"/>
                <w:szCs w:val="26"/>
              </w:rPr>
              <w:t>SKCHVU021-0</w:t>
            </w:r>
            <w:r>
              <w:rPr>
                <w:rFonts w:ascii="Arial" w:eastAsia="Times New Roman" w:hAnsi="Arial"/>
                <w:b/>
                <w:bCs w:val="0"/>
                <w:sz w:val="26"/>
                <w:szCs w:val="26"/>
              </w:rPr>
              <w:t>4</w:t>
            </w:r>
            <w:r w:rsidRPr="004E39A8">
              <w:rPr>
                <w:rFonts w:ascii="Arial" w:eastAsia="Times New Roman" w:hAnsi="Arial"/>
                <w:b/>
                <w:bCs w:val="0"/>
                <w:sz w:val="24"/>
                <w:szCs w:val="24"/>
              </w:rPr>
              <w:t xml:space="preserve"> </w:t>
            </w:r>
            <w:r w:rsidRPr="009145CC">
              <w:rPr>
                <w:rFonts w:ascii="Arial" w:eastAsia="Times New Roman" w:hAnsi="Arial"/>
                <w:b/>
                <w:bCs w:val="0"/>
                <w:sz w:val="24"/>
                <w:szCs w:val="24"/>
              </w:rPr>
              <w:t>Monitoring populácií vtáctva v CHVÚ Poiplie a jeho hniezdnej úspešnosti</w:t>
            </w:r>
          </w:p>
        </w:tc>
      </w:tr>
      <w:tr w:rsidR="009145CC" w:rsidRPr="004E39A8" w14:paraId="16135718" w14:textId="77777777" w:rsidTr="00661AF8">
        <w:trPr>
          <w:trHeight w:val="315"/>
          <w:jc w:val="center"/>
        </w:trPr>
        <w:tc>
          <w:tcPr>
            <w:tcW w:w="3756" w:type="dxa"/>
            <w:tcBorders>
              <w:top w:val="single" w:sz="8" w:space="0" w:color="auto"/>
              <w:bottom w:val="single" w:sz="2" w:space="0" w:color="auto"/>
            </w:tcBorders>
            <w:shd w:val="clear" w:color="auto" w:fill="auto"/>
            <w:noWrap/>
            <w:vAlign w:val="center"/>
          </w:tcPr>
          <w:p w14:paraId="57026BAA" w14:textId="77777777" w:rsidR="009145CC" w:rsidRPr="004E39A8" w:rsidRDefault="009145CC"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2.</w:t>
            </w:r>
            <w:r w:rsidR="00465F57">
              <w:rPr>
                <w:rFonts w:ascii="Arial" w:eastAsia="Times New Roman" w:hAnsi="Arial"/>
                <w:b/>
                <w:sz w:val="24"/>
                <w:szCs w:val="24"/>
              </w:rPr>
              <w:t xml:space="preserve"> </w:t>
            </w:r>
            <w:r w:rsidRPr="004E39A8">
              <w:rPr>
                <w:rFonts w:ascii="Arial" w:eastAsia="Times New Roman" w:hAnsi="Arial"/>
                <w:b/>
                <w:sz w:val="24"/>
                <w:szCs w:val="24"/>
              </w:rPr>
              <w:t>Príslušný operatívny cieľ</w:t>
            </w:r>
          </w:p>
        </w:tc>
        <w:tc>
          <w:tcPr>
            <w:tcW w:w="5456" w:type="dxa"/>
            <w:tcBorders>
              <w:top w:val="single" w:sz="8" w:space="0" w:color="auto"/>
              <w:bottom w:val="single" w:sz="2" w:space="0" w:color="auto"/>
            </w:tcBorders>
            <w:shd w:val="clear" w:color="auto" w:fill="auto"/>
            <w:noWrap/>
            <w:vAlign w:val="center"/>
          </w:tcPr>
          <w:p w14:paraId="12E92A95" w14:textId="77777777" w:rsidR="009145CC" w:rsidRPr="004E39A8" w:rsidRDefault="00661AF8" w:rsidP="00661AF8">
            <w:pPr>
              <w:spacing w:after="0" w:line="240" w:lineRule="auto"/>
              <w:jc w:val="both"/>
              <w:rPr>
                <w:rFonts w:ascii="Arial" w:eastAsia="Times New Roman" w:hAnsi="Arial"/>
                <w:bCs w:val="0"/>
              </w:rPr>
            </w:pPr>
            <w:r>
              <w:rPr>
                <w:rFonts w:ascii="Arial" w:eastAsia="Times New Roman" w:hAnsi="Arial"/>
                <w:bCs w:val="0"/>
              </w:rPr>
              <w:t>1.1., 1.2., 1.3., 1.4., 1.5., 1.6., 2.1., 3.1., 3.2., 3.3., 3.4., 3.5., 3.6., 3.7., 3.8.</w:t>
            </w:r>
          </w:p>
        </w:tc>
      </w:tr>
      <w:tr w:rsidR="009145CC" w:rsidRPr="004E39A8" w14:paraId="16782834"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7F00F9B3" w14:textId="77777777" w:rsidR="009145CC" w:rsidRPr="004E39A8" w:rsidRDefault="009145CC" w:rsidP="006A6B27">
            <w:pPr>
              <w:spacing w:after="0" w:line="240" w:lineRule="auto"/>
              <w:ind w:left="333" w:hanging="333"/>
              <w:rPr>
                <w:rFonts w:ascii="Arial" w:eastAsia="Times New Roman" w:hAnsi="Arial"/>
                <w:b/>
                <w:sz w:val="24"/>
                <w:szCs w:val="24"/>
              </w:rPr>
            </w:pPr>
            <w:r w:rsidRPr="004E39A8">
              <w:rPr>
                <w:rFonts w:ascii="Arial" w:eastAsia="Times New Roman" w:hAnsi="Arial"/>
                <w:b/>
                <w:sz w:val="24"/>
                <w:szCs w:val="24"/>
              </w:rPr>
              <w:t>3.</w:t>
            </w:r>
            <w:r w:rsidR="00465F57">
              <w:rPr>
                <w:rFonts w:ascii="Arial" w:eastAsia="Times New Roman" w:hAnsi="Arial"/>
                <w:b/>
                <w:sz w:val="24"/>
                <w:szCs w:val="24"/>
              </w:rPr>
              <w:t xml:space="preserve"> </w:t>
            </w:r>
            <w:r w:rsidRPr="004E39A8">
              <w:rPr>
                <w:rFonts w:ascii="Arial" w:eastAsia="Times New Roman" w:hAnsi="Arial"/>
                <w:b/>
                <w:sz w:val="24"/>
                <w:szCs w:val="24"/>
              </w:rPr>
              <w:t>Príslušné opatrenie pre druhy</w:t>
            </w:r>
          </w:p>
        </w:tc>
        <w:tc>
          <w:tcPr>
            <w:tcW w:w="5456" w:type="dxa"/>
            <w:tcBorders>
              <w:top w:val="single" w:sz="2" w:space="0" w:color="auto"/>
              <w:bottom w:val="single" w:sz="2" w:space="0" w:color="auto"/>
            </w:tcBorders>
            <w:shd w:val="clear" w:color="auto" w:fill="auto"/>
            <w:noWrap/>
            <w:vAlign w:val="center"/>
          </w:tcPr>
          <w:p w14:paraId="63783AE4" w14:textId="77777777" w:rsidR="009145CC" w:rsidRPr="004E39A8" w:rsidRDefault="00661AF8" w:rsidP="00661AF8">
            <w:pPr>
              <w:spacing w:after="0" w:line="240" w:lineRule="auto"/>
              <w:jc w:val="both"/>
              <w:rPr>
                <w:rFonts w:ascii="Arial" w:eastAsia="Times New Roman" w:hAnsi="Arial"/>
                <w:bCs w:val="0"/>
              </w:rPr>
            </w:pPr>
            <w:r>
              <w:rPr>
                <w:rFonts w:ascii="Arial" w:eastAsia="Times New Roman" w:hAnsi="Arial"/>
                <w:bCs w:val="0"/>
              </w:rPr>
              <w:t>1.1.1., 1.1.2., 1.2.1., 1.3.1., 1.3.2., 1.4.1., 1.5.1., 1.6.1., 1.6.2., 2.1.1., 2.1.2., 3.1.1., 3.2.1., 3.2.2., 3.3.1., 3.3.2., 3.4.1., 3.4.2., 3.4.3., 3.4.4., 3.5.1., 3.6.1., 3.7.1., 3.8.1.</w:t>
            </w:r>
          </w:p>
        </w:tc>
      </w:tr>
      <w:tr w:rsidR="009145CC" w:rsidRPr="004E39A8" w14:paraId="4EED9463"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1AAB1189" w14:textId="77777777" w:rsidR="009145CC" w:rsidRPr="004E39A8" w:rsidRDefault="009145CC" w:rsidP="006A6B27">
            <w:pPr>
              <w:spacing w:after="0" w:line="240" w:lineRule="auto"/>
              <w:ind w:left="333" w:hanging="333"/>
              <w:rPr>
                <w:rFonts w:ascii="Arial" w:eastAsia="Times New Roman" w:hAnsi="Arial"/>
                <w:b/>
                <w:sz w:val="24"/>
                <w:szCs w:val="24"/>
              </w:rPr>
            </w:pPr>
            <w:r w:rsidRPr="004E39A8">
              <w:rPr>
                <w:rFonts w:ascii="Arial" w:eastAsia="Times New Roman" w:hAnsi="Arial"/>
                <w:b/>
                <w:sz w:val="24"/>
                <w:szCs w:val="24"/>
              </w:rPr>
              <w:t>4.</w:t>
            </w:r>
            <w:r w:rsidR="00465F57">
              <w:rPr>
                <w:rFonts w:ascii="Arial" w:eastAsia="Times New Roman" w:hAnsi="Arial"/>
                <w:b/>
                <w:sz w:val="24"/>
                <w:szCs w:val="24"/>
              </w:rPr>
              <w:t xml:space="preserve"> </w:t>
            </w:r>
            <w:r w:rsidRPr="004E39A8">
              <w:rPr>
                <w:rFonts w:ascii="Arial" w:eastAsia="Times New Roman" w:hAnsi="Arial"/>
                <w:b/>
                <w:sz w:val="24"/>
                <w:szCs w:val="24"/>
              </w:rPr>
              <w:t>Stručný popis aktivity v CHVÚ</w:t>
            </w:r>
          </w:p>
        </w:tc>
        <w:tc>
          <w:tcPr>
            <w:tcW w:w="5456" w:type="dxa"/>
            <w:tcBorders>
              <w:top w:val="single" w:sz="2" w:space="0" w:color="auto"/>
              <w:bottom w:val="single" w:sz="2" w:space="0" w:color="auto"/>
            </w:tcBorders>
            <w:shd w:val="clear" w:color="auto" w:fill="auto"/>
            <w:noWrap/>
            <w:vAlign w:val="center"/>
          </w:tcPr>
          <w:p w14:paraId="2FCC628D" w14:textId="77777777" w:rsidR="009145CC" w:rsidRPr="004E39A8" w:rsidRDefault="00CF23EF" w:rsidP="00661AF8">
            <w:pPr>
              <w:spacing w:after="0" w:line="240" w:lineRule="auto"/>
              <w:jc w:val="both"/>
              <w:rPr>
                <w:rFonts w:ascii="Arial" w:eastAsia="Times New Roman" w:hAnsi="Arial"/>
                <w:bCs w:val="0"/>
              </w:rPr>
            </w:pPr>
            <w:r>
              <w:rPr>
                <w:rFonts w:ascii="Arial" w:eastAsia="Times New Roman" w:hAnsi="Arial"/>
                <w:bCs w:val="0"/>
              </w:rPr>
              <w:t>Cieľom aktivity je zabezpečiť pravidelný monitoring predmetov ochrany v CHVÚ a vyhodnotiť zmeny populácií vtáctva u daných druhov.</w:t>
            </w:r>
          </w:p>
        </w:tc>
      </w:tr>
      <w:tr w:rsidR="009145CC" w:rsidRPr="004E39A8" w14:paraId="159CDE71"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0B6279A7" w14:textId="77777777" w:rsidR="009145CC" w:rsidRPr="004E39A8" w:rsidRDefault="009145CC"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lastRenderedPageBreak/>
              <w:t>5. Detailnejší popis aktivít</w:t>
            </w:r>
          </w:p>
        </w:tc>
        <w:tc>
          <w:tcPr>
            <w:tcW w:w="5456" w:type="dxa"/>
            <w:tcBorders>
              <w:top w:val="single" w:sz="2" w:space="0" w:color="auto"/>
              <w:bottom w:val="single" w:sz="2" w:space="0" w:color="auto"/>
            </w:tcBorders>
            <w:shd w:val="clear" w:color="auto" w:fill="auto"/>
            <w:noWrap/>
            <w:vAlign w:val="center"/>
          </w:tcPr>
          <w:p w14:paraId="5BE1AD6B" w14:textId="3557F229" w:rsidR="009145CC" w:rsidRDefault="00CF23EF" w:rsidP="00CF23EF">
            <w:pPr>
              <w:spacing w:after="0" w:line="240" w:lineRule="auto"/>
              <w:jc w:val="both"/>
              <w:rPr>
                <w:rFonts w:ascii="Arial" w:eastAsia="Times New Roman" w:hAnsi="Arial"/>
                <w:bCs w:val="0"/>
              </w:rPr>
            </w:pPr>
            <w:r>
              <w:rPr>
                <w:rFonts w:ascii="Arial" w:eastAsia="Times New Roman" w:hAnsi="Arial"/>
                <w:bCs w:val="0"/>
              </w:rPr>
              <w:t>Monitoring bude realizovaný každoročne, pričom u vzácnejších druhov bude každoročne monitorovaná veľkosť celej hniezdnej populácie, u bežnejších druhov bude monitorovaná vzorka populácie na dlhodobo monitorovaných plochách. Okrem toho u niektorých vzácnejších druhov bude aspoň vo vybraných sezónách potrebné zamerať sa aj na dohľadanie hniezd (u chriaš</w:t>
            </w:r>
            <w:r w:rsidR="00A73C08">
              <w:rPr>
                <w:rFonts w:ascii="Arial" w:eastAsia="Times New Roman" w:hAnsi="Arial"/>
                <w:bCs w:val="0"/>
              </w:rPr>
              <w:t>t</w:t>
            </w:r>
            <w:r w:rsidR="00E24190">
              <w:rPr>
                <w:rFonts w:ascii="Arial" w:eastAsia="Times New Roman" w:hAnsi="Arial"/>
                <w:bCs w:val="0"/>
              </w:rPr>
              <w:t>eľ</w:t>
            </w:r>
            <w:r>
              <w:rPr>
                <w:rFonts w:ascii="Arial" w:eastAsia="Times New Roman" w:hAnsi="Arial"/>
                <w:bCs w:val="0"/>
              </w:rPr>
              <w:t>ov a iných druhov) a to z dôvodu ich ochrany ako aj zvýšenia preukaznosti hniezdenia za účelom zlepšenia poznatkov o podiele hniezdnej a nehniezdnej zložke v </w:t>
            </w:r>
            <w:r w:rsidR="00DF2B93">
              <w:rPr>
                <w:rFonts w:ascii="Arial" w:eastAsia="Times New Roman" w:hAnsi="Arial"/>
                <w:bCs w:val="0"/>
              </w:rPr>
              <w:t>CHVÚ</w:t>
            </w:r>
            <w:r>
              <w:rPr>
                <w:rFonts w:ascii="Arial" w:eastAsia="Times New Roman" w:hAnsi="Arial"/>
                <w:bCs w:val="0"/>
              </w:rPr>
              <w:t>.</w:t>
            </w:r>
          </w:p>
          <w:p w14:paraId="7BC6D316" w14:textId="77777777" w:rsidR="00CF23EF" w:rsidRPr="004E39A8" w:rsidRDefault="00CF23EF" w:rsidP="00DF2B93">
            <w:pPr>
              <w:spacing w:after="0" w:line="240" w:lineRule="auto"/>
              <w:jc w:val="both"/>
              <w:rPr>
                <w:rFonts w:ascii="Arial" w:eastAsia="Times New Roman" w:hAnsi="Arial"/>
                <w:bCs w:val="0"/>
              </w:rPr>
            </w:pPr>
            <w:r>
              <w:rPr>
                <w:rFonts w:ascii="Arial" w:eastAsia="Times New Roman" w:hAnsi="Arial"/>
                <w:bCs w:val="0"/>
              </w:rPr>
              <w:t>Popri monitoringu populácií predmetov ochrany sa bude realizovať aj monitoring ostatných druhov a to predovšetkým tých druhov, ktoré sa v </w:t>
            </w:r>
            <w:r w:rsidR="00DF2B93">
              <w:rPr>
                <w:rFonts w:ascii="Arial" w:eastAsia="Times New Roman" w:hAnsi="Arial"/>
                <w:bCs w:val="0"/>
              </w:rPr>
              <w:t xml:space="preserve">CHVÚ </w:t>
            </w:r>
            <w:r>
              <w:rPr>
                <w:rFonts w:ascii="Arial" w:eastAsia="Times New Roman" w:hAnsi="Arial"/>
                <w:bCs w:val="0"/>
              </w:rPr>
              <w:t>vyskytujú pravidelne v počtoch, ktoré môžu dosiahnuť alebo presiahnuť limit pre zaradenie medzi predmety ochrany (zimujúce populácie husí bieločelých, migrujúce populácie cíbikov chochlatých a iné druhy).</w:t>
            </w:r>
          </w:p>
        </w:tc>
      </w:tr>
      <w:tr w:rsidR="009145CC" w:rsidRPr="004E39A8" w14:paraId="756D1730"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3E0E5ACF" w14:textId="77777777" w:rsidR="009145CC" w:rsidRPr="004E39A8" w:rsidRDefault="009145CC"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6.</w:t>
            </w:r>
            <w:r w:rsidR="00465F57">
              <w:rPr>
                <w:rFonts w:ascii="Arial" w:eastAsia="Times New Roman" w:hAnsi="Arial"/>
                <w:b/>
                <w:sz w:val="24"/>
                <w:szCs w:val="24"/>
              </w:rPr>
              <w:t xml:space="preserve"> </w:t>
            </w:r>
            <w:r w:rsidRPr="004E39A8">
              <w:rPr>
                <w:rFonts w:ascii="Arial" w:eastAsia="Times New Roman" w:hAnsi="Arial"/>
                <w:b/>
                <w:sz w:val="24"/>
                <w:szCs w:val="24"/>
              </w:rPr>
              <w:t>Priorita</w:t>
            </w:r>
          </w:p>
        </w:tc>
        <w:tc>
          <w:tcPr>
            <w:tcW w:w="5456" w:type="dxa"/>
            <w:tcBorders>
              <w:top w:val="single" w:sz="2" w:space="0" w:color="auto"/>
              <w:bottom w:val="single" w:sz="2" w:space="0" w:color="auto"/>
            </w:tcBorders>
            <w:shd w:val="clear" w:color="auto" w:fill="auto"/>
            <w:noWrap/>
            <w:vAlign w:val="center"/>
          </w:tcPr>
          <w:p w14:paraId="47BE9529" w14:textId="77777777" w:rsidR="009145CC" w:rsidRPr="004E39A8" w:rsidRDefault="009145CC" w:rsidP="00661AF8">
            <w:pPr>
              <w:spacing w:after="0" w:line="240" w:lineRule="auto"/>
              <w:jc w:val="both"/>
              <w:rPr>
                <w:rFonts w:ascii="Arial" w:eastAsia="Times New Roman" w:hAnsi="Arial"/>
                <w:bCs w:val="0"/>
              </w:rPr>
            </w:pPr>
            <w:r>
              <w:rPr>
                <w:rFonts w:ascii="Arial" w:eastAsia="Times New Roman" w:hAnsi="Arial"/>
                <w:bCs w:val="0"/>
              </w:rPr>
              <w:t>Vysoká</w:t>
            </w:r>
          </w:p>
        </w:tc>
      </w:tr>
      <w:tr w:rsidR="009145CC" w:rsidRPr="004E39A8" w14:paraId="6212033B"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751F8FB5" w14:textId="77777777" w:rsidR="009145CC" w:rsidRPr="004E39A8" w:rsidRDefault="009145CC"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7.</w:t>
            </w:r>
            <w:r w:rsidR="00465F57">
              <w:rPr>
                <w:rFonts w:ascii="Arial" w:eastAsia="Times New Roman" w:hAnsi="Arial"/>
                <w:b/>
                <w:sz w:val="24"/>
                <w:szCs w:val="24"/>
              </w:rPr>
              <w:t xml:space="preserve"> </w:t>
            </w:r>
            <w:r w:rsidRPr="004E39A8">
              <w:rPr>
                <w:rFonts w:ascii="Arial" w:eastAsia="Times New Roman" w:hAnsi="Arial"/>
                <w:b/>
                <w:sz w:val="24"/>
                <w:szCs w:val="24"/>
              </w:rPr>
              <w:t>Miesto realizácie</w:t>
            </w:r>
          </w:p>
        </w:tc>
        <w:tc>
          <w:tcPr>
            <w:tcW w:w="5456" w:type="dxa"/>
            <w:tcBorders>
              <w:top w:val="single" w:sz="2" w:space="0" w:color="auto"/>
              <w:bottom w:val="single" w:sz="2" w:space="0" w:color="auto"/>
            </w:tcBorders>
            <w:shd w:val="clear" w:color="auto" w:fill="auto"/>
            <w:noWrap/>
            <w:vAlign w:val="center"/>
          </w:tcPr>
          <w:p w14:paraId="56D91BF2" w14:textId="77777777" w:rsidR="009145CC" w:rsidRPr="004E39A8" w:rsidRDefault="009145CC" w:rsidP="00661AF8">
            <w:pPr>
              <w:spacing w:after="0" w:line="240" w:lineRule="auto"/>
              <w:jc w:val="both"/>
              <w:rPr>
                <w:rFonts w:ascii="Arial" w:eastAsia="Times New Roman" w:hAnsi="Arial"/>
                <w:bCs w:val="0"/>
              </w:rPr>
            </w:pPr>
            <w:r w:rsidRPr="004E39A8">
              <w:rPr>
                <w:rFonts w:ascii="Arial" w:eastAsia="Times New Roman" w:hAnsi="Arial"/>
                <w:bCs w:val="0"/>
              </w:rPr>
              <w:t>CHVÚ</w:t>
            </w:r>
          </w:p>
        </w:tc>
      </w:tr>
      <w:tr w:rsidR="009145CC" w:rsidRPr="004E39A8" w14:paraId="4DFEA033"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6812D2FC" w14:textId="77777777" w:rsidR="009145CC" w:rsidRPr="004E39A8" w:rsidRDefault="009145CC"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8.</w:t>
            </w:r>
            <w:r w:rsidR="00465F57">
              <w:rPr>
                <w:rFonts w:ascii="Arial" w:eastAsia="Times New Roman" w:hAnsi="Arial"/>
                <w:b/>
                <w:sz w:val="24"/>
                <w:szCs w:val="24"/>
              </w:rPr>
              <w:t xml:space="preserve"> </w:t>
            </w:r>
            <w:r w:rsidRPr="004E39A8">
              <w:rPr>
                <w:rFonts w:ascii="Arial" w:eastAsia="Times New Roman" w:hAnsi="Arial"/>
                <w:b/>
                <w:sz w:val="24"/>
                <w:szCs w:val="24"/>
              </w:rPr>
              <w:t>Obdobie realizácie</w:t>
            </w:r>
          </w:p>
        </w:tc>
        <w:tc>
          <w:tcPr>
            <w:tcW w:w="5456" w:type="dxa"/>
            <w:tcBorders>
              <w:top w:val="single" w:sz="2" w:space="0" w:color="auto"/>
              <w:bottom w:val="single" w:sz="2" w:space="0" w:color="auto"/>
            </w:tcBorders>
            <w:shd w:val="clear" w:color="auto" w:fill="auto"/>
            <w:noWrap/>
            <w:vAlign w:val="center"/>
          </w:tcPr>
          <w:p w14:paraId="3535049C" w14:textId="77777777" w:rsidR="009145CC" w:rsidRPr="004E39A8" w:rsidRDefault="009145CC" w:rsidP="00A46FA2">
            <w:pPr>
              <w:spacing w:after="0" w:line="240" w:lineRule="auto"/>
              <w:jc w:val="both"/>
              <w:rPr>
                <w:rFonts w:ascii="Arial" w:eastAsia="Times New Roman" w:hAnsi="Arial"/>
                <w:bCs w:val="0"/>
              </w:rPr>
            </w:pPr>
            <w:r>
              <w:rPr>
                <w:rFonts w:ascii="Arial" w:eastAsia="Times New Roman" w:hAnsi="Arial"/>
                <w:bCs w:val="0"/>
              </w:rPr>
              <w:t>Priebežne počas realizácie programu starostlivosti o CHV</w:t>
            </w:r>
            <w:r w:rsidR="00A46FA2">
              <w:rPr>
                <w:rFonts w:ascii="Arial" w:eastAsia="Times New Roman" w:hAnsi="Arial"/>
                <w:bCs w:val="0"/>
              </w:rPr>
              <w:t>Ú</w:t>
            </w:r>
            <w:r>
              <w:rPr>
                <w:rFonts w:ascii="Arial" w:eastAsia="Times New Roman" w:hAnsi="Arial"/>
                <w:bCs w:val="0"/>
              </w:rPr>
              <w:t>.</w:t>
            </w:r>
          </w:p>
        </w:tc>
      </w:tr>
      <w:tr w:rsidR="009145CC" w:rsidRPr="004E39A8" w14:paraId="5886256E"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3C54A1F7" w14:textId="77777777" w:rsidR="009145CC" w:rsidRPr="004E39A8" w:rsidRDefault="009145CC" w:rsidP="00E56044">
            <w:pPr>
              <w:spacing w:after="0" w:line="240" w:lineRule="auto"/>
              <w:jc w:val="both"/>
              <w:rPr>
                <w:rFonts w:ascii="Arial" w:eastAsia="Times New Roman" w:hAnsi="Arial"/>
                <w:b/>
                <w:sz w:val="24"/>
                <w:szCs w:val="24"/>
              </w:rPr>
            </w:pPr>
            <w:r w:rsidRPr="004E39A8">
              <w:rPr>
                <w:rFonts w:ascii="Arial" w:eastAsia="Times New Roman" w:hAnsi="Arial"/>
                <w:b/>
                <w:sz w:val="24"/>
                <w:szCs w:val="24"/>
              </w:rPr>
              <w:t>9.</w:t>
            </w:r>
            <w:r w:rsidR="00465F57">
              <w:rPr>
                <w:rFonts w:ascii="Arial" w:eastAsia="Times New Roman" w:hAnsi="Arial"/>
                <w:b/>
                <w:sz w:val="24"/>
                <w:szCs w:val="24"/>
              </w:rPr>
              <w:t xml:space="preserve"> </w:t>
            </w:r>
            <w:r w:rsidR="00E56044">
              <w:rPr>
                <w:rFonts w:ascii="Arial" w:eastAsia="Times New Roman" w:hAnsi="Arial"/>
                <w:b/>
                <w:sz w:val="24"/>
                <w:szCs w:val="24"/>
              </w:rPr>
              <w:t>Realizátor</w:t>
            </w:r>
          </w:p>
        </w:tc>
        <w:tc>
          <w:tcPr>
            <w:tcW w:w="5456" w:type="dxa"/>
            <w:tcBorders>
              <w:top w:val="single" w:sz="2" w:space="0" w:color="auto"/>
              <w:bottom w:val="single" w:sz="2" w:space="0" w:color="auto"/>
            </w:tcBorders>
            <w:shd w:val="clear" w:color="auto" w:fill="auto"/>
            <w:noWrap/>
            <w:vAlign w:val="center"/>
          </w:tcPr>
          <w:p w14:paraId="15D6479E" w14:textId="77777777" w:rsidR="009145CC" w:rsidRPr="004E39A8" w:rsidRDefault="009145CC" w:rsidP="007D6951">
            <w:pPr>
              <w:spacing w:after="0" w:line="240" w:lineRule="auto"/>
              <w:jc w:val="both"/>
              <w:rPr>
                <w:rFonts w:ascii="Arial" w:eastAsia="Times New Roman" w:hAnsi="Arial"/>
                <w:bCs w:val="0"/>
              </w:rPr>
            </w:pPr>
            <w:r>
              <w:rPr>
                <w:rFonts w:ascii="Arial" w:eastAsia="Times New Roman" w:hAnsi="Arial"/>
                <w:bCs w:val="0"/>
              </w:rPr>
              <w:t>ŠOP SR</w:t>
            </w:r>
            <w:r w:rsidR="007D6951">
              <w:rPr>
                <w:rFonts w:ascii="Arial" w:eastAsia="Times New Roman" w:hAnsi="Arial"/>
                <w:bCs w:val="0"/>
              </w:rPr>
              <w:t>, občianske združenia aktívne v ochrane prírody, monitoringu vtáctva, výskumné a vedecké inštitúcie</w:t>
            </w:r>
          </w:p>
        </w:tc>
      </w:tr>
      <w:tr w:rsidR="009145CC" w:rsidRPr="004E39A8" w14:paraId="71102589"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2D56CD2C" w14:textId="77777777" w:rsidR="009145CC" w:rsidRPr="004E39A8" w:rsidRDefault="009145CC"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10. Odhadované výdavky/ rok</w:t>
            </w:r>
          </w:p>
        </w:tc>
        <w:tc>
          <w:tcPr>
            <w:tcW w:w="5456" w:type="dxa"/>
            <w:tcBorders>
              <w:top w:val="single" w:sz="2" w:space="0" w:color="auto"/>
              <w:bottom w:val="single" w:sz="2" w:space="0" w:color="auto"/>
            </w:tcBorders>
            <w:shd w:val="clear" w:color="auto" w:fill="auto"/>
            <w:noWrap/>
            <w:vAlign w:val="center"/>
          </w:tcPr>
          <w:p w14:paraId="7609CD26" w14:textId="10C3AEB9" w:rsidR="0097731B" w:rsidRPr="004E39A8" w:rsidRDefault="00B23A53" w:rsidP="00870C9E">
            <w:pPr>
              <w:spacing w:after="0" w:line="240" w:lineRule="auto"/>
              <w:jc w:val="both"/>
              <w:rPr>
                <w:rFonts w:ascii="Arial" w:eastAsia="Times New Roman" w:hAnsi="Arial"/>
                <w:bCs w:val="0"/>
              </w:rPr>
            </w:pPr>
            <w:r>
              <w:rPr>
                <w:rFonts w:ascii="Arial" w:eastAsia="Times New Roman" w:hAnsi="Arial"/>
                <w:bCs w:val="0"/>
              </w:rPr>
              <w:t>8 230 €/rok v rokoch 2018-2022; 1 520 €/rok v období rokov 2023-2047.</w:t>
            </w:r>
          </w:p>
        </w:tc>
      </w:tr>
      <w:tr w:rsidR="009145CC" w:rsidRPr="004E39A8" w14:paraId="238A777E"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137CE6FE" w14:textId="77777777" w:rsidR="009145CC" w:rsidRPr="004E39A8" w:rsidRDefault="009145CC" w:rsidP="006A6B27">
            <w:pPr>
              <w:spacing w:after="0" w:line="240" w:lineRule="auto"/>
              <w:ind w:left="474" w:hanging="474"/>
              <w:rPr>
                <w:rFonts w:ascii="Arial" w:eastAsia="Times New Roman" w:hAnsi="Arial"/>
                <w:b/>
                <w:sz w:val="24"/>
                <w:szCs w:val="24"/>
              </w:rPr>
            </w:pPr>
            <w:r w:rsidRPr="004E39A8">
              <w:rPr>
                <w:rFonts w:ascii="Arial" w:eastAsia="Times New Roman" w:hAnsi="Arial"/>
                <w:b/>
                <w:sz w:val="24"/>
                <w:szCs w:val="24"/>
              </w:rPr>
              <w:t>11. Predpokladaný zdroj financovania</w:t>
            </w:r>
          </w:p>
        </w:tc>
        <w:tc>
          <w:tcPr>
            <w:tcW w:w="5456" w:type="dxa"/>
            <w:tcBorders>
              <w:top w:val="single" w:sz="2" w:space="0" w:color="auto"/>
              <w:bottom w:val="single" w:sz="2" w:space="0" w:color="auto"/>
            </w:tcBorders>
            <w:shd w:val="clear" w:color="auto" w:fill="auto"/>
            <w:noWrap/>
            <w:vAlign w:val="center"/>
          </w:tcPr>
          <w:p w14:paraId="39B6593E" w14:textId="77777777" w:rsidR="009145CC" w:rsidRPr="004E39A8" w:rsidRDefault="009145CC" w:rsidP="003165D5">
            <w:pPr>
              <w:spacing w:after="0" w:line="240" w:lineRule="auto"/>
              <w:jc w:val="both"/>
              <w:rPr>
                <w:rFonts w:ascii="Arial" w:eastAsia="Times New Roman" w:hAnsi="Arial"/>
                <w:bCs w:val="0"/>
              </w:rPr>
            </w:pPr>
            <w:r w:rsidRPr="004E39A8">
              <w:rPr>
                <w:rFonts w:ascii="Arial" w:eastAsia="Times New Roman" w:hAnsi="Arial"/>
                <w:bCs w:val="0"/>
                <w:szCs w:val="24"/>
              </w:rPr>
              <w:t>Európske štrukturálne a investičné fondy</w:t>
            </w:r>
            <w:r w:rsidR="00E5450B">
              <w:rPr>
                <w:rFonts w:ascii="Arial" w:eastAsia="Times New Roman" w:hAnsi="Arial"/>
                <w:bCs w:val="0"/>
                <w:szCs w:val="24"/>
              </w:rPr>
              <w:t xml:space="preserve"> (fakultatívne)</w:t>
            </w:r>
            <w:r w:rsidRPr="004E39A8">
              <w:rPr>
                <w:rFonts w:ascii="Arial" w:eastAsia="Times New Roman" w:hAnsi="Arial"/>
                <w:bCs w:val="0"/>
                <w:szCs w:val="24"/>
              </w:rPr>
              <w:t>,</w:t>
            </w:r>
            <w:r w:rsidR="00E5450B">
              <w:rPr>
                <w:rFonts w:ascii="Arial" w:eastAsia="Times New Roman" w:hAnsi="Arial"/>
                <w:bCs w:val="0"/>
                <w:szCs w:val="24"/>
              </w:rPr>
              <w:t xml:space="preserve"> verejné zdroje -</w:t>
            </w:r>
            <w:r w:rsidRPr="004E39A8">
              <w:rPr>
                <w:rFonts w:ascii="Arial" w:eastAsia="Times New Roman" w:hAnsi="Arial"/>
                <w:bCs w:val="0"/>
                <w:szCs w:val="24"/>
              </w:rPr>
              <w:t xml:space="preserve"> štátny rozpočet</w:t>
            </w:r>
            <w:r w:rsidR="00E5450B">
              <w:rPr>
                <w:rFonts w:ascii="Arial" w:eastAsia="Times New Roman" w:hAnsi="Arial"/>
                <w:bCs w:val="0"/>
                <w:szCs w:val="24"/>
              </w:rPr>
              <w:t xml:space="preserve"> (obligatórne)</w:t>
            </w:r>
            <w:r w:rsidRPr="004E39A8">
              <w:rPr>
                <w:rFonts w:ascii="Arial" w:eastAsia="Times New Roman" w:hAnsi="Arial"/>
                <w:bCs w:val="0"/>
                <w:szCs w:val="24"/>
              </w:rPr>
              <w:t xml:space="preserve">, </w:t>
            </w:r>
            <w:r>
              <w:rPr>
                <w:rFonts w:ascii="Arial" w:eastAsia="Times New Roman" w:hAnsi="Arial"/>
                <w:bCs w:val="0"/>
                <w:szCs w:val="24"/>
              </w:rPr>
              <w:t>iné</w:t>
            </w:r>
            <w:r w:rsidRPr="004E39A8">
              <w:rPr>
                <w:rFonts w:ascii="Arial" w:eastAsia="Times New Roman" w:hAnsi="Arial"/>
                <w:bCs w:val="0"/>
                <w:szCs w:val="24"/>
              </w:rPr>
              <w:t xml:space="preserve"> zdroje</w:t>
            </w:r>
            <w:r w:rsidR="003165D5">
              <w:rPr>
                <w:rStyle w:val="Odkaznapoznmkupodiarou"/>
                <w:rFonts w:ascii="Arial" w:eastAsia="Times New Roman" w:hAnsi="Arial"/>
                <w:bCs w:val="0"/>
                <w:szCs w:val="24"/>
              </w:rPr>
              <w:footnoteReference w:id="15"/>
            </w:r>
          </w:p>
        </w:tc>
      </w:tr>
      <w:tr w:rsidR="009145CC" w:rsidRPr="004E39A8" w14:paraId="47E56D59" w14:textId="77777777" w:rsidTr="00661AF8">
        <w:trPr>
          <w:trHeight w:val="650"/>
          <w:jc w:val="center"/>
        </w:trPr>
        <w:tc>
          <w:tcPr>
            <w:tcW w:w="3756" w:type="dxa"/>
            <w:tcBorders>
              <w:top w:val="single" w:sz="2" w:space="0" w:color="auto"/>
            </w:tcBorders>
            <w:shd w:val="clear" w:color="auto" w:fill="auto"/>
            <w:noWrap/>
            <w:vAlign w:val="center"/>
          </w:tcPr>
          <w:p w14:paraId="1216D9B1" w14:textId="77777777" w:rsidR="009145CC" w:rsidRPr="004E39A8" w:rsidRDefault="009145CC" w:rsidP="006A6B27">
            <w:pPr>
              <w:spacing w:after="0" w:line="240" w:lineRule="auto"/>
              <w:ind w:left="474" w:hanging="474"/>
              <w:rPr>
                <w:rFonts w:ascii="Arial" w:eastAsia="Times New Roman" w:hAnsi="Arial"/>
                <w:b/>
                <w:sz w:val="24"/>
                <w:szCs w:val="24"/>
              </w:rPr>
            </w:pPr>
            <w:r w:rsidRPr="004E39A8">
              <w:rPr>
                <w:rFonts w:ascii="Arial" w:eastAsia="Times New Roman" w:hAnsi="Arial"/>
                <w:b/>
                <w:sz w:val="24"/>
                <w:szCs w:val="24"/>
              </w:rPr>
              <w:t>12. Spôsob vyhodnotenia realizácie</w:t>
            </w:r>
          </w:p>
        </w:tc>
        <w:tc>
          <w:tcPr>
            <w:tcW w:w="5456" w:type="dxa"/>
            <w:tcBorders>
              <w:top w:val="single" w:sz="2" w:space="0" w:color="auto"/>
            </w:tcBorders>
            <w:shd w:val="clear" w:color="auto" w:fill="auto"/>
            <w:noWrap/>
            <w:vAlign w:val="center"/>
          </w:tcPr>
          <w:p w14:paraId="11AA28A1" w14:textId="77777777" w:rsidR="009145CC" w:rsidRPr="004E39A8" w:rsidRDefault="009145CC" w:rsidP="009145CC">
            <w:pPr>
              <w:spacing w:after="0" w:line="240" w:lineRule="auto"/>
              <w:jc w:val="both"/>
              <w:rPr>
                <w:rFonts w:ascii="Arial" w:eastAsia="Times New Roman" w:hAnsi="Arial"/>
                <w:bCs w:val="0"/>
              </w:rPr>
            </w:pPr>
            <w:r w:rsidRPr="004E39A8">
              <w:rPr>
                <w:rFonts w:ascii="Arial" w:eastAsia="Times New Roman" w:hAnsi="Arial"/>
                <w:bCs w:val="0"/>
              </w:rPr>
              <w:t>Záverečná správa</w:t>
            </w:r>
            <w:r>
              <w:rPr>
                <w:rFonts w:ascii="Arial" w:eastAsia="Times New Roman" w:hAnsi="Arial"/>
                <w:bCs w:val="0"/>
              </w:rPr>
              <w:t xml:space="preserve"> po skončení hniezdnej sezóny a zadanie údajov do príslušných databáz</w:t>
            </w:r>
            <w:r w:rsidRPr="004E39A8">
              <w:rPr>
                <w:rFonts w:ascii="Arial" w:eastAsia="Times New Roman" w:hAnsi="Arial"/>
                <w:bCs w:val="0"/>
              </w:rPr>
              <w:t>.</w:t>
            </w:r>
          </w:p>
        </w:tc>
      </w:tr>
    </w:tbl>
    <w:p w14:paraId="47A0C666" w14:textId="77777777" w:rsidR="009145CC" w:rsidRPr="004E39A8" w:rsidRDefault="009145CC" w:rsidP="009145CC">
      <w:pPr>
        <w:autoSpaceDE w:val="0"/>
        <w:autoSpaceDN w:val="0"/>
        <w:adjustRightInd w:val="0"/>
        <w:jc w:val="both"/>
        <w:rPr>
          <w:rFonts w:ascii="Arial" w:eastAsia="Times New Roman" w:hAnsi="Arial"/>
          <w:b/>
          <w:color w:val="000000"/>
        </w:rPr>
      </w:pPr>
    </w:p>
    <w:p w14:paraId="7DE81370" w14:textId="77777777" w:rsidR="005275BC" w:rsidRDefault="005275BC">
      <w:pPr>
        <w:pStyle w:val="Default"/>
        <w:jc w:val="both"/>
        <w:rPr>
          <w:rFonts w:ascii="Arial" w:hAnsi="Arial" w:cs="Arial"/>
          <w:b/>
          <w:i/>
          <w:sz w:val="22"/>
          <w:szCs w:val="22"/>
        </w:rPr>
      </w:pPr>
      <w:r>
        <w:rPr>
          <w:rFonts w:ascii="Arial" w:hAnsi="Arial" w:cs="Arial"/>
          <w:b/>
          <w:i/>
          <w:sz w:val="22"/>
          <w:szCs w:val="22"/>
        </w:rPr>
        <w:t>Regulovanie návštevnosti územia a zvyšovanie povedomia</w:t>
      </w:r>
    </w:p>
    <w:p w14:paraId="4B3EAE77" w14:textId="77777777" w:rsidR="00902827" w:rsidRDefault="00902827" w:rsidP="00902827">
      <w:pPr>
        <w:pStyle w:val="Default"/>
        <w:jc w:val="both"/>
        <w:rPr>
          <w:rFonts w:ascii="Arial" w:hAnsi="Arial" w:cs="Arial"/>
          <w:b/>
          <w:i/>
          <w:sz w:val="22"/>
          <w:szCs w:val="22"/>
        </w:rPr>
      </w:pPr>
    </w:p>
    <w:p w14:paraId="3EB7F1F5" w14:textId="77777777" w:rsidR="00902827" w:rsidRPr="00D6249C" w:rsidRDefault="00902827" w:rsidP="00091FE7">
      <w:pPr>
        <w:spacing w:after="0" w:line="241" w:lineRule="exact"/>
        <w:jc w:val="both"/>
        <w:rPr>
          <w:rFonts w:ascii="Arial" w:eastAsia="Times New Roman" w:hAnsi="Arial"/>
          <w:bCs w:val="0"/>
        </w:rPr>
      </w:pPr>
      <w:r w:rsidRPr="00D6249C">
        <w:rPr>
          <w:rFonts w:ascii="Arial" w:eastAsia="Times New Roman" w:hAnsi="Arial"/>
          <w:bCs w:val="0"/>
        </w:rPr>
        <w:t>Tabuľka č. 5</w:t>
      </w:r>
      <w:r>
        <w:rPr>
          <w:rFonts w:ascii="Arial" w:eastAsia="Times New Roman" w:hAnsi="Arial"/>
          <w:bCs w:val="0"/>
        </w:rPr>
        <w:t>8</w:t>
      </w:r>
      <w:r w:rsidRPr="00D6249C">
        <w:rPr>
          <w:rFonts w:ascii="Arial" w:eastAsia="Times New Roman" w:hAnsi="Arial"/>
          <w:bCs w:val="0"/>
        </w:rPr>
        <w:t xml:space="preserve"> – Aktivita </w:t>
      </w:r>
      <w:r>
        <w:rPr>
          <w:rFonts w:ascii="Arial" w:eastAsia="Times New Roman" w:hAnsi="Arial"/>
          <w:bCs w:val="0"/>
        </w:rPr>
        <w:t>„</w:t>
      </w:r>
      <w:r w:rsidRPr="00902827">
        <w:rPr>
          <w:rFonts w:ascii="Arial" w:eastAsia="Times New Roman" w:hAnsi="Arial"/>
          <w:bCs w:val="0"/>
        </w:rPr>
        <w:t>Zvýšenie kontrolnej činnosti v oblasti ochrany prírody</w:t>
      </w:r>
      <w:r w:rsidRPr="00D6249C">
        <w:rPr>
          <w:rFonts w:ascii="Arial" w:eastAsia="Times New Roman" w:hAnsi="Arial"/>
          <w:bCs w:val="0"/>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681"/>
        <w:gridCol w:w="5345"/>
      </w:tblGrid>
      <w:tr w:rsidR="00902827" w:rsidRPr="004E39A8" w14:paraId="17D6A7D5" w14:textId="77777777" w:rsidTr="00661AF8">
        <w:trPr>
          <w:trHeight w:val="330"/>
          <w:jc w:val="center"/>
        </w:trPr>
        <w:tc>
          <w:tcPr>
            <w:tcW w:w="3756" w:type="dxa"/>
            <w:tcBorders>
              <w:bottom w:val="single" w:sz="8" w:space="0" w:color="auto"/>
            </w:tcBorders>
            <w:shd w:val="clear" w:color="auto" w:fill="auto"/>
            <w:noWrap/>
            <w:vAlign w:val="center"/>
          </w:tcPr>
          <w:p w14:paraId="31CA1EF8" w14:textId="77777777" w:rsidR="00902827" w:rsidRPr="004E39A8" w:rsidRDefault="00902827"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1.</w:t>
            </w:r>
            <w:r w:rsidR="00465F57">
              <w:rPr>
                <w:rFonts w:ascii="Arial" w:eastAsia="Times New Roman" w:hAnsi="Arial"/>
                <w:b/>
                <w:sz w:val="24"/>
                <w:szCs w:val="24"/>
              </w:rPr>
              <w:t xml:space="preserve"> </w:t>
            </w:r>
            <w:r w:rsidRPr="004E39A8">
              <w:rPr>
                <w:rFonts w:ascii="Arial" w:eastAsia="Times New Roman" w:hAnsi="Arial"/>
                <w:b/>
                <w:sz w:val="24"/>
                <w:szCs w:val="24"/>
              </w:rPr>
              <w:t>Názov a kód aktivity v CHVÚ</w:t>
            </w:r>
          </w:p>
        </w:tc>
        <w:tc>
          <w:tcPr>
            <w:tcW w:w="5456" w:type="dxa"/>
            <w:tcBorders>
              <w:bottom w:val="single" w:sz="8" w:space="0" w:color="auto"/>
            </w:tcBorders>
            <w:shd w:val="clear" w:color="auto" w:fill="auto"/>
            <w:noWrap/>
            <w:vAlign w:val="center"/>
          </w:tcPr>
          <w:p w14:paraId="3212D734" w14:textId="77777777" w:rsidR="00902827" w:rsidRPr="004E39A8" w:rsidRDefault="00902827" w:rsidP="00902827">
            <w:pPr>
              <w:spacing w:after="0" w:line="240" w:lineRule="auto"/>
              <w:jc w:val="both"/>
              <w:rPr>
                <w:rFonts w:ascii="Arial" w:eastAsia="Times New Roman" w:hAnsi="Arial"/>
                <w:b/>
                <w:bCs w:val="0"/>
                <w:sz w:val="24"/>
                <w:szCs w:val="24"/>
              </w:rPr>
            </w:pPr>
            <w:r w:rsidRPr="00D6249C">
              <w:rPr>
                <w:rFonts w:ascii="Arial" w:eastAsia="Times New Roman" w:hAnsi="Arial"/>
                <w:b/>
                <w:bCs w:val="0"/>
                <w:sz w:val="26"/>
                <w:szCs w:val="26"/>
              </w:rPr>
              <w:t>SKCHVU021-0</w:t>
            </w:r>
            <w:r>
              <w:rPr>
                <w:rFonts w:ascii="Arial" w:eastAsia="Times New Roman" w:hAnsi="Arial"/>
                <w:b/>
                <w:bCs w:val="0"/>
                <w:sz w:val="26"/>
                <w:szCs w:val="26"/>
              </w:rPr>
              <w:t>5</w:t>
            </w:r>
            <w:r w:rsidRPr="004E39A8">
              <w:rPr>
                <w:rFonts w:ascii="Arial" w:eastAsia="Times New Roman" w:hAnsi="Arial"/>
                <w:b/>
                <w:bCs w:val="0"/>
                <w:sz w:val="24"/>
                <w:szCs w:val="24"/>
              </w:rPr>
              <w:t xml:space="preserve"> </w:t>
            </w:r>
            <w:r w:rsidRPr="00902827">
              <w:rPr>
                <w:rFonts w:ascii="Arial" w:eastAsia="Times New Roman" w:hAnsi="Arial"/>
                <w:b/>
                <w:bCs w:val="0"/>
                <w:sz w:val="24"/>
                <w:szCs w:val="24"/>
              </w:rPr>
              <w:t>Zvýšenie kontrolnej činnosti v oblasti ochrany prírody</w:t>
            </w:r>
          </w:p>
        </w:tc>
      </w:tr>
      <w:tr w:rsidR="00902827" w:rsidRPr="004E39A8" w14:paraId="42322192" w14:textId="77777777" w:rsidTr="00661AF8">
        <w:trPr>
          <w:trHeight w:val="315"/>
          <w:jc w:val="center"/>
        </w:trPr>
        <w:tc>
          <w:tcPr>
            <w:tcW w:w="3756" w:type="dxa"/>
            <w:tcBorders>
              <w:top w:val="single" w:sz="8" w:space="0" w:color="auto"/>
              <w:bottom w:val="single" w:sz="2" w:space="0" w:color="auto"/>
            </w:tcBorders>
            <w:shd w:val="clear" w:color="auto" w:fill="auto"/>
            <w:noWrap/>
            <w:vAlign w:val="center"/>
          </w:tcPr>
          <w:p w14:paraId="20F143DD" w14:textId="77777777" w:rsidR="00902827" w:rsidRPr="004E39A8" w:rsidRDefault="00902827"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2.</w:t>
            </w:r>
            <w:r w:rsidR="00465F57">
              <w:rPr>
                <w:rFonts w:ascii="Arial" w:eastAsia="Times New Roman" w:hAnsi="Arial"/>
                <w:b/>
                <w:sz w:val="24"/>
                <w:szCs w:val="24"/>
              </w:rPr>
              <w:t xml:space="preserve"> </w:t>
            </w:r>
            <w:r w:rsidRPr="004E39A8">
              <w:rPr>
                <w:rFonts w:ascii="Arial" w:eastAsia="Times New Roman" w:hAnsi="Arial"/>
                <w:b/>
                <w:sz w:val="24"/>
                <w:szCs w:val="24"/>
              </w:rPr>
              <w:t>Príslušný operatívny cieľ</w:t>
            </w:r>
          </w:p>
        </w:tc>
        <w:tc>
          <w:tcPr>
            <w:tcW w:w="5456" w:type="dxa"/>
            <w:tcBorders>
              <w:top w:val="single" w:sz="8" w:space="0" w:color="auto"/>
              <w:bottom w:val="single" w:sz="2" w:space="0" w:color="auto"/>
            </w:tcBorders>
            <w:shd w:val="clear" w:color="auto" w:fill="auto"/>
            <w:noWrap/>
            <w:vAlign w:val="center"/>
          </w:tcPr>
          <w:p w14:paraId="62C53293" w14:textId="77777777" w:rsidR="00902827" w:rsidRPr="004E39A8" w:rsidRDefault="00661AF8" w:rsidP="00661AF8">
            <w:pPr>
              <w:spacing w:after="0" w:line="240" w:lineRule="auto"/>
              <w:jc w:val="both"/>
              <w:rPr>
                <w:rFonts w:ascii="Arial" w:eastAsia="Times New Roman" w:hAnsi="Arial"/>
                <w:bCs w:val="0"/>
              </w:rPr>
            </w:pPr>
            <w:r>
              <w:rPr>
                <w:rFonts w:ascii="Arial" w:eastAsia="Times New Roman" w:hAnsi="Arial"/>
                <w:bCs w:val="0"/>
              </w:rPr>
              <w:t>1.1., 1.2.</w:t>
            </w:r>
            <w:r w:rsidR="00C84AEC">
              <w:rPr>
                <w:rFonts w:ascii="Arial" w:eastAsia="Times New Roman" w:hAnsi="Arial"/>
                <w:bCs w:val="0"/>
              </w:rPr>
              <w:t>, 1.3., 1.4.,.1.5.,1.6., 2.1., 3.1., 3.2., 3.3., 3.4., 3.5., 3.6., 3.7., 3.8.</w:t>
            </w:r>
          </w:p>
        </w:tc>
      </w:tr>
      <w:tr w:rsidR="00902827" w:rsidRPr="004E39A8" w14:paraId="3CDF403C"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183EB4A9" w14:textId="77777777" w:rsidR="00902827" w:rsidRPr="004E39A8" w:rsidRDefault="00902827" w:rsidP="006A6B27">
            <w:pPr>
              <w:spacing w:after="0" w:line="240" w:lineRule="auto"/>
              <w:ind w:left="333" w:hanging="333"/>
              <w:rPr>
                <w:rFonts w:ascii="Arial" w:eastAsia="Times New Roman" w:hAnsi="Arial"/>
                <w:b/>
                <w:sz w:val="24"/>
                <w:szCs w:val="24"/>
              </w:rPr>
            </w:pPr>
            <w:r w:rsidRPr="004E39A8">
              <w:rPr>
                <w:rFonts w:ascii="Arial" w:eastAsia="Times New Roman" w:hAnsi="Arial"/>
                <w:b/>
                <w:sz w:val="24"/>
                <w:szCs w:val="24"/>
              </w:rPr>
              <w:t>3.</w:t>
            </w:r>
            <w:r w:rsidR="00465F57">
              <w:rPr>
                <w:rFonts w:ascii="Arial" w:eastAsia="Times New Roman" w:hAnsi="Arial"/>
                <w:b/>
                <w:sz w:val="24"/>
                <w:szCs w:val="24"/>
              </w:rPr>
              <w:t xml:space="preserve"> </w:t>
            </w:r>
            <w:r w:rsidRPr="004E39A8">
              <w:rPr>
                <w:rFonts w:ascii="Arial" w:eastAsia="Times New Roman" w:hAnsi="Arial"/>
                <w:b/>
                <w:sz w:val="24"/>
                <w:szCs w:val="24"/>
              </w:rPr>
              <w:t>Príslušné opatrenie pre druhy</w:t>
            </w:r>
          </w:p>
        </w:tc>
        <w:tc>
          <w:tcPr>
            <w:tcW w:w="5456" w:type="dxa"/>
            <w:tcBorders>
              <w:top w:val="single" w:sz="2" w:space="0" w:color="auto"/>
              <w:bottom w:val="single" w:sz="2" w:space="0" w:color="auto"/>
            </w:tcBorders>
            <w:shd w:val="clear" w:color="auto" w:fill="auto"/>
            <w:noWrap/>
            <w:vAlign w:val="center"/>
          </w:tcPr>
          <w:p w14:paraId="38A569F9" w14:textId="77777777" w:rsidR="00902827" w:rsidRPr="004E39A8" w:rsidRDefault="00661AF8" w:rsidP="00661AF8">
            <w:pPr>
              <w:spacing w:after="0" w:line="240" w:lineRule="auto"/>
              <w:jc w:val="both"/>
              <w:rPr>
                <w:rFonts w:ascii="Arial" w:eastAsia="Times New Roman" w:hAnsi="Arial"/>
                <w:bCs w:val="0"/>
              </w:rPr>
            </w:pPr>
            <w:r>
              <w:rPr>
                <w:rFonts w:ascii="Arial" w:eastAsia="Times New Roman" w:hAnsi="Arial"/>
                <w:bCs w:val="0"/>
              </w:rPr>
              <w:t xml:space="preserve">1.1.3., 1.1.4., 1.1.6., 1.1.7., 1.1.8., 1.1.10., 1.1.12., 1.1.13., 1.1.14., 1.2.2., 1.2.3., 1.2.6., 1.2.7., </w:t>
            </w:r>
            <w:r w:rsidR="00C84AEC">
              <w:rPr>
                <w:rFonts w:ascii="Arial" w:eastAsia="Times New Roman" w:hAnsi="Arial"/>
                <w:bCs w:val="0"/>
              </w:rPr>
              <w:t xml:space="preserve">1.2.9., 1.2.11., 1.2.12., 1.3.3., 1.3.4., 1.3.6., 1.3.7., 1.3.8., 1.3.9., 1.4.2., 1.4.3., 1.4.7., 1.4.9., 1.5.2., 1.5.3., 1.5.4., 1.5.6., 1.5.7., 1.6.5., 1.6.6., 2.1.5., 2.1.6., 3.1.4., 3.1.6., 3.1.7., 3.1.8., 3.1.9., 3.1.11., 3.2.3., 3.2.4., 3.2.6., 3.2.7., 3.2.8., 3.2.9., 3.2.10., 3.2.11., 3.2.12., 3.2.13., 3.2.15., 3.2.16., 3.2.18., 3.3.4., 3.3.6., 3.3.7., 3.3.8., 3.3.10., 3.4.3., 3.5.2., 3.5.3., 3.5.4., </w:t>
            </w:r>
            <w:r w:rsidR="00C84AEC">
              <w:rPr>
                <w:rFonts w:ascii="Arial" w:eastAsia="Times New Roman" w:hAnsi="Arial"/>
                <w:bCs w:val="0"/>
              </w:rPr>
              <w:lastRenderedPageBreak/>
              <w:t>3.6.2., 3.6.4., 3.6.5., 3.6.6., 3.6.7., 3.6.8., 3.7.2., 3.7.3., 3.7.4., 3.7.5., 3.8.2., 3.8.3., 3.8.4., 3.8.5., 3.8.6.</w:t>
            </w:r>
          </w:p>
        </w:tc>
      </w:tr>
      <w:tr w:rsidR="00902827" w:rsidRPr="004E39A8" w14:paraId="51362F54"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5BB02246" w14:textId="77777777" w:rsidR="00902827" w:rsidRPr="004E39A8" w:rsidRDefault="00902827" w:rsidP="006A6B27">
            <w:pPr>
              <w:spacing w:after="0" w:line="240" w:lineRule="auto"/>
              <w:ind w:left="333" w:hanging="333"/>
              <w:rPr>
                <w:rFonts w:ascii="Arial" w:eastAsia="Times New Roman" w:hAnsi="Arial"/>
                <w:b/>
                <w:sz w:val="24"/>
                <w:szCs w:val="24"/>
              </w:rPr>
            </w:pPr>
            <w:r w:rsidRPr="004E39A8">
              <w:rPr>
                <w:rFonts w:ascii="Arial" w:eastAsia="Times New Roman" w:hAnsi="Arial"/>
                <w:b/>
                <w:sz w:val="24"/>
                <w:szCs w:val="24"/>
              </w:rPr>
              <w:lastRenderedPageBreak/>
              <w:t>4.</w:t>
            </w:r>
            <w:r w:rsidR="00465F57">
              <w:rPr>
                <w:rFonts w:ascii="Arial" w:eastAsia="Times New Roman" w:hAnsi="Arial"/>
                <w:b/>
                <w:sz w:val="24"/>
                <w:szCs w:val="24"/>
              </w:rPr>
              <w:t xml:space="preserve"> </w:t>
            </w:r>
            <w:r w:rsidRPr="004E39A8">
              <w:rPr>
                <w:rFonts w:ascii="Arial" w:eastAsia="Times New Roman" w:hAnsi="Arial"/>
                <w:b/>
                <w:sz w:val="24"/>
                <w:szCs w:val="24"/>
              </w:rPr>
              <w:t>Stručný popis aktivity v CHVÚ</w:t>
            </w:r>
          </w:p>
        </w:tc>
        <w:tc>
          <w:tcPr>
            <w:tcW w:w="5456" w:type="dxa"/>
            <w:tcBorders>
              <w:top w:val="single" w:sz="2" w:space="0" w:color="auto"/>
              <w:bottom w:val="single" w:sz="2" w:space="0" w:color="auto"/>
            </w:tcBorders>
            <w:shd w:val="clear" w:color="auto" w:fill="auto"/>
            <w:noWrap/>
            <w:vAlign w:val="center"/>
          </w:tcPr>
          <w:p w14:paraId="0F1FC787" w14:textId="77777777" w:rsidR="00902827" w:rsidRPr="004E39A8" w:rsidRDefault="00902827" w:rsidP="00FC077C">
            <w:pPr>
              <w:spacing w:after="0" w:line="240" w:lineRule="auto"/>
              <w:jc w:val="both"/>
              <w:rPr>
                <w:rFonts w:ascii="Arial" w:eastAsia="Times New Roman" w:hAnsi="Arial"/>
                <w:bCs w:val="0"/>
              </w:rPr>
            </w:pPr>
            <w:r>
              <w:rPr>
                <w:rFonts w:ascii="Arial" w:eastAsia="Times New Roman" w:hAnsi="Arial"/>
                <w:bCs w:val="0"/>
              </w:rPr>
              <w:t xml:space="preserve">Cieľom aktivity je zvýšiť všeobecnú akceptáciu a rešpektovanie </w:t>
            </w:r>
            <w:r w:rsidR="00E53195">
              <w:rPr>
                <w:rFonts w:ascii="Arial" w:eastAsia="Times New Roman" w:hAnsi="Arial"/>
                <w:bCs w:val="0"/>
              </w:rPr>
              <w:t>právnych predpisov</w:t>
            </w:r>
            <w:r>
              <w:rPr>
                <w:rFonts w:ascii="Arial" w:eastAsia="Times New Roman" w:hAnsi="Arial"/>
                <w:bCs w:val="0"/>
              </w:rPr>
              <w:t xml:space="preserve"> týkajúc</w:t>
            </w:r>
            <w:r w:rsidR="00E53195">
              <w:rPr>
                <w:rFonts w:ascii="Arial" w:eastAsia="Times New Roman" w:hAnsi="Arial"/>
                <w:bCs w:val="0"/>
              </w:rPr>
              <w:t>ich</w:t>
            </w:r>
            <w:r>
              <w:rPr>
                <w:rFonts w:ascii="Arial" w:eastAsia="Times New Roman" w:hAnsi="Arial"/>
                <w:bCs w:val="0"/>
              </w:rPr>
              <w:t xml:space="preserve"> sa ochrany prírody v území.</w:t>
            </w:r>
          </w:p>
        </w:tc>
      </w:tr>
      <w:tr w:rsidR="00902827" w:rsidRPr="004E39A8" w14:paraId="246B5D19"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26C28694" w14:textId="77777777" w:rsidR="00902827" w:rsidRPr="004E39A8" w:rsidRDefault="00902827"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5. Detailnejší popis aktivít</w:t>
            </w:r>
          </w:p>
        </w:tc>
        <w:tc>
          <w:tcPr>
            <w:tcW w:w="5456" w:type="dxa"/>
            <w:tcBorders>
              <w:top w:val="single" w:sz="2" w:space="0" w:color="auto"/>
              <w:bottom w:val="single" w:sz="2" w:space="0" w:color="auto"/>
            </w:tcBorders>
            <w:shd w:val="clear" w:color="auto" w:fill="auto"/>
            <w:noWrap/>
            <w:vAlign w:val="center"/>
          </w:tcPr>
          <w:p w14:paraId="0FB1A62C" w14:textId="77777777" w:rsidR="00902827" w:rsidRDefault="00902827" w:rsidP="00661AF8">
            <w:pPr>
              <w:spacing w:after="0" w:line="240" w:lineRule="auto"/>
              <w:jc w:val="both"/>
              <w:rPr>
                <w:rFonts w:ascii="Arial" w:eastAsia="Times New Roman" w:hAnsi="Arial"/>
                <w:bCs w:val="0"/>
              </w:rPr>
            </w:pPr>
            <w:r>
              <w:rPr>
                <w:rFonts w:ascii="Arial" w:eastAsia="Times New Roman" w:hAnsi="Arial"/>
                <w:bCs w:val="0"/>
              </w:rPr>
              <w:t>V rámci aktivity bude zabezpečená minimálne v hniezdnom období zvýšená prítomnosť stráže prírody a iná kontrolná činnosť dohliadajúca na minimalizovanie vyrušovania hniezdiacich vtákov a na eliminovanie likvidácie hniezdnych biotopov (predovšetkým mokradí, trávnych porastov a to aj v mimohniezdnom období).</w:t>
            </w:r>
            <w:r w:rsidR="00D71891">
              <w:rPr>
                <w:rFonts w:ascii="Arial" w:eastAsia="Times New Roman" w:hAnsi="Arial"/>
                <w:bCs w:val="0"/>
              </w:rPr>
              <w:t xml:space="preserve"> V prípade potreby sa doplní označenie CHVÚ.</w:t>
            </w:r>
          </w:p>
          <w:p w14:paraId="2D40A79F" w14:textId="77777777" w:rsidR="00902827" w:rsidRPr="004E39A8" w:rsidRDefault="00902827" w:rsidP="00902827">
            <w:pPr>
              <w:spacing w:after="0" w:line="240" w:lineRule="auto"/>
              <w:jc w:val="both"/>
              <w:rPr>
                <w:rFonts w:ascii="Arial" w:eastAsia="Times New Roman" w:hAnsi="Arial"/>
                <w:bCs w:val="0"/>
              </w:rPr>
            </w:pPr>
            <w:r>
              <w:rPr>
                <w:rFonts w:ascii="Arial" w:eastAsia="Times New Roman" w:hAnsi="Arial"/>
                <w:bCs w:val="0"/>
              </w:rPr>
              <w:t>Okrem toho súčasťou aktivity bude pripomienkovanie zámerov, činností a aktivít s možným pozitívnym alebo negatívnym dopadom na predmety ochrany.</w:t>
            </w:r>
          </w:p>
        </w:tc>
      </w:tr>
      <w:tr w:rsidR="00902827" w:rsidRPr="004E39A8" w14:paraId="6E4F12C5"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45DF55DC" w14:textId="77777777" w:rsidR="00902827" w:rsidRPr="004E39A8" w:rsidRDefault="00902827"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6.</w:t>
            </w:r>
            <w:r w:rsidR="00465F57">
              <w:rPr>
                <w:rFonts w:ascii="Arial" w:eastAsia="Times New Roman" w:hAnsi="Arial"/>
                <w:b/>
                <w:sz w:val="24"/>
                <w:szCs w:val="24"/>
              </w:rPr>
              <w:t xml:space="preserve"> </w:t>
            </w:r>
            <w:r w:rsidRPr="004E39A8">
              <w:rPr>
                <w:rFonts w:ascii="Arial" w:eastAsia="Times New Roman" w:hAnsi="Arial"/>
                <w:b/>
                <w:sz w:val="24"/>
                <w:szCs w:val="24"/>
              </w:rPr>
              <w:t>Priorita</w:t>
            </w:r>
          </w:p>
        </w:tc>
        <w:tc>
          <w:tcPr>
            <w:tcW w:w="5456" w:type="dxa"/>
            <w:tcBorders>
              <w:top w:val="single" w:sz="2" w:space="0" w:color="auto"/>
              <w:bottom w:val="single" w:sz="2" w:space="0" w:color="auto"/>
            </w:tcBorders>
            <w:shd w:val="clear" w:color="auto" w:fill="auto"/>
            <w:noWrap/>
            <w:vAlign w:val="center"/>
          </w:tcPr>
          <w:p w14:paraId="23EDA13B" w14:textId="77777777" w:rsidR="00902827" w:rsidRPr="004E39A8" w:rsidRDefault="00902827" w:rsidP="00661AF8">
            <w:pPr>
              <w:spacing w:after="0" w:line="240" w:lineRule="auto"/>
              <w:jc w:val="both"/>
              <w:rPr>
                <w:rFonts w:ascii="Arial" w:eastAsia="Times New Roman" w:hAnsi="Arial"/>
                <w:bCs w:val="0"/>
              </w:rPr>
            </w:pPr>
            <w:r>
              <w:rPr>
                <w:rFonts w:ascii="Arial" w:eastAsia="Times New Roman" w:hAnsi="Arial"/>
                <w:bCs w:val="0"/>
              </w:rPr>
              <w:t>Stredná</w:t>
            </w:r>
          </w:p>
        </w:tc>
      </w:tr>
      <w:tr w:rsidR="00902827" w:rsidRPr="004E39A8" w14:paraId="0B2DB86D"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6A901490" w14:textId="77777777" w:rsidR="00902827" w:rsidRPr="004E39A8" w:rsidRDefault="00902827"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7.</w:t>
            </w:r>
            <w:r w:rsidR="00465F57">
              <w:rPr>
                <w:rFonts w:ascii="Arial" w:eastAsia="Times New Roman" w:hAnsi="Arial"/>
                <w:b/>
                <w:sz w:val="24"/>
                <w:szCs w:val="24"/>
              </w:rPr>
              <w:t xml:space="preserve"> </w:t>
            </w:r>
            <w:r w:rsidRPr="004E39A8">
              <w:rPr>
                <w:rFonts w:ascii="Arial" w:eastAsia="Times New Roman" w:hAnsi="Arial"/>
                <w:b/>
                <w:sz w:val="24"/>
                <w:szCs w:val="24"/>
              </w:rPr>
              <w:t>Miesto realizácie</w:t>
            </w:r>
          </w:p>
        </w:tc>
        <w:tc>
          <w:tcPr>
            <w:tcW w:w="5456" w:type="dxa"/>
            <w:tcBorders>
              <w:top w:val="single" w:sz="2" w:space="0" w:color="auto"/>
              <w:bottom w:val="single" w:sz="2" w:space="0" w:color="auto"/>
            </w:tcBorders>
            <w:shd w:val="clear" w:color="auto" w:fill="auto"/>
            <w:noWrap/>
            <w:vAlign w:val="center"/>
          </w:tcPr>
          <w:p w14:paraId="3471C20A" w14:textId="77777777" w:rsidR="00902827" w:rsidRPr="004E39A8" w:rsidRDefault="00902827" w:rsidP="00661AF8">
            <w:pPr>
              <w:spacing w:after="0" w:line="240" w:lineRule="auto"/>
              <w:jc w:val="both"/>
              <w:rPr>
                <w:rFonts w:ascii="Arial" w:eastAsia="Times New Roman" w:hAnsi="Arial"/>
                <w:bCs w:val="0"/>
              </w:rPr>
            </w:pPr>
            <w:r w:rsidRPr="004E39A8">
              <w:rPr>
                <w:rFonts w:ascii="Arial" w:eastAsia="Times New Roman" w:hAnsi="Arial"/>
                <w:bCs w:val="0"/>
              </w:rPr>
              <w:t>CHVÚ</w:t>
            </w:r>
          </w:p>
        </w:tc>
      </w:tr>
      <w:tr w:rsidR="00902827" w:rsidRPr="004E39A8" w14:paraId="2D66CBC4"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7408E950" w14:textId="77777777" w:rsidR="00902827" w:rsidRPr="004E39A8" w:rsidRDefault="00902827"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8.</w:t>
            </w:r>
            <w:r w:rsidR="00465F57">
              <w:rPr>
                <w:rFonts w:ascii="Arial" w:eastAsia="Times New Roman" w:hAnsi="Arial"/>
                <w:b/>
                <w:sz w:val="24"/>
                <w:szCs w:val="24"/>
              </w:rPr>
              <w:t xml:space="preserve"> </w:t>
            </w:r>
            <w:r w:rsidRPr="004E39A8">
              <w:rPr>
                <w:rFonts w:ascii="Arial" w:eastAsia="Times New Roman" w:hAnsi="Arial"/>
                <w:b/>
                <w:sz w:val="24"/>
                <w:szCs w:val="24"/>
              </w:rPr>
              <w:t>Obdobie realizácie</w:t>
            </w:r>
          </w:p>
        </w:tc>
        <w:tc>
          <w:tcPr>
            <w:tcW w:w="5456" w:type="dxa"/>
            <w:tcBorders>
              <w:top w:val="single" w:sz="2" w:space="0" w:color="auto"/>
              <w:bottom w:val="single" w:sz="2" w:space="0" w:color="auto"/>
            </w:tcBorders>
            <w:shd w:val="clear" w:color="auto" w:fill="auto"/>
            <w:noWrap/>
            <w:vAlign w:val="center"/>
          </w:tcPr>
          <w:p w14:paraId="14EB995A" w14:textId="77777777" w:rsidR="00902827" w:rsidRPr="004E39A8" w:rsidRDefault="00902827" w:rsidP="00661AF8">
            <w:pPr>
              <w:spacing w:after="0" w:line="240" w:lineRule="auto"/>
              <w:jc w:val="both"/>
              <w:rPr>
                <w:rFonts w:ascii="Arial" w:eastAsia="Times New Roman" w:hAnsi="Arial"/>
                <w:bCs w:val="0"/>
              </w:rPr>
            </w:pPr>
            <w:r>
              <w:rPr>
                <w:rFonts w:ascii="Arial" w:eastAsia="Times New Roman" w:hAnsi="Arial"/>
                <w:bCs w:val="0"/>
              </w:rPr>
              <w:t>Priebežne počas realizáci</w:t>
            </w:r>
            <w:r w:rsidR="00A46FA2">
              <w:rPr>
                <w:rFonts w:ascii="Arial" w:eastAsia="Times New Roman" w:hAnsi="Arial"/>
                <w:bCs w:val="0"/>
              </w:rPr>
              <w:t>e programu starostlivosti o CHVÚ</w:t>
            </w:r>
            <w:r>
              <w:rPr>
                <w:rFonts w:ascii="Arial" w:eastAsia="Times New Roman" w:hAnsi="Arial"/>
                <w:bCs w:val="0"/>
              </w:rPr>
              <w:t>.</w:t>
            </w:r>
          </w:p>
        </w:tc>
      </w:tr>
      <w:tr w:rsidR="00902827" w:rsidRPr="004E39A8" w14:paraId="38B9074E"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5BA3EF46" w14:textId="77777777" w:rsidR="00902827" w:rsidRPr="004E39A8" w:rsidRDefault="00902827" w:rsidP="00E56044">
            <w:pPr>
              <w:spacing w:after="0" w:line="240" w:lineRule="auto"/>
              <w:jc w:val="both"/>
              <w:rPr>
                <w:rFonts w:ascii="Arial" w:eastAsia="Times New Roman" w:hAnsi="Arial"/>
                <w:b/>
                <w:sz w:val="24"/>
                <w:szCs w:val="24"/>
              </w:rPr>
            </w:pPr>
            <w:r w:rsidRPr="004E39A8">
              <w:rPr>
                <w:rFonts w:ascii="Arial" w:eastAsia="Times New Roman" w:hAnsi="Arial"/>
                <w:b/>
                <w:sz w:val="24"/>
                <w:szCs w:val="24"/>
              </w:rPr>
              <w:t>9.</w:t>
            </w:r>
            <w:r w:rsidR="00465F57">
              <w:rPr>
                <w:rFonts w:ascii="Arial" w:eastAsia="Times New Roman" w:hAnsi="Arial"/>
                <w:b/>
                <w:sz w:val="24"/>
                <w:szCs w:val="24"/>
              </w:rPr>
              <w:t xml:space="preserve"> </w:t>
            </w:r>
            <w:r w:rsidR="00E56044">
              <w:rPr>
                <w:rFonts w:ascii="Arial" w:eastAsia="Times New Roman" w:hAnsi="Arial"/>
                <w:b/>
                <w:sz w:val="24"/>
                <w:szCs w:val="24"/>
              </w:rPr>
              <w:t>Realizátor</w:t>
            </w:r>
          </w:p>
        </w:tc>
        <w:tc>
          <w:tcPr>
            <w:tcW w:w="5456" w:type="dxa"/>
            <w:tcBorders>
              <w:top w:val="single" w:sz="2" w:space="0" w:color="auto"/>
              <w:bottom w:val="single" w:sz="2" w:space="0" w:color="auto"/>
            </w:tcBorders>
            <w:shd w:val="clear" w:color="auto" w:fill="auto"/>
            <w:noWrap/>
            <w:vAlign w:val="center"/>
          </w:tcPr>
          <w:p w14:paraId="3B1F3ECD" w14:textId="77777777" w:rsidR="00902827" w:rsidRPr="004E39A8" w:rsidRDefault="00902827" w:rsidP="007D6951">
            <w:pPr>
              <w:spacing w:after="0" w:line="240" w:lineRule="auto"/>
              <w:jc w:val="both"/>
              <w:rPr>
                <w:rFonts w:ascii="Arial" w:eastAsia="Times New Roman" w:hAnsi="Arial"/>
                <w:bCs w:val="0"/>
              </w:rPr>
            </w:pPr>
            <w:r>
              <w:rPr>
                <w:rFonts w:ascii="Arial" w:eastAsia="Times New Roman" w:hAnsi="Arial"/>
                <w:bCs w:val="0"/>
              </w:rPr>
              <w:t>ŠOP SR</w:t>
            </w:r>
            <w:r w:rsidR="007D6951">
              <w:rPr>
                <w:rFonts w:ascii="Arial" w:eastAsia="Times New Roman" w:hAnsi="Arial"/>
                <w:bCs w:val="0"/>
              </w:rPr>
              <w:t>, občianske združenia aktívne v ochrane prírody</w:t>
            </w:r>
          </w:p>
        </w:tc>
      </w:tr>
      <w:tr w:rsidR="00902827" w:rsidRPr="004E39A8" w14:paraId="6A0E1722"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2D5A0418" w14:textId="77777777" w:rsidR="00902827" w:rsidRPr="004E39A8" w:rsidRDefault="00902827"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10. Odhadované výdavky/ rok</w:t>
            </w:r>
          </w:p>
        </w:tc>
        <w:tc>
          <w:tcPr>
            <w:tcW w:w="5456" w:type="dxa"/>
            <w:tcBorders>
              <w:top w:val="single" w:sz="2" w:space="0" w:color="auto"/>
              <w:bottom w:val="single" w:sz="2" w:space="0" w:color="auto"/>
            </w:tcBorders>
            <w:shd w:val="clear" w:color="auto" w:fill="auto"/>
            <w:noWrap/>
            <w:vAlign w:val="center"/>
          </w:tcPr>
          <w:p w14:paraId="715BCE81" w14:textId="17D9EECC" w:rsidR="00902827" w:rsidRPr="004E39A8" w:rsidRDefault="00870C9E" w:rsidP="00B23A53">
            <w:pPr>
              <w:spacing w:after="0" w:line="240" w:lineRule="auto"/>
              <w:jc w:val="both"/>
              <w:rPr>
                <w:rFonts w:ascii="Arial" w:eastAsia="Times New Roman" w:hAnsi="Arial"/>
                <w:bCs w:val="0"/>
              </w:rPr>
            </w:pPr>
            <w:r>
              <w:rPr>
                <w:rFonts w:ascii="Arial" w:eastAsia="Times New Roman" w:hAnsi="Arial"/>
                <w:bCs w:val="0"/>
              </w:rPr>
              <w:t>4 200</w:t>
            </w:r>
            <w:r w:rsidR="00902827" w:rsidRPr="004E39A8">
              <w:rPr>
                <w:rFonts w:ascii="Arial" w:eastAsia="Times New Roman" w:hAnsi="Arial"/>
                <w:bCs w:val="0"/>
              </w:rPr>
              <w:t xml:space="preserve"> €/rok</w:t>
            </w:r>
            <w:r w:rsidR="00B23A53">
              <w:rPr>
                <w:rFonts w:ascii="Arial" w:eastAsia="Times New Roman" w:hAnsi="Arial"/>
                <w:bCs w:val="0"/>
              </w:rPr>
              <w:t xml:space="preserve"> počas rokov 2018-2022; 1 800 € v rokoch 2023-2047.</w:t>
            </w:r>
          </w:p>
        </w:tc>
      </w:tr>
      <w:tr w:rsidR="00902827" w:rsidRPr="004E39A8" w14:paraId="46176EE3"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399A5F53" w14:textId="77777777" w:rsidR="00902827" w:rsidRPr="004E39A8" w:rsidRDefault="00902827" w:rsidP="006A6B27">
            <w:pPr>
              <w:spacing w:after="0" w:line="240" w:lineRule="auto"/>
              <w:ind w:left="474" w:hanging="474"/>
              <w:rPr>
                <w:rFonts w:ascii="Arial" w:eastAsia="Times New Roman" w:hAnsi="Arial"/>
                <w:b/>
                <w:sz w:val="24"/>
                <w:szCs w:val="24"/>
              </w:rPr>
            </w:pPr>
            <w:r w:rsidRPr="004E39A8">
              <w:rPr>
                <w:rFonts w:ascii="Arial" w:eastAsia="Times New Roman" w:hAnsi="Arial"/>
                <w:b/>
                <w:sz w:val="24"/>
                <w:szCs w:val="24"/>
              </w:rPr>
              <w:t>11. Predpokladaný zdroj financovania</w:t>
            </w:r>
          </w:p>
        </w:tc>
        <w:tc>
          <w:tcPr>
            <w:tcW w:w="5456" w:type="dxa"/>
            <w:tcBorders>
              <w:top w:val="single" w:sz="2" w:space="0" w:color="auto"/>
              <w:bottom w:val="single" w:sz="2" w:space="0" w:color="auto"/>
            </w:tcBorders>
            <w:shd w:val="clear" w:color="auto" w:fill="auto"/>
            <w:noWrap/>
            <w:vAlign w:val="center"/>
          </w:tcPr>
          <w:p w14:paraId="7247C32C" w14:textId="77777777" w:rsidR="00902827" w:rsidRPr="004E39A8" w:rsidRDefault="00902827" w:rsidP="003165D5">
            <w:pPr>
              <w:spacing w:after="0" w:line="240" w:lineRule="auto"/>
              <w:jc w:val="both"/>
              <w:rPr>
                <w:rFonts w:ascii="Arial" w:eastAsia="Times New Roman" w:hAnsi="Arial"/>
                <w:bCs w:val="0"/>
              </w:rPr>
            </w:pPr>
            <w:r w:rsidRPr="004E39A8">
              <w:rPr>
                <w:rFonts w:ascii="Arial" w:eastAsia="Times New Roman" w:hAnsi="Arial"/>
                <w:bCs w:val="0"/>
                <w:szCs w:val="24"/>
              </w:rPr>
              <w:t>Európske štrukturálne a investičné fondy</w:t>
            </w:r>
            <w:r w:rsidR="00E5450B">
              <w:rPr>
                <w:rFonts w:ascii="Arial" w:eastAsia="Times New Roman" w:hAnsi="Arial"/>
                <w:bCs w:val="0"/>
                <w:szCs w:val="24"/>
              </w:rPr>
              <w:t xml:space="preserve"> (fakultatívne)</w:t>
            </w:r>
            <w:r w:rsidRPr="004E39A8">
              <w:rPr>
                <w:rFonts w:ascii="Arial" w:eastAsia="Times New Roman" w:hAnsi="Arial"/>
                <w:bCs w:val="0"/>
                <w:szCs w:val="24"/>
              </w:rPr>
              <w:t>,</w:t>
            </w:r>
            <w:r w:rsidR="00E5450B">
              <w:rPr>
                <w:rFonts w:ascii="Arial" w:eastAsia="Times New Roman" w:hAnsi="Arial"/>
                <w:bCs w:val="0"/>
                <w:szCs w:val="24"/>
              </w:rPr>
              <w:t xml:space="preserve"> verejné zdroje -</w:t>
            </w:r>
            <w:r w:rsidRPr="004E39A8">
              <w:rPr>
                <w:rFonts w:ascii="Arial" w:eastAsia="Times New Roman" w:hAnsi="Arial"/>
                <w:bCs w:val="0"/>
                <w:szCs w:val="24"/>
              </w:rPr>
              <w:t xml:space="preserve"> štátny rozpočet</w:t>
            </w:r>
            <w:r w:rsidR="00E5450B">
              <w:rPr>
                <w:rFonts w:ascii="Arial" w:eastAsia="Times New Roman" w:hAnsi="Arial"/>
                <w:bCs w:val="0"/>
                <w:szCs w:val="24"/>
              </w:rPr>
              <w:t xml:space="preserve"> (obligatórne)</w:t>
            </w:r>
            <w:r w:rsidRPr="004E39A8">
              <w:rPr>
                <w:rFonts w:ascii="Arial" w:eastAsia="Times New Roman" w:hAnsi="Arial"/>
                <w:bCs w:val="0"/>
                <w:szCs w:val="24"/>
              </w:rPr>
              <w:t xml:space="preserve">, </w:t>
            </w:r>
            <w:r>
              <w:rPr>
                <w:rFonts w:ascii="Arial" w:eastAsia="Times New Roman" w:hAnsi="Arial"/>
                <w:bCs w:val="0"/>
                <w:szCs w:val="24"/>
              </w:rPr>
              <w:t>iné</w:t>
            </w:r>
            <w:r w:rsidRPr="004E39A8">
              <w:rPr>
                <w:rFonts w:ascii="Arial" w:eastAsia="Times New Roman" w:hAnsi="Arial"/>
                <w:bCs w:val="0"/>
                <w:szCs w:val="24"/>
              </w:rPr>
              <w:t xml:space="preserve"> zdroje</w:t>
            </w:r>
            <w:r w:rsidR="003165D5">
              <w:rPr>
                <w:rStyle w:val="Odkaznapoznmkupodiarou"/>
                <w:rFonts w:ascii="Arial" w:eastAsia="Times New Roman" w:hAnsi="Arial"/>
                <w:bCs w:val="0"/>
                <w:szCs w:val="24"/>
              </w:rPr>
              <w:footnoteReference w:id="16"/>
            </w:r>
          </w:p>
        </w:tc>
      </w:tr>
      <w:tr w:rsidR="00902827" w:rsidRPr="004E39A8" w14:paraId="4925109E" w14:textId="77777777" w:rsidTr="00661AF8">
        <w:trPr>
          <w:trHeight w:val="650"/>
          <w:jc w:val="center"/>
        </w:trPr>
        <w:tc>
          <w:tcPr>
            <w:tcW w:w="3756" w:type="dxa"/>
            <w:tcBorders>
              <w:top w:val="single" w:sz="2" w:space="0" w:color="auto"/>
            </w:tcBorders>
            <w:shd w:val="clear" w:color="auto" w:fill="auto"/>
            <w:noWrap/>
            <w:vAlign w:val="center"/>
          </w:tcPr>
          <w:p w14:paraId="0C05D6B4" w14:textId="77777777" w:rsidR="00902827" w:rsidRPr="004E39A8" w:rsidRDefault="00902827" w:rsidP="006A6B27">
            <w:pPr>
              <w:spacing w:after="0" w:line="240" w:lineRule="auto"/>
              <w:ind w:left="474" w:hanging="474"/>
              <w:rPr>
                <w:rFonts w:ascii="Arial" w:eastAsia="Times New Roman" w:hAnsi="Arial"/>
                <w:b/>
                <w:sz w:val="24"/>
                <w:szCs w:val="24"/>
              </w:rPr>
            </w:pPr>
            <w:r w:rsidRPr="004E39A8">
              <w:rPr>
                <w:rFonts w:ascii="Arial" w:eastAsia="Times New Roman" w:hAnsi="Arial"/>
                <w:b/>
                <w:sz w:val="24"/>
                <w:szCs w:val="24"/>
              </w:rPr>
              <w:t>12. Spôsob vyhodnotenia realizácie</w:t>
            </w:r>
          </w:p>
        </w:tc>
        <w:tc>
          <w:tcPr>
            <w:tcW w:w="5456" w:type="dxa"/>
            <w:tcBorders>
              <w:top w:val="single" w:sz="2" w:space="0" w:color="auto"/>
            </w:tcBorders>
            <w:shd w:val="clear" w:color="auto" w:fill="auto"/>
            <w:noWrap/>
            <w:vAlign w:val="center"/>
          </w:tcPr>
          <w:p w14:paraId="570A81DE" w14:textId="77777777" w:rsidR="00902827" w:rsidRPr="004E39A8" w:rsidRDefault="00902827" w:rsidP="00902827">
            <w:pPr>
              <w:spacing w:after="0" w:line="240" w:lineRule="auto"/>
              <w:jc w:val="both"/>
              <w:rPr>
                <w:rFonts w:ascii="Arial" w:eastAsia="Times New Roman" w:hAnsi="Arial"/>
                <w:bCs w:val="0"/>
              </w:rPr>
            </w:pPr>
            <w:r w:rsidRPr="004E39A8">
              <w:rPr>
                <w:rFonts w:ascii="Arial" w:eastAsia="Times New Roman" w:hAnsi="Arial"/>
                <w:bCs w:val="0"/>
              </w:rPr>
              <w:t>Záverečná správa</w:t>
            </w:r>
            <w:r>
              <w:rPr>
                <w:rFonts w:ascii="Arial" w:eastAsia="Times New Roman" w:hAnsi="Arial"/>
                <w:bCs w:val="0"/>
              </w:rPr>
              <w:t xml:space="preserve"> po príslušnom kalendárnom roku</w:t>
            </w:r>
            <w:r w:rsidRPr="004E39A8">
              <w:rPr>
                <w:rFonts w:ascii="Arial" w:eastAsia="Times New Roman" w:hAnsi="Arial"/>
                <w:bCs w:val="0"/>
              </w:rPr>
              <w:t>.</w:t>
            </w:r>
          </w:p>
        </w:tc>
      </w:tr>
    </w:tbl>
    <w:p w14:paraId="2DFB579D" w14:textId="77777777" w:rsidR="00902827" w:rsidRDefault="00902827" w:rsidP="00902827">
      <w:pPr>
        <w:autoSpaceDE w:val="0"/>
        <w:autoSpaceDN w:val="0"/>
        <w:adjustRightInd w:val="0"/>
        <w:jc w:val="both"/>
        <w:rPr>
          <w:rFonts w:ascii="Arial" w:eastAsia="Times New Roman" w:hAnsi="Arial"/>
          <w:b/>
          <w:color w:val="000000"/>
        </w:rPr>
      </w:pPr>
    </w:p>
    <w:p w14:paraId="1E5CF030" w14:textId="77777777" w:rsidR="00902827" w:rsidRPr="00D6249C" w:rsidRDefault="00902827" w:rsidP="00091FE7">
      <w:pPr>
        <w:spacing w:after="0" w:line="241" w:lineRule="exact"/>
        <w:jc w:val="both"/>
        <w:rPr>
          <w:rFonts w:ascii="Arial" w:eastAsia="Times New Roman" w:hAnsi="Arial"/>
          <w:bCs w:val="0"/>
        </w:rPr>
      </w:pPr>
      <w:r w:rsidRPr="00D6249C">
        <w:rPr>
          <w:rFonts w:ascii="Arial" w:eastAsia="Times New Roman" w:hAnsi="Arial"/>
          <w:bCs w:val="0"/>
        </w:rPr>
        <w:t>Tabuľka č. 5</w:t>
      </w:r>
      <w:r>
        <w:rPr>
          <w:rFonts w:ascii="Arial" w:eastAsia="Times New Roman" w:hAnsi="Arial"/>
          <w:bCs w:val="0"/>
        </w:rPr>
        <w:t>9</w:t>
      </w:r>
      <w:r w:rsidRPr="00D6249C">
        <w:rPr>
          <w:rFonts w:ascii="Arial" w:eastAsia="Times New Roman" w:hAnsi="Arial"/>
          <w:bCs w:val="0"/>
        </w:rPr>
        <w:t xml:space="preserve"> – Aktivita </w:t>
      </w:r>
      <w:r>
        <w:rPr>
          <w:rFonts w:ascii="Arial" w:eastAsia="Times New Roman" w:hAnsi="Arial"/>
          <w:bCs w:val="0"/>
        </w:rPr>
        <w:t>„</w:t>
      </w:r>
      <w:r w:rsidRPr="00902827">
        <w:rPr>
          <w:rFonts w:ascii="Arial" w:eastAsia="Times New Roman" w:hAnsi="Arial"/>
          <w:bCs w:val="0"/>
        </w:rPr>
        <w:t xml:space="preserve">Zvýšenie povedomia a zlepšenie vzťahu obyvateľstva k </w:t>
      </w:r>
      <w:r w:rsidR="00DF2B93" w:rsidRPr="00902827">
        <w:rPr>
          <w:rFonts w:ascii="Arial" w:eastAsia="Times New Roman" w:hAnsi="Arial"/>
          <w:bCs w:val="0"/>
        </w:rPr>
        <w:t>CHV</w:t>
      </w:r>
      <w:r w:rsidR="00DF2B93">
        <w:rPr>
          <w:rFonts w:ascii="Arial" w:eastAsia="Times New Roman" w:hAnsi="Arial"/>
          <w:bCs w:val="0"/>
        </w:rPr>
        <w:t>Ú</w:t>
      </w:r>
      <w:r w:rsidRPr="00D6249C">
        <w:rPr>
          <w:rFonts w:ascii="Arial" w:eastAsia="Times New Roman" w:hAnsi="Arial"/>
          <w:bCs w:val="0"/>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681"/>
        <w:gridCol w:w="5345"/>
      </w:tblGrid>
      <w:tr w:rsidR="00902827" w:rsidRPr="004E39A8" w14:paraId="29E4476C" w14:textId="77777777" w:rsidTr="00661AF8">
        <w:trPr>
          <w:trHeight w:val="330"/>
          <w:jc w:val="center"/>
        </w:trPr>
        <w:tc>
          <w:tcPr>
            <w:tcW w:w="3756" w:type="dxa"/>
            <w:tcBorders>
              <w:bottom w:val="single" w:sz="8" w:space="0" w:color="auto"/>
            </w:tcBorders>
            <w:shd w:val="clear" w:color="auto" w:fill="auto"/>
            <w:noWrap/>
            <w:vAlign w:val="center"/>
          </w:tcPr>
          <w:p w14:paraId="6E772638" w14:textId="77777777" w:rsidR="00902827" w:rsidRPr="004E39A8" w:rsidRDefault="00902827"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1.</w:t>
            </w:r>
            <w:r w:rsidR="00465F57">
              <w:rPr>
                <w:rFonts w:ascii="Arial" w:eastAsia="Times New Roman" w:hAnsi="Arial"/>
                <w:b/>
                <w:sz w:val="24"/>
                <w:szCs w:val="24"/>
              </w:rPr>
              <w:t xml:space="preserve"> </w:t>
            </w:r>
            <w:r w:rsidRPr="004E39A8">
              <w:rPr>
                <w:rFonts w:ascii="Arial" w:eastAsia="Times New Roman" w:hAnsi="Arial"/>
                <w:b/>
                <w:sz w:val="24"/>
                <w:szCs w:val="24"/>
              </w:rPr>
              <w:t>Názov a kód aktivity v CHVÚ</w:t>
            </w:r>
          </w:p>
        </w:tc>
        <w:tc>
          <w:tcPr>
            <w:tcW w:w="5456" w:type="dxa"/>
            <w:tcBorders>
              <w:bottom w:val="single" w:sz="8" w:space="0" w:color="auto"/>
            </w:tcBorders>
            <w:shd w:val="clear" w:color="auto" w:fill="auto"/>
            <w:noWrap/>
            <w:vAlign w:val="center"/>
          </w:tcPr>
          <w:p w14:paraId="6C0228CE" w14:textId="77777777" w:rsidR="00902827" w:rsidRPr="004E39A8" w:rsidRDefault="00902827" w:rsidP="00DF2B93">
            <w:pPr>
              <w:spacing w:after="0" w:line="240" w:lineRule="auto"/>
              <w:jc w:val="both"/>
              <w:rPr>
                <w:rFonts w:ascii="Arial" w:eastAsia="Times New Roman" w:hAnsi="Arial"/>
                <w:b/>
                <w:bCs w:val="0"/>
                <w:sz w:val="24"/>
                <w:szCs w:val="24"/>
              </w:rPr>
            </w:pPr>
            <w:r w:rsidRPr="00D6249C">
              <w:rPr>
                <w:rFonts w:ascii="Arial" w:eastAsia="Times New Roman" w:hAnsi="Arial"/>
                <w:b/>
                <w:bCs w:val="0"/>
                <w:sz w:val="26"/>
                <w:szCs w:val="26"/>
              </w:rPr>
              <w:t>SKCHVU021-0</w:t>
            </w:r>
            <w:r>
              <w:rPr>
                <w:rFonts w:ascii="Arial" w:eastAsia="Times New Roman" w:hAnsi="Arial"/>
                <w:b/>
                <w:bCs w:val="0"/>
                <w:sz w:val="26"/>
                <w:szCs w:val="26"/>
              </w:rPr>
              <w:t>6</w:t>
            </w:r>
            <w:r w:rsidRPr="004E39A8">
              <w:rPr>
                <w:rFonts w:ascii="Arial" w:eastAsia="Times New Roman" w:hAnsi="Arial"/>
                <w:b/>
                <w:bCs w:val="0"/>
                <w:sz w:val="24"/>
                <w:szCs w:val="24"/>
              </w:rPr>
              <w:t xml:space="preserve"> </w:t>
            </w:r>
            <w:r w:rsidRPr="00902827">
              <w:rPr>
                <w:rFonts w:ascii="Arial" w:eastAsia="Times New Roman" w:hAnsi="Arial"/>
                <w:b/>
                <w:bCs w:val="0"/>
                <w:sz w:val="24"/>
                <w:szCs w:val="24"/>
              </w:rPr>
              <w:t xml:space="preserve">Zvýšenie povedomia a zlepšenie vzťahu obyvateľstva k </w:t>
            </w:r>
            <w:r w:rsidR="00DF2B93" w:rsidRPr="00902827">
              <w:rPr>
                <w:rFonts w:ascii="Arial" w:eastAsia="Times New Roman" w:hAnsi="Arial"/>
                <w:b/>
                <w:bCs w:val="0"/>
                <w:sz w:val="24"/>
                <w:szCs w:val="24"/>
              </w:rPr>
              <w:t>CHV</w:t>
            </w:r>
            <w:r w:rsidR="00DF2B93">
              <w:rPr>
                <w:rFonts w:ascii="Arial" w:eastAsia="Times New Roman" w:hAnsi="Arial"/>
                <w:b/>
                <w:bCs w:val="0"/>
                <w:sz w:val="24"/>
                <w:szCs w:val="24"/>
              </w:rPr>
              <w:t>Ú</w:t>
            </w:r>
          </w:p>
        </w:tc>
      </w:tr>
      <w:tr w:rsidR="00902827" w:rsidRPr="004E39A8" w14:paraId="7BDB431E" w14:textId="77777777" w:rsidTr="00661AF8">
        <w:trPr>
          <w:trHeight w:val="315"/>
          <w:jc w:val="center"/>
        </w:trPr>
        <w:tc>
          <w:tcPr>
            <w:tcW w:w="3756" w:type="dxa"/>
            <w:tcBorders>
              <w:top w:val="single" w:sz="8" w:space="0" w:color="auto"/>
              <w:bottom w:val="single" w:sz="2" w:space="0" w:color="auto"/>
            </w:tcBorders>
            <w:shd w:val="clear" w:color="auto" w:fill="auto"/>
            <w:noWrap/>
            <w:vAlign w:val="center"/>
          </w:tcPr>
          <w:p w14:paraId="3594B2F5" w14:textId="77777777" w:rsidR="00902827" w:rsidRPr="004E39A8" w:rsidRDefault="00902827"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2.</w:t>
            </w:r>
            <w:r w:rsidR="00465F57">
              <w:rPr>
                <w:rFonts w:ascii="Arial" w:eastAsia="Times New Roman" w:hAnsi="Arial"/>
                <w:b/>
                <w:sz w:val="24"/>
                <w:szCs w:val="24"/>
              </w:rPr>
              <w:t xml:space="preserve"> </w:t>
            </w:r>
            <w:r w:rsidRPr="004E39A8">
              <w:rPr>
                <w:rFonts w:ascii="Arial" w:eastAsia="Times New Roman" w:hAnsi="Arial"/>
                <w:b/>
                <w:sz w:val="24"/>
                <w:szCs w:val="24"/>
              </w:rPr>
              <w:t>Príslušný operatívny cieľ</w:t>
            </w:r>
          </w:p>
        </w:tc>
        <w:tc>
          <w:tcPr>
            <w:tcW w:w="5456" w:type="dxa"/>
            <w:tcBorders>
              <w:top w:val="single" w:sz="8" w:space="0" w:color="auto"/>
              <w:bottom w:val="single" w:sz="2" w:space="0" w:color="auto"/>
            </w:tcBorders>
            <w:shd w:val="clear" w:color="auto" w:fill="auto"/>
            <w:noWrap/>
            <w:vAlign w:val="center"/>
          </w:tcPr>
          <w:p w14:paraId="24A227BD" w14:textId="77777777" w:rsidR="00902827" w:rsidRPr="004E39A8" w:rsidRDefault="00C84AEC" w:rsidP="00604AE2">
            <w:pPr>
              <w:spacing w:after="0" w:line="240" w:lineRule="auto"/>
              <w:jc w:val="both"/>
              <w:rPr>
                <w:rFonts w:ascii="Arial" w:eastAsia="Times New Roman" w:hAnsi="Arial"/>
                <w:bCs w:val="0"/>
              </w:rPr>
            </w:pPr>
            <w:r>
              <w:rPr>
                <w:rFonts w:ascii="Arial" w:eastAsia="Times New Roman" w:hAnsi="Arial"/>
                <w:bCs w:val="0"/>
              </w:rPr>
              <w:t>1.1., 1.2., 1.3., 1.4., 1.5., 1.6., 2.1., 3.1., 3.2., 3.3., 3.4.</w:t>
            </w:r>
            <w:r w:rsidR="00557EEF">
              <w:rPr>
                <w:rFonts w:ascii="Arial" w:eastAsia="Times New Roman" w:hAnsi="Arial"/>
                <w:bCs w:val="0"/>
              </w:rPr>
              <w:t xml:space="preserve">, </w:t>
            </w:r>
            <w:r w:rsidR="00604AE2">
              <w:rPr>
                <w:rFonts w:ascii="Arial" w:eastAsia="Times New Roman" w:hAnsi="Arial"/>
                <w:bCs w:val="0"/>
              </w:rPr>
              <w:t>4</w:t>
            </w:r>
            <w:r w:rsidR="00557EEF">
              <w:rPr>
                <w:rFonts w:ascii="Arial" w:eastAsia="Times New Roman" w:hAnsi="Arial"/>
                <w:bCs w:val="0"/>
              </w:rPr>
              <w:t xml:space="preserve">.1., </w:t>
            </w:r>
            <w:r w:rsidR="00604AE2">
              <w:rPr>
                <w:rFonts w:ascii="Arial" w:eastAsia="Times New Roman" w:hAnsi="Arial"/>
                <w:bCs w:val="0"/>
              </w:rPr>
              <w:t>4</w:t>
            </w:r>
            <w:r w:rsidR="00557EEF">
              <w:rPr>
                <w:rFonts w:ascii="Arial" w:eastAsia="Times New Roman" w:hAnsi="Arial"/>
                <w:bCs w:val="0"/>
              </w:rPr>
              <w:t>.2.</w:t>
            </w:r>
          </w:p>
        </w:tc>
      </w:tr>
      <w:tr w:rsidR="00902827" w:rsidRPr="004E39A8" w14:paraId="3B4279B1"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25AABE5A" w14:textId="77777777" w:rsidR="00902827" w:rsidRPr="004E39A8" w:rsidRDefault="00902827" w:rsidP="006A6B27">
            <w:pPr>
              <w:spacing w:after="0" w:line="240" w:lineRule="auto"/>
              <w:ind w:left="333" w:hanging="333"/>
              <w:rPr>
                <w:rFonts w:ascii="Arial" w:eastAsia="Times New Roman" w:hAnsi="Arial"/>
                <w:b/>
                <w:sz w:val="24"/>
                <w:szCs w:val="24"/>
              </w:rPr>
            </w:pPr>
            <w:r w:rsidRPr="004E39A8">
              <w:rPr>
                <w:rFonts w:ascii="Arial" w:eastAsia="Times New Roman" w:hAnsi="Arial"/>
                <w:b/>
                <w:sz w:val="24"/>
                <w:szCs w:val="24"/>
              </w:rPr>
              <w:t>3.</w:t>
            </w:r>
            <w:r w:rsidR="00465F57">
              <w:rPr>
                <w:rFonts w:ascii="Arial" w:eastAsia="Times New Roman" w:hAnsi="Arial"/>
                <w:b/>
                <w:sz w:val="24"/>
                <w:szCs w:val="24"/>
              </w:rPr>
              <w:t xml:space="preserve"> </w:t>
            </w:r>
            <w:r w:rsidRPr="004E39A8">
              <w:rPr>
                <w:rFonts w:ascii="Arial" w:eastAsia="Times New Roman" w:hAnsi="Arial"/>
                <w:b/>
                <w:sz w:val="24"/>
                <w:szCs w:val="24"/>
              </w:rPr>
              <w:t>Príslušné opatrenie pre druhy</w:t>
            </w:r>
          </w:p>
        </w:tc>
        <w:tc>
          <w:tcPr>
            <w:tcW w:w="5456" w:type="dxa"/>
            <w:tcBorders>
              <w:top w:val="single" w:sz="2" w:space="0" w:color="auto"/>
              <w:bottom w:val="single" w:sz="2" w:space="0" w:color="auto"/>
            </w:tcBorders>
            <w:shd w:val="clear" w:color="auto" w:fill="auto"/>
            <w:noWrap/>
            <w:vAlign w:val="center"/>
          </w:tcPr>
          <w:p w14:paraId="22553E44" w14:textId="77777777" w:rsidR="00902827" w:rsidRPr="004E39A8" w:rsidRDefault="00C84AEC" w:rsidP="00C73117">
            <w:pPr>
              <w:spacing w:after="0" w:line="240" w:lineRule="auto"/>
              <w:jc w:val="both"/>
              <w:rPr>
                <w:rFonts w:ascii="Arial" w:eastAsia="Times New Roman" w:hAnsi="Arial"/>
                <w:bCs w:val="0"/>
              </w:rPr>
            </w:pPr>
            <w:r>
              <w:rPr>
                <w:rFonts w:ascii="Arial" w:eastAsia="Times New Roman" w:hAnsi="Arial"/>
                <w:bCs w:val="0"/>
              </w:rPr>
              <w:t>1.1.11., 1.2.13., 1.3.10., 1.4.10., 1.5.5., 1.6.7., 2.1.7., 2.1.8., 3.1.10., 3.2.17., 3.3.9., 3.4.7.</w:t>
            </w:r>
            <w:r w:rsidR="00557EEF">
              <w:rPr>
                <w:rFonts w:ascii="Arial" w:eastAsia="Times New Roman" w:hAnsi="Arial"/>
                <w:bCs w:val="0"/>
              </w:rPr>
              <w:t xml:space="preserve">, </w:t>
            </w:r>
            <w:r w:rsidR="00DF4335">
              <w:rPr>
                <w:rFonts w:ascii="Arial" w:eastAsia="Times New Roman" w:hAnsi="Arial"/>
                <w:bCs w:val="0"/>
              </w:rPr>
              <w:t>5</w:t>
            </w:r>
            <w:r w:rsidR="00557EEF">
              <w:rPr>
                <w:rFonts w:ascii="Arial" w:eastAsia="Times New Roman" w:hAnsi="Arial"/>
                <w:bCs w:val="0"/>
              </w:rPr>
              <w:t xml:space="preserve">.1.1., </w:t>
            </w:r>
            <w:r w:rsidR="00DF4335">
              <w:rPr>
                <w:rFonts w:ascii="Arial" w:eastAsia="Times New Roman" w:hAnsi="Arial"/>
                <w:bCs w:val="0"/>
              </w:rPr>
              <w:t>5</w:t>
            </w:r>
            <w:r w:rsidR="00557EEF">
              <w:rPr>
                <w:rFonts w:ascii="Arial" w:eastAsia="Times New Roman" w:hAnsi="Arial"/>
                <w:bCs w:val="0"/>
              </w:rPr>
              <w:t xml:space="preserve">.1.2., </w:t>
            </w:r>
            <w:r w:rsidR="00DF4335">
              <w:rPr>
                <w:rFonts w:ascii="Arial" w:eastAsia="Times New Roman" w:hAnsi="Arial"/>
                <w:bCs w:val="0"/>
              </w:rPr>
              <w:t>5</w:t>
            </w:r>
            <w:r w:rsidR="00557EEF">
              <w:rPr>
                <w:rFonts w:ascii="Arial" w:eastAsia="Times New Roman" w:hAnsi="Arial"/>
                <w:bCs w:val="0"/>
              </w:rPr>
              <w:t xml:space="preserve">.1.3., </w:t>
            </w:r>
            <w:r w:rsidR="00DF4335">
              <w:rPr>
                <w:rFonts w:ascii="Arial" w:eastAsia="Times New Roman" w:hAnsi="Arial"/>
                <w:bCs w:val="0"/>
              </w:rPr>
              <w:t>5</w:t>
            </w:r>
            <w:r w:rsidR="00557EEF">
              <w:rPr>
                <w:rFonts w:ascii="Arial" w:eastAsia="Times New Roman" w:hAnsi="Arial"/>
                <w:bCs w:val="0"/>
              </w:rPr>
              <w:t xml:space="preserve">.1.4., </w:t>
            </w:r>
            <w:r w:rsidR="00DF4335">
              <w:rPr>
                <w:rFonts w:ascii="Arial" w:eastAsia="Times New Roman" w:hAnsi="Arial"/>
                <w:bCs w:val="0"/>
              </w:rPr>
              <w:t>5</w:t>
            </w:r>
            <w:r w:rsidR="00557EEF">
              <w:rPr>
                <w:rFonts w:ascii="Arial" w:eastAsia="Times New Roman" w:hAnsi="Arial"/>
                <w:bCs w:val="0"/>
              </w:rPr>
              <w:t xml:space="preserve">.1.5., </w:t>
            </w:r>
            <w:r w:rsidR="00DF4335">
              <w:rPr>
                <w:rFonts w:ascii="Arial" w:eastAsia="Times New Roman" w:hAnsi="Arial"/>
                <w:bCs w:val="0"/>
              </w:rPr>
              <w:t>5</w:t>
            </w:r>
            <w:r w:rsidR="00557EEF">
              <w:rPr>
                <w:rFonts w:ascii="Arial" w:eastAsia="Times New Roman" w:hAnsi="Arial"/>
                <w:bCs w:val="0"/>
              </w:rPr>
              <w:t xml:space="preserve">.1.6., </w:t>
            </w:r>
            <w:r w:rsidR="00DF4335">
              <w:rPr>
                <w:rFonts w:ascii="Arial" w:eastAsia="Times New Roman" w:hAnsi="Arial"/>
                <w:bCs w:val="0"/>
              </w:rPr>
              <w:t>5</w:t>
            </w:r>
            <w:r w:rsidR="00557EEF">
              <w:rPr>
                <w:rFonts w:ascii="Arial" w:eastAsia="Times New Roman" w:hAnsi="Arial"/>
                <w:bCs w:val="0"/>
              </w:rPr>
              <w:t xml:space="preserve">.1.7, </w:t>
            </w:r>
            <w:r w:rsidR="00DF4335">
              <w:rPr>
                <w:rFonts w:ascii="Arial" w:eastAsia="Times New Roman" w:hAnsi="Arial"/>
                <w:bCs w:val="0"/>
              </w:rPr>
              <w:t>5</w:t>
            </w:r>
            <w:r w:rsidR="00557EEF">
              <w:rPr>
                <w:rFonts w:ascii="Arial" w:eastAsia="Times New Roman" w:hAnsi="Arial"/>
                <w:bCs w:val="0"/>
              </w:rPr>
              <w:t xml:space="preserve">.2.1., </w:t>
            </w:r>
            <w:r w:rsidR="00DF4335">
              <w:rPr>
                <w:rFonts w:ascii="Arial" w:eastAsia="Times New Roman" w:hAnsi="Arial"/>
                <w:bCs w:val="0"/>
              </w:rPr>
              <w:t>5</w:t>
            </w:r>
            <w:r w:rsidR="00557EEF">
              <w:rPr>
                <w:rFonts w:ascii="Arial" w:eastAsia="Times New Roman" w:hAnsi="Arial"/>
                <w:bCs w:val="0"/>
              </w:rPr>
              <w:t xml:space="preserve">.2.2., </w:t>
            </w:r>
            <w:r w:rsidR="00DF4335">
              <w:rPr>
                <w:rFonts w:ascii="Arial" w:eastAsia="Times New Roman" w:hAnsi="Arial"/>
                <w:bCs w:val="0"/>
              </w:rPr>
              <w:t>5</w:t>
            </w:r>
            <w:r w:rsidR="00557EEF">
              <w:rPr>
                <w:rFonts w:ascii="Arial" w:eastAsia="Times New Roman" w:hAnsi="Arial"/>
                <w:bCs w:val="0"/>
              </w:rPr>
              <w:t xml:space="preserve">.2.3., </w:t>
            </w:r>
            <w:r w:rsidR="00DF4335">
              <w:rPr>
                <w:rFonts w:ascii="Arial" w:eastAsia="Times New Roman" w:hAnsi="Arial"/>
                <w:bCs w:val="0"/>
              </w:rPr>
              <w:t>5</w:t>
            </w:r>
            <w:r w:rsidR="00557EEF">
              <w:rPr>
                <w:rFonts w:ascii="Arial" w:eastAsia="Times New Roman" w:hAnsi="Arial"/>
                <w:bCs w:val="0"/>
              </w:rPr>
              <w:t>.</w:t>
            </w:r>
            <w:r w:rsidR="00DF4335">
              <w:rPr>
                <w:rFonts w:ascii="Arial" w:eastAsia="Times New Roman" w:hAnsi="Arial"/>
                <w:bCs w:val="0"/>
              </w:rPr>
              <w:t>5</w:t>
            </w:r>
            <w:r w:rsidR="00557EEF">
              <w:rPr>
                <w:rFonts w:ascii="Arial" w:eastAsia="Times New Roman" w:hAnsi="Arial"/>
                <w:bCs w:val="0"/>
              </w:rPr>
              <w:t xml:space="preserve">.4., </w:t>
            </w:r>
            <w:r w:rsidR="00DF4335">
              <w:rPr>
                <w:rFonts w:ascii="Arial" w:eastAsia="Times New Roman" w:hAnsi="Arial"/>
                <w:bCs w:val="0"/>
              </w:rPr>
              <w:t>5</w:t>
            </w:r>
            <w:r w:rsidR="00557EEF">
              <w:rPr>
                <w:rFonts w:ascii="Arial" w:eastAsia="Times New Roman" w:hAnsi="Arial"/>
                <w:bCs w:val="0"/>
              </w:rPr>
              <w:t>.2.5.</w:t>
            </w:r>
          </w:p>
        </w:tc>
      </w:tr>
      <w:tr w:rsidR="00902827" w:rsidRPr="004E39A8" w14:paraId="380C1879"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00433D9E" w14:textId="77777777" w:rsidR="00902827" w:rsidRPr="004E39A8" w:rsidRDefault="00902827" w:rsidP="006A6B27">
            <w:pPr>
              <w:spacing w:after="0" w:line="240" w:lineRule="auto"/>
              <w:ind w:left="333" w:hanging="333"/>
              <w:rPr>
                <w:rFonts w:ascii="Arial" w:eastAsia="Times New Roman" w:hAnsi="Arial"/>
                <w:b/>
                <w:sz w:val="24"/>
                <w:szCs w:val="24"/>
              </w:rPr>
            </w:pPr>
            <w:r w:rsidRPr="004E39A8">
              <w:rPr>
                <w:rFonts w:ascii="Arial" w:eastAsia="Times New Roman" w:hAnsi="Arial"/>
                <w:b/>
                <w:sz w:val="24"/>
                <w:szCs w:val="24"/>
              </w:rPr>
              <w:t>4.</w:t>
            </w:r>
            <w:r w:rsidR="00465F57">
              <w:rPr>
                <w:rFonts w:ascii="Arial" w:eastAsia="Times New Roman" w:hAnsi="Arial"/>
                <w:b/>
                <w:sz w:val="24"/>
                <w:szCs w:val="24"/>
              </w:rPr>
              <w:t xml:space="preserve"> </w:t>
            </w:r>
            <w:r w:rsidRPr="004E39A8">
              <w:rPr>
                <w:rFonts w:ascii="Arial" w:eastAsia="Times New Roman" w:hAnsi="Arial"/>
                <w:b/>
                <w:sz w:val="24"/>
                <w:szCs w:val="24"/>
              </w:rPr>
              <w:t>Stručný popis aktivity v CHVÚ</w:t>
            </w:r>
          </w:p>
        </w:tc>
        <w:tc>
          <w:tcPr>
            <w:tcW w:w="5456" w:type="dxa"/>
            <w:tcBorders>
              <w:top w:val="single" w:sz="2" w:space="0" w:color="auto"/>
              <w:bottom w:val="single" w:sz="2" w:space="0" w:color="auto"/>
            </w:tcBorders>
            <w:shd w:val="clear" w:color="auto" w:fill="auto"/>
            <w:noWrap/>
            <w:vAlign w:val="center"/>
          </w:tcPr>
          <w:p w14:paraId="2E9F805C" w14:textId="77777777" w:rsidR="00902827" w:rsidRPr="004E39A8" w:rsidRDefault="00902827" w:rsidP="00902827">
            <w:pPr>
              <w:spacing w:after="0" w:line="240" w:lineRule="auto"/>
              <w:jc w:val="both"/>
              <w:rPr>
                <w:rFonts w:ascii="Arial" w:eastAsia="Times New Roman" w:hAnsi="Arial"/>
                <w:bCs w:val="0"/>
              </w:rPr>
            </w:pPr>
            <w:r>
              <w:rPr>
                <w:rFonts w:ascii="Arial" w:eastAsia="Times New Roman" w:hAnsi="Arial"/>
                <w:bCs w:val="0"/>
              </w:rPr>
              <w:t>Aktivita prispeje k zlepšeniu poznatkov o hodnotách územia a potrebe jeho ochrany.</w:t>
            </w:r>
          </w:p>
        </w:tc>
      </w:tr>
      <w:tr w:rsidR="00902827" w:rsidRPr="004E39A8" w14:paraId="6423B26D"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4313B405" w14:textId="77777777" w:rsidR="00902827" w:rsidRPr="004E39A8" w:rsidRDefault="00902827"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5. Detailnejší popis aktivít</w:t>
            </w:r>
          </w:p>
        </w:tc>
        <w:tc>
          <w:tcPr>
            <w:tcW w:w="5456" w:type="dxa"/>
            <w:tcBorders>
              <w:top w:val="single" w:sz="2" w:space="0" w:color="auto"/>
              <w:bottom w:val="single" w:sz="2" w:space="0" w:color="auto"/>
            </w:tcBorders>
            <w:shd w:val="clear" w:color="auto" w:fill="auto"/>
            <w:noWrap/>
            <w:vAlign w:val="center"/>
          </w:tcPr>
          <w:p w14:paraId="65EE0A64" w14:textId="77777777" w:rsidR="00902827" w:rsidRDefault="00902827" w:rsidP="00902827">
            <w:pPr>
              <w:spacing w:after="0" w:line="240" w:lineRule="auto"/>
              <w:jc w:val="both"/>
              <w:rPr>
                <w:rFonts w:ascii="Arial" w:eastAsia="Times New Roman" w:hAnsi="Arial"/>
                <w:bCs w:val="0"/>
              </w:rPr>
            </w:pPr>
            <w:r>
              <w:rPr>
                <w:rFonts w:ascii="Arial" w:eastAsia="Times New Roman" w:hAnsi="Arial"/>
                <w:bCs w:val="0"/>
              </w:rPr>
              <w:t>Súčasťou aktivít bude zabezpečenie vydania letákov, brožúr alebo knižiek o území pre širšiu a aj odbornú verejnosť. Zároveň sa za účelom propagácie hodnôt územia budú realizovať prednášky na školách, stretnutia s dotknutými záujmovými skupinami (farmármi, lesníkmi, vlastníkmi a užívateľmi pozemkov a i.) za účelom predstavenia aktívnych možností ako sa zapojiť do ochrany prírody.</w:t>
            </w:r>
          </w:p>
          <w:p w14:paraId="781191B7" w14:textId="77777777" w:rsidR="00DB164D" w:rsidRDefault="00DB164D" w:rsidP="00902827">
            <w:pPr>
              <w:spacing w:after="0" w:line="240" w:lineRule="auto"/>
              <w:jc w:val="both"/>
              <w:rPr>
                <w:rFonts w:ascii="Arial" w:eastAsia="Times New Roman" w:hAnsi="Arial"/>
                <w:bCs w:val="0"/>
              </w:rPr>
            </w:pPr>
            <w:r>
              <w:rPr>
                <w:rFonts w:ascii="Arial" w:eastAsia="Times New Roman" w:hAnsi="Arial"/>
                <w:bCs w:val="0"/>
              </w:rPr>
              <w:lastRenderedPageBreak/>
              <w:t>Súčasťou aktivít bude aj pravidelné publikovanie aktualít z územia týkajúcich sa ochrany prírody v regionálnych periodikách ako aj ďalšie aktivity vedúce k šíreniu poznatkov o území.</w:t>
            </w:r>
          </w:p>
          <w:p w14:paraId="55100F31" w14:textId="77777777" w:rsidR="00557EEF" w:rsidRPr="004E39A8" w:rsidRDefault="00557EEF" w:rsidP="00902827">
            <w:pPr>
              <w:spacing w:after="0" w:line="240" w:lineRule="auto"/>
              <w:jc w:val="both"/>
              <w:rPr>
                <w:rFonts w:ascii="Arial" w:eastAsia="Times New Roman" w:hAnsi="Arial"/>
                <w:bCs w:val="0"/>
              </w:rPr>
            </w:pPr>
            <w:r>
              <w:rPr>
                <w:rFonts w:ascii="Arial" w:eastAsia="Times New Roman" w:hAnsi="Arial"/>
                <w:bCs w:val="0"/>
              </w:rPr>
              <w:t>Okrem toho na vhodných lokalitách budú v rokoch 2018</w:t>
            </w:r>
            <w:r w:rsidR="00553F01">
              <w:rPr>
                <w:rFonts w:ascii="Arial" w:eastAsia="Times New Roman" w:hAnsi="Arial"/>
                <w:bCs w:val="0"/>
              </w:rPr>
              <w:t xml:space="preserve"> </w:t>
            </w:r>
            <w:r>
              <w:rPr>
                <w:rFonts w:ascii="Arial" w:eastAsia="Times New Roman" w:hAnsi="Arial"/>
                <w:bCs w:val="0"/>
              </w:rPr>
              <w:t>-</w:t>
            </w:r>
            <w:r w:rsidR="00553F01">
              <w:rPr>
                <w:rFonts w:ascii="Arial" w:eastAsia="Times New Roman" w:hAnsi="Arial"/>
                <w:bCs w:val="0"/>
              </w:rPr>
              <w:t xml:space="preserve"> </w:t>
            </w:r>
            <w:r>
              <w:rPr>
                <w:rFonts w:ascii="Arial" w:eastAsia="Times New Roman" w:hAnsi="Arial"/>
                <w:bCs w:val="0"/>
              </w:rPr>
              <w:t>2021 vybudované pozorovateľne vtáctva, náučný chodník a fotokryty pre turistov za účelom usmernenia návštevnosti územia.</w:t>
            </w:r>
          </w:p>
        </w:tc>
      </w:tr>
      <w:tr w:rsidR="00902827" w:rsidRPr="004E39A8" w14:paraId="6585381C"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4880E174" w14:textId="77777777" w:rsidR="00902827" w:rsidRPr="004E39A8" w:rsidRDefault="00902827"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lastRenderedPageBreak/>
              <w:t>6.</w:t>
            </w:r>
            <w:r w:rsidR="00465F57">
              <w:rPr>
                <w:rFonts w:ascii="Arial" w:eastAsia="Times New Roman" w:hAnsi="Arial"/>
                <w:b/>
                <w:sz w:val="24"/>
                <w:szCs w:val="24"/>
              </w:rPr>
              <w:t xml:space="preserve"> </w:t>
            </w:r>
            <w:r w:rsidRPr="004E39A8">
              <w:rPr>
                <w:rFonts w:ascii="Arial" w:eastAsia="Times New Roman" w:hAnsi="Arial"/>
                <w:b/>
                <w:sz w:val="24"/>
                <w:szCs w:val="24"/>
              </w:rPr>
              <w:t>Priorita</w:t>
            </w:r>
          </w:p>
        </w:tc>
        <w:tc>
          <w:tcPr>
            <w:tcW w:w="5456" w:type="dxa"/>
            <w:tcBorders>
              <w:top w:val="single" w:sz="2" w:space="0" w:color="auto"/>
              <w:bottom w:val="single" w:sz="2" w:space="0" w:color="auto"/>
            </w:tcBorders>
            <w:shd w:val="clear" w:color="auto" w:fill="auto"/>
            <w:noWrap/>
            <w:vAlign w:val="center"/>
          </w:tcPr>
          <w:p w14:paraId="13560186" w14:textId="77777777" w:rsidR="00902827" w:rsidRPr="004E39A8" w:rsidRDefault="00902827" w:rsidP="00661AF8">
            <w:pPr>
              <w:spacing w:after="0" w:line="240" w:lineRule="auto"/>
              <w:jc w:val="both"/>
              <w:rPr>
                <w:rFonts w:ascii="Arial" w:eastAsia="Times New Roman" w:hAnsi="Arial"/>
                <w:bCs w:val="0"/>
              </w:rPr>
            </w:pPr>
            <w:r>
              <w:rPr>
                <w:rFonts w:ascii="Arial" w:eastAsia="Times New Roman" w:hAnsi="Arial"/>
                <w:bCs w:val="0"/>
              </w:rPr>
              <w:t>Stredná</w:t>
            </w:r>
          </w:p>
        </w:tc>
      </w:tr>
      <w:tr w:rsidR="00902827" w:rsidRPr="004E39A8" w14:paraId="193178AF"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42C6807C" w14:textId="77777777" w:rsidR="00902827" w:rsidRPr="004E39A8" w:rsidRDefault="00902827"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7.</w:t>
            </w:r>
            <w:r w:rsidR="00465F57">
              <w:rPr>
                <w:rFonts w:ascii="Arial" w:eastAsia="Times New Roman" w:hAnsi="Arial"/>
                <w:b/>
                <w:sz w:val="24"/>
                <w:szCs w:val="24"/>
              </w:rPr>
              <w:t xml:space="preserve"> </w:t>
            </w:r>
            <w:r w:rsidRPr="004E39A8">
              <w:rPr>
                <w:rFonts w:ascii="Arial" w:eastAsia="Times New Roman" w:hAnsi="Arial"/>
                <w:b/>
                <w:sz w:val="24"/>
                <w:szCs w:val="24"/>
              </w:rPr>
              <w:t>Miesto realizácie</w:t>
            </w:r>
          </w:p>
        </w:tc>
        <w:tc>
          <w:tcPr>
            <w:tcW w:w="5456" w:type="dxa"/>
            <w:tcBorders>
              <w:top w:val="single" w:sz="2" w:space="0" w:color="auto"/>
              <w:bottom w:val="single" w:sz="2" w:space="0" w:color="auto"/>
            </w:tcBorders>
            <w:shd w:val="clear" w:color="auto" w:fill="auto"/>
            <w:noWrap/>
            <w:vAlign w:val="center"/>
          </w:tcPr>
          <w:p w14:paraId="543BE79E" w14:textId="77777777" w:rsidR="00902827" w:rsidRPr="004E39A8" w:rsidRDefault="00902827" w:rsidP="00661AF8">
            <w:pPr>
              <w:spacing w:after="0" w:line="240" w:lineRule="auto"/>
              <w:jc w:val="both"/>
              <w:rPr>
                <w:rFonts w:ascii="Arial" w:eastAsia="Times New Roman" w:hAnsi="Arial"/>
                <w:bCs w:val="0"/>
              </w:rPr>
            </w:pPr>
            <w:r w:rsidRPr="004E39A8">
              <w:rPr>
                <w:rFonts w:ascii="Arial" w:eastAsia="Times New Roman" w:hAnsi="Arial"/>
                <w:bCs w:val="0"/>
              </w:rPr>
              <w:t>CHVÚ</w:t>
            </w:r>
          </w:p>
        </w:tc>
      </w:tr>
      <w:tr w:rsidR="00902827" w:rsidRPr="004E39A8" w14:paraId="154E103B"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19EF94B6" w14:textId="77777777" w:rsidR="00902827" w:rsidRPr="004E39A8" w:rsidRDefault="00902827"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8.</w:t>
            </w:r>
            <w:r w:rsidR="00465F57">
              <w:rPr>
                <w:rFonts w:ascii="Arial" w:eastAsia="Times New Roman" w:hAnsi="Arial"/>
                <w:b/>
                <w:sz w:val="24"/>
                <w:szCs w:val="24"/>
              </w:rPr>
              <w:t xml:space="preserve"> </w:t>
            </w:r>
            <w:r w:rsidRPr="004E39A8">
              <w:rPr>
                <w:rFonts w:ascii="Arial" w:eastAsia="Times New Roman" w:hAnsi="Arial"/>
                <w:b/>
                <w:sz w:val="24"/>
                <w:szCs w:val="24"/>
              </w:rPr>
              <w:t>Obdobie realizácie</w:t>
            </w:r>
          </w:p>
        </w:tc>
        <w:tc>
          <w:tcPr>
            <w:tcW w:w="5456" w:type="dxa"/>
            <w:tcBorders>
              <w:top w:val="single" w:sz="2" w:space="0" w:color="auto"/>
              <w:bottom w:val="single" w:sz="2" w:space="0" w:color="auto"/>
            </w:tcBorders>
            <w:shd w:val="clear" w:color="auto" w:fill="auto"/>
            <w:noWrap/>
            <w:vAlign w:val="center"/>
          </w:tcPr>
          <w:p w14:paraId="1728DA5E" w14:textId="77777777" w:rsidR="00902827" w:rsidRPr="004E39A8" w:rsidRDefault="00902827" w:rsidP="00A46FA2">
            <w:pPr>
              <w:spacing w:after="0" w:line="240" w:lineRule="auto"/>
              <w:jc w:val="both"/>
              <w:rPr>
                <w:rFonts w:ascii="Arial" w:eastAsia="Times New Roman" w:hAnsi="Arial"/>
                <w:bCs w:val="0"/>
              </w:rPr>
            </w:pPr>
            <w:r>
              <w:rPr>
                <w:rFonts w:ascii="Arial" w:eastAsia="Times New Roman" w:hAnsi="Arial"/>
                <w:bCs w:val="0"/>
              </w:rPr>
              <w:t>Priebežne počas realizácie programu starostlivosti o CHV</w:t>
            </w:r>
            <w:r w:rsidR="00A46FA2">
              <w:rPr>
                <w:rFonts w:ascii="Arial" w:eastAsia="Times New Roman" w:hAnsi="Arial"/>
                <w:bCs w:val="0"/>
              </w:rPr>
              <w:t>Ú</w:t>
            </w:r>
            <w:r>
              <w:rPr>
                <w:rFonts w:ascii="Arial" w:eastAsia="Times New Roman" w:hAnsi="Arial"/>
                <w:bCs w:val="0"/>
              </w:rPr>
              <w:t>.</w:t>
            </w:r>
          </w:p>
        </w:tc>
      </w:tr>
      <w:tr w:rsidR="00902827" w:rsidRPr="004E39A8" w14:paraId="1D224D7D"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6ED1773B" w14:textId="77777777" w:rsidR="00902827" w:rsidRPr="004E39A8" w:rsidRDefault="00902827" w:rsidP="00E56044">
            <w:pPr>
              <w:spacing w:after="0" w:line="240" w:lineRule="auto"/>
              <w:jc w:val="both"/>
              <w:rPr>
                <w:rFonts w:ascii="Arial" w:eastAsia="Times New Roman" w:hAnsi="Arial"/>
                <w:b/>
                <w:sz w:val="24"/>
                <w:szCs w:val="24"/>
              </w:rPr>
            </w:pPr>
            <w:r w:rsidRPr="004E39A8">
              <w:rPr>
                <w:rFonts w:ascii="Arial" w:eastAsia="Times New Roman" w:hAnsi="Arial"/>
                <w:b/>
                <w:sz w:val="24"/>
                <w:szCs w:val="24"/>
              </w:rPr>
              <w:t>9.</w:t>
            </w:r>
            <w:r w:rsidR="00465F57">
              <w:rPr>
                <w:rFonts w:ascii="Arial" w:eastAsia="Times New Roman" w:hAnsi="Arial"/>
                <w:b/>
                <w:sz w:val="24"/>
                <w:szCs w:val="24"/>
              </w:rPr>
              <w:t xml:space="preserve"> </w:t>
            </w:r>
            <w:r w:rsidR="00E56044">
              <w:rPr>
                <w:rFonts w:ascii="Arial" w:eastAsia="Times New Roman" w:hAnsi="Arial"/>
                <w:b/>
                <w:sz w:val="24"/>
                <w:szCs w:val="24"/>
              </w:rPr>
              <w:t>Realizátor</w:t>
            </w:r>
          </w:p>
        </w:tc>
        <w:tc>
          <w:tcPr>
            <w:tcW w:w="5456" w:type="dxa"/>
            <w:tcBorders>
              <w:top w:val="single" w:sz="2" w:space="0" w:color="auto"/>
              <w:bottom w:val="single" w:sz="2" w:space="0" w:color="auto"/>
            </w:tcBorders>
            <w:shd w:val="clear" w:color="auto" w:fill="auto"/>
            <w:noWrap/>
            <w:vAlign w:val="center"/>
          </w:tcPr>
          <w:p w14:paraId="74D7FD6E" w14:textId="77777777" w:rsidR="00902827" w:rsidRPr="004E39A8" w:rsidRDefault="00902827" w:rsidP="007D6951">
            <w:pPr>
              <w:spacing w:after="0" w:line="240" w:lineRule="auto"/>
              <w:jc w:val="both"/>
              <w:rPr>
                <w:rFonts w:ascii="Arial" w:eastAsia="Times New Roman" w:hAnsi="Arial"/>
                <w:bCs w:val="0"/>
              </w:rPr>
            </w:pPr>
            <w:r>
              <w:rPr>
                <w:rFonts w:ascii="Arial" w:eastAsia="Times New Roman" w:hAnsi="Arial"/>
                <w:bCs w:val="0"/>
              </w:rPr>
              <w:t>ŠOP SR</w:t>
            </w:r>
            <w:r w:rsidR="007D6951">
              <w:rPr>
                <w:rFonts w:ascii="Arial" w:eastAsia="Times New Roman" w:hAnsi="Arial"/>
                <w:bCs w:val="0"/>
              </w:rPr>
              <w:t>, občianske združenia aktívne v ochrane prírody, samospráva, školy</w:t>
            </w:r>
          </w:p>
        </w:tc>
      </w:tr>
      <w:tr w:rsidR="00902827" w:rsidRPr="004E39A8" w14:paraId="7C936F3C"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480376DF" w14:textId="77777777" w:rsidR="00902827" w:rsidRPr="004E39A8" w:rsidRDefault="00902827"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10. Odhadované výdavky/ rok</w:t>
            </w:r>
          </w:p>
        </w:tc>
        <w:tc>
          <w:tcPr>
            <w:tcW w:w="5456" w:type="dxa"/>
            <w:tcBorders>
              <w:top w:val="single" w:sz="2" w:space="0" w:color="auto"/>
              <w:bottom w:val="single" w:sz="2" w:space="0" w:color="auto"/>
            </w:tcBorders>
            <w:shd w:val="clear" w:color="auto" w:fill="auto"/>
            <w:noWrap/>
            <w:vAlign w:val="center"/>
          </w:tcPr>
          <w:p w14:paraId="47F42745" w14:textId="491D1DEC" w:rsidR="0097731B" w:rsidRPr="004E39A8" w:rsidRDefault="00B23A53" w:rsidP="002C1A5B">
            <w:pPr>
              <w:spacing w:after="0" w:line="240" w:lineRule="auto"/>
              <w:jc w:val="both"/>
              <w:rPr>
                <w:rFonts w:ascii="Arial" w:eastAsia="Times New Roman" w:hAnsi="Arial"/>
                <w:bCs w:val="0"/>
              </w:rPr>
            </w:pPr>
            <w:r>
              <w:rPr>
                <w:rFonts w:ascii="Arial" w:eastAsia="Times New Roman" w:hAnsi="Arial"/>
                <w:bCs w:val="0"/>
              </w:rPr>
              <w:t xml:space="preserve">14 010 €/rok v rokoch 2018-2022; </w:t>
            </w:r>
            <w:r w:rsidR="002C1A5B">
              <w:rPr>
                <w:rFonts w:ascii="Arial" w:eastAsia="Times New Roman" w:hAnsi="Arial"/>
                <w:bCs w:val="0"/>
              </w:rPr>
              <w:t>1 000 €/rok v rokoch 2023-2047.</w:t>
            </w:r>
          </w:p>
        </w:tc>
      </w:tr>
      <w:tr w:rsidR="00902827" w:rsidRPr="004E39A8" w14:paraId="57FC1B72"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3F1F4396" w14:textId="77777777" w:rsidR="00902827" w:rsidRPr="004E39A8" w:rsidRDefault="00902827" w:rsidP="006A6B27">
            <w:pPr>
              <w:spacing w:after="0" w:line="240" w:lineRule="auto"/>
              <w:ind w:left="474" w:hanging="474"/>
              <w:rPr>
                <w:rFonts w:ascii="Arial" w:eastAsia="Times New Roman" w:hAnsi="Arial"/>
                <w:b/>
                <w:sz w:val="24"/>
                <w:szCs w:val="24"/>
              </w:rPr>
            </w:pPr>
            <w:r w:rsidRPr="004E39A8">
              <w:rPr>
                <w:rFonts w:ascii="Arial" w:eastAsia="Times New Roman" w:hAnsi="Arial"/>
                <w:b/>
                <w:sz w:val="24"/>
                <w:szCs w:val="24"/>
              </w:rPr>
              <w:t>11. Predpokladaný zdroj financovania</w:t>
            </w:r>
          </w:p>
        </w:tc>
        <w:tc>
          <w:tcPr>
            <w:tcW w:w="5456" w:type="dxa"/>
            <w:tcBorders>
              <w:top w:val="single" w:sz="2" w:space="0" w:color="auto"/>
              <w:bottom w:val="single" w:sz="2" w:space="0" w:color="auto"/>
            </w:tcBorders>
            <w:shd w:val="clear" w:color="auto" w:fill="auto"/>
            <w:noWrap/>
            <w:vAlign w:val="center"/>
          </w:tcPr>
          <w:p w14:paraId="2D70B5D3" w14:textId="06C1EFC7" w:rsidR="00902827" w:rsidRPr="004E39A8" w:rsidRDefault="00902827" w:rsidP="003165D5">
            <w:pPr>
              <w:spacing w:after="0" w:line="240" w:lineRule="auto"/>
              <w:jc w:val="both"/>
              <w:rPr>
                <w:rFonts w:ascii="Arial" w:eastAsia="Times New Roman" w:hAnsi="Arial"/>
                <w:bCs w:val="0"/>
              </w:rPr>
            </w:pPr>
            <w:r w:rsidRPr="004E39A8">
              <w:rPr>
                <w:rFonts w:ascii="Arial" w:eastAsia="Times New Roman" w:hAnsi="Arial"/>
                <w:bCs w:val="0"/>
                <w:szCs w:val="24"/>
              </w:rPr>
              <w:t>Európske štrukturálne a investičné fondy</w:t>
            </w:r>
            <w:r w:rsidR="002C1A5B">
              <w:rPr>
                <w:rFonts w:ascii="Arial" w:eastAsia="Times New Roman" w:hAnsi="Arial"/>
                <w:bCs w:val="0"/>
                <w:szCs w:val="24"/>
              </w:rPr>
              <w:t xml:space="preserve"> a finančný nástroj LIFE</w:t>
            </w:r>
            <w:r w:rsidR="002C1A5B">
              <w:rPr>
                <w:rStyle w:val="Odkaznapoznmkupodiarou"/>
                <w:rFonts w:ascii="Arial" w:eastAsia="Times New Roman" w:hAnsi="Arial"/>
                <w:bCs w:val="0"/>
                <w:szCs w:val="24"/>
              </w:rPr>
              <w:footnoteReference w:id="17"/>
            </w:r>
            <w:r w:rsidR="00E5450B">
              <w:rPr>
                <w:rFonts w:ascii="Arial" w:eastAsia="Times New Roman" w:hAnsi="Arial"/>
                <w:bCs w:val="0"/>
                <w:szCs w:val="24"/>
              </w:rPr>
              <w:t xml:space="preserve"> (fakultatívne)</w:t>
            </w:r>
            <w:r w:rsidRPr="004E39A8">
              <w:rPr>
                <w:rFonts w:ascii="Arial" w:eastAsia="Times New Roman" w:hAnsi="Arial"/>
                <w:bCs w:val="0"/>
                <w:szCs w:val="24"/>
              </w:rPr>
              <w:t>,</w:t>
            </w:r>
            <w:r w:rsidR="00E5450B">
              <w:rPr>
                <w:rFonts w:ascii="Arial" w:eastAsia="Times New Roman" w:hAnsi="Arial"/>
                <w:bCs w:val="0"/>
                <w:szCs w:val="24"/>
              </w:rPr>
              <w:t xml:space="preserve"> verejné zdroje -</w:t>
            </w:r>
            <w:r w:rsidRPr="004E39A8">
              <w:rPr>
                <w:rFonts w:ascii="Arial" w:eastAsia="Times New Roman" w:hAnsi="Arial"/>
                <w:bCs w:val="0"/>
                <w:szCs w:val="24"/>
              </w:rPr>
              <w:t xml:space="preserve"> štátny rozpočet</w:t>
            </w:r>
            <w:r w:rsidR="00E5450B">
              <w:rPr>
                <w:rFonts w:ascii="Arial" w:eastAsia="Times New Roman" w:hAnsi="Arial"/>
                <w:bCs w:val="0"/>
                <w:szCs w:val="24"/>
              </w:rPr>
              <w:t xml:space="preserve"> (obligatórne)</w:t>
            </w:r>
            <w:r w:rsidRPr="004E39A8">
              <w:rPr>
                <w:rFonts w:ascii="Arial" w:eastAsia="Times New Roman" w:hAnsi="Arial"/>
                <w:bCs w:val="0"/>
                <w:szCs w:val="24"/>
              </w:rPr>
              <w:t xml:space="preserve">, </w:t>
            </w:r>
            <w:r>
              <w:rPr>
                <w:rFonts w:ascii="Arial" w:eastAsia="Times New Roman" w:hAnsi="Arial"/>
                <w:bCs w:val="0"/>
                <w:szCs w:val="24"/>
              </w:rPr>
              <w:t>iné</w:t>
            </w:r>
            <w:r w:rsidRPr="004E39A8">
              <w:rPr>
                <w:rFonts w:ascii="Arial" w:eastAsia="Times New Roman" w:hAnsi="Arial"/>
                <w:bCs w:val="0"/>
                <w:szCs w:val="24"/>
              </w:rPr>
              <w:t xml:space="preserve"> zdroje</w:t>
            </w:r>
            <w:r w:rsidR="003165D5">
              <w:rPr>
                <w:rStyle w:val="Odkaznapoznmkupodiarou"/>
                <w:rFonts w:ascii="Arial" w:eastAsia="Times New Roman" w:hAnsi="Arial"/>
                <w:bCs w:val="0"/>
                <w:szCs w:val="24"/>
              </w:rPr>
              <w:footnoteReference w:id="18"/>
            </w:r>
          </w:p>
        </w:tc>
      </w:tr>
      <w:tr w:rsidR="00902827" w:rsidRPr="004E39A8" w14:paraId="3B5529C1" w14:textId="77777777" w:rsidTr="00661AF8">
        <w:trPr>
          <w:trHeight w:val="650"/>
          <w:jc w:val="center"/>
        </w:trPr>
        <w:tc>
          <w:tcPr>
            <w:tcW w:w="3756" w:type="dxa"/>
            <w:tcBorders>
              <w:top w:val="single" w:sz="2" w:space="0" w:color="auto"/>
            </w:tcBorders>
            <w:shd w:val="clear" w:color="auto" w:fill="auto"/>
            <w:noWrap/>
            <w:vAlign w:val="center"/>
          </w:tcPr>
          <w:p w14:paraId="7DB5BC4D" w14:textId="77777777" w:rsidR="00902827" w:rsidRPr="004E39A8" w:rsidRDefault="00902827" w:rsidP="006A6B27">
            <w:pPr>
              <w:spacing w:after="0" w:line="240" w:lineRule="auto"/>
              <w:ind w:left="474" w:hanging="474"/>
              <w:rPr>
                <w:rFonts w:ascii="Arial" w:eastAsia="Times New Roman" w:hAnsi="Arial"/>
                <w:b/>
                <w:sz w:val="24"/>
                <w:szCs w:val="24"/>
              </w:rPr>
            </w:pPr>
            <w:r w:rsidRPr="004E39A8">
              <w:rPr>
                <w:rFonts w:ascii="Arial" w:eastAsia="Times New Roman" w:hAnsi="Arial"/>
                <w:b/>
                <w:sz w:val="24"/>
                <w:szCs w:val="24"/>
              </w:rPr>
              <w:t>12. Spôsob vyhodnotenia realizácie</w:t>
            </w:r>
          </w:p>
        </w:tc>
        <w:tc>
          <w:tcPr>
            <w:tcW w:w="5456" w:type="dxa"/>
            <w:tcBorders>
              <w:top w:val="single" w:sz="2" w:space="0" w:color="auto"/>
            </w:tcBorders>
            <w:shd w:val="clear" w:color="auto" w:fill="auto"/>
            <w:noWrap/>
            <w:vAlign w:val="center"/>
          </w:tcPr>
          <w:p w14:paraId="4005D8A6" w14:textId="77777777" w:rsidR="00902827" w:rsidRPr="004E39A8" w:rsidRDefault="00902827" w:rsidP="00661AF8">
            <w:pPr>
              <w:spacing w:after="0" w:line="240" w:lineRule="auto"/>
              <w:jc w:val="both"/>
              <w:rPr>
                <w:rFonts w:ascii="Arial" w:eastAsia="Times New Roman" w:hAnsi="Arial"/>
                <w:bCs w:val="0"/>
              </w:rPr>
            </w:pPr>
            <w:r w:rsidRPr="004E39A8">
              <w:rPr>
                <w:rFonts w:ascii="Arial" w:eastAsia="Times New Roman" w:hAnsi="Arial"/>
                <w:bCs w:val="0"/>
              </w:rPr>
              <w:t>Záverečná správa</w:t>
            </w:r>
            <w:r>
              <w:rPr>
                <w:rFonts w:ascii="Arial" w:eastAsia="Times New Roman" w:hAnsi="Arial"/>
                <w:bCs w:val="0"/>
              </w:rPr>
              <w:t xml:space="preserve"> po príslušnom kalendárnom roku</w:t>
            </w:r>
            <w:r w:rsidRPr="004E39A8">
              <w:rPr>
                <w:rFonts w:ascii="Arial" w:eastAsia="Times New Roman" w:hAnsi="Arial"/>
                <w:bCs w:val="0"/>
              </w:rPr>
              <w:t>.</w:t>
            </w:r>
          </w:p>
        </w:tc>
      </w:tr>
    </w:tbl>
    <w:p w14:paraId="4D2F9599" w14:textId="77777777" w:rsidR="00902827" w:rsidRPr="004E39A8" w:rsidRDefault="00902827" w:rsidP="00902827">
      <w:pPr>
        <w:autoSpaceDE w:val="0"/>
        <w:autoSpaceDN w:val="0"/>
        <w:adjustRightInd w:val="0"/>
        <w:jc w:val="both"/>
        <w:rPr>
          <w:rFonts w:ascii="Arial" w:eastAsia="Times New Roman" w:hAnsi="Arial"/>
          <w:b/>
          <w:color w:val="000000"/>
        </w:rPr>
      </w:pPr>
    </w:p>
    <w:p w14:paraId="358AE92C" w14:textId="77777777" w:rsidR="005275BC" w:rsidRDefault="005275BC">
      <w:pPr>
        <w:pStyle w:val="Default"/>
        <w:jc w:val="both"/>
        <w:rPr>
          <w:rFonts w:ascii="Arial" w:hAnsi="Arial" w:cs="Arial"/>
          <w:b/>
          <w:i/>
          <w:sz w:val="22"/>
          <w:szCs w:val="22"/>
        </w:rPr>
      </w:pPr>
      <w:r>
        <w:rPr>
          <w:rFonts w:ascii="Arial" w:hAnsi="Arial" w:cs="Arial"/>
          <w:b/>
          <w:i/>
          <w:sz w:val="22"/>
          <w:szCs w:val="22"/>
        </w:rPr>
        <w:t>Usmernenie hospodárenia v území a zosúl</w:t>
      </w:r>
      <w:r w:rsidR="006C03E7">
        <w:rPr>
          <w:rFonts w:ascii="Arial" w:hAnsi="Arial" w:cs="Arial"/>
          <w:b/>
          <w:i/>
          <w:sz w:val="22"/>
          <w:szCs w:val="22"/>
        </w:rPr>
        <w:t>a</w:t>
      </w:r>
      <w:r>
        <w:rPr>
          <w:rFonts w:ascii="Arial" w:hAnsi="Arial" w:cs="Arial"/>
          <w:b/>
          <w:i/>
          <w:sz w:val="22"/>
          <w:szCs w:val="22"/>
        </w:rPr>
        <w:t>d</w:t>
      </w:r>
      <w:r w:rsidR="006C03E7">
        <w:rPr>
          <w:rFonts w:ascii="Arial" w:hAnsi="Arial" w:cs="Arial"/>
          <w:b/>
          <w:i/>
          <w:sz w:val="22"/>
          <w:szCs w:val="22"/>
        </w:rPr>
        <w:t>e</w:t>
      </w:r>
      <w:r>
        <w:rPr>
          <w:rFonts w:ascii="Arial" w:hAnsi="Arial" w:cs="Arial"/>
          <w:b/>
          <w:i/>
          <w:sz w:val="22"/>
          <w:szCs w:val="22"/>
        </w:rPr>
        <w:t>nie protichodných záujmov</w:t>
      </w:r>
    </w:p>
    <w:p w14:paraId="2D20079D" w14:textId="77777777" w:rsidR="00902827" w:rsidRDefault="00902827">
      <w:pPr>
        <w:pStyle w:val="Default"/>
        <w:jc w:val="both"/>
        <w:rPr>
          <w:rFonts w:ascii="Arial" w:hAnsi="Arial" w:cs="Arial"/>
        </w:rPr>
      </w:pPr>
    </w:p>
    <w:p w14:paraId="40D0E894" w14:textId="77777777" w:rsidR="00DB164D" w:rsidRPr="006A4F1B" w:rsidRDefault="00DB164D" w:rsidP="00091FE7">
      <w:pPr>
        <w:spacing w:after="0" w:line="241" w:lineRule="exact"/>
        <w:jc w:val="both"/>
        <w:rPr>
          <w:rFonts w:ascii="Arial" w:eastAsia="Times New Roman" w:hAnsi="Arial"/>
          <w:bCs w:val="0"/>
        </w:rPr>
      </w:pPr>
      <w:r w:rsidRPr="00D6249C">
        <w:rPr>
          <w:rFonts w:ascii="Arial" w:eastAsia="Times New Roman" w:hAnsi="Arial"/>
          <w:bCs w:val="0"/>
        </w:rPr>
        <w:t xml:space="preserve">Tabuľka č. </w:t>
      </w:r>
      <w:r>
        <w:rPr>
          <w:rFonts w:ascii="Arial" w:eastAsia="Times New Roman" w:hAnsi="Arial"/>
          <w:bCs w:val="0"/>
        </w:rPr>
        <w:t>60</w:t>
      </w:r>
      <w:r w:rsidRPr="00D6249C">
        <w:rPr>
          <w:rFonts w:ascii="Arial" w:eastAsia="Times New Roman" w:hAnsi="Arial"/>
          <w:bCs w:val="0"/>
        </w:rPr>
        <w:t xml:space="preserve"> – Aktivita </w:t>
      </w:r>
      <w:r>
        <w:rPr>
          <w:rFonts w:ascii="Arial" w:eastAsia="Times New Roman" w:hAnsi="Arial"/>
          <w:bCs w:val="0"/>
        </w:rPr>
        <w:t>„</w:t>
      </w:r>
      <w:r w:rsidR="007D6951" w:rsidRPr="006A4F1B">
        <w:rPr>
          <w:rFonts w:ascii="Arial" w:eastAsia="Times New Roman" w:hAnsi="Arial"/>
          <w:bCs w:val="0"/>
        </w:rPr>
        <w:t>Návrh zmeny</w:t>
      </w:r>
      <w:r w:rsidR="007D6951" w:rsidRPr="001429FE">
        <w:rPr>
          <w:rFonts w:ascii="Arial" w:eastAsia="Times New Roman" w:hAnsi="Arial"/>
          <w:bCs w:val="0"/>
        </w:rPr>
        <w:t xml:space="preserve"> </w:t>
      </w:r>
      <w:r w:rsidR="002736FB" w:rsidRPr="001429FE">
        <w:rPr>
          <w:rFonts w:ascii="Arial" w:eastAsia="Times New Roman" w:hAnsi="Arial"/>
          <w:bCs w:val="0"/>
        </w:rPr>
        <w:t>všeobecne záväzného predpisu, ktorým sa vyhlasuje CHVÚ Poiplie a zhodnotenie právnehorámca ochrany prírody</w:t>
      </w:r>
      <w:r w:rsidRPr="006A4F1B">
        <w:rPr>
          <w:rFonts w:ascii="Arial" w:eastAsia="Times New Roman" w:hAnsi="Arial"/>
          <w:bCs w:val="0"/>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681"/>
        <w:gridCol w:w="5345"/>
      </w:tblGrid>
      <w:tr w:rsidR="00DB164D" w:rsidRPr="004E39A8" w14:paraId="2B0B0E0E" w14:textId="77777777" w:rsidTr="00661AF8">
        <w:trPr>
          <w:trHeight w:val="330"/>
          <w:jc w:val="center"/>
        </w:trPr>
        <w:tc>
          <w:tcPr>
            <w:tcW w:w="3756" w:type="dxa"/>
            <w:tcBorders>
              <w:bottom w:val="single" w:sz="8" w:space="0" w:color="auto"/>
            </w:tcBorders>
            <w:shd w:val="clear" w:color="auto" w:fill="auto"/>
            <w:noWrap/>
            <w:vAlign w:val="center"/>
          </w:tcPr>
          <w:p w14:paraId="297747BD" w14:textId="77777777" w:rsidR="00DB164D" w:rsidRPr="006A4F1B" w:rsidRDefault="00DB164D" w:rsidP="00661AF8">
            <w:pPr>
              <w:spacing w:after="0" w:line="240" w:lineRule="auto"/>
              <w:jc w:val="both"/>
              <w:rPr>
                <w:rFonts w:ascii="Arial" w:eastAsia="Times New Roman" w:hAnsi="Arial"/>
                <w:b/>
                <w:sz w:val="24"/>
                <w:szCs w:val="24"/>
              </w:rPr>
            </w:pPr>
            <w:r w:rsidRPr="006A4F1B">
              <w:rPr>
                <w:rFonts w:ascii="Arial" w:eastAsia="Times New Roman" w:hAnsi="Arial"/>
                <w:b/>
                <w:sz w:val="24"/>
                <w:szCs w:val="24"/>
              </w:rPr>
              <w:t>1.</w:t>
            </w:r>
            <w:r w:rsidR="00465F57" w:rsidRPr="006A4F1B">
              <w:rPr>
                <w:rFonts w:ascii="Arial" w:eastAsia="Times New Roman" w:hAnsi="Arial"/>
                <w:b/>
                <w:sz w:val="24"/>
                <w:szCs w:val="24"/>
              </w:rPr>
              <w:t xml:space="preserve"> </w:t>
            </w:r>
            <w:r w:rsidRPr="006A4F1B">
              <w:rPr>
                <w:rFonts w:ascii="Arial" w:eastAsia="Times New Roman" w:hAnsi="Arial"/>
                <w:b/>
                <w:sz w:val="24"/>
                <w:szCs w:val="24"/>
              </w:rPr>
              <w:t>Názov a kód aktivity v CHVÚ</w:t>
            </w:r>
          </w:p>
        </w:tc>
        <w:tc>
          <w:tcPr>
            <w:tcW w:w="5456" w:type="dxa"/>
            <w:tcBorders>
              <w:bottom w:val="single" w:sz="8" w:space="0" w:color="auto"/>
            </w:tcBorders>
            <w:shd w:val="clear" w:color="auto" w:fill="auto"/>
            <w:noWrap/>
            <w:vAlign w:val="center"/>
          </w:tcPr>
          <w:p w14:paraId="6007EC8F" w14:textId="77777777" w:rsidR="00DB164D" w:rsidRPr="004E39A8" w:rsidRDefault="00DB164D" w:rsidP="00870C9E">
            <w:pPr>
              <w:spacing w:after="0" w:line="240" w:lineRule="auto"/>
              <w:jc w:val="both"/>
              <w:rPr>
                <w:rFonts w:ascii="Arial" w:eastAsia="Times New Roman" w:hAnsi="Arial"/>
                <w:b/>
                <w:bCs w:val="0"/>
                <w:sz w:val="24"/>
                <w:szCs w:val="24"/>
              </w:rPr>
            </w:pPr>
            <w:r w:rsidRPr="006A4F1B">
              <w:rPr>
                <w:rFonts w:ascii="Arial" w:eastAsia="Times New Roman" w:hAnsi="Arial"/>
                <w:b/>
                <w:bCs w:val="0"/>
                <w:sz w:val="26"/>
                <w:szCs w:val="26"/>
              </w:rPr>
              <w:t>SKCHVU021-07</w:t>
            </w:r>
            <w:r w:rsidRPr="006A4F1B">
              <w:rPr>
                <w:rFonts w:ascii="Arial" w:eastAsia="Times New Roman" w:hAnsi="Arial"/>
                <w:b/>
                <w:bCs w:val="0"/>
                <w:sz w:val="24"/>
                <w:szCs w:val="24"/>
              </w:rPr>
              <w:t xml:space="preserve"> </w:t>
            </w:r>
            <w:r w:rsidR="007D6951" w:rsidRPr="006A4F1B">
              <w:rPr>
                <w:rFonts w:ascii="Arial" w:eastAsia="Times New Roman" w:hAnsi="Arial"/>
                <w:b/>
                <w:bCs w:val="0"/>
                <w:sz w:val="24"/>
                <w:szCs w:val="24"/>
              </w:rPr>
              <w:t>Návrh zmeny</w:t>
            </w:r>
            <w:r w:rsidR="007D6951" w:rsidRPr="001429FE">
              <w:rPr>
                <w:rFonts w:ascii="Arial" w:eastAsia="Times New Roman" w:hAnsi="Arial"/>
                <w:b/>
                <w:bCs w:val="0"/>
                <w:sz w:val="24"/>
                <w:szCs w:val="24"/>
              </w:rPr>
              <w:t xml:space="preserve"> </w:t>
            </w:r>
            <w:r w:rsidR="002736FB" w:rsidRPr="001429FE">
              <w:rPr>
                <w:rFonts w:ascii="Arial" w:eastAsia="Times New Roman" w:hAnsi="Arial"/>
                <w:b/>
                <w:bCs w:val="0"/>
                <w:sz w:val="24"/>
                <w:szCs w:val="24"/>
              </w:rPr>
              <w:t>všeobecne záväzného predpisu, ktorým sa vyhlasuje CHVÚ Poiplie a zhodnotenie právneho</w:t>
            </w:r>
            <w:r w:rsidR="00C73117">
              <w:rPr>
                <w:rFonts w:ascii="Arial" w:eastAsia="Times New Roman" w:hAnsi="Arial"/>
                <w:b/>
                <w:bCs w:val="0"/>
                <w:sz w:val="24"/>
                <w:szCs w:val="24"/>
              </w:rPr>
              <w:t xml:space="preserve"> </w:t>
            </w:r>
            <w:r w:rsidR="002736FB" w:rsidRPr="001429FE">
              <w:rPr>
                <w:rFonts w:ascii="Arial" w:eastAsia="Times New Roman" w:hAnsi="Arial"/>
                <w:b/>
                <w:bCs w:val="0"/>
                <w:sz w:val="24"/>
                <w:szCs w:val="24"/>
              </w:rPr>
              <w:t>rámca ochrany prírody</w:t>
            </w:r>
          </w:p>
        </w:tc>
      </w:tr>
      <w:tr w:rsidR="00DB164D" w:rsidRPr="004E39A8" w14:paraId="23AF0A54" w14:textId="77777777" w:rsidTr="00661AF8">
        <w:trPr>
          <w:trHeight w:val="315"/>
          <w:jc w:val="center"/>
        </w:trPr>
        <w:tc>
          <w:tcPr>
            <w:tcW w:w="3756" w:type="dxa"/>
            <w:tcBorders>
              <w:top w:val="single" w:sz="8" w:space="0" w:color="auto"/>
              <w:bottom w:val="single" w:sz="2" w:space="0" w:color="auto"/>
            </w:tcBorders>
            <w:shd w:val="clear" w:color="auto" w:fill="auto"/>
            <w:noWrap/>
            <w:vAlign w:val="center"/>
          </w:tcPr>
          <w:p w14:paraId="6226FC56" w14:textId="77777777" w:rsidR="00DB164D" w:rsidRPr="004E39A8" w:rsidRDefault="00DB164D"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2.</w:t>
            </w:r>
            <w:r w:rsidR="00465F57">
              <w:rPr>
                <w:rFonts w:ascii="Arial" w:eastAsia="Times New Roman" w:hAnsi="Arial"/>
                <w:b/>
                <w:sz w:val="24"/>
                <w:szCs w:val="24"/>
              </w:rPr>
              <w:t xml:space="preserve"> </w:t>
            </w:r>
            <w:r w:rsidRPr="004E39A8">
              <w:rPr>
                <w:rFonts w:ascii="Arial" w:eastAsia="Times New Roman" w:hAnsi="Arial"/>
                <w:b/>
                <w:sz w:val="24"/>
                <w:szCs w:val="24"/>
              </w:rPr>
              <w:t>Príslušný operatívny cieľ</w:t>
            </w:r>
          </w:p>
        </w:tc>
        <w:tc>
          <w:tcPr>
            <w:tcW w:w="5456" w:type="dxa"/>
            <w:tcBorders>
              <w:top w:val="single" w:sz="8" w:space="0" w:color="auto"/>
              <w:bottom w:val="single" w:sz="2" w:space="0" w:color="auto"/>
            </w:tcBorders>
            <w:shd w:val="clear" w:color="auto" w:fill="auto"/>
            <w:noWrap/>
            <w:vAlign w:val="center"/>
          </w:tcPr>
          <w:p w14:paraId="0CAB5380" w14:textId="77777777" w:rsidR="00DB164D" w:rsidRPr="004E39A8" w:rsidRDefault="00C84AEC" w:rsidP="00C73117">
            <w:pPr>
              <w:spacing w:after="0" w:line="240" w:lineRule="auto"/>
              <w:jc w:val="both"/>
              <w:rPr>
                <w:rFonts w:ascii="Arial" w:eastAsia="Times New Roman" w:hAnsi="Arial"/>
                <w:bCs w:val="0"/>
              </w:rPr>
            </w:pPr>
            <w:r>
              <w:rPr>
                <w:rFonts w:ascii="Arial" w:eastAsia="Times New Roman" w:hAnsi="Arial"/>
                <w:bCs w:val="0"/>
              </w:rPr>
              <w:t>4.</w:t>
            </w:r>
            <w:r w:rsidR="00C73117">
              <w:rPr>
                <w:rFonts w:ascii="Arial" w:eastAsia="Times New Roman" w:hAnsi="Arial"/>
                <w:bCs w:val="0"/>
              </w:rPr>
              <w:t>1</w:t>
            </w:r>
            <w:r>
              <w:rPr>
                <w:rFonts w:ascii="Arial" w:eastAsia="Times New Roman" w:hAnsi="Arial"/>
                <w:bCs w:val="0"/>
              </w:rPr>
              <w:t>.</w:t>
            </w:r>
          </w:p>
        </w:tc>
      </w:tr>
      <w:tr w:rsidR="00DB164D" w:rsidRPr="004E39A8" w14:paraId="32665D71"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0D2BEE2B" w14:textId="77777777" w:rsidR="00D160CF" w:rsidRDefault="00DB164D" w:rsidP="001429FE">
            <w:pPr>
              <w:spacing w:after="0" w:line="240" w:lineRule="auto"/>
              <w:rPr>
                <w:rFonts w:ascii="Arial" w:eastAsia="Times New Roman" w:hAnsi="Arial"/>
                <w:b/>
                <w:sz w:val="24"/>
                <w:szCs w:val="24"/>
              </w:rPr>
            </w:pPr>
            <w:r w:rsidRPr="004E39A8">
              <w:rPr>
                <w:rFonts w:ascii="Arial" w:eastAsia="Times New Roman" w:hAnsi="Arial"/>
                <w:b/>
                <w:sz w:val="24"/>
                <w:szCs w:val="24"/>
              </w:rPr>
              <w:t>3.</w:t>
            </w:r>
            <w:r w:rsidR="00465F57">
              <w:rPr>
                <w:rFonts w:ascii="Arial" w:eastAsia="Times New Roman" w:hAnsi="Arial"/>
                <w:b/>
                <w:sz w:val="24"/>
                <w:szCs w:val="24"/>
              </w:rPr>
              <w:t xml:space="preserve"> </w:t>
            </w:r>
            <w:r w:rsidRPr="004E39A8">
              <w:rPr>
                <w:rFonts w:ascii="Arial" w:eastAsia="Times New Roman" w:hAnsi="Arial"/>
                <w:b/>
                <w:sz w:val="24"/>
                <w:szCs w:val="24"/>
              </w:rPr>
              <w:t xml:space="preserve">Príslušné opatrenie pre </w:t>
            </w:r>
          </w:p>
          <w:p w14:paraId="695C9D31" w14:textId="77777777" w:rsidR="00DB164D" w:rsidRPr="004E39A8" w:rsidRDefault="00D160CF" w:rsidP="001429FE">
            <w:pPr>
              <w:spacing w:after="0" w:line="240" w:lineRule="auto"/>
              <w:rPr>
                <w:rFonts w:ascii="Arial" w:eastAsia="Times New Roman" w:hAnsi="Arial"/>
                <w:b/>
                <w:sz w:val="24"/>
                <w:szCs w:val="24"/>
              </w:rPr>
            </w:pPr>
            <w:r>
              <w:rPr>
                <w:rFonts w:ascii="Arial" w:eastAsia="Times New Roman" w:hAnsi="Arial"/>
                <w:b/>
                <w:sz w:val="24"/>
                <w:szCs w:val="24"/>
              </w:rPr>
              <w:t xml:space="preserve">    </w:t>
            </w:r>
            <w:r w:rsidR="00DB164D" w:rsidRPr="004E39A8">
              <w:rPr>
                <w:rFonts w:ascii="Arial" w:eastAsia="Times New Roman" w:hAnsi="Arial"/>
                <w:b/>
                <w:sz w:val="24"/>
                <w:szCs w:val="24"/>
              </w:rPr>
              <w:t>druhy</w:t>
            </w:r>
          </w:p>
        </w:tc>
        <w:tc>
          <w:tcPr>
            <w:tcW w:w="5456" w:type="dxa"/>
            <w:tcBorders>
              <w:top w:val="single" w:sz="2" w:space="0" w:color="auto"/>
              <w:bottom w:val="single" w:sz="2" w:space="0" w:color="auto"/>
            </w:tcBorders>
            <w:shd w:val="clear" w:color="auto" w:fill="auto"/>
            <w:noWrap/>
            <w:vAlign w:val="center"/>
          </w:tcPr>
          <w:p w14:paraId="21075C23" w14:textId="77777777" w:rsidR="00DB164D" w:rsidRPr="004E39A8" w:rsidRDefault="00C84AEC" w:rsidP="00C73117">
            <w:pPr>
              <w:spacing w:after="0" w:line="240" w:lineRule="auto"/>
              <w:jc w:val="both"/>
              <w:rPr>
                <w:rFonts w:ascii="Arial" w:eastAsia="Times New Roman" w:hAnsi="Arial"/>
                <w:bCs w:val="0"/>
              </w:rPr>
            </w:pPr>
            <w:r>
              <w:rPr>
                <w:rFonts w:ascii="Arial" w:eastAsia="Times New Roman" w:hAnsi="Arial"/>
                <w:bCs w:val="0"/>
              </w:rPr>
              <w:t>4.1.</w:t>
            </w:r>
            <w:r w:rsidR="00C73117">
              <w:rPr>
                <w:rFonts w:ascii="Arial" w:eastAsia="Times New Roman" w:hAnsi="Arial"/>
                <w:bCs w:val="0"/>
              </w:rPr>
              <w:t>1.</w:t>
            </w:r>
            <w:r>
              <w:rPr>
                <w:rFonts w:ascii="Arial" w:eastAsia="Times New Roman" w:hAnsi="Arial"/>
                <w:bCs w:val="0"/>
              </w:rPr>
              <w:t>, 4.</w:t>
            </w:r>
            <w:r w:rsidR="00C73117">
              <w:rPr>
                <w:rFonts w:ascii="Arial" w:eastAsia="Times New Roman" w:hAnsi="Arial"/>
                <w:bCs w:val="0"/>
              </w:rPr>
              <w:t>1</w:t>
            </w:r>
            <w:r>
              <w:rPr>
                <w:rFonts w:ascii="Arial" w:eastAsia="Times New Roman" w:hAnsi="Arial"/>
                <w:bCs w:val="0"/>
              </w:rPr>
              <w:t>.2., 4.</w:t>
            </w:r>
            <w:r w:rsidR="00C73117">
              <w:rPr>
                <w:rFonts w:ascii="Arial" w:eastAsia="Times New Roman" w:hAnsi="Arial"/>
                <w:bCs w:val="0"/>
              </w:rPr>
              <w:t>1</w:t>
            </w:r>
            <w:r>
              <w:rPr>
                <w:rFonts w:ascii="Arial" w:eastAsia="Times New Roman" w:hAnsi="Arial"/>
                <w:bCs w:val="0"/>
              </w:rPr>
              <w:t>.3.</w:t>
            </w:r>
            <w:r w:rsidR="00557EEF">
              <w:rPr>
                <w:rFonts w:ascii="Arial" w:eastAsia="Times New Roman" w:hAnsi="Arial"/>
                <w:bCs w:val="0"/>
              </w:rPr>
              <w:t>, 4.</w:t>
            </w:r>
            <w:r w:rsidR="00C73117">
              <w:rPr>
                <w:rFonts w:ascii="Arial" w:eastAsia="Times New Roman" w:hAnsi="Arial"/>
                <w:bCs w:val="0"/>
              </w:rPr>
              <w:t>1.4.</w:t>
            </w:r>
          </w:p>
        </w:tc>
      </w:tr>
      <w:tr w:rsidR="00DB164D" w:rsidRPr="004E39A8" w14:paraId="2A248203"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1C1B90C5" w14:textId="77777777" w:rsidR="00D160CF" w:rsidRDefault="00DB164D" w:rsidP="001429FE">
            <w:pPr>
              <w:spacing w:after="0" w:line="240" w:lineRule="auto"/>
              <w:rPr>
                <w:rFonts w:ascii="Arial" w:eastAsia="Times New Roman" w:hAnsi="Arial"/>
                <w:b/>
                <w:sz w:val="24"/>
                <w:szCs w:val="24"/>
              </w:rPr>
            </w:pPr>
            <w:r w:rsidRPr="004E39A8">
              <w:rPr>
                <w:rFonts w:ascii="Arial" w:eastAsia="Times New Roman" w:hAnsi="Arial"/>
                <w:b/>
                <w:sz w:val="24"/>
                <w:szCs w:val="24"/>
              </w:rPr>
              <w:t>4.</w:t>
            </w:r>
            <w:r w:rsidR="00465F57">
              <w:rPr>
                <w:rFonts w:ascii="Arial" w:eastAsia="Times New Roman" w:hAnsi="Arial"/>
                <w:b/>
                <w:sz w:val="24"/>
                <w:szCs w:val="24"/>
              </w:rPr>
              <w:t xml:space="preserve"> </w:t>
            </w:r>
            <w:r w:rsidRPr="004E39A8">
              <w:rPr>
                <w:rFonts w:ascii="Arial" w:eastAsia="Times New Roman" w:hAnsi="Arial"/>
                <w:b/>
                <w:sz w:val="24"/>
                <w:szCs w:val="24"/>
              </w:rPr>
              <w:t>Stručný popis aktivity v</w:t>
            </w:r>
            <w:r w:rsidR="00D160CF">
              <w:rPr>
                <w:rFonts w:ascii="Arial" w:eastAsia="Times New Roman" w:hAnsi="Arial"/>
                <w:b/>
                <w:sz w:val="24"/>
                <w:szCs w:val="24"/>
              </w:rPr>
              <w:t xml:space="preserve"> </w:t>
            </w:r>
          </w:p>
          <w:p w14:paraId="688D8B70" w14:textId="77777777" w:rsidR="00DB164D" w:rsidRPr="004E39A8" w:rsidRDefault="00D160CF" w:rsidP="001429FE">
            <w:pPr>
              <w:spacing w:after="0" w:line="240" w:lineRule="auto"/>
              <w:rPr>
                <w:rFonts w:ascii="Arial" w:eastAsia="Times New Roman" w:hAnsi="Arial"/>
                <w:b/>
                <w:sz w:val="24"/>
                <w:szCs w:val="24"/>
              </w:rPr>
            </w:pPr>
            <w:r>
              <w:rPr>
                <w:rFonts w:ascii="Arial" w:eastAsia="Times New Roman" w:hAnsi="Arial"/>
                <w:b/>
                <w:sz w:val="24"/>
                <w:szCs w:val="24"/>
              </w:rPr>
              <w:t xml:space="preserve">    </w:t>
            </w:r>
            <w:r w:rsidR="00DB164D" w:rsidRPr="004E39A8">
              <w:rPr>
                <w:rFonts w:ascii="Arial" w:eastAsia="Times New Roman" w:hAnsi="Arial"/>
                <w:b/>
                <w:sz w:val="24"/>
                <w:szCs w:val="24"/>
              </w:rPr>
              <w:t>CHVÚ</w:t>
            </w:r>
          </w:p>
        </w:tc>
        <w:tc>
          <w:tcPr>
            <w:tcW w:w="5456" w:type="dxa"/>
            <w:tcBorders>
              <w:top w:val="single" w:sz="2" w:space="0" w:color="auto"/>
              <w:bottom w:val="single" w:sz="2" w:space="0" w:color="auto"/>
            </w:tcBorders>
            <w:shd w:val="clear" w:color="auto" w:fill="auto"/>
            <w:noWrap/>
            <w:vAlign w:val="center"/>
          </w:tcPr>
          <w:p w14:paraId="192B3888" w14:textId="77777777" w:rsidR="00DB164D" w:rsidRPr="004E39A8" w:rsidRDefault="00DB164D" w:rsidP="00EC1DFE">
            <w:pPr>
              <w:spacing w:after="0" w:line="240" w:lineRule="auto"/>
              <w:jc w:val="both"/>
              <w:rPr>
                <w:rFonts w:ascii="Arial" w:eastAsia="Times New Roman" w:hAnsi="Arial"/>
                <w:bCs w:val="0"/>
              </w:rPr>
            </w:pPr>
            <w:r>
              <w:rPr>
                <w:rFonts w:ascii="Arial" w:eastAsia="Times New Roman" w:hAnsi="Arial"/>
                <w:bCs w:val="0"/>
              </w:rPr>
              <w:t>Aktivita zhodnotí</w:t>
            </w:r>
            <w:r w:rsidR="00EC1DFE">
              <w:rPr>
                <w:rFonts w:ascii="Arial" w:eastAsia="Times New Roman" w:hAnsi="Arial"/>
                <w:bCs w:val="0"/>
              </w:rPr>
              <w:t>,</w:t>
            </w:r>
            <w:r>
              <w:rPr>
                <w:rFonts w:ascii="Arial" w:eastAsia="Times New Roman" w:hAnsi="Arial"/>
                <w:bCs w:val="0"/>
              </w:rPr>
              <w:t xml:space="preserve"> či existujúci </w:t>
            </w:r>
            <w:r w:rsidR="00EC1DFE">
              <w:rPr>
                <w:rFonts w:ascii="Arial" w:eastAsia="Times New Roman" w:hAnsi="Arial"/>
                <w:bCs w:val="0"/>
              </w:rPr>
              <w:t>právny</w:t>
            </w:r>
            <w:r>
              <w:rPr>
                <w:rFonts w:ascii="Arial" w:eastAsia="Times New Roman" w:hAnsi="Arial"/>
                <w:bCs w:val="0"/>
              </w:rPr>
              <w:t xml:space="preserve"> rámec postačuje na dosiahnutie cieľov ochrany a v prípade, že nie</w:t>
            </w:r>
            <w:r w:rsidR="00E56044">
              <w:rPr>
                <w:rFonts w:ascii="Arial" w:eastAsia="Times New Roman" w:hAnsi="Arial"/>
                <w:bCs w:val="0"/>
              </w:rPr>
              <w:t xml:space="preserve">, </w:t>
            </w:r>
            <w:r w:rsidR="00EC1DFE">
              <w:rPr>
                <w:rFonts w:ascii="Arial" w:eastAsia="Times New Roman" w:hAnsi="Arial"/>
                <w:bCs w:val="0"/>
              </w:rPr>
              <w:t xml:space="preserve">bude </w:t>
            </w:r>
            <w:r w:rsidR="00E56044">
              <w:rPr>
                <w:rFonts w:ascii="Arial" w:eastAsia="Times New Roman" w:hAnsi="Arial"/>
                <w:bCs w:val="0"/>
              </w:rPr>
              <w:t>priprav</w:t>
            </w:r>
            <w:r w:rsidR="00EC1DFE">
              <w:rPr>
                <w:rFonts w:ascii="Arial" w:eastAsia="Times New Roman" w:hAnsi="Arial"/>
                <w:bCs w:val="0"/>
              </w:rPr>
              <w:t>ený</w:t>
            </w:r>
            <w:r w:rsidR="00E56044">
              <w:rPr>
                <w:rFonts w:ascii="Arial" w:eastAsia="Times New Roman" w:hAnsi="Arial"/>
                <w:bCs w:val="0"/>
              </w:rPr>
              <w:t xml:space="preserve"> návrh všeobecne záväzného </w:t>
            </w:r>
            <w:r w:rsidR="00553F01">
              <w:rPr>
                <w:rFonts w:ascii="Arial" w:eastAsia="Times New Roman" w:hAnsi="Arial"/>
                <w:bCs w:val="0"/>
              </w:rPr>
              <w:t>právn</w:t>
            </w:r>
            <w:r w:rsidR="00E56044">
              <w:rPr>
                <w:rFonts w:ascii="Arial" w:eastAsia="Times New Roman" w:hAnsi="Arial"/>
                <w:bCs w:val="0"/>
              </w:rPr>
              <w:t>eho predpisu</w:t>
            </w:r>
            <w:r>
              <w:rPr>
                <w:rFonts w:ascii="Arial" w:eastAsia="Times New Roman" w:hAnsi="Arial"/>
                <w:bCs w:val="0"/>
              </w:rPr>
              <w:t>.</w:t>
            </w:r>
          </w:p>
        </w:tc>
      </w:tr>
      <w:tr w:rsidR="00DB164D" w:rsidRPr="004E39A8" w14:paraId="3A4D5F6A"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559C874D" w14:textId="77777777" w:rsidR="00DB164D" w:rsidRPr="004E39A8" w:rsidRDefault="00DB164D"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5. Detailnejší popis aktivít</w:t>
            </w:r>
          </w:p>
        </w:tc>
        <w:tc>
          <w:tcPr>
            <w:tcW w:w="5456" w:type="dxa"/>
            <w:tcBorders>
              <w:top w:val="single" w:sz="2" w:space="0" w:color="auto"/>
              <w:bottom w:val="single" w:sz="2" w:space="0" w:color="auto"/>
            </w:tcBorders>
            <w:shd w:val="clear" w:color="auto" w:fill="auto"/>
            <w:noWrap/>
            <w:vAlign w:val="center"/>
          </w:tcPr>
          <w:p w14:paraId="70FF897C" w14:textId="77777777" w:rsidR="00DB164D" w:rsidRDefault="00EC1DFE" w:rsidP="00661AF8">
            <w:pPr>
              <w:spacing w:after="0" w:line="240" w:lineRule="auto"/>
              <w:jc w:val="both"/>
              <w:rPr>
                <w:rFonts w:ascii="Arial" w:eastAsia="Times New Roman" w:hAnsi="Arial"/>
                <w:bCs w:val="0"/>
              </w:rPr>
            </w:pPr>
            <w:r>
              <w:rPr>
                <w:rFonts w:ascii="Arial" w:eastAsia="Times New Roman" w:hAnsi="Arial"/>
                <w:bCs w:val="0"/>
              </w:rPr>
              <w:t>Z</w:t>
            </w:r>
            <w:r w:rsidR="00DB164D">
              <w:rPr>
                <w:rFonts w:ascii="Arial" w:eastAsia="Times New Roman" w:hAnsi="Arial"/>
                <w:bCs w:val="0"/>
              </w:rPr>
              <w:t>hodnotenie vyhlášk</w:t>
            </w:r>
            <w:r>
              <w:rPr>
                <w:rFonts w:ascii="Arial" w:eastAsia="Times New Roman" w:hAnsi="Arial"/>
                <w:bCs w:val="0"/>
              </w:rPr>
              <w:t>y</w:t>
            </w:r>
            <w:r w:rsidR="00DB164D">
              <w:rPr>
                <w:rFonts w:ascii="Arial" w:eastAsia="Times New Roman" w:hAnsi="Arial"/>
                <w:bCs w:val="0"/>
              </w:rPr>
              <w:t xml:space="preserve"> </w:t>
            </w:r>
            <w:r w:rsidR="00E56044">
              <w:rPr>
                <w:rFonts w:ascii="Arial" w:eastAsia="Times New Roman" w:hAnsi="Arial"/>
                <w:bCs w:val="0"/>
              </w:rPr>
              <w:t xml:space="preserve">MŽP SR </w:t>
            </w:r>
            <w:r w:rsidR="00DB164D">
              <w:rPr>
                <w:rFonts w:ascii="Arial" w:eastAsia="Times New Roman" w:hAnsi="Arial"/>
                <w:bCs w:val="0"/>
              </w:rPr>
              <w:t>č. 20/2008 Z.</w:t>
            </w:r>
            <w:r w:rsidR="00553F01">
              <w:rPr>
                <w:rFonts w:ascii="Arial" w:eastAsia="Times New Roman" w:hAnsi="Arial"/>
                <w:bCs w:val="0"/>
              </w:rPr>
              <w:t xml:space="preserve"> </w:t>
            </w:r>
            <w:r w:rsidR="00DB164D">
              <w:rPr>
                <w:rFonts w:ascii="Arial" w:eastAsia="Times New Roman" w:hAnsi="Arial"/>
                <w:bCs w:val="0"/>
              </w:rPr>
              <w:t xml:space="preserve">z. vo vzťahu ku dosiahnuteľnosti cieľov ochrany v CHVÚ Poiplie. V prípade nedostatočného rámca bude navrhnuté nové nariadenie vlády </w:t>
            </w:r>
            <w:r>
              <w:rPr>
                <w:rFonts w:ascii="Arial" w:eastAsia="Times New Roman" w:hAnsi="Arial"/>
                <w:bCs w:val="0"/>
              </w:rPr>
              <w:t xml:space="preserve">Slovenskej republiky, </w:t>
            </w:r>
            <w:r w:rsidR="00DB164D">
              <w:rPr>
                <w:rFonts w:ascii="Arial" w:eastAsia="Times New Roman" w:hAnsi="Arial"/>
                <w:bCs w:val="0"/>
              </w:rPr>
              <w:t xml:space="preserve">týkajúce sa </w:t>
            </w:r>
            <w:r w:rsidR="00DF2B93">
              <w:rPr>
                <w:rFonts w:ascii="Arial" w:eastAsia="Times New Roman" w:hAnsi="Arial"/>
                <w:bCs w:val="0"/>
              </w:rPr>
              <w:t xml:space="preserve">CHVÚ </w:t>
            </w:r>
            <w:r w:rsidR="00DB164D">
              <w:rPr>
                <w:rFonts w:ascii="Arial" w:eastAsia="Times New Roman" w:hAnsi="Arial"/>
                <w:bCs w:val="0"/>
              </w:rPr>
              <w:t>Poiplie.</w:t>
            </w:r>
          </w:p>
          <w:p w14:paraId="164A4532" w14:textId="77777777" w:rsidR="00DB164D" w:rsidRPr="004E39A8" w:rsidRDefault="00DB164D" w:rsidP="00E56044">
            <w:pPr>
              <w:spacing w:after="0" w:line="240" w:lineRule="auto"/>
              <w:jc w:val="both"/>
              <w:rPr>
                <w:rFonts w:ascii="Arial" w:eastAsia="Times New Roman" w:hAnsi="Arial"/>
                <w:bCs w:val="0"/>
              </w:rPr>
            </w:pPr>
            <w:r>
              <w:rPr>
                <w:rFonts w:ascii="Arial" w:eastAsia="Times New Roman" w:hAnsi="Arial"/>
                <w:bCs w:val="0"/>
              </w:rPr>
              <w:t>Rovnako formou štúdie budú zanalyzované ostatné bariéry brániace dosiahnutie cieľov ochrany (ak takéto bariéry budú identifikované) a v prípade identifikácie bariér (napríklad vo vzťahu ku vytváraniu trávnych porastov) budú navrhnut</w:t>
            </w:r>
            <w:r w:rsidR="00E56044">
              <w:rPr>
                <w:rFonts w:ascii="Arial" w:eastAsia="Times New Roman" w:hAnsi="Arial"/>
                <w:bCs w:val="0"/>
              </w:rPr>
              <w:t>ý</w:t>
            </w:r>
            <w:r>
              <w:rPr>
                <w:rFonts w:ascii="Arial" w:eastAsia="Times New Roman" w:hAnsi="Arial"/>
                <w:bCs w:val="0"/>
              </w:rPr>
              <w:t xml:space="preserve"> </w:t>
            </w:r>
            <w:r w:rsidR="00553F01">
              <w:rPr>
                <w:rFonts w:ascii="Arial" w:eastAsia="Times New Roman" w:hAnsi="Arial"/>
                <w:bCs w:val="0"/>
              </w:rPr>
              <w:t>právn</w:t>
            </w:r>
            <w:r w:rsidR="00E56044">
              <w:rPr>
                <w:rFonts w:ascii="Arial" w:eastAsia="Times New Roman" w:hAnsi="Arial"/>
                <w:bCs w:val="0"/>
              </w:rPr>
              <w:t>y</w:t>
            </w:r>
            <w:r w:rsidR="00553F01">
              <w:rPr>
                <w:rFonts w:ascii="Arial" w:eastAsia="Times New Roman" w:hAnsi="Arial"/>
                <w:bCs w:val="0"/>
              </w:rPr>
              <w:t xml:space="preserve"> </w:t>
            </w:r>
            <w:r w:rsidR="00E56044">
              <w:rPr>
                <w:rFonts w:ascii="Arial" w:eastAsia="Times New Roman" w:hAnsi="Arial"/>
                <w:bCs w:val="0"/>
              </w:rPr>
              <w:t>predpis</w:t>
            </w:r>
            <w:r>
              <w:rPr>
                <w:rFonts w:ascii="Arial" w:eastAsia="Times New Roman" w:hAnsi="Arial"/>
                <w:bCs w:val="0"/>
              </w:rPr>
              <w:t>.</w:t>
            </w:r>
          </w:p>
        </w:tc>
      </w:tr>
      <w:tr w:rsidR="00DB164D" w:rsidRPr="004E39A8" w14:paraId="6563F6AA"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45522D97" w14:textId="77777777" w:rsidR="00DB164D" w:rsidRPr="004E39A8" w:rsidRDefault="00DB164D"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6.</w:t>
            </w:r>
            <w:r w:rsidR="00465F57">
              <w:rPr>
                <w:rFonts w:ascii="Arial" w:eastAsia="Times New Roman" w:hAnsi="Arial"/>
                <w:b/>
                <w:sz w:val="24"/>
                <w:szCs w:val="24"/>
              </w:rPr>
              <w:t xml:space="preserve"> </w:t>
            </w:r>
            <w:r w:rsidRPr="004E39A8">
              <w:rPr>
                <w:rFonts w:ascii="Arial" w:eastAsia="Times New Roman" w:hAnsi="Arial"/>
                <w:b/>
                <w:sz w:val="24"/>
                <w:szCs w:val="24"/>
              </w:rPr>
              <w:t>Priorita</w:t>
            </w:r>
          </w:p>
        </w:tc>
        <w:tc>
          <w:tcPr>
            <w:tcW w:w="5456" w:type="dxa"/>
            <w:tcBorders>
              <w:top w:val="single" w:sz="2" w:space="0" w:color="auto"/>
              <w:bottom w:val="single" w:sz="2" w:space="0" w:color="auto"/>
            </w:tcBorders>
            <w:shd w:val="clear" w:color="auto" w:fill="auto"/>
            <w:noWrap/>
            <w:vAlign w:val="center"/>
          </w:tcPr>
          <w:p w14:paraId="7CABC9A7" w14:textId="77777777" w:rsidR="00DB164D" w:rsidRPr="004E39A8" w:rsidRDefault="00DB164D" w:rsidP="00661AF8">
            <w:pPr>
              <w:spacing w:after="0" w:line="240" w:lineRule="auto"/>
              <w:jc w:val="both"/>
              <w:rPr>
                <w:rFonts w:ascii="Arial" w:eastAsia="Times New Roman" w:hAnsi="Arial"/>
                <w:bCs w:val="0"/>
              </w:rPr>
            </w:pPr>
            <w:r>
              <w:rPr>
                <w:rFonts w:ascii="Arial" w:eastAsia="Times New Roman" w:hAnsi="Arial"/>
                <w:bCs w:val="0"/>
              </w:rPr>
              <w:t>Stredná</w:t>
            </w:r>
          </w:p>
        </w:tc>
      </w:tr>
      <w:tr w:rsidR="00DB164D" w:rsidRPr="004E39A8" w14:paraId="11D80593"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46FAC048" w14:textId="77777777" w:rsidR="00DB164D" w:rsidRPr="004E39A8" w:rsidRDefault="00DB164D"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7.</w:t>
            </w:r>
            <w:r w:rsidR="00465F57">
              <w:rPr>
                <w:rFonts w:ascii="Arial" w:eastAsia="Times New Roman" w:hAnsi="Arial"/>
                <w:b/>
                <w:sz w:val="24"/>
                <w:szCs w:val="24"/>
              </w:rPr>
              <w:t xml:space="preserve"> </w:t>
            </w:r>
            <w:r w:rsidRPr="004E39A8">
              <w:rPr>
                <w:rFonts w:ascii="Arial" w:eastAsia="Times New Roman" w:hAnsi="Arial"/>
                <w:b/>
                <w:sz w:val="24"/>
                <w:szCs w:val="24"/>
              </w:rPr>
              <w:t>Miesto realizácie</w:t>
            </w:r>
          </w:p>
        </w:tc>
        <w:tc>
          <w:tcPr>
            <w:tcW w:w="5456" w:type="dxa"/>
            <w:tcBorders>
              <w:top w:val="single" w:sz="2" w:space="0" w:color="auto"/>
              <w:bottom w:val="single" w:sz="2" w:space="0" w:color="auto"/>
            </w:tcBorders>
            <w:shd w:val="clear" w:color="auto" w:fill="auto"/>
            <w:noWrap/>
            <w:vAlign w:val="center"/>
          </w:tcPr>
          <w:p w14:paraId="1CAF72E9" w14:textId="77777777" w:rsidR="00DB164D" w:rsidRPr="004E39A8" w:rsidRDefault="00DB164D" w:rsidP="00661AF8">
            <w:pPr>
              <w:spacing w:after="0" w:line="240" w:lineRule="auto"/>
              <w:jc w:val="both"/>
              <w:rPr>
                <w:rFonts w:ascii="Arial" w:eastAsia="Times New Roman" w:hAnsi="Arial"/>
                <w:bCs w:val="0"/>
              </w:rPr>
            </w:pPr>
            <w:r w:rsidRPr="004E39A8">
              <w:rPr>
                <w:rFonts w:ascii="Arial" w:eastAsia="Times New Roman" w:hAnsi="Arial"/>
                <w:bCs w:val="0"/>
              </w:rPr>
              <w:t>CHVÚ</w:t>
            </w:r>
          </w:p>
        </w:tc>
      </w:tr>
      <w:tr w:rsidR="00DB164D" w:rsidRPr="004E39A8" w14:paraId="2B27F550"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275AA355" w14:textId="77777777" w:rsidR="00DB164D" w:rsidRPr="004E39A8" w:rsidRDefault="00DB164D"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lastRenderedPageBreak/>
              <w:t>8.</w:t>
            </w:r>
            <w:r w:rsidR="00465F57">
              <w:rPr>
                <w:rFonts w:ascii="Arial" w:eastAsia="Times New Roman" w:hAnsi="Arial"/>
                <w:b/>
                <w:sz w:val="24"/>
                <w:szCs w:val="24"/>
              </w:rPr>
              <w:t xml:space="preserve"> </w:t>
            </w:r>
            <w:r w:rsidRPr="004E39A8">
              <w:rPr>
                <w:rFonts w:ascii="Arial" w:eastAsia="Times New Roman" w:hAnsi="Arial"/>
                <w:b/>
                <w:sz w:val="24"/>
                <w:szCs w:val="24"/>
              </w:rPr>
              <w:t>Obdobie realizácie</w:t>
            </w:r>
          </w:p>
        </w:tc>
        <w:tc>
          <w:tcPr>
            <w:tcW w:w="5456" w:type="dxa"/>
            <w:tcBorders>
              <w:top w:val="single" w:sz="2" w:space="0" w:color="auto"/>
              <w:bottom w:val="single" w:sz="2" w:space="0" w:color="auto"/>
            </w:tcBorders>
            <w:shd w:val="clear" w:color="auto" w:fill="auto"/>
            <w:noWrap/>
            <w:vAlign w:val="center"/>
          </w:tcPr>
          <w:p w14:paraId="5B38BFEE" w14:textId="77777777" w:rsidR="00DB164D" w:rsidRPr="004E39A8" w:rsidRDefault="00DB164D" w:rsidP="00661AF8">
            <w:pPr>
              <w:spacing w:after="0" w:line="240" w:lineRule="auto"/>
              <w:jc w:val="both"/>
              <w:rPr>
                <w:rFonts w:ascii="Arial" w:eastAsia="Times New Roman" w:hAnsi="Arial"/>
                <w:bCs w:val="0"/>
              </w:rPr>
            </w:pPr>
            <w:r>
              <w:rPr>
                <w:rFonts w:ascii="Arial" w:eastAsia="Times New Roman" w:hAnsi="Arial"/>
                <w:bCs w:val="0"/>
              </w:rPr>
              <w:t>Priebežne počas realizáci</w:t>
            </w:r>
            <w:r w:rsidR="00A46FA2">
              <w:rPr>
                <w:rFonts w:ascii="Arial" w:eastAsia="Times New Roman" w:hAnsi="Arial"/>
                <w:bCs w:val="0"/>
              </w:rPr>
              <w:t>e programu starostlivosti o CHVÚ</w:t>
            </w:r>
            <w:r>
              <w:rPr>
                <w:rFonts w:ascii="Arial" w:eastAsia="Times New Roman" w:hAnsi="Arial"/>
                <w:bCs w:val="0"/>
              </w:rPr>
              <w:t>.</w:t>
            </w:r>
          </w:p>
        </w:tc>
      </w:tr>
      <w:tr w:rsidR="00DB164D" w:rsidRPr="004E39A8" w14:paraId="03DE7E06"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36FACE76" w14:textId="77777777" w:rsidR="00DB164D" w:rsidRPr="004E39A8" w:rsidRDefault="00DB164D" w:rsidP="00E56044">
            <w:pPr>
              <w:spacing w:after="0" w:line="240" w:lineRule="auto"/>
              <w:jc w:val="both"/>
              <w:rPr>
                <w:rFonts w:ascii="Arial" w:eastAsia="Times New Roman" w:hAnsi="Arial"/>
                <w:b/>
                <w:sz w:val="24"/>
                <w:szCs w:val="24"/>
              </w:rPr>
            </w:pPr>
            <w:r w:rsidRPr="004E39A8">
              <w:rPr>
                <w:rFonts w:ascii="Arial" w:eastAsia="Times New Roman" w:hAnsi="Arial"/>
                <w:b/>
                <w:sz w:val="24"/>
                <w:szCs w:val="24"/>
              </w:rPr>
              <w:t>9.</w:t>
            </w:r>
            <w:r w:rsidR="00465F57">
              <w:rPr>
                <w:rFonts w:ascii="Arial" w:eastAsia="Times New Roman" w:hAnsi="Arial"/>
                <w:b/>
                <w:sz w:val="24"/>
                <w:szCs w:val="24"/>
              </w:rPr>
              <w:t xml:space="preserve"> </w:t>
            </w:r>
            <w:r w:rsidR="00E56044">
              <w:rPr>
                <w:rFonts w:ascii="Arial" w:eastAsia="Times New Roman" w:hAnsi="Arial"/>
                <w:b/>
                <w:sz w:val="24"/>
                <w:szCs w:val="24"/>
              </w:rPr>
              <w:t>Realizátor</w:t>
            </w:r>
          </w:p>
        </w:tc>
        <w:tc>
          <w:tcPr>
            <w:tcW w:w="5456" w:type="dxa"/>
            <w:tcBorders>
              <w:top w:val="single" w:sz="2" w:space="0" w:color="auto"/>
              <w:bottom w:val="single" w:sz="2" w:space="0" w:color="auto"/>
            </w:tcBorders>
            <w:shd w:val="clear" w:color="auto" w:fill="auto"/>
            <w:noWrap/>
            <w:vAlign w:val="center"/>
          </w:tcPr>
          <w:p w14:paraId="4ECF5AE2" w14:textId="77777777" w:rsidR="00DB164D" w:rsidRPr="004E39A8" w:rsidRDefault="00DB164D" w:rsidP="007D6951">
            <w:pPr>
              <w:spacing w:after="0" w:line="240" w:lineRule="auto"/>
              <w:jc w:val="both"/>
              <w:rPr>
                <w:rFonts w:ascii="Arial" w:eastAsia="Times New Roman" w:hAnsi="Arial"/>
                <w:bCs w:val="0"/>
              </w:rPr>
            </w:pPr>
            <w:r>
              <w:rPr>
                <w:rFonts w:ascii="Arial" w:eastAsia="Times New Roman" w:hAnsi="Arial"/>
                <w:bCs w:val="0"/>
              </w:rPr>
              <w:t>ŠOP SR</w:t>
            </w:r>
            <w:r w:rsidR="007D6951">
              <w:rPr>
                <w:rFonts w:ascii="Arial" w:eastAsia="Times New Roman" w:hAnsi="Arial"/>
                <w:bCs w:val="0"/>
              </w:rPr>
              <w:t>, MŽP SR</w:t>
            </w:r>
          </w:p>
        </w:tc>
      </w:tr>
      <w:tr w:rsidR="00DB164D" w:rsidRPr="004E39A8" w14:paraId="3DD08BA6"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09957191" w14:textId="77777777" w:rsidR="00DB164D" w:rsidRPr="004E39A8" w:rsidRDefault="00DB164D"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10. Odhadované výdavky</w:t>
            </w:r>
            <w:r w:rsidR="006A4F1B">
              <w:rPr>
                <w:rFonts w:ascii="Arial" w:eastAsia="Times New Roman" w:hAnsi="Arial"/>
                <w:b/>
                <w:sz w:val="24"/>
                <w:szCs w:val="24"/>
              </w:rPr>
              <w:t xml:space="preserve"> </w:t>
            </w:r>
            <w:r w:rsidRPr="004E39A8">
              <w:rPr>
                <w:rFonts w:ascii="Arial" w:eastAsia="Times New Roman" w:hAnsi="Arial"/>
                <w:b/>
                <w:sz w:val="24"/>
                <w:szCs w:val="24"/>
              </w:rPr>
              <w:t>/ rok</w:t>
            </w:r>
          </w:p>
        </w:tc>
        <w:tc>
          <w:tcPr>
            <w:tcW w:w="5456" w:type="dxa"/>
            <w:tcBorders>
              <w:top w:val="single" w:sz="2" w:space="0" w:color="auto"/>
              <w:bottom w:val="single" w:sz="2" w:space="0" w:color="auto"/>
            </w:tcBorders>
            <w:shd w:val="clear" w:color="auto" w:fill="auto"/>
            <w:noWrap/>
            <w:vAlign w:val="center"/>
          </w:tcPr>
          <w:p w14:paraId="453282CB" w14:textId="06DADD6D" w:rsidR="00DB164D" w:rsidRPr="004E39A8" w:rsidRDefault="00DB164D" w:rsidP="002C1A5B">
            <w:pPr>
              <w:spacing w:after="0" w:line="240" w:lineRule="auto"/>
              <w:jc w:val="both"/>
              <w:rPr>
                <w:rFonts w:ascii="Arial" w:eastAsia="Times New Roman" w:hAnsi="Arial"/>
                <w:bCs w:val="0"/>
              </w:rPr>
            </w:pPr>
            <w:r>
              <w:rPr>
                <w:rFonts w:ascii="Arial" w:eastAsia="Times New Roman" w:hAnsi="Arial"/>
                <w:bCs w:val="0"/>
              </w:rPr>
              <w:t>8 750</w:t>
            </w:r>
            <w:r w:rsidRPr="004E39A8">
              <w:rPr>
                <w:rFonts w:ascii="Arial" w:eastAsia="Times New Roman" w:hAnsi="Arial"/>
                <w:bCs w:val="0"/>
              </w:rPr>
              <w:t xml:space="preserve"> €/rok</w:t>
            </w:r>
            <w:r>
              <w:rPr>
                <w:rFonts w:ascii="Arial" w:eastAsia="Times New Roman" w:hAnsi="Arial"/>
                <w:bCs w:val="0"/>
              </w:rPr>
              <w:t xml:space="preserve"> v rokoch 2018-2021.</w:t>
            </w:r>
          </w:p>
        </w:tc>
      </w:tr>
      <w:tr w:rsidR="00DB164D" w:rsidRPr="004E39A8" w14:paraId="73C94490"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048A3A59" w14:textId="77777777" w:rsidR="00D160CF" w:rsidRDefault="00DB164D" w:rsidP="001429FE">
            <w:pPr>
              <w:spacing w:after="0" w:line="240" w:lineRule="auto"/>
              <w:rPr>
                <w:rFonts w:ascii="Arial" w:eastAsia="Times New Roman" w:hAnsi="Arial"/>
                <w:b/>
                <w:sz w:val="24"/>
                <w:szCs w:val="24"/>
              </w:rPr>
            </w:pPr>
            <w:r w:rsidRPr="004E39A8">
              <w:rPr>
                <w:rFonts w:ascii="Arial" w:eastAsia="Times New Roman" w:hAnsi="Arial"/>
                <w:b/>
                <w:sz w:val="24"/>
                <w:szCs w:val="24"/>
              </w:rPr>
              <w:t xml:space="preserve">11. Predpokladaný zdroj </w:t>
            </w:r>
          </w:p>
          <w:p w14:paraId="45ED100B" w14:textId="77777777" w:rsidR="00DB164D" w:rsidRPr="004E39A8" w:rsidRDefault="00D160CF" w:rsidP="001429FE">
            <w:pPr>
              <w:spacing w:after="0" w:line="240" w:lineRule="auto"/>
              <w:rPr>
                <w:rFonts w:ascii="Arial" w:eastAsia="Times New Roman" w:hAnsi="Arial"/>
                <w:b/>
                <w:sz w:val="24"/>
                <w:szCs w:val="24"/>
              </w:rPr>
            </w:pPr>
            <w:r>
              <w:rPr>
                <w:rFonts w:ascii="Arial" w:eastAsia="Times New Roman" w:hAnsi="Arial"/>
                <w:b/>
                <w:sz w:val="24"/>
                <w:szCs w:val="24"/>
              </w:rPr>
              <w:t xml:space="preserve">      </w:t>
            </w:r>
            <w:r w:rsidR="00DB164D" w:rsidRPr="004E39A8">
              <w:rPr>
                <w:rFonts w:ascii="Arial" w:eastAsia="Times New Roman" w:hAnsi="Arial"/>
                <w:b/>
                <w:sz w:val="24"/>
                <w:szCs w:val="24"/>
              </w:rPr>
              <w:t>financovania</w:t>
            </w:r>
          </w:p>
        </w:tc>
        <w:tc>
          <w:tcPr>
            <w:tcW w:w="5456" w:type="dxa"/>
            <w:tcBorders>
              <w:top w:val="single" w:sz="2" w:space="0" w:color="auto"/>
              <w:bottom w:val="single" w:sz="2" w:space="0" w:color="auto"/>
            </w:tcBorders>
            <w:shd w:val="clear" w:color="auto" w:fill="auto"/>
            <w:noWrap/>
            <w:vAlign w:val="center"/>
          </w:tcPr>
          <w:p w14:paraId="328D5A2D" w14:textId="77777777" w:rsidR="00DB164D" w:rsidRPr="004E39A8" w:rsidRDefault="00E56044" w:rsidP="007D6951">
            <w:pPr>
              <w:spacing w:after="0" w:line="240" w:lineRule="auto"/>
              <w:jc w:val="both"/>
              <w:rPr>
                <w:rFonts w:ascii="Arial" w:eastAsia="Times New Roman" w:hAnsi="Arial"/>
                <w:bCs w:val="0"/>
              </w:rPr>
            </w:pPr>
            <w:r>
              <w:rPr>
                <w:rFonts w:ascii="Arial" w:eastAsia="Times New Roman" w:hAnsi="Arial"/>
                <w:bCs w:val="0"/>
                <w:szCs w:val="24"/>
              </w:rPr>
              <w:t>Verejné zdroje - š</w:t>
            </w:r>
            <w:r w:rsidR="00DB164D" w:rsidRPr="004E39A8">
              <w:rPr>
                <w:rFonts w:ascii="Arial" w:eastAsia="Times New Roman" w:hAnsi="Arial"/>
                <w:bCs w:val="0"/>
                <w:szCs w:val="24"/>
              </w:rPr>
              <w:t>tátny rozpočet</w:t>
            </w:r>
            <w:r>
              <w:rPr>
                <w:rFonts w:ascii="Arial" w:eastAsia="Times New Roman" w:hAnsi="Arial"/>
                <w:bCs w:val="0"/>
                <w:szCs w:val="24"/>
              </w:rPr>
              <w:t xml:space="preserve"> (obligatórne zdroje)</w:t>
            </w:r>
            <w:r w:rsidR="00DB164D" w:rsidRPr="004E39A8">
              <w:rPr>
                <w:rFonts w:ascii="Arial" w:eastAsia="Times New Roman" w:hAnsi="Arial"/>
                <w:bCs w:val="0"/>
                <w:szCs w:val="24"/>
              </w:rPr>
              <w:t xml:space="preserve">, </w:t>
            </w:r>
          </w:p>
        </w:tc>
      </w:tr>
      <w:tr w:rsidR="00DB164D" w:rsidRPr="004E39A8" w14:paraId="7FAA8119" w14:textId="77777777" w:rsidTr="00661AF8">
        <w:trPr>
          <w:trHeight w:val="650"/>
          <w:jc w:val="center"/>
        </w:trPr>
        <w:tc>
          <w:tcPr>
            <w:tcW w:w="3756" w:type="dxa"/>
            <w:tcBorders>
              <w:top w:val="single" w:sz="2" w:space="0" w:color="auto"/>
            </w:tcBorders>
            <w:shd w:val="clear" w:color="auto" w:fill="auto"/>
            <w:noWrap/>
            <w:vAlign w:val="center"/>
          </w:tcPr>
          <w:p w14:paraId="0B584ED0" w14:textId="77777777" w:rsidR="00D160CF" w:rsidRDefault="00DB164D" w:rsidP="001429FE">
            <w:pPr>
              <w:spacing w:after="0" w:line="240" w:lineRule="auto"/>
              <w:rPr>
                <w:rFonts w:ascii="Arial" w:eastAsia="Times New Roman" w:hAnsi="Arial"/>
                <w:b/>
                <w:sz w:val="24"/>
                <w:szCs w:val="24"/>
              </w:rPr>
            </w:pPr>
            <w:r w:rsidRPr="004E39A8">
              <w:rPr>
                <w:rFonts w:ascii="Arial" w:eastAsia="Times New Roman" w:hAnsi="Arial"/>
                <w:b/>
                <w:sz w:val="24"/>
                <w:szCs w:val="24"/>
              </w:rPr>
              <w:t xml:space="preserve">12. Spôsob vyhodnotenia </w:t>
            </w:r>
          </w:p>
          <w:p w14:paraId="55D436D6" w14:textId="77777777" w:rsidR="00DB164D" w:rsidRPr="004E39A8" w:rsidRDefault="00D160CF" w:rsidP="001429FE">
            <w:pPr>
              <w:spacing w:after="0" w:line="240" w:lineRule="auto"/>
              <w:rPr>
                <w:rFonts w:ascii="Arial" w:eastAsia="Times New Roman" w:hAnsi="Arial"/>
                <w:b/>
                <w:sz w:val="24"/>
                <w:szCs w:val="24"/>
              </w:rPr>
            </w:pPr>
            <w:r>
              <w:rPr>
                <w:rFonts w:ascii="Arial" w:eastAsia="Times New Roman" w:hAnsi="Arial"/>
                <w:b/>
                <w:sz w:val="24"/>
                <w:szCs w:val="24"/>
              </w:rPr>
              <w:t xml:space="preserve">      </w:t>
            </w:r>
            <w:r w:rsidR="00DB164D" w:rsidRPr="004E39A8">
              <w:rPr>
                <w:rFonts w:ascii="Arial" w:eastAsia="Times New Roman" w:hAnsi="Arial"/>
                <w:b/>
                <w:sz w:val="24"/>
                <w:szCs w:val="24"/>
              </w:rPr>
              <w:t>realizácie</w:t>
            </w:r>
          </w:p>
        </w:tc>
        <w:tc>
          <w:tcPr>
            <w:tcW w:w="5456" w:type="dxa"/>
            <w:tcBorders>
              <w:top w:val="single" w:sz="2" w:space="0" w:color="auto"/>
            </w:tcBorders>
            <w:shd w:val="clear" w:color="auto" w:fill="auto"/>
            <w:noWrap/>
            <w:vAlign w:val="center"/>
          </w:tcPr>
          <w:p w14:paraId="49488F33" w14:textId="77777777" w:rsidR="00DB164D" w:rsidRPr="004E39A8" w:rsidRDefault="00DB164D" w:rsidP="00FC077C">
            <w:pPr>
              <w:spacing w:after="0" w:line="240" w:lineRule="auto"/>
              <w:jc w:val="both"/>
              <w:rPr>
                <w:rFonts w:ascii="Arial" w:eastAsia="Times New Roman" w:hAnsi="Arial"/>
                <w:bCs w:val="0"/>
              </w:rPr>
            </w:pPr>
            <w:r>
              <w:rPr>
                <w:rFonts w:ascii="Arial" w:eastAsia="Times New Roman" w:hAnsi="Arial"/>
                <w:bCs w:val="0"/>
              </w:rPr>
              <w:t>Vydané nové nariadenie vlády alebo štúdia zhodnocujúca bariéry brániace dosiahnutiu cieľov ochrany a </w:t>
            </w:r>
            <w:r w:rsidR="00553F01">
              <w:rPr>
                <w:rFonts w:ascii="Arial" w:eastAsia="Times New Roman" w:hAnsi="Arial"/>
                <w:bCs w:val="0"/>
              </w:rPr>
              <w:t xml:space="preserve">právne </w:t>
            </w:r>
            <w:r>
              <w:rPr>
                <w:rFonts w:ascii="Arial" w:eastAsia="Times New Roman" w:hAnsi="Arial"/>
                <w:bCs w:val="0"/>
              </w:rPr>
              <w:t>návrhy na odstránenie týchto bariér</w:t>
            </w:r>
            <w:r w:rsidRPr="004E39A8">
              <w:rPr>
                <w:rFonts w:ascii="Arial" w:eastAsia="Times New Roman" w:hAnsi="Arial"/>
                <w:bCs w:val="0"/>
              </w:rPr>
              <w:t>.</w:t>
            </w:r>
          </w:p>
        </w:tc>
      </w:tr>
    </w:tbl>
    <w:p w14:paraId="4B2799A9" w14:textId="77777777" w:rsidR="00DB164D" w:rsidRPr="004E39A8" w:rsidRDefault="00DB164D" w:rsidP="00DB164D">
      <w:pPr>
        <w:autoSpaceDE w:val="0"/>
        <w:autoSpaceDN w:val="0"/>
        <w:adjustRightInd w:val="0"/>
        <w:jc w:val="both"/>
        <w:rPr>
          <w:rFonts w:ascii="Arial" w:eastAsia="Times New Roman" w:hAnsi="Arial"/>
          <w:b/>
          <w:color w:val="000000"/>
        </w:rPr>
      </w:pPr>
    </w:p>
    <w:p w14:paraId="493ED2B8" w14:textId="77777777" w:rsidR="00DB164D" w:rsidRPr="00D6249C" w:rsidRDefault="00DB164D" w:rsidP="00091FE7">
      <w:pPr>
        <w:spacing w:after="0" w:line="241" w:lineRule="exact"/>
        <w:jc w:val="both"/>
        <w:rPr>
          <w:rFonts w:ascii="Arial" w:eastAsia="Times New Roman" w:hAnsi="Arial"/>
          <w:bCs w:val="0"/>
        </w:rPr>
      </w:pPr>
      <w:r w:rsidRPr="00D6249C">
        <w:rPr>
          <w:rFonts w:ascii="Arial" w:eastAsia="Times New Roman" w:hAnsi="Arial"/>
          <w:bCs w:val="0"/>
        </w:rPr>
        <w:t xml:space="preserve">Tabuľka č. </w:t>
      </w:r>
      <w:r>
        <w:rPr>
          <w:rFonts w:ascii="Arial" w:eastAsia="Times New Roman" w:hAnsi="Arial"/>
          <w:bCs w:val="0"/>
        </w:rPr>
        <w:t>61</w:t>
      </w:r>
      <w:r w:rsidRPr="00D6249C">
        <w:rPr>
          <w:rFonts w:ascii="Arial" w:eastAsia="Times New Roman" w:hAnsi="Arial"/>
          <w:bCs w:val="0"/>
        </w:rPr>
        <w:t xml:space="preserve"> – Aktivita </w:t>
      </w:r>
      <w:r>
        <w:rPr>
          <w:rFonts w:ascii="Arial" w:eastAsia="Times New Roman" w:hAnsi="Arial"/>
          <w:bCs w:val="0"/>
        </w:rPr>
        <w:t>„</w:t>
      </w:r>
      <w:r w:rsidRPr="00DB164D">
        <w:rPr>
          <w:rFonts w:ascii="Arial" w:eastAsia="Times New Roman" w:hAnsi="Arial"/>
          <w:bCs w:val="0"/>
        </w:rPr>
        <w:t xml:space="preserve">Zámeny pozemkov </w:t>
      </w:r>
      <w:r w:rsidR="00967109">
        <w:rPr>
          <w:rFonts w:ascii="Arial" w:eastAsia="Times New Roman" w:hAnsi="Arial"/>
          <w:bCs w:val="0"/>
        </w:rPr>
        <w:t xml:space="preserve">a iné formy náhrad </w:t>
      </w:r>
      <w:r w:rsidRPr="00DB164D">
        <w:rPr>
          <w:rFonts w:ascii="Arial" w:eastAsia="Times New Roman" w:hAnsi="Arial"/>
          <w:bCs w:val="0"/>
        </w:rPr>
        <w:t>pre potreby optimalizácie podmienok pre ochranu prírody v CHVÚ Poiplie</w:t>
      </w:r>
      <w:r w:rsidRPr="00D6249C">
        <w:rPr>
          <w:rFonts w:ascii="Arial" w:eastAsia="Times New Roman" w:hAnsi="Arial"/>
          <w:bCs w:val="0"/>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681"/>
        <w:gridCol w:w="5345"/>
      </w:tblGrid>
      <w:tr w:rsidR="00DB164D" w:rsidRPr="004E39A8" w14:paraId="092ED362" w14:textId="77777777" w:rsidTr="00661AF8">
        <w:trPr>
          <w:trHeight w:val="330"/>
          <w:jc w:val="center"/>
        </w:trPr>
        <w:tc>
          <w:tcPr>
            <w:tcW w:w="3756" w:type="dxa"/>
            <w:tcBorders>
              <w:bottom w:val="single" w:sz="8" w:space="0" w:color="auto"/>
            </w:tcBorders>
            <w:shd w:val="clear" w:color="auto" w:fill="auto"/>
            <w:noWrap/>
            <w:vAlign w:val="center"/>
          </w:tcPr>
          <w:p w14:paraId="0A26AD05" w14:textId="77777777" w:rsidR="00DB164D" w:rsidRPr="004E39A8" w:rsidRDefault="00DB164D"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1.</w:t>
            </w:r>
            <w:r w:rsidR="00465F57">
              <w:rPr>
                <w:rFonts w:ascii="Arial" w:eastAsia="Times New Roman" w:hAnsi="Arial"/>
                <w:b/>
                <w:sz w:val="24"/>
                <w:szCs w:val="24"/>
              </w:rPr>
              <w:t xml:space="preserve"> </w:t>
            </w:r>
            <w:r w:rsidRPr="004E39A8">
              <w:rPr>
                <w:rFonts w:ascii="Arial" w:eastAsia="Times New Roman" w:hAnsi="Arial"/>
                <w:b/>
                <w:sz w:val="24"/>
                <w:szCs w:val="24"/>
              </w:rPr>
              <w:t>Názov a kód aktivity v CHVÚ</w:t>
            </w:r>
          </w:p>
        </w:tc>
        <w:tc>
          <w:tcPr>
            <w:tcW w:w="5456" w:type="dxa"/>
            <w:tcBorders>
              <w:bottom w:val="single" w:sz="8" w:space="0" w:color="auto"/>
            </w:tcBorders>
            <w:shd w:val="clear" w:color="auto" w:fill="auto"/>
            <w:noWrap/>
            <w:vAlign w:val="center"/>
          </w:tcPr>
          <w:p w14:paraId="08C859EF" w14:textId="156D52C0" w:rsidR="00DB164D" w:rsidRPr="004E39A8" w:rsidRDefault="00DB164D">
            <w:pPr>
              <w:spacing w:after="0" w:line="240" w:lineRule="auto"/>
              <w:jc w:val="both"/>
              <w:rPr>
                <w:rFonts w:ascii="Arial" w:eastAsia="Times New Roman" w:hAnsi="Arial"/>
                <w:b/>
                <w:bCs w:val="0"/>
                <w:sz w:val="24"/>
                <w:szCs w:val="24"/>
              </w:rPr>
            </w:pPr>
            <w:r w:rsidRPr="00D6249C">
              <w:rPr>
                <w:rFonts w:ascii="Arial" w:eastAsia="Times New Roman" w:hAnsi="Arial"/>
                <w:b/>
                <w:bCs w:val="0"/>
                <w:sz w:val="26"/>
                <w:szCs w:val="26"/>
              </w:rPr>
              <w:t>SKCHVU021-0</w:t>
            </w:r>
            <w:r>
              <w:rPr>
                <w:rFonts w:ascii="Arial" w:eastAsia="Times New Roman" w:hAnsi="Arial"/>
                <w:b/>
                <w:bCs w:val="0"/>
                <w:sz w:val="26"/>
                <w:szCs w:val="26"/>
              </w:rPr>
              <w:t>8</w:t>
            </w:r>
            <w:r w:rsidRPr="004E39A8">
              <w:rPr>
                <w:rFonts w:ascii="Arial" w:eastAsia="Times New Roman" w:hAnsi="Arial"/>
                <w:b/>
                <w:bCs w:val="0"/>
                <w:sz w:val="24"/>
                <w:szCs w:val="24"/>
              </w:rPr>
              <w:t xml:space="preserve"> </w:t>
            </w:r>
            <w:r w:rsidRPr="00DB164D">
              <w:rPr>
                <w:rFonts w:ascii="Arial" w:eastAsia="Times New Roman" w:hAnsi="Arial"/>
                <w:b/>
                <w:bCs w:val="0"/>
                <w:sz w:val="24"/>
                <w:szCs w:val="24"/>
              </w:rPr>
              <w:t xml:space="preserve">Zámeny pozemkov </w:t>
            </w:r>
            <w:r w:rsidR="00967109">
              <w:rPr>
                <w:rFonts w:ascii="Arial" w:eastAsia="Times New Roman" w:hAnsi="Arial"/>
                <w:b/>
                <w:bCs w:val="0"/>
                <w:sz w:val="24"/>
                <w:szCs w:val="24"/>
              </w:rPr>
              <w:t xml:space="preserve">a iné formy náhrad </w:t>
            </w:r>
            <w:r w:rsidRPr="00DB164D">
              <w:rPr>
                <w:rFonts w:ascii="Arial" w:eastAsia="Times New Roman" w:hAnsi="Arial"/>
                <w:b/>
                <w:bCs w:val="0"/>
                <w:sz w:val="24"/>
                <w:szCs w:val="24"/>
              </w:rPr>
              <w:t>pre potreby optimalizácie podmienok pre ochranu prírody v CHVÚ Poiplie</w:t>
            </w:r>
          </w:p>
        </w:tc>
      </w:tr>
      <w:tr w:rsidR="00DB164D" w:rsidRPr="004E39A8" w14:paraId="4FC5E216" w14:textId="77777777" w:rsidTr="00661AF8">
        <w:trPr>
          <w:trHeight w:val="315"/>
          <w:jc w:val="center"/>
        </w:trPr>
        <w:tc>
          <w:tcPr>
            <w:tcW w:w="3756" w:type="dxa"/>
            <w:tcBorders>
              <w:top w:val="single" w:sz="8" w:space="0" w:color="auto"/>
              <w:bottom w:val="single" w:sz="2" w:space="0" w:color="auto"/>
            </w:tcBorders>
            <w:shd w:val="clear" w:color="auto" w:fill="auto"/>
            <w:noWrap/>
            <w:vAlign w:val="center"/>
          </w:tcPr>
          <w:p w14:paraId="64701ADC" w14:textId="77777777" w:rsidR="00DB164D" w:rsidRPr="004E39A8" w:rsidRDefault="00DB164D"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2.</w:t>
            </w:r>
            <w:r w:rsidR="00465F57">
              <w:rPr>
                <w:rFonts w:ascii="Arial" w:eastAsia="Times New Roman" w:hAnsi="Arial"/>
                <w:b/>
                <w:sz w:val="24"/>
                <w:szCs w:val="24"/>
              </w:rPr>
              <w:t xml:space="preserve"> </w:t>
            </w:r>
            <w:r w:rsidRPr="004E39A8">
              <w:rPr>
                <w:rFonts w:ascii="Arial" w:eastAsia="Times New Roman" w:hAnsi="Arial"/>
                <w:b/>
                <w:sz w:val="24"/>
                <w:szCs w:val="24"/>
              </w:rPr>
              <w:t>Príslušný operatívny cieľ</w:t>
            </w:r>
          </w:p>
        </w:tc>
        <w:tc>
          <w:tcPr>
            <w:tcW w:w="5456" w:type="dxa"/>
            <w:tcBorders>
              <w:top w:val="single" w:sz="8" w:space="0" w:color="auto"/>
              <w:bottom w:val="single" w:sz="2" w:space="0" w:color="auto"/>
            </w:tcBorders>
            <w:shd w:val="clear" w:color="auto" w:fill="auto"/>
            <w:noWrap/>
            <w:vAlign w:val="center"/>
          </w:tcPr>
          <w:p w14:paraId="3BC355F8" w14:textId="77777777" w:rsidR="00DB164D" w:rsidRPr="004E39A8" w:rsidRDefault="005875B0" w:rsidP="00661AF8">
            <w:pPr>
              <w:spacing w:after="0" w:line="240" w:lineRule="auto"/>
              <w:jc w:val="both"/>
              <w:rPr>
                <w:rFonts w:ascii="Arial" w:eastAsia="Times New Roman" w:hAnsi="Arial"/>
                <w:bCs w:val="0"/>
              </w:rPr>
            </w:pPr>
            <w:r>
              <w:rPr>
                <w:rFonts w:ascii="Arial" w:eastAsia="Times New Roman" w:hAnsi="Arial"/>
                <w:bCs w:val="0"/>
              </w:rPr>
              <w:t>5</w:t>
            </w:r>
            <w:r w:rsidR="00557EEF">
              <w:rPr>
                <w:rFonts w:ascii="Arial" w:eastAsia="Times New Roman" w:hAnsi="Arial"/>
                <w:bCs w:val="0"/>
              </w:rPr>
              <w:t>.2.</w:t>
            </w:r>
          </w:p>
        </w:tc>
      </w:tr>
      <w:tr w:rsidR="00DB164D" w:rsidRPr="004E39A8" w14:paraId="678E84A3"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757F3B68" w14:textId="77777777" w:rsidR="00DB164D" w:rsidRPr="004E39A8" w:rsidRDefault="00DB164D" w:rsidP="001429FE">
            <w:pPr>
              <w:spacing w:after="0" w:line="240" w:lineRule="auto"/>
              <w:ind w:left="333" w:hanging="333"/>
              <w:rPr>
                <w:rFonts w:ascii="Arial" w:eastAsia="Times New Roman" w:hAnsi="Arial"/>
                <w:b/>
                <w:sz w:val="24"/>
                <w:szCs w:val="24"/>
              </w:rPr>
            </w:pPr>
            <w:r w:rsidRPr="004E39A8">
              <w:rPr>
                <w:rFonts w:ascii="Arial" w:eastAsia="Times New Roman" w:hAnsi="Arial"/>
                <w:b/>
                <w:sz w:val="24"/>
                <w:szCs w:val="24"/>
              </w:rPr>
              <w:t>3.</w:t>
            </w:r>
            <w:r w:rsidR="00465F57">
              <w:rPr>
                <w:rFonts w:ascii="Arial" w:eastAsia="Times New Roman" w:hAnsi="Arial"/>
                <w:b/>
                <w:sz w:val="24"/>
                <w:szCs w:val="24"/>
              </w:rPr>
              <w:t xml:space="preserve"> </w:t>
            </w:r>
            <w:r w:rsidRPr="004E39A8">
              <w:rPr>
                <w:rFonts w:ascii="Arial" w:eastAsia="Times New Roman" w:hAnsi="Arial"/>
                <w:b/>
                <w:sz w:val="24"/>
                <w:szCs w:val="24"/>
              </w:rPr>
              <w:t>Príslušné opatrenie pre druhy</w:t>
            </w:r>
          </w:p>
        </w:tc>
        <w:tc>
          <w:tcPr>
            <w:tcW w:w="5456" w:type="dxa"/>
            <w:tcBorders>
              <w:top w:val="single" w:sz="2" w:space="0" w:color="auto"/>
              <w:bottom w:val="single" w:sz="2" w:space="0" w:color="auto"/>
            </w:tcBorders>
            <w:shd w:val="clear" w:color="auto" w:fill="auto"/>
            <w:noWrap/>
            <w:vAlign w:val="center"/>
          </w:tcPr>
          <w:p w14:paraId="2D1707AF" w14:textId="77777777" w:rsidR="00DB164D" w:rsidRPr="004E39A8" w:rsidRDefault="005875B0" w:rsidP="00CB1E5D">
            <w:pPr>
              <w:spacing w:after="0" w:line="240" w:lineRule="auto"/>
              <w:jc w:val="both"/>
              <w:rPr>
                <w:rFonts w:ascii="Arial" w:eastAsia="Times New Roman" w:hAnsi="Arial"/>
                <w:bCs w:val="0"/>
              </w:rPr>
            </w:pPr>
            <w:r>
              <w:rPr>
                <w:rFonts w:ascii="Arial" w:eastAsia="Times New Roman" w:hAnsi="Arial"/>
                <w:bCs w:val="0"/>
              </w:rPr>
              <w:t>5</w:t>
            </w:r>
            <w:r w:rsidR="00557EEF">
              <w:rPr>
                <w:rFonts w:ascii="Arial" w:eastAsia="Times New Roman" w:hAnsi="Arial"/>
                <w:bCs w:val="0"/>
              </w:rPr>
              <w:t>.2.6.</w:t>
            </w:r>
          </w:p>
        </w:tc>
      </w:tr>
      <w:tr w:rsidR="00DB164D" w:rsidRPr="004E39A8" w14:paraId="628B5DEB"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618346AB" w14:textId="77777777" w:rsidR="00DB164D" w:rsidRPr="004E39A8" w:rsidRDefault="00DB164D" w:rsidP="001429FE">
            <w:pPr>
              <w:spacing w:after="0" w:line="240" w:lineRule="auto"/>
              <w:ind w:left="333" w:hanging="333"/>
              <w:rPr>
                <w:rFonts w:ascii="Arial" w:eastAsia="Times New Roman" w:hAnsi="Arial"/>
                <w:b/>
                <w:sz w:val="24"/>
                <w:szCs w:val="24"/>
              </w:rPr>
            </w:pPr>
            <w:r w:rsidRPr="004E39A8">
              <w:rPr>
                <w:rFonts w:ascii="Arial" w:eastAsia="Times New Roman" w:hAnsi="Arial"/>
                <w:b/>
                <w:sz w:val="24"/>
                <w:szCs w:val="24"/>
              </w:rPr>
              <w:t>4.</w:t>
            </w:r>
            <w:r w:rsidR="00465F57">
              <w:rPr>
                <w:rFonts w:ascii="Arial" w:eastAsia="Times New Roman" w:hAnsi="Arial"/>
                <w:b/>
                <w:sz w:val="24"/>
                <w:szCs w:val="24"/>
              </w:rPr>
              <w:t xml:space="preserve"> </w:t>
            </w:r>
            <w:r w:rsidRPr="004E39A8">
              <w:rPr>
                <w:rFonts w:ascii="Arial" w:eastAsia="Times New Roman" w:hAnsi="Arial"/>
                <w:b/>
                <w:sz w:val="24"/>
                <w:szCs w:val="24"/>
              </w:rPr>
              <w:t>Stručný popis aktivity v CHVÚ</w:t>
            </w:r>
          </w:p>
        </w:tc>
        <w:tc>
          <w:tcPr>
            <w:tcW w:w="5456" w:type="dxa"/>
            <w:tcBorders>
              <w:top w:val="single" w:sz="2" w:space="0" w:color="auto"/>
              <w:bottom w:val="single" w:sz="2" w:space="0" w:color="auto"/>
            </w:tcBorders>
            <w:shd w:val="clear" w:color="auto" w:fill="auto"/>
            <w:noWrap/>
            <w:vAlign w:val="center"/>
          </w:tcPr>
          <w:p w14:paraId="043AE5B7" w14:textId="77777777" w:rsidR="00DB164D" w:rsidRPr="004E39A8" w:rsidRDefault="00DB164D" w:rsidP="00DF2B93">
            <w:pPr>
              <w:spacing w:after="0" w:line="240" w:lineRule="auto"/>
              <w:jc w:val="both"/>
              <w:rPr>
                <w:rFonts w:ascii="Arial" w:eastAsia="Times New Roman" w:hAnsi="Arial"/>
                <w:bCs w:val="0"/>
              </w:rPr>
            </w:pPr>
            <w:r>
              <w:rPr>
                <w:rFonts w:ascii="Arial" w:eastAsia="Times New Roman" w:hAnsi="Arial"/>
                <w:bCs w:val="0"/>
              </w:rPr>
              <w:t xml:space="preserve">Aktivita </w:t>
            </w:r>
            <w:r w:rsidR="00E82360">
              <w:rPr>
                <w:rFonts w:ascii="Arial" w:eastAsia="Times New Roman" w:hAnsi="Arial"/>
                <w:bCs w:val="0"/>
              </w:rPr>
              <w:t>má zabezpečiť zefektívnenie výkonu ochrany prírody v </w:t>
            </w:r>
            <w:r w:rsidR="00DF2B93">
              <w:rPr>
                <w:rFonts w:ascii="Arial" w:eastAsia="Times New Roman" w:hAnsi="Arial"/>
                <w:bCs w:val="0"/>
              </w:rPr>
              <w:t xml:space="preserve">CHVÚ </w:t>
            </w:r>
            <w:r w:rsidR="00E82360">
              <w:rPr>
                <w:rFonts w:ascii="Arial" w:eastAsia="Times New Roman" w:hAnsi="Arial"/>
                <w:bCs w:val="0"/>
              </w:rPr>
              <w:t>a minimalizovať nutné obmedzenia súkromných vlastníkov pre potreby ochrany prírody</w:t>
            </w:r>
            <w:r>
              <w:rPr>
                <w:rFonts w:ascii="Arial" w:eastAsia="Times New Roman" w:hAnsi="Arial"/>
                <w:bCs w:val="0"/>
              </w:rPr>
              <w:t>.</w:t>
            </w:r>
          </w:p>
        </w:tc>
      </w:tr>
      <w:tr w:rsidR="00DB164D" w:rsidRPr="004E39A8" w14:paraId="0AA66B78"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179EE24E" w14:textId="77777777" w:rsidR="00DB164D" w:rsidRPr="004E39A8" w:rsidRDefault="00DB164D"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5. Detailnejší popis aktivít</w:t>
            </w:r>
          </w:p>
        </w:tc>
        <w:tc>
          <w:tcPr>
            <w:tcW w:w="5456" w:type="dxa"/>
            <w:tcBorders>
              <w:top w:val="single" w:sz="2" w:space="0" w:color="auto"/>
              <w:bottom w:val="single" w:sz="2" w:space="0" w:color="auto"/>
            </w:tcBorders>
            <w:shd w:val="clear" w:color="auto" w:fill="auto"/>
            <w:noWrap/>
            <w:vAlign w:val="center"/>
          </w:tcPr>
          <w:p w14:paraId="455C8D52" w14:textId="33E04FDC" w:rsidR="00DB164D" w:rsidRPr="004E39A8" w:rsidRDefault="00E82360" w:rsidP="00DF2B93">
            <w:pPr>
              <w:spacing w:after="0" w:line="240" w:lineRule="auto"/>
              <w:jc w:val="both"/>
              <w:rPr>
                <w:rFonts w:ascii="Arial" w:eastAsia="Times New Roman" w:hAnsi="Arial"/>
                <w:bCs w:val="0"/>
              </w:rPr>
            </w:pPr>
            <w:r>
              <w:rPr>
                <w:rFonts w:ascii="Arial" w:eastAsia="Times New Roman" w:hAnsi="Arial"/>
                <w:bCs w:val="0"/>
              </w:rPr>
              <w:t>V prípade záujmu na tých lokalitách</w:t>
            </w:r>
            <w:r w:rsidR="00967109">
              <w:rPr>
                <w:rFonts w:ascii="Arial" w:eastAsia="Times New Roman" w:hAnsi="Arial"/>
                <w:bCs w:val="0"/>
              </w:rPr>
              <w:t>,</w:t>
            </w:r>
            <w:r>
              <w:rPr>
                <w:rFonts w:ascii="Arial" w:eastAsia="Times New Roman" w:hAnsi="Arial"/>
                <w:bCs w:val="0"/>
              </w:rPr>
              <w:t xml:space="preserve"> kde platia v </w:t>
            </w:r>
            <w:r w:rsidR="00DF2B93">
              <w:rPr>
                <w:rFonts w:ascii="Arial" w:eastAsia="Times New Roman" w:hAnsi="Arial"/>
                <w:bCs w:val="0"/>
              </w:rPr>
              <w:t xml:space="preserve">CHVÚ </w:t>
            </w:r>
            <w:r>
              <w:rPr>
                <w:rFonts w:ascii="Arial" w:eastAsia="Times New Roman" w:hAnsi="Arial"/>
                <w:bCs w:val="0"/>
              </w:rPr>
              <w:t>alebo budú platiť obmedzenia nad rámec bežného využívania pre súkromných vlastníkov</w:t>
            </w:r>
            <w:r w:rsidR="006B080C">
              <w:rPr>
                <w:rFonts w:ascii="Arial" w:eastAsia="Times New Roman" w:hAnsi="Arial"/>
                <w:bCs w:val="0"/>
              </w:rPr>
              <w:t>,</w:t>
            </w:r>
            <w:r>
              <w:rPr>
                <w:rFonts w:ascii="Arial" w:eastAsia="Times New Roman" w:hAnsi="Arial"/>
                <w:bCs w:val="0"/>
              </w:rPr>
              <w:t xml:space="preserve"> sa zabezpečí zámena pozemkov za iné pozemky vo vlastníctve štátu umiestnené mimo </w:t>
            </w:r>
            <w:r w:rsidR="00DF2B93">
              <w:rPr>
                <w:rFonts w:ascii="Arial" w:eastAsia="Times New Roman" w:hAnsi="Arial"/>
                <w:bCs w:val="0"/>
              </w:rPr>
              <w:t>CHVÚ</w:t>
            </w:r>
            <w:r w:rsidR="00967109">
              <w:rPr>
                <w:rFonts w:ascii="Arial" w:eastAsia="Times New Roman" w:hAnsi="Arial"/>
                <w:bCs w:val="0"/>
              </w:rPr>
              <w:t xml:space="preserve"> alebo zmluvná starostlivosť</w:t>
            </w:r>
            <w:r w:rsidR="00DB164D">
              <w:rPr>
                <w:rFonts w:ascii="Arial" w:eastAsia="Times New Roman" w:hAnsi="Arial"/>
                <w:bCs w:val="0"/>
              </w:rPr>
              <w:t>.</w:t>
            </w:r>
            <w:r>
              <w:rPr>
                <w:rFonts w:ascii="Arial" w:eastAsia="Times New Roman" w:hAnsi="Arial"/>
                <w:bCs w:val="0"/>
              </w:rPr>
              <w:t xml:space="preserve"> Prípadne na cennejších lokalitách (mokrade, hniezdiská predmetov ochrany) v prípade záujmu môže dôjsť aj k výkupu pozemkov do vlastníctva štátu (alebo k inej forme náhrady podľa § 61</w:t>
            </w:r>
            <w:r w:rsidR="006B080C">
              <w:rPr>
                <w:rFonts w:ascii="Arial" w:eastAsia="Times New Roman" w:hAnsi="Arial"/>
                <w:bCs w:val="0"/>
              </w:rPr>
              <w:t xml:space="preserve"> zákona č. 543/2002 Z. z.</w:t>
            </w:r>
            <w:r>
              <w:rPr>
                <w:rFonts w:ascii="Arial" w:eastAsia="Times New Roman" w:hAnsi="Arial"/>
                <w:bCs w:val="0"/>
              </w:rPr>
              <w:t>) za účelom ochrany daných lokalít</w:t>
            </w:r>
            <w:r w:rsidR="00480BA4">
              <w:rPr>
                <w:rFonts w:ascii="Arial" w:eastAsia="Times New Roman" w:hAnsi="Arial"/>
                <w:bCs w:val="0"/>
              </w:rPr>
              <w:t>, resp. bude využitý finančný príspevok</w:t>
            </w:r>
            <w:r>
              <w:rPr>
                <w:rFonts w:ascii="Arial" w:eastAsia="Times New Roman" w:hAnsi="Arial"/>
                <w:bCs w:val="0"/>
              </w:rPr>
              <w:t>.</w:t>
            </w:r>
          </w:p>
        </w:tc>
      </w:tr>
      <w:tr w:rsidR="00DB164D" w:rsidRPr="004E39A8" w14:paraId="7583DAE4"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2D75848E" w14:textId="77777777" w:rsidR="00DB164D" w:rsidRPr="004E39A8" w:rsidRDefault="00DB164D"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6.</w:t>
            </w:r>
            <w:r w:rsidR="00465F57">
              <w:rPr>
                <w:rFonts w:ascii="Arial" w:eastAsia="Times New Roman" w:hAnsi="Arial"/>
                <w:b/>
                <w:sz w:val="24"/>
                <w:szCs w:val="24"/>
              </w:rPr>
              <w:t xml:space="preserve"> </w:t>
            </w:r>
            <w:r w:rsidRPr="004E39A8">
              <w:rPr>
                <w:rFonts w:ascii="Arial" w:eastAsia="Times New Roman" w:hAnsi="Arial"/>
                <w:b/>
                <w:sz w:val="24"/>
                <w:szCs w:val="24"/>
              </w:rPr>
              <w:t>Priorita</w:t>
            </w:r>
          </w:p>
        </w:tc>
        <w:tc>
          <w:tcPr>
            <w:tcW w:w="5456" w:type="dxa"/>
            <w:tcBorders>
              <w:top w:val="single" w:sz="2" w:space="0" w:color="auto"/>
              <w:bottom w:val="single" w:sz="2" w:space="0" w:color="auto"/>
            </w:tcBorders>
            <w:shd w:val="clear" w:color="auto" w:fill="auto"/>
            <w:noWrap/>
            <w:vAlign w:val="center"/>
          </w:tcPr>
          <w:p w14:paraId="106B0AA3" w14:textId="77777777" w:rsidR="00DB164D" w:rsidRPr="004E39A8" w:rsidRDefault="00DB164D" w:rsidP="00661AF8">
            <w:pPr>
              <w:spacing w:after="0" w:line="240" w:lineRule="auto"/>
              <w:jc w:val="both"/>
              <w:rPr>
                <w:rFonts w:ascii="Arial" w:eastAsia="Times New Roman" w:hAnsi="Arial"/>
                <w:bCs w:val="0"/>
              </w:rPr>
            </w:pPr>
            <w:r>
              <w:rPr>
                <w:rFonts w:ascii="Arial" w:eastAsia="Times New Roman" w:hAnsi="Arial"/>
                <w:bCs w:val="0"/>
              </w:rPr>
              <w:t>Stredná</w:t>
            </w:r>
          </w:p>
        </w:tc>
      </w:tr>
      <w:tr w:rsidR="00DB164D" w:rsidRPr="004E39A8" w14:paraId="7F09626B"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5E714833" w14:textId="77777777" w:rsidR="00DB164D" w:rsidRPr="004E39A8" w:rsidRDefault="00DB164D"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7.</w:t>
            </w:r>
            <w:r w:rsidR="00465F57">
              <w:rPr>
                <w:rFonts w:ascii="Arial" w:eastAsia="Times New Roman" w:hAnsi="Arial"/>
                <w:b/>
                <w:sz w:val="24"/>
                <w:szCs w:val="24"/>
              </w:rPr>
              <w:t xml:space="preserve"> </w:t>
            </w:r>
            <w:r w:rsidRPr="004E39A8">
              <w:rPr>
                <w:rFonts w:ascii="Arial" w:eastAsia="Times New Roman" w:hAnsi="Arial"/>
                <w:b/>
                <w:sz w:val="24"/>
                <w:szCs w:val="24"/>
              </w:rPr>
              <w:t>Miesto realizácie</w:t>
            </w:r>
          </w:p>
        </w:tc>
        <w:tc>
          <w:tcPr>
            <w:tcW w:w="5456" w:type="dxa"/>
            <w:tcBorders>
              <w:top w:val="single" w:sz="2" w:space="0" w:color="auto"/>
              <w:bottom w:val="single" w:sz="2" w:space="0" w:color="auto"/>
            </w:tcBorders>
            <w:shd w:val="clear" w:color="auto" w:fill="auto"/>
            <w:noWrap/>
            <w:vAlign w:val="center"/>
          </w:tcPr>
          <w:p w14:paraId="3AEBB19B" w14:textId="77777777" w:rsidR="00DB164D" w:rsidRPr="004E39A8" w:rsidRDefault="00DB164D" w:rsidP="00661AF8">
            <w:pPr>
              <w:spacing w:after="0" w:line="240" w:lineRule="auto"/>
              <w:jc w:val="both"/>
              <w:rPr>
                <w:rFonts w:ascii="Arial" w:eastAsia="Times New Roman" w:hAnsi="Arial"/>
                <w:bCs w:val="0"/>
              </w:rPr>
            </w:pPr>
            <w:r w:rsidRPr="004E39A8">
              <w:rPr>
                <w:rFonts w:ascii="Arial" w:eastAsia="Times New Roman" w:hAnsi="Arial"/>
                <w:bCs w:val="0"/>
              </w:rPr>
              <w:t>CHVÚ</w:t>
            </w:r>
          </w:p>
        </w:tc>
      </w:tr>
      <w:tr w:rsidR="00DB164D" w:rsidRPr="004E39A8" w14:paraId="37A804A9"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26119E48" w14:textId="77777777" w:rsidR="00DB164D" w:rsidRPr="004E39A8" w:rsidRDefault="00DB164D"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8.</w:t>
            </w:r>
            <w:r w:rsidR="00465F57">
              <w:rPr>
                <w:rFonts w:ascii="Arial" w:eastAsia="Times New Roman" w:hAnsi="Arial"/>
                <w:b/>
                <w:sz w:val="24"/>
                <w:szCs w:val="24"/>
              </w:rPr>
              <w:t xml:space="preserve"> </w:t>
            </w:r>
            <w:r w:rsidRPr="004E39A8">
              <w:rPr>
                <w:rFonts w:ascii="Arial" w:eastAsia="Times New Roman" w:hAnsi="Arial"/>
                <w:b/>
                <w:sz w:val="24"/>
                <w:szCs w:val="24"/>
              </w:rPr>
              <w:t>Obdobie realizácie</w:t>
            </w:r>
          </w:p>
        </w:tc>
        <w:tc>
          <w:tcPr>
            <w:tcW w:w="5456" w:type="dxa"/>
            <w:tcBorders>
              <w:top w:val="single" w:sz="2" w:space="0" w:color="auto"/>
              <w:bottom w:val="single" w:sz="2" w:space="0" w:color="auto"/>
            </w:tcBorders>
            <w:shd w:val="clear" w:color="auto" w:fill="auto"/>
            <w:noWrap/>
            <w:vAlign w:val="center"/>
          </w:tcPr>
          <w:p w14:paraId="0CF1E9EE" w14:textId="77777777" w:rsidR="00DB164D" w:rsidRPr="004E39A8" w:rsidRDefault="00DB164D" w:rsidP="00661AF8">
            <w:pPr>
              <w:spacing w:after="0" w:line="240" w:lineRule="auto"/>
              <w:jc w:val="both"/>
              <w:rPr>
                <w:rFonts w:ascii="Arial" w:eastAsia="Times New Roman" w:hAnsi="Arial"/>
                <w:bCs w:val="0"/>
              </w:rPr>
            </w:pPr>
            <w:r>
              <w:rPr>
                <w:rFonts w:ascii="Arial" w:eastAsia="Times New Roman" w:hAnsi="Arial"/>
                <w:bCs w:val="0"/>
              </w:rPr>
              <w:t>Priebežne počas realizáci</w:t>
            </w:r>
            <w:r w:rsidR="00A46FA2">
              <w:rPr>
                <w:rFonts w:ascii="Arial" w:eastAsia="Times New Roman" w:hAnsi="Arial"/>
                <w:bCs w:val="0"/>
              </w:rPr>
              <w:t>e programu starostlivosti o CHVÚ</w:t>
            </w:r>
            <w:r>
              <w:rPr>
                <w:rFonts w:ascii="Arial" w:eastAsia="Times New Roman" w:hAnsi="Arial"/>
                <w:bCs w:val="0"/>
              </w:rPr>
              <w:t>.</w:t>
            </w:r>
          </w:p>
        </w:tc>
      </w:tr>
      <w:tr w:rsidR="00DB164D" w:rsidRPr="004E39A8" w14:paraId="266BFEF4"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43C79FE3" w14:textId="77777777" w:rsidR="00DB164D" w:rsidRPr="004E39A8" w:rsidRDefault="00DB164D" w:rsidP="00E56044">
            <w:pPr>
              <w:spacing w:after="0" w:line="240" w:lineRule="auto"/>
              <w:jc w:val="both"/>
              <w:rPr>
                <w:rFonts w:ascii="Arial" w:eastAsia="Times New Roman" w:hAnsi="Arial"/>
                <w:b/>
                <w:sz w:val="24"/>
                <w:szCs w:val="24"/>
              </w:rPr>
            </w:pPr>
            <w:r w:rsidRPr="004E39A8">
              <w:rPr>
                <w:rFonts w:ascii="Arial" w:eastAsia="Times New Roman" w:hAnsi="Arial"/>
                <w:b/>
                <w:sz w:val="24"/>
                <w:szCs w:val="24"/>
              </w:rPr>
              <w:t>9.</w:t>
            </w:r>
            <w:r w:rsidR="00465F57">
              <w:rPr>
                <w:rFonts w:ascii="Arial" w:eastAsia="Times New Roman" w:hAnsi="Arial"/>
                <w:b/>
                <w:sz w:val="24"/>
                <w:szCs w:val="24"/>
              </w:rPr>
              <w:t xml:space="preserve"> </w:t>
            </w:r>
            <w:r w:rsidR="00E56044">
              <w:rPr>
                <w:rFonts w:ascii="Arial" w:eastAsia="Times New Roman" w:hAnsi="Arial"/>
                <w:b/>
                <w:sz w:val="24"/>
                <w:szCs w:val="24"/>
              </w:rPr>
              <w:t>Realizátor</w:t>
            </w:r>
          </w:p>
        </w:tc>
        <w:tc>
          <w:tcPr>
            <w:tcW w:w="5456" w:type="dxa"/>
            <w:tcBorders>
              <w:top w:val="single" w:sz="2" w:space="0" w:color="auto"/>
              <w:bottom w:val="single" w:sz="2" w:space="0" w:color="auto"/>
            </w:tcBorders>
            <w:shd w:val="clear" w:color="auto" w:fill="auto"/>
            <w:noWrap/>
            <w:vAlign w:val="center"/>
          </w:tcPr>
          <w:p w14:paraId="5C4D8ECC" w14:textId="77777777" w:rsidR="00DB164D" w:rsidRPr="004E39A8" w:rsidRDefault="00DB164D" w:rsidP="007D6951">
            <w:pPr>
              <w:spacing w:after="0" w:line="240" w:lineRule="auto"/>
              <w:jc w:val="both"/>
              <w:rPr>
                <w:rFonts w:ascii="Arial" w:eastAsia="Times New Roman" w:hAnsi="Arial"/>
                <w:bCs w:val="0"/>
              </w:rPr>
            </w:pPr>
            <w:r>
              <w:rPr>
                <w:rFonts w:ascii="Arial" w:eastAsia="Times New Roman" w:hAnsi="Arial"/>
                <w:bCs w:val="0"/>
              </w:rPr>
              <w:t>ŠOP SR</w:t>
            </w:r>
            <w:r w:rsidR="007D6951">
              <w:rPr>
                <w:rFonts w:ascii="Arial" w:eastAsia="Times New Roman" w:hAnsi="Arial"/>
                <w:bCs w:val="0"/>
              </w:rPr>
              <w:t>, MŽP SR</w:t>
            </w:r>
          </w:p>
        </w:tc>
      </w:tr>
      <w:tr w:rsidR="00DB164D" w:rsidRPr="004E39A8" w14:paraId="732B953C"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18209E20" w14:textId="77777777" w:rsidR="00DB164D" w:rsidRPr="004E39A8" w:rsidRDefault="00DB164D" w:rsidP="00661AF8">
            <w:pPr>
              <w:spacing w:after="0" w:line="240" w:lineRule="auto"/>
              <w:jc w:val="both"/>
              <w:rPr>
                <w:rFonts w:ascii="Arial" w:eastAsia="Times New Roman" w:hAnsi="Arial"/>
                <w:b/>
                <w:sz w:val="24"/>
                <w:szCs w:val="24"/>
              </w:rPr>
            </w:pPr>
            <w:r w:rsidRPr="004E39A8">
              <w:rPr>
                <w:rFonts w:ascii="Arial" w:eastAsia="Times New Roman" w:hAnsi="Arial"/>
                <w:b/>
                <w:sz w:val="24"/>
                <w:szCs w:val="24"/>
              </w:rPr>
              <w:t>10. Odhadované výdavky/ rok</w:t>
            </w:r>
          </w:p>
        </w:tc>
        <w:tc>
          <w:tcPr>
            <w:tcW w:w="5456" w:type="dxa"/>
            <w:tcBorders>
              <w:top w:val="single" w:sz="2" w:space="0" w:color="auto"/>
              <w:bottom w:val="single" w:sz="2" w:space="0" w:color="auto"/>
            </w:tcBorders>
            <w:shd w:val="clear" w:color="auto" w:fill="auto"/>
            <w:noWrap/>
            <w:vAlign w:val="center"/>
          </w:tcPr>
          <w:p w14:paraId="365EF00B" w14:textId="50C67FCC" w:rsidR="00DB164D" w:rsidRPr="004E39A8" w:rsidRDefault="00870C9E" w:rsidP="002C1A5B">
            <w:pPr>
              <w:spacing w:after="0" w:line="240" w:lineRule="auto"/>
              <w:jc w:val="both"/>
              <w:rPr>
                <w:rFonts w:ascii="Arial" w:eastAsia="Times New Roman" w:hAnsi="Arial"/>
                <w:bCs w:val="0"/>
              </w:rPr>
            </w:pPr>
            <w:r>
              <w:rPr>
                <w:rFonts w:ascii="Arial" w:eastAsia="Times New Roman" w:hAnsi="Arial"/>
                <w:bCs w:val="0"/>
              </w:rPr>
              <w:t>6 600</w:t>
            </w:r>
            <w:r w:rsidR="00DB164D" w:rsidRPr="004E39A8">
              <w:rPr>
                <w:rFonts w:ascii="Arial" w:eastAsia="Times New Roman" w:hAnsi="Arial"/>
                <w:bCs w:val="0"/>
              </w:rPr>
              <w:t xml:space="preserve"> €/rok</w:t>
            </w:r>
            <w:r w:rsidR="00DB164D">
              <w:rPr>
                <w:rFonts w:ascii="Arial" w:eastAsia="Times New Roman" w:hAnsi="Arial"/>
                <w:bCs w:val="0"/>
              </w:rPr>
              <w:t xml:space="preserve"> v rokoch 201</w:t>
            </w:r>
            <w:r>
              <w:rPr>
                <w:rFonts w:ascii="Arial" w:eastAsia="Times New Roman" w:hAnsi="Arial"/>
                <w:bCs w:val="0"/>
              </w:rPr>
              <w:t>8</w:t>
            </w:r>
            <w:r w:rsidR="001D507A">
              <w:rPr>
                <w:rFonts w:ascii="Arial" w:eastAsia="Times New Roman" w:hAnsi="Arial"/>
                <w:bCs w:val="0"/>
              </w:rPr>
              <w:t xml:space="preserve"> </w:t>
            </w:r>
            <w:r w:rsidR="00DB164D">
              <w:rPr>
                <w:rFonts w:ascii="Arial" w:eastAsia="Times New Roman" w:hAnsi="Arial"/>
                <w:bCs w:val="0"/>
              </w:rPr>
              <w:t>-</w:t>
            </w:r>
            <w:r w:rsidR="001D507A">
              <w:rPr>
                <w:rFonts w:ascii="Arial" w:eastAsia="Times New Roman" w:hAnsi="Arial"/>
                <w:bCs w:val="0"/>
              </w:rPr>
              <w:t xml:space="preserve"> </w:t>
            </w:r>
            <w:r w:rsidR="00DB164D">
              <w:rPr>
                <w:rFonts w:ascii="Arial" w:eastAsia="Times New Roman" w:hAnsi="Arial"/>
                <w:bCs w:val="0"/>
              </w:rPr>
              <w:t>202</w:t>
            </w:r>
            <w:r w:rsidR="00E82360">
              <w:rPr>
                <w:rFonts w:ascii="Arial" w:eastAsia="Times New Roman" w:hAnsi="Arial"/>
                <w:bCs w:val="0"/>
              </w:rPr>
              <w:t xml:space="preserve">2, </w:t>
            </w:r>
            <w:r w:rsidR="002C1A5B">
              <w:rPr>
                <w:rFonts w:ascii="Arial" w:eastAsia="Times New Roman" w:hAnsi="Arial"/>
                <w:bCs w:val="0"/>
              </w:rPr>
              <w:t>v rokoch 2023-2047 - 1</w:t>
            </w:r>
            <w:r w:rsidR="00E82360">
              <w:rPr>
                <w:rFonts w:ascii="Arial" w:eastAsia="Times New Roman" w:hAnsi="Arial"/>
                <w:bCs w:val="0"/>
              </w:rPr>
              <w:t xml:space="preserve"> 500</w:t>
            </w:r>
            <w:r w:rsidR="00E82360" w:rsidRPr="004E39A8">
              <w:rPr>
                <w:rFonts w:ascii="Arial" w:eastAsia="Times New Roman" w:hAnsi="Arial"/>
                <w:bCs w:val="0"/>
              </w:rPr>
              <w:t xml:space="preserve"> €/rok</w:t>
            </w:r>
            <w:r w:rsidR="00DB164D">
              <w:rPr>
                <w:rFonts w:ascii="Arial" w:eastAsia="Times New Roman" w:hAnsi="Arial"/>
                <w:bCs w:val="0"/>
              </w:rPr>
              <w:t>.</w:t>
            </w:r>
          </w:p>
        </w:tc>
      </w:tr>
      <w:tr w:rsidR="00DB164D" w:rsidRPr="004E39A8" w14:paraId="19F882AC" w14:textId="77777777" w:rsidTr="00661AF8">
        <w:trPr>
          <w:trHeight w:val="315"/>
          <w:jc w:val="center"/>
        </w:trPr>
        <w:tc>
          <w:tcPr>
            <w:tcW w:w="3756" w:type="dxa"/>
            <w:tcBorders>
              <w:top w:val="single" w:sz="2" w:space="0" w:color="auto"/>
              <w:bottom w:val="single" w:sz="2" w:space="0" w:color="auto"/>
            </w:tcBorders>
            <w:shd w:val="clear" w:color="auto" w:fill="auto"/>
            <w:noWrap/>
            <w:vAlign w:val="center"/>
          </w:tcPr>
          <w:p w14:paraId="6A090453" w14:textId="77777777" w:rsidR="00DB164D" w:rsidRPr="004E39A8" w:rsidRDefault="00DB164D" w:rsidP="001429FE">
            <w:pPr>
              <w:spacing w:after="0" w:line="240" w:lineRule="auto"/>
              <w:ind w:left="474" w:hanging="474"/>
              <w:rPr>
                <w:rFonts w:ascii="Arial" w:eastAsia="Times New Roman" w:hAnsi="Arial"/>
                <w:b/>
                <w:sz w:val="24"/>
                <w:szCs w:val="24"/>
              </w:rPr>
            </w:pPr>
            <w:r w:rsidRPr="004E39A8">
              <w:rPr>
                <w:rFonts w:ascii="Arial" w:eastAsia="Times New Roman" w:hAnsi="Arial"/>
                <w:b/>
                <w:sz w:val="24"/>
                <w:szCs w:val="24"/>
              </w:rPr>
              <w:t>11. Predpokladaný zdroj financovania</w:t>
            </w:r>
          </w:p>
        </w:tc>
        <w:tc>
          <w:tcPr>
            <w:tcW w:w="5456" w:type="dxa"/>
            <w:tcBorders>
              <w:top w:val="single" w:sz="2" w:space="0" w:color="auto"/>
              <w:bottom w:val="single" w:sz="2" w:space="0" w:color="auto"/>
            </w:tcBorders>
            <w:shd w:val="clear" w:color="auto" w:fill="auto"/>
            <w:noWrap/>
            <w:vAlign w:val="center"/>
          </w:tcPr>
          <w:p w14:paraId="76F7C2C9" w14:textId="77777777" w:rsidR="00DB164D" w:rsidRPr="004E39A8" w:rsidRDefault="00DB164D" w:rsidP="007D6951">
            <w:pPr>
              <w:spacing w:after="0" w:line="240" w:lineRule="auto"/>
              <w:jc w:val="both"/>
              <w:rPr>
                <w:rFonts w:ascii="Arial" w:eastAsia="Times New Roman" w:hAnsi="Arial"/>
                <w:bCs w:val="0"/>
              </w:rPr>
            </w:pPr>
            <w:r w:rsidRPr="004E39A8">
              <w:rPr>
                <w:rFonts w:ascii="Arial" w:eastAsia="Times New Roman" w:hAnsi="Arial"/>
                <w:bCs w:val="0"/>
                <w:szCs w:val="24"/>
              </w:rPr>
              <w:t>Európske štrukturálne a investičné fondy</w:t>
            </w:r>
            <w:r w:rsidR="00E5450B">
              <w:rPr>
                <w:rFonts w:ascii="Arial" w:eastAsia="Times New Roman" w:hAnsi="Arial"/>
                <w:bCs w:val="0"/>
                <w:szCs w:val="24"/>
              </w:rPr>
              <w:t xml:space="preserve"> (fakultatívne)</w:t>
            </w:r>
            <w:r w:rsidRPr="004E39A8">
              <w:rPr>
                <w:rFonts w:ascii="Arial" w:eastAsia="Times New Roman" w:hAnsi="Arial"/>
                <w:bCs w:val="0"/>
                <w:szCs w:val="24"/>
              </w:rPr>
              <w:t>,</w:t>
            </w:r>
            <w:r w:rsidR="00E5450B">
              <w:rPr>
                <w:rFonts w:ascii="Arial" w:eastAsia="Times New Roman" w:hAnsi="Arial"/>
                <w:bCs w:val="0"/>
                <w:szCs w:val="24"/>
              </w:rPr>
              <w:t xml:space="preserve"> verejné zdroje -</w:t>
            </w:r>
            <w:r w:rsidRPr="004E39A8">
              <w:rPr>
                <w:rFonts w:ascii="Arial" w:eastAsia="Times New Roman" w:hAnsi="Arial"/>
                <w:bCs w:val="0"/>
                <w:szCs w:val="24"/>
              </w:rPr>
              <w:t xml:space="preserve"> štátny rozpočet</w:t>
            </w:r>
            <w:r w:rsidR="00E5450B">
              <w:rPr>
                <w:rFonts w:ascii="Arial" w:eastAsia="Times New Roman" w:hAnsi="Arial"/>
                <w:bCs w:val="0"/>
                <w:szCs w:val="24"/>
              </w:rPr>
              <w:t xml:space="preserve"> (obligatórne</w:t>
            </w:r>
            <w:r w:rsidR="007D6951">
              <w:rPr>
                <w:rFonts w:ascii="Arial" w:eastAsia="Times New Roman" w:hAnsi="Arial"/>
                <w:bCs w:val="0"/>
                <w:szCs w:val="24"/>
              </w:rPr>
              <w:t>)</w:t>
            </w:r>
          </w:p>
        </w:tc>
      </w:tr>
      <w:tr w:rsidR="00DB164D" w:rsidRPr="004E39A8" w14:paraId="018A489E" w14:textId="77777777" w:rsidTr="00661AF8">
        <w:trPr>
          <w:trHeight w:val="650"/>
          <w:jc w:val="center"/>
        </w:trPr>
        <w:tc>
          <w:tcPr>
            <w:tcW w:w="3756" w:type="dxa"/>
            <w:tcBorders>
              <w:top w:val="single" w:sz="2" w:space="0" w:color="auto"/>
            </w:tcBorders>
            <w:shd w:val="clear" w:color="auto" w:fill="auto"/>
            <w:noWrap/>
            <w:vAlign w:val="center"/>
          </w:tcPr>
          <w:p w14:paraId="6DB9B874" w14:textId="77777777" w:rsidR="00DB164D" w:rsidRPr="004E39A8" w:rsidRDefault="00DB164D" w:rsidP="001429FE">
            <w:pPr>
              <w:spacing w:after="0" w:line="240" w:lineRule="auto"/>
              <w:ind w:left="474" w:hanging="474"/>
              <w:rPr>
                <w:rFonts w:ascii="Arial" w:eastAsia="Times New Roman" w:hAnsi="Arial"/>
                <w:b/>
                <w:sz w:val="24"/>
                <w:szCs w:val="24"/>
              </w:rPr>
            </w:pPr>
            <w:r w:rsidRPr="004E39A8">
              <w:rPr>
                <w:rFonts w:ascii="Arial" w:eastAsia="Times New Roman" w:hAnsi="Arial"/>
                <w:b/>
                <w:sz w:val="24"/>
                <w:szCs w:val="24"/>
              </w:rPr>
              <w:t>12. Spôsob vyhodnotenia realizácie</w:t>
            </w:r>
          </w:p>
        </w:tc>
        <w:tc>
          <w:tcPr>
            <w:tcW w:w="5456" w:type="dxa"/>
            <w:tcBorders>
              <w:top w:val="single" w:sz="2" w:space="0" w:color="auto"/>
            </w:tcBorders>
            <w:shd w:val="clear" w:color="auto" w:fill="auto"/>
            <w:noWrap/>
            <w:vAlign w:val="center"/>
          </w:tcPr>
          <w:p w14:paraId="08E62E48" w14:textId="77777777" w:rsidR="00DB164D" w:rsidRPr="004E39A8" w:rsidRDefault="00967109" w:rsidP="00967109">
            <w:pPr>
              <w:spacing w:after="0" w:line="240" w:lineRule="auto"/>
              <w:jc w:val="both"/>
              <w:rPr>
                <w:rFonts w:ascii="Arial" w:eastAsia="Times New Roman" w:hAnsi="Arial"/>
                <w:bCs w:val="0"/>
              </w:rPr>
            </w:pPr>
            <w:r>
              <w:rPr>
                <w:rFonts w:ascii="Arial" w:eastAsia="Times New Roman" w:hAnsi="Arial"/>
                <w:bCs w:val="0"/>
              </w:rPr>
              <w:t>Schválené zmluvy.</w:t>
            </w:r>
          </w:p>
        </w:tc>
      </w:tr>
    </w:tbl>
    <w:p w14:paraId="31107B50" w14:textId="77777777" w:rsidR="005275BC" w:rsidRDefault="005275BC">
      <w:pPr>
        <w:spacing w:after="0" w:line="240" w:lineRule="auto"/>
      </w:pPr>
    </w:p>
    <w:p w14:paraId="60578274" w14:textId="77777777" w:rsidR="005275BC" w:rsidRDefault="005275BC" w:rsidP="001429FE">
      <w:pPr>
        <w:spacing w:after="0" w:line="240" w:lineRule="auto"/>
        <w:rPr>
          <w:rFonts w:ascii="Arial" w:hAnsi="Arial" w:cs="Arial"/>
          <w:b/>
        </w:rPr>
      </w:pPr>
    </w:p>
    <w:p w14:paraId="59491CA9" w14:textId="77777777" w:rsidR="0097731B" w:rsidRDefault="0097731B" w:rsidP="001429FE">
      <w:pPr>
        <w:spacing w:after="0" w:line="240" w:lineRule="auto"/>
        <w:rPr>
          <w:rFonts w:ascii="Arial" w:hAnsi="Arial" w:cs="Arial"/>
          <w:b/>
        </w:rPr>
        <w:sectPr w:rsidR="0097731B">
          <w:footerReference w:type="even" r:id="rId18"/>
          <w:footerReference w:type="default" r:id="rId19"/>
          <w:footerReference w:type="first" r:id="rId20"/>
          <w:pgSz w:w="11906" w:h="16838"/>
          <w:pgMar w:top="1417" w:right="1417" w:bottom="1258" w:left="1417" w:header="708" w:footer="708" w:gutter="0"/>
          <w:cols w:space="708"/>
          <w:titlePg/>
          <w:docGrid w:linePitch="360"/>
        </w:sectPr>
      </w:pPr>
    </w:p>
    <w:p w14:paraId="1834920B" w14:textId="77777777" w:rsidR="005275BC" w:rsidRDefault="00202E67">
      <w:pPr>
        <w:pStyle w:val="Default"/>
        <w:rPr>
          <w:sz w:val="20"/>
          <w:szCs w:val="20"/>
          <w:shd w:val="clear" w:color="auto" w:fill="FFFF00"/>
        </w:rPr>
      </w:pPr>
      <w:r>
        <w:rPr>
          <w:rFonts w:ascii="Arial" w:hAnsi="Arial" w:cs="Arial"/>
          <w:b/>
          <w:sz w:val="22"/>
          <w:szCs w:val="22"/>
        </w:rPr>
        <w:lastRenderedPageBreak/>
        <w:t xml:space="preserve">Tab.č. 62. </w:t>
      </w:r>
      <w:r w:rsidR="005275BC">
        <w:rPr>
          <w:rFonts w:ascii="Arial" w:hAnsi="Arial" w:cs="Arial"/>
          <w:b/>
          <w:sz w:val="22"/>
          <w:szCs w:val="22"/>
        </w:rPr>
        <w:t>Súhrnný prehľad realizačných projektov a predpokladaných nákladov programu starostlivosti (roky 201</w:t>
      </w:r>
      <w:r w:rsidR="000A03D3">
        <w:rPr>
          <w:rFonts w:ascii="Arial" w:hAnsi="Arial" w:cs="Arial"/>
          <w:b/>
          <w:sz w:val="22"/>
          <w:szCs w:val="22"/>
        </w:rPr>
        <w:t>8</w:t>
      </w:r>
      <w:r w:rsidR="005275BC">
        <w:rPr>
          <w:rFonts w:ascii="Arial" w:hAnsi="Arial" w:cs="Arial"/>
          <w:b/>
          <w:sz w:val="22"/>
          <w:szCs w:val="22"/>
        </w:rPr>
        <w:t xml:space="preserve"> – 203</w:t>
      </w:r>
      <w:r w:rsidR="000A03D3">
        <w:rPr>
          <w:rFonts w:ascii="Arial" w:hAnsi="Arial" w:cs="Arial"/>
          <w:b/>
          <w:sz w:val="22"/>
          <w:szCs w:val="22"/>
        </w:rPr>
        <w:t>3</w:t>
      </w:r>
      <w:r w:rsidR="005275BC">
        <w:rPr>
          <w:rFonts w:ascii="Arial" w:hAnsi="Arial" w:cs="Arial"/>
          <w:b/>
          <w:sz w:val="22"/>
          <w:szCs w:val="22"/>
        </w:rPr>
        <w:t>)</w:t>
      </w:r>
    </w:p>
    <w:p w14:paraId="33D36F63" w14:textId="77777777" w:rsidR="005275BC" w:rsidRDefault="005275BC">
      <w:pPr>
        <w:pStyle w:val="Default"/>
        <w:rPr>
          <w:sz w:val="20"/>
          <w:szCs w:val="20"/>
          <w:shd w:val="clear" w:color="auto" w:fill="FFFF00"/>
        </w:rPr>
      </w:pPr>
    </w:p>
    <w:tbl>
      <w:tblPr>
        <w:tblW w:w="14636" w:type="dxa"/>
        <w:jc w:val="center"/>
        <w:tblLayout w:type="fixed"/>
        <w:tblCellMar>
          <w:left w:w="70" w:type="dxa"/>
          <w:right w:w="70" w:type="dxa"/>
        </w:tblCellMar>
        <w:tblLook w:val="0000" w:firstRow="0" w:lastRow="0" w:firstColumn="0" w:lastColumn="0" w:noHBand="0" w:noVBand="0"/>
      </w:tblPr>
      <w:tblGrid>
        <w:gridCol w:w="1266"/>
        <w:gridCol w:w="3998"/>
        <w:gridCol w:w="709"/>
        <w:gridCol w:w="709"/>
        <w:gridCol w:w="647"/>
        <w:gridCol w:w="618"/>
        <w:gridCol w:w="658"/>
        <w:gridCol w:w="543"/>
        <w:gridCol w:w="541"/>
        <w:gridCol w:w="541"/>
        <w:gridCol w:w="541"/>
        <w:gridCol w:w="541"/>
        <w:gridCol w:w="541"/>
        <w:gridCol w:w="541"/>
        <w:gridCol w:w="541"/>
        <w:gridCol w:w="541"/>
        <w:gridCol w:w="566"/>
        <w:gridCol w:w="594"/>
      </w:tblGrid>
      <w:tr w:rsidR="005275BC" w14:paraId="2A3A6F43" w14:textId="77777777" w:rsidTr="003E079F">
        <w:trPr>
          <w:trHeight w:val="240"/>
          <w:jc w:val="center"/>
        </w:trPr>
        <w:tc>
          <w:tcPr>
            <w:tcW w:w="1266" w:type="dxa"/>
            <w:vMerge w:val="restart"/>
            <w:tcBorders>
              <w:top w:val="single" w:sz="8" w:space="0" w:color="000000"/>
              <w:left w:val="single" w:sz="8" w:space="0" w:color="000000"/>
              <w:bottom w:val="single" w:sz="4" w:space="0" w:color="000000"/>
            </w:tcBorders>
            <w:shd w:val="clear" w:color="auto" w:fill="auto"/>
            <w:vAlign w:val="center"/>
          </w:tcPr>
          <w:p w14:paraId="5164F611" w14:textId="77777777" w:rsidR="005275BC" w:rsidRDefault="005275BC">
            <w:pPr>
              <w:spacing w:after="0" w:line="240" w:lineRule="auto"/>
              <w:rPr>
                <w:rFonts w:ascii="Arial" w:hAnsi="Arial" w:cs="Arial"/>
                <w:color w:val="000000"/>
                <w:sz w:val="18"/>
                <w:szCs w:val="18"/>
              </w:rPr>
            </w:pPr>
            <w:r>
              <w:rPr>
                <w:rFonts w:ascii="Arial" w:hAnsi="Arial" w:cs="Arial"/>
                <w:color w:val="000000"/>
                <w:sz w:val="18"/>
                <w:szCs w:val="18"/>
              </w:rPr>
              <w:t>Kód projektu</w:t>
            </w:r>
          </w:p>
        </w:tc>
        <w:tc>
          <w:tcPr>
            <w:tcW w:w="3998" w:type="dxa"/>
            <w:vMerge w:val="restart"/>
            <w:tcBorders>
              <w:top w:val="single" w:sz="8" w:space="0" w:color="000000"/>
              <w:left w:val="single" w:sz="4" w:space="0" w:color="000000"/>
              <w:bottom w:val="single" w:sz="4" w:space="0" w:color="000000"/>
            </w:tcBorders>
            <w:shd w:val="clear" w:color="auto" w:fill="auto"/>
            <w:vAlign w:val="center"/>
          </w:tcPr>
          <w:p w14:paraId="2940C07F" w14:textId="77777777" w:rsidR="005275BC" w:rsidRDefault="005275BC">
            <w:pPr>
              <w:spacing w:after="0" w:line="240" w:lineRule="auto"/>
              <w:rPr>
                <w:rFonts w:ascii="Arial" w:hAnsi="Arial" w:cs="Arial"/>
                <w:color w:val="000000"/>
                <w:sz w:val="18"/>
                <w:szCs w:val="18"/>
              </w:rPr>
            </w:pPr>
            <w:r>
              <w:rPr>
                <w:rFonts w:ascii="Arial" w:hAnsi="Arial" w:cs="Arial"/>
                <w:color w:val="000000"/>
                <w:sz w:val="18"/>
                <w:szCs w:val="18"/>
              </w:rPr>
              <w:t>Názov projektu</w:t>
            </w:r>
          </w:p>
        </w:tc>
        <w:tc>
          <w:tcPr>
            <w:tcW w:w="709" w:type="dxa"/>
            <w:tcBorders>
              <w:top w:val="single" w:sz="8" w:space="0" w:color="000000"/>
              <w:left w:val="single" w:sz="4" w:space="0" w:color="000000"/>
              <w:bottom w:val="single" w:sz="4" w:space="0" w:color="000000"/>
            </w:tcBorders>
            <w:shd w:val="clear" w:color="auto" w:fill="auto"/>
            <w:vAlign w:val="center"/>
          </w:tcPr>
          <w:p w14:paraId="34258534"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709" w:type="dxa"/>
            <w:tcBorders>
              <w:top w:val="single" w:sz="8" w:space="0" w:color="000000"/>
              <w:left w:val="single" w:sz="4" w:space="0" w:color="000000"/>
              <w:bottom w:val="single" w:sz="4" w:space="0" w:color="000000"/>
            </w:tcBorders>
            <w:shd w:val="clear" w:color="auto" w:fill="auto"/>
            <w:vAlign w:val="center"/>
          </w:tcPr>
          <w:p w14:paraId="1E73F728"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647" w:type="dxa"/>
            <w:tcBorders>
              <w:top w:val="single" w:sz="8" w:space="0" w:color="000000"/>
              <w:left w:val="single" w:sz="4" w:space="0" w:color="000000"/>
              <w:bottom w:val="single" w:sz="4" w:space="0" w:color="000000"/>
            </w:tcBorders>
            <w:shd w:val="clear" w:color="auto" w:fill="auto"/>
            <w:vAlign w:val="center"/>
          </w:tcPr>
          <w:p w14:paraId="61DD7626"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618" w:type="dxa"/>
            <w:tcBorders>
              <w:top w:val="single" w:sz="8" w:space="0" w:color="000000"/>
              <w:left w:val="single" w:sz="4" w:space="0" w:color="000000"/>
              <w:bottom w:val="single" w:sz="4" w:space="0" w:color="000000"/>
            </w:tcBorders>
            <w:shd w:val="clear" w:color="auto" w:fill="auto"/>
            <w:vAlign w:val="center"/>
          </w:tcPr>
          <w:p w14:paraId="080A67A0"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658" w:type="dxa"/>
            <w:tcBorders>
              <w:top w:val="single" w:sz="8" w:space="0" w:color="000000"/>
              <w:left w:val="single" w:sz="4" w:space="0" w:color="000000"/>
              <w:bottom w:val="single" w:sz="4" w:space="0" w:color="000000"/>
            </w:tcBorders>
            <w:shd w:val="clear" w:color="auto" w:fill="auto"/>
            <w:vAlign w:val="center"/>
          </w:tcPr>
          <w:p w14:paraId="1236141C"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543" w:type="dxa"/>
            <w:tcBorders>
              <w:top w:val="single" w:sz="8" w:space="0" w:color="000000"/>
              <w:left w:val="single" w:sz="4" w:space="0" w:color="000000"/>
              <w:bottom w:val="single" w:sz="4" w:space="0" w:color="000000"/>
            </w:tcBorders>
            <w:shd w:val="clear" w:color="auto" w:fill="auto"/>
            <w:vAlign w:val="center"/>
          </w:tcPr>
          <w:p w14:paraId="3FAE2561"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541" w:type="dxa"/>
            <w:tcBorders>
              <w:top w:val="single" w:sz="8" w:space="0" w:color="000000"/>
              <w:left w:val="single" w:sz="4" w:space="0" w:color="000000"/>
              <w:bottom w:val="single" w:sz="4" w:space="0" w:color="000000"/>
            </w:tcBorders>
            <w:shd w:val="clear" w:color="auto" w:fill="auto"/>
            <w:vAlign w:val="center"/>
          </w:tcPr>
          <w:p w14:paraId="16DCBE5A"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541" w:type="dxa"/>
            <w:tcBorders>
              <w:top w:val="single" w:sz="8" w:space="0" w:color="000000"/>
              <w:left w:val="single" w:sz="4" w:space="0" w:color="000000"/>
              <w:bottom w:val="single" w:sz="4" w:space="0" w:color="000000"/>
            </w:tcBorders>
            <w:shd w:val="clear" w:color="auto" w:fill="auto"/>
            <w:vAlign w:val="center"/>
          </w:tcPr>
          <w:p w14:paraId="2D7F3A72"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541" w:type="dxa"/>
            <w:tcBorders>
              <w:top w:val="single" w:sz="8" w:space="0" w:color="000000"/>
              <w:left w:val="single" w:sz="4" w:space="0" w:color="000000"/>
              <w:bottom w:val="single" w:sz="4" w:space="0" w:color="000000"/>
            </w:tcBorders>
            <w:shd w:val="clear" w:color="auto" w:fill="auto"/>
            <w:vAlign w:val="center"/>
          </w:tcPr>
          <w:p w14:paraId="04F1E04A"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541" w:type="dxa"/>
            <w:tcBorders>
              <w:top w:val="single" w:sz="8" w:space="0" w:color="000000"/>
              <w:left w:val="single" w:sz="4" w:space="0" w:color="000000"/>
              <w:bottom w:val="single" w:sz="4" w:space="0" w:color="000000"/>
            </w:tcBorders>
            <w:shd w:val="clear" w:color="auto" w:fill="auto"/>
            <w:vAlign w:val="center"/>
          </w:tcPr>
          <w:p w14:paraId="4E362530"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541" w:type="dxa"/>
            <w:tcBorders>
              <w:top w:val="single" w:sz="8" w:space="0" w:color="000000"/>
              <w:left w:val="single" w:sz="4" w:space="0" w:color="000000"/>
              <w:bottom w:val="single" w:sz="4" w:space="0" w:color="000000"/>
            </w:tcBorders>
            <w:shd w:val="clear" w:color="auto" w:fill="auto"/>
            <w:vAlign w:val="center"/>
          </w:tcPr>
          <w:p w14:paraId="0E3D8605"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541" w:type="dxa"/>
            <w:tcBorders>
              <w:top w:val="single" w:sz="8" w:space="0" w:color="000000"/>
              <w:left w:val="single" w:sz="4" w:space="0" w:color="000000"/>
              <w:bottom w:val="single" w:sz="4" w:space="0" w:color="000000"/>
            </w:tcBorders>
            <w:shd w:val="clear" w:color="auto" w:fill="auto"/>
            <w:vAlign w:val="center"/>
          </w:tcPr>
          <w:p w14:paraId="694B30A6"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541" w:type="dxa"/>
            <w:tcBorders>
              <w:top w:val="single" w:sz="8" w:space="0" w:color="000000"/>
              <w:left w:val="single" w:sz="4" w:space="0" w:color="000000"/>
              <w:bottom w:val="single" w:sz="4" w:space="0" w:color="000000"/>
            </w:tcBorders>
            <w:shd w:val="clear" w:color="auto" w:fill="auto"/>
            <w:vAlign w:val="center"/>
          </w:tcPr>
          <w:p w14:paraId="04965169"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541" w:type="dxa"/>
            <w:tcBorders>
              <w:top w:val="single" w:sz="8" w:space="0" w:color="000000"/>
              <w:left w:val="single" w:sz="4" w:space="0" w:color="000000"/>
              <w:bottom w:val="single" w:sz="4" w:space="0" w:color="000000"/>
            </w:tcBorders>
            <w:shd w:val="clear" w:color="auto" w:fill="auto"/>
            <w:vAlign w:val="center"/>
          </w:tcPr>
          <w:p w14:paraId="15BDDB59"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566" w:type="dxa"/>
            <w:tcBorders>
              <w:top w:val="single" w:sz="8" w:space="0" w:color="000000"/>
              <w:left w:val="single" w:sz="4" w:space="0" w:color="000000"/>
              <w:bottom w:val="single" w:sz="4" w:space="0" w:color="000000"/>
            </w:tcBorders>
            <w:shd w:val="clear" w:color="auto" w:fill="auto"/>
            <w:vAlign w:val="center"/>
          </w:tcPr>
          <w:p w14:paraId="2F94B3A2"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594" w:type="dxa"/>
            <w:tcBorders>
              <w:top w:val="single" w:sz="8" w:space="0" w:color="000000"/>
              <w:left w:val="single" w:sz="4" w:space="0" w:color="000000"/>
              <w:bottom w:val="single" w:sz="4" w:space="0" w:color="000000"/>
              <w:right w:val="single" w:sz="8" w:space="0" w:color="000000"/>
            </w:tcBorders>
            <w:shd w:val="clear" w:color="auto" w:fill="auto"/>
            <w:vAlign w:val="center"/>
          </w:tcPr>
          <w:p w14:paraId="76BC2092" w14:textId="77777777" w:rsidR="005275BC" w:rsidRDefault="005275BC">
            <w:pPr>
              <w:spacing w:after="0" w:line="240" w:lineRule="auto"/>
              <w:jc w:val="center"/>
            </w:pPr>
            <w:r>
              <w:rPr>
                <w:rFonts w:ascii="Arial" w:hAnsi="Arial" w:cs="Arial"/>
                <w:color w:val="000000"/>
                <w:sz w:val="18"/>
                <w:szCs w:val="18"/>
              </w:rPr>
              <w:t>Rok (€)</w:t>
            </w:r>
          </w:p>
        </w:tc>
      </w:tr>
      <w:tr w:rsidR="000A03D3" w14:paraId="3E65F7FD" w14:textId="77777777" w:rsidTr="003E079F">
        <w:trPr>
          <w:trHeight w:val="240"/>
          <w:jc w:val="center"/>
        </w:trPr>
        <w:tc>
          <w:tcPr>
            <w:tcW w:w="1266" w:type="dxa"/>
            <w:vMerge/>
            <w:tcBorders>
              <w:top w:val="single" w:sz="8" w:space="0" w:color="000000"/>
              <w:left w:val="single" w:sz="8" w:space="0" w:color="000000"/>
              <w:bottom w:val="single" w:sz="4" w:space="0" w:color="000000"/>
            </w:tcBorders>
            <w:shd w:val="clear" w:color="auto" w:fill="auto"/>
            <w:vAlign w:val="center"/>
          </w:tcPr>
          <w:p w14:paraId="1ECB1850" w14:textId="77777777" w:rsidR="000A03D3" w:rsidRDefault="000A03D3" w:rsidP="000A03D3">
            <w:pPr>
              <w:snapToGrid w:val="0"/>
              <w:spacing w:after="0" w:line="240" w:lineRule="auto"/>
              <w:rPr>
                <w:rFonts w:ascii="Arial" w:hAnsi="Arial" w:cs="Arial"/>
                <w:color w:val="000000"/>
                <w:sz w:val="18"/>
                <w:szCs w:val="18"/>
              </w:rPr>
            </w:pPr>
          </w:p>
        </w:tc>
        <w:tc>
          <w:tcPr>
            <w:tcW w:w="3998" w:type="dxa"/>
            <w:vMerge/>
            <w:tcBorders>
              <w:top w:val="single" w:sz="8" w:space="0" w:color="000000"/>
              <w:left w:val="single" w:sz="4" w:space="0" w:color="000000"/>
              <w:bottom w:val="single" w:sz="4" w:space="0" w:color="000000"/>
            </w:tcBorders>
            <w:shd w:val="clear" w:color="auto" w:fill="auto"/>
            <w:vAlign w:val="center"/>
          </w:tcPr>
          <w:p w14:paraId="707066AA" w14:textId="77777777" w:rsidR="000A03D3" w:rsidRDefault="000A03D3" w:rsidP="000A03D3">
            <w:pPr>
              <w:snapToGrid w:val="0"/>
              <w:spacing w:after="0" w:line="240" w:lineRule="auto"/>
              <w:rPr>
                <w:rFonts w:ascii="Arial" w:hAnsi="Arial" w:cs="Arial"/>
                <w:color w:val="000000"/>
                <w:sz w:val="18"/>
                <w:szCs w:val="18"/>
              </w:rPr>
            </w:pPr>
          </w:p>
        </w:tc>
        <w:tc>
          <w:tcPr>
            <w:tcW w:w="709" w:type="dxa"/>
            <w:tcBorders>
              <w:left w:val="single" w:sz="4" w:space="0" w:color="000000"/>
              <w:bottom w:val="single" w:sz="4" w:space="0" w:color="000000"/>
            </w:tcBorders>
            <w:shd w:val="clear" w:color="auto" w:fill="auto"/>
            <w:vAlign w:val="center"/>
          </w:tcPr>
          <w:p w14:paraId="231F6B0A" w14:textId="77777777" w:rsidR="000A03D3" w:rsidRDefault="000A03D3" w:rsidP="000A03D3">
            <w:pPr>
              <w:spacing w:after="0" w:line="240" w:lineRule="auto"/>
              <w:jc w:val="center"/>
              <w:rPr>
                <w:rFonts w:ascii="Arial" w:hAnsi="Arial" w:cs="Arial"/>
                <w:color w:val="000000"/>
                <w:sz w:val="18"/>
                <w:szCs w:val="18"/>
              </w:rPr>
            </w:pPr>
            <w:r>
              <w:rPr>
                <w:rFonts w:ascii="Arial" w:hAnsi="Arial" w:cs="Arial"/>
                <w:color w:val="000000"/>
                <w:sz w:val="18"/>
                <w:szCs w:val="18"/>
              </w:rPr>
              <w:t>2018</w:t>
            </w:r>
          </w:p>
        </w:tc>
        <w:tc>
          <w:tcPr>
            <w:tcW w:w="709" w:type="dxa"/>
            <w:tcBorders>
              <w:left w:val="single" w:sz="4" w:space="0" w:color="000000"/>
              <w:bottom w:val="single" w:sz="4" w:space="0" w:color="000000"/>
            </w:tcBorders>
            <w:shd w:val="clear" w:color="auto" w:fill="auto"/>
            <w:vAlign w:val="center"/>
          </w:tcPr>
          <w:p w14:paraId="075A2C0A" w14:textId="77777777" w:rsidR="000A03D3" w:rsidRDefault="000A03D3" w:rsidP="000A03D3">
            <w:pPr>
              <w:spacing w:after="0" w:line="240" w:lineRule="auto"/>
              <w:jc w:val="center"/>
              <w:rPr>
                <w:rFonts w:ascii="Arial" w:hAnsi="Arial" w:cs="Arial"/>
                <w:color w:val="000000"/>
                <w:sz w:val="18"/>
                <w:szCs w:val="18"/>
              </w:rPr>
            </w:pPr>
            <w:r>
              <w:rPr>
                <w:rFonts w:ascii="Arial" w:hAnsi="Arial" w:cs="Arial"/>
                <w:color w:val="000000"/>
                <w:sz w:val="18"/>
                <w:szCs w:val="18"/>
              </w:rPr>
              <w:t>2019</w:t>
            </w:r>
          </w:p>
        </w:tc>
        <w:tc>
          <w:tcPr>
            <w:tcW w:w="647" w:type="dxa"/>
            <w:tcBorders>
              <w:left w:val="single" w:sz="4" w:space="0" w:color="000000"/>
              <w:bottom w:val="single" w:sz="4" w:space="0" w:color="000000"/>
            </w:tcBorders>
            <w:shd w:val="clear" w:color="auto" w:fill="auto"/>
            <w:vAlign w:val="center"/>
          </w:tcPr>
          <w:p w14:paraId="29582119" w14:textId="77777777" w:rsidR="000A03D3" w:rsidRDefault="000A03D3" w:rsidP="000A03D3">
            <w:pPr>
              <w:spacing w:after="0" w:line="240" w:lineRule="auto"/>
              <w:jc w:val="center"/>
              <w:rPr>
                <w:rFonts w:ascii="Arial" w:hAnsi="Arial" w:cs="Arial"/>
                <w:color w:val="000000"/>
                <w:sz w:val="18"/>
                <w:szCs w:val="18"/>
              </w:rPr>
            </w:pPr>
            <w:r>
              <w:rPr>
                <w:rFonts w:ascii="Arial" w:hAnsi="Arial" w:cs="Arial"/>
                <w:color w:val="000000"/>
                <w:sz w:val="18"/>
                <w:szCs w:val="18"/>
              </w:rPr>
              <w:t>2020</w:t>
            </w:r>
          </w:p>
        </w:tc>
        <w:tc>
          <w:tcPr>
            <w:tcW w:w="618" w:type="dxa"/>
            <w:tcBorders>
              <w:left w:val="single" w:sz="4" w:space="0" w:color="000000"/>
              <w:bottom w:val="single" w:sz="4" w:space="0" w:color="000000"/>
            </w:tcBorders>
            <w:shd w:val="clear" w:color="auto" w:fill="auto"/>
            <w:vAlign w:val="center"/>
          </w:tcPr>
          <w:p w14:paraId="34FA8F07" w14:textId="77777777" w:rsidR="000A03D3" w:rsidRDefault="000A03D3" w:rsidP="000A03D3">
            <w:pPr>
              <w:spacing w:after="0" w:line="240" w:lineRule="auto"/>
              <w:jc w:val="center"/>
              <w:rPr>
                <w:rFonts w:ascii="Arial" w:hAnsi="Arial" w:cs="Arial"/>
                <w:color w:val="000000"/>
                <w:sz w:val="18"/>
                <w:szCs w:val="18"/>
              </w:rPr>
            </w:pPr>
            <w:r>
              <w:rPr>
                <w:rFonts w:ascii="Arial" w:hAnsi="Arial" w:cs="Arial"/>
                <w:color w:val="000000"/>
                <w:sz w:val="18"/>
                <w:szCs w:val="18"/>
              </w:rPr>
              <w:t>2021</w:t>
            </w:r>
          </w:p>
        </w:tc>
        <w:tc>
          <w:tcPr>
            <w:tcW w:w="658" w:type="dxa"/>
            <w:tcBorders>
              <w:left w:val="single" w:sz="4" w:space="0" w:color="000000"/>
              <w:bottom w:val="single" w:sz="4" w:space="0" w:color="000000"/>
            </w:tcBorders>
            <w:shd w:val="clear" w:color="auto" w:fill="auto"/>
            <w:vAlign w:val="center"/>
          </w:tcPr>
          <w:p w14:paraId="0B4DDC4F" w14:textId="77777777" w:rsidR="000A03D3" w:rsidRDefault="000A03D3" w:rsidP="000A03D3">
            <w:pPr>
              <w:spacing w:after="0" w:line="240" w:lineRule="auto"/>
              <w:jc w:val="center"/>
              <w:rPr>
                <w:rFonts w:ascii="Arial" w:hAnsi="Arial" w:cs="Arial"/>
                <w:color w:val="000000"/>
                <w:sz w:val="18"/>
                <w:szCs w:val="18"/>
              </w:rPr>
            </w:pPr>
            <w:r>
              <w:rPr>
                <w:rFonts w:ascii="Arial" w:hAnsi="Arial" w:cs="Arial"/>
                <w:color w:val="000000"/>
                <w:sz w:val="18"/>
                <w:szCs w:val="18"/>
              </w:rPr>
              <w:t>2022</w:t>
            </w:r>
          </w:p>
        </w:tc>
        <w:tc>
          <w:tcPr>
            <w:tcW w:w="543" w:type="dxa"/>
            <w:tcBorders>
              <w:left w:val="single" w:sz="4" w:space="0" w:color="000000"/>
              <w:bottom w:val="single" w:sz="4" w:space="0" w:color="000000"/>
            </w:tcBorders>
            <w:shd w:val="clear" w:color="auto" w:fill="auto"/>
            <w:vAlign w:val="center"/>
          </w:tcPr>
          <w:p w14:paraId="4509713B" w14:textId="77777777" w:rsidR="000A03D3" w:rsidRDefault="000A03D3" w:rsidP="000A03D3">
            <w:pPr>
              <w:spacing w:after="0" w:line="240" w:lineRule="auto"/>
              <w:jc w:val="center"/>
              <w:rPr>
                <w:rFonts w:ascii="Arial" w:hAnsi="Arial" w:cs="Arial"/>
                <w:color w:val="000000"/>
                <w:sz w:val="18"/>
                <w:szCs w:val="18"/>
              </w:rPr>
            </w:pPr>
            <w:r>
              <w:rPr>
                <w:rFonts w:ascii="Arial" w:hAnsi="Arial" w:cs="Arial"/>
                <w:color w:val="000000"/>
                <w:sz w:val="18"/>
                <w:szCs w:val="18"/>
              </w:rPr>
              <w:t>2023</w:t>
            </w:r>
          </w:p>
        </w:tc>
        <w:tc>
          <w:tcPr>
            <w:tcW w:w="541" w:type="dxa"/>
            <w:tcBorders>
              <w:left w:val="single" w:sz="4" w:space="0" w:color="000000"/>
              <w:bottom w:val="single" w:sz="4" w:space="0" w:color="000000"/>
            </w:tcBorders>
            <w:shd w:val="clear" w:color="auto" w:fill="auto"/>
            <w:vAlign w:val="center"/>
          </w:tcPr>
          <w:p w14:paraId="1649B68F" w14:textId="77777777" w:rsidR="000A03D3" w:rsidRDefault="000A03D3" w:rsidP="000A03D3">
            <w:pPr>
              <w:spacing w:after="0" w:line="240" w:lineRule="auto"/>
              <w:jc w:val="center"/>
              <w:rPr>
                <w:rFonts w:ascii="Arial" w:hAnsi="Arial" w:cs="Arial"/>
                <w:color w:val="000000"/>
                <w:sz w:val="18"/>
                <w:szCs w:val="18"/>
              </w:rPr>
            </w:pPr>
            <w:r>
              <w:rPr>
                <w:rFonts w:ascii="Arial" w:hAnsi="Arial" w:cs="Arial"/>
                <w:color w:val="000000"/>
                <w:sz w:val="18"/>
                <w:szCs w:val="18"/>
              </w:rPr>
              <w:t>2024</w:t>
            </w:r>
          </w:p>
        </w:tc>
        <w:tc>
          <w:tcPr>
            <w:tcW w:w="541" w:type="dxa"/>
            <w:tcBorders>
              <w:left w:val="single" w:sz="4" w:space="0" w:color="000000"/>
              <w:bottom w:val="single" w:sz="4" w:space="0" w:color="000000"/>
            </w:tcBorders>
            <w:shd w:val="clear" w:color="auto" w:fill="auto"/>
            <w:vAlign w:val="center"/>
          </w:tcPr>
          <w:p w14:paraId="24ED426D" w14:textId="77777777" w:rsidR="000A03D3" w:rsidRDefault="000A03D3" w:rsidP="000A03D3">
            <w:pPr>
              <w:spacing w:after="0" w:line="240" w:lineRule="auto"/>
              <w:jc w:val="center"/>
              <w:rPr>
                <w:rFonts w:ascii="Arial" w:hAnsi="Arial" w:cs="Arial"/>
                <w:color w:val="000000"/>
                <w:sz w:val="18"/>
                <w:szCs w:val="18"/>
              </w:rPr>
            </w:pPr>
            <w:r>
              <w:rPr>
                <w:rFonts w:ascii="Arial" w:hAnsi="Arial" w:cs="Arial"/>
                <w:color w:val="000000"/>
                <w:sz w:val="18"/>
                <w:szCs w:val="18"/>
              </w:rPr>
              <w:t>2025</w:t>
            </w:r>
          </w:p>
        </w:tc>
        <w:tc>
          <w:tcPr>
            <w:tcW w:w="541" w:type="dxa"/>
            <w:tcBorders>
              <w:left w:val="single" w:sz="4" w:space="0" w:color="000000"/>
              <w:bottom w:val="single" w:sz="4" w:space="0" w:color="000000"/>
            </w:tcBorders>
            <w:shd w:val="clear" w:color="auto" w:fill="auto"/>
            <w:vAlign w:val="center"/>
          </w:tcPr>
          <w:p w14:paraId="3D1A0519" w14:textId="77777777" w:rsidR="000A03D3" w:rsidRDefault="000A03D3" w:rsidP="000A03D3">
            <w:pPr>
              <w:spacing w:after="0" w:line="240" w:lineRule="auto"/>
              <w:jc w:val="center"/>
              <w:rPr>
                <w:rFonts w:ascii="Arial" w:hAnsi="Arial" w:cs="Arial"/>
                <w:color w:val="000000"/>
                <w:sz w:val="18"/>
                <w:szCs w:val="18"/>
              </w:rPr>
            </w:pPr>
            <w:r>
              <w:rPr>
                <w:rFonts w:ascii="Arial" w:hAnsi="Arial" w:cs="Arial"/>
                <w:color w:val="000000"/>
                <w:sz w:val="18"/>
                <w:szCs w:val="18"/>
              </w:rPr>
              <w:t>2026</w:t>
            </w:r>
          </w:p>
        </w:tc>
        <w:tc>
          <w:tcPr>
            <w:tcW w:w="541" w:type="dxa"/>
            <w:tcBorders>
              <w:left w:val="single" w:sz="4" w:space="0" w:color="000000"/>
              <w:bottom w:val="single" w:sz="4" w:space="0" w:color="000000"/>
            </w:tcBorders>
            <w:shd w:val="clear" w:color="auto" w:fill="auto"/>
            <w:vAlign w:val="center"/>
          </w:tcPr>
          <w:p w14:paraId="2A425E16" w14:textId="77777777" w:rsidR="000A03D3" w:rsidRDefault="000A03D3" w:rsidP="000A03D3">
            <w:pPr>
              <w:spacing w:after="0" w:line="240" w:lineRule="auto"/>
              <w:jc w:val="center"/>
              <w:rPr>
                <w:rFonts w:ascii="Arial" w:hAnsi="Arial" w:cs="Arial"/>
                <w:color w:val="000000"/>
                <w:sz w:val="18"/>
                <w:szCs w:val="18"/>
              </w:rPr>
            </w:pPr>
            <w:r>
              <w:rPr>
                <w:rFonts w:ascii="Arial" w:hAnsi="Arial" w:cs="Arial"/>
                <w:color w:val="000000"/>
                <w:sz w:val="18"/>
                <w:szCs w:val="18"/>
              </w:rPr>
              <w:t>2027</w:t>
            </w:r>
          </w:p>
        </w:tc>
        <w:tc>
          <w:tcPr>
            <w:tcW w:w="541" w:type="dxa"/>
            <w:tcBorders>
              <w:left w:val="single" w:sz="4" w:space="0" w:color="000000"/>
              <w:bottom w:val="single" w:sz="4" w:space="0" w:color="000000"/>
            </w:tcBorders>
            <w:shd w:val="clear" w:color="auto" w:fill="auto"/>
            <w:vAlign w:val="center"/>
          </w:tcPr>
          <w:p w14:paraId="4F2028D7" w14:textId="77777777" w:rsidR="000A03D3" w:rsidRDefault="000A03D3" w:rsidP="000A03D3">
            <w:pPr>
              <w:spacing w:after="0" w:line="240" w:lineRule="auto"/>
              <w:jc w:val="center"/>
              <w:rPr>
                <w:rFonts w:ascii="Arial" w:hAnsi="Arial" w:cs="Arial"/>
                <w:color w:val="000000"/>
                <w:sz w:val="18"/>
                <w:szCs w:val="18"/>
              </w:rPr>
            </w:pPr>
            <w:r>
              <w:rPr>
                <w:rFonts w:ascii="Arial" w:hAnsi="Arial" w:cs="Arial"/>
                <w:color w:val="000000"/>
                <w:sz w:val="18"/>
                <w:szCs w:val="18"/>
              </w:rPr>
              <w:t>2028</w:t>
            </w:r>
          </w:p>
        </w:tc>
        <w:tc>
          <w:tcPr>
            <w:tcW w:w="541" w:type="dxa"/>
            <w:tcBorders>
              <w:left w:val="single" w:sz="4" w:space="0" w:color="000000"/>
              <w:bottom w:val="single" w:sz="4" w:space="0" w:color="000000"/>
            </w:tcBorders>
            <w:shd w:val="clear" w:color="auto" w:fill="auto"/>
            <w:vAlign w:val="center"/>
          </w:tcPr>
          <w:p w14:paraId="1FCB9873" w14:textId="77777777" w:rsidR="000A03D3" w:rsidRDefault="000A03D3" w:rsidP="000A03D3">
            <w:pPr>
              <w:spacing w:after="0" w:line="240" w:lineRule="auto"/>
              <w:jc w:val="center"/>
              <w:rPr>
                <w:rFonts w:ascii="Arial" w:hAnsi="Arial" w:cs="Arial"/>
                <w:color w:val="000000"/>
                <w:sz w:val="18"/>
                <w:szCs w:val="18"/>
              </w:rPr>
            </w:pPr>
            <w:r>
              <w:rPr>
                <w:rFonts w:ascii="Arial" w:hAnsi="Arial" w:cs="Arial"/>
                <w:color w:val="000000"/>
                <w:sz w:val="18"/>
                <w:szCs w:val="18"/>
              </w:rPr>
              <w:t>2029</w:t>
            </w:r>
          </w:p>
        </w:tc>
        <w:tc>
          <w:tcPr>
            <w:tcW w:w="541" w:type="dxa"/>
            <w:tcBorders>
              <w:left w:val="single" w:sz="4" w:space="0" w:color="000000"/>
              <w:bottom w:val="single" w:sz="4" w:space="0" w:color="000000"/>
            </w:tcBorders>
            <w:shd w:val="clear" w:color="auto" w:fill="auto"/>
            <w:vAlign w:val="center"/>
          </w:tcPr>
          <w:p w14:paraId="60A42D2C" w14:textId="77777777" w:rsidR="000A03D3" w:rsidRDefault="000A03D3" w:rsidP="000A03D3">
            <w:pPr>
              <w:spacing w:after="0" w:line="240" w:lineRule="auto"/>
              <w:jc w:val="center"/>
              <w:rPr>
                <w:rFonts w:ascii="Arial" w:hAnsi="Arial" w:cs="Arial"/>
                <w:color w:val="000000"/>
                <w:sz w:val="18"/>
                <w:szCs w:val="18"/>
              </w:rPr>
            </w:pPr>
            <w:r>
              <w:rPr>
                <w:rFonts w:ascii="Arial" w:hAnsi="Arial" w:cs="Arial"/>
                <w:color w:val="000000"/>
                <w:sz w:val="18"/>
                <w:szCs w:val="18"/>
              </w:rPr>
              <w:t>2030</w:t>
            </w:r>
          </w:p>
        </w:tc>
        <w:tc>
          <w:tcPr>
            <w:tcW w:w="541" w:type="dxa"/>
            <w:tcBorders>
              <w:left w:val="single" w:sz="4" w:space="0" w:color="000000"/>
              <w:bottom w:val="single" w:sz="4" w:space="0" w:color="000000"/>
            </w:tcBorders>
            <w:shd w:val="clear" w:color="auto" w:fill="auto"/>
            <w:vAlign w:val="center"/>
          </w:tcPr>
          <w:p w14:paraId="1565D012" w14:textId="77777777" w:rsidR="000A03D3" w:rsidRDefault="000A03D3" w:rsidP="000A03D3">
            <w:pPr>
              <w:spacing w:after="0" w:line="240" w:lineRule="auto"/>
              <w:jc w:val="center"/>
              <w:rPr>
                <w:rFonts w:ascii="Arial" w:hAnsi="Arial" w:cs="Arial"/>
                <w:color w:val="000000"/>
                <w:sz w:val="18"/>
                <w:szCs w:val="18"/>
              </w:rPr>
            </w:pPr>
            <w:r>
              <w:rPr>
                <w:rFonts w:ascii="Arial" w:hAnsi="Arial" w:cs="Arial"/>
                <w:color w:val="000000"/>
                <w:sz w:val="18"/>
                <w:szCs w:val="18"/>
              </w:rPr>
              <w:t>2031</w:t>
            </w:r>
          </w:p>
        </w:tc>
        <w:tc>
          <w:tcPr>
            <w:tcW w:w="566" w:type="dxa"/>
            <w:tcBorders>
              <w:left w:val="single" w:sz="4" w:space="0" w:color="000000"/>
              <w:bottom w:val="single" w:sz="4" w:space="0" w:color="000000"/>
            </w:tcBorders>
            <w:shd w:val="clear" w:color="auto" w:fill="auto"/>
            <w:vAlign w:val="center"/>
          </w:tcPr>
          <w:p w14:paraId="7DEC0945" w14:textId="77777777" w:rsidR="000A03D3" w:rsidRDefault="000A03D3" w:rsidP="000A03D3">
            <w:pPr>
              <w:spacing w:after="0" w:line="240" w:lineRule="auto"/>
              <w:jc w:val="center"/>
            </w:pPr>
            <w:r>
              <w:rPr>
                <w:rFonts w:ascii="Arial" w:hAnsi="Arial" w:cs="Arial"/>
                <w:color w:val="000000"/>
                <w:sz w:val="18"/>
                <w:szCs w:val="18"/>
              </w:rPr>
              <w:t>2032</w:t>
            </w:r>
          </w:p>
        </w:tc>
        <w:tc>
          <w:tcPr>
            <w:tcW w:w="594" w:type="dxa"/>
            <w:tcBorders>
              <w:left w:val="single" w:sz="4" w:space="0" w:color="000000"/>
              <w:bottom w:val="single" w:sz="4" w:space="0" w:color="000000"/>
              <w:right w:val="single" w:sz="8" w:space="0" w:color="000000"/>
            </w:tcBorders>
            <w:shd w:val="clear" w:color="auto" w:fill="auto"/>
            <w:vAlign w:val="center"/>
          </w:tcPr>
          <w:p w14:paraId="632C87E3" w14:textId="77777777" w:rsidR="000A03D3" w:rsidRDefault="000A03D3" w:rsidP="000A03D3">
            <w:pPr>
              <w:spacing w:after="0" w:line="240" w:lineRule="auto"/>
              <w:jc w:val="center"/>
            </w:pPr>
            <w:r w:rsidRPr="000A03D3">
              <w:rPr>
                <w:rFonts w:ascii="Arial" w:hAnsi="Arial" w:cs="Arial"/>
                <w:color w:val="000000"/>
                <w:sz w:val="18"/>
                <w:szCs w:val="18"/>
              </w:rPr>
              <w:t>2033</w:t>
            </w:r>
          </w:p>
        </w:tc>
      </w:tr>
      <w:tr w:rsidR="000A03D3" w14:paraId="100E67DE" w14:textId="77777777" w:rsidTr="003E079F">
        <w:trPr>
          <w:trHeight w:val="370"/>
          <w:jc w:val="center"/>
        </w:trPr>
        <w:tc>
          <w:tcPr>
            <w:tcW w:w="1266" w:type="dxa"/>
            <w:tcBorders>
              <w:left w:val="single" w:sz="8" w:space="0" w:color="000000"/>
              <w:bottom w:val="single" w:sz="4" w:space="0" w:color="000000"/>
            </w:tcBorders>
            <w:shd w:val="clear" w:color="auto" w:fill="auto"/>
            <w:vAlign w:val="center"/>
          </w:tcPr>
          <w:p w14:paraId="68E78DA8" w14:textId="77777777" w:rsidR="000A03D3" w:rsidRDefault="000A03D3" w:rsidP="000A03D3">
            <w:pPr>
              <w:spacing w:after="0" w:line="240" w:lineRule="auto"/>
              <w:rPr>
                <w:rFonts w:ascii="Arial" w:hAnsi="Arial" w:cs="Arial"/>
                <w:sz w:val="14"/>
                <w:szCs w:val="14"/>
              </w:rPr>
            </w:pPr>
            <w:r>
              <w:rPr>
                <w:rFonts w:ascii="Arial" w:hAnsi="Arial" w:cs="Arial"/>
                <w:color w:val="000000"/>
                <w:sz w:val="14"/>
                <w:szCs w:val="14"/>
              </w:rPr>
              <w:t>SKCHVU021-01</w:t>
            </w:r>
          </w:p>
        </w:tc>
        <w:tc>
          <w:tcPr>
            <w:tcW w:w="3998" w:type="dxa"/>
            <w:tcBorders>
              <w:left w:val="single" w:sz="4" w:space="0" w:color="000000"/>
              <w:bottom w:val="single" w:sz="4" w:space="0" w:color="000000"/>
            </w:tcBorders>
            <w:shd w:val="clear" w:color="auto" w:fill="auto"/>
            <w:vAlign w:val="center"/>
          </w:tcPr>
          <w:p w14:paraId="163263B0" w14:textId="77777777" w:rsidR="000A03D3" w:rsidRPr="00E0425C" w:rsidRDefault="000A03D3" w:rsidP="000A03D3">
            <w:pPr>
              <w:spacing w:after="0" w:line="240" w:lineRule="auto"/>
              <w:rPr>
                <w:rFonts w:ascii="Arial" w:hAnsi="Arial" w:cs="Arial"/>
                <w:sz w:val="14"/>
                <w:szCs w:val="14"/>
              </w:rPr>
            </w:pPr>
            <w:r w:rsidRPr="00E0425C">
              <w:rPr>
                <w:rFonts w:ascii="Arial" w:hAnsi="Arial" w:cs="Arial"/>
                <w:bCs w:val="0"/>
                <w:sz w:val="14"/>
                <w:szCs w:val="14"/>
              </w:rPr>
              <w:t>Zníženie mortality vtáctva na elektrických vedeniach</w:t>
            </w:r>
          </w:p>
        </w:tc>
        <w:tc>
          <w:tcPr>
            <w:tcW w:w="709" w:type="dxa"/>
            <w:tcBorders>
              <w:left w:val="single" w:sz="4" w:space="0" w:color="000000"/>
              <w:bottom w:val="single" w:sz="4" w:space="0" w:color="000000"/>
            </w:tcBorders>
            <w:shd w:val="clear" w:color="auto" w:fill="auto"/>
            <w:vAlign w:val="center"/>
          </w:tcPr>
          <w:p w14:paraId="262721DE" w14:textId="2C533717"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2</w:t>
            </w:r>
            <w:r w:rsidR="00461629">
              <w:rPr>
                <w:rFonts w:ascii="Arial" w:hAnsi="Arial" w:cs="Arial"/>
                <w:color w:val="000000"/>
                <w:sz w:val="14"/>
                <w:szCs w:val="14"/>
              </w:rPr>
              <w:t xml:space="preserve"> </w:t>
            </w:r>
            <w:r>
              <w:rPr>
                <w:rFonts w:ascii="Arial" w:hAnsi="Arial" w:cs="Arial"/>
                <w:color w:val="000000"/>
                <w:sz w:val="14"/>
                <w:szCs w:val="14"/>
              </w:rPr>
              <w:t>000</w:t>
            </w:r>
          </w:p>
        </w:tc>
        <w:tc>
          <w:tcPr>
            <w:tcW w:w="709" w:type="dxa"/>
            <w:tcBorders>
              <w:left w:val="single" w:sz="4" w:space="0" w:color="000000"/>
              <w:bottom w:val="single" w:sz="4" w:space="0" w:color="000000"/>
            </w:tcBorders>
            <w:shd w:val="clear" w:color="auto" w:fill="auto"/>
            <w:vAlign w:val="center"/>
          </w:tcPr>
          <w:p w14:paraId="464B0DB3" w14:textId="4A44A8AF"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2</w:t>
            </w:r>
            <w:r w:rsidR="00461629">
              <w:rPr>
                <w:rFonts w:ascii="Arial" w:hAnsi="Arial" w:cs="Arial"/>
                <w:color w:val="000000"/>
                <w:sz w:val="14"/>
                <w:szCs w:val="14"/>
              </w:rPr>
              <w:t xml:space="preserve"> </w:t>
            </w:r>
            <w:r>
              <w:rPr>
                <w:rFonts w:ascii="Arial" w:hAnsi="Arial" w:cs="Arial"/>
                <w:color w:val="000000"/>
                <w:sz w:val="14"/>
                <w:szCs w:val="14"/>
              </w:rPr>
              <w:t>000</w:t>
            </w:r>
          </w:p>
        </w:tc>
        <w:tc>
          <w:tcPr>
            <w:tcW w:w="647" w:type="dxa"/>
            <w:tcBorders>
              <w:left w:val="single" w:sz="4" w:space="0" w:color="000000"/>
              <w:bottom w:val="single" w:sz="4" w:space="0" w:color="000000"/>
            </w:tcBorders>
            <w:shd w:val="clear" w:color="auto" w:fill="auto"/>
            <w:vAlign w:val="center"/>
          </w:tcPr>
          <w:p w14:paraId="485973E1" w14:textId="16AAE653"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2</w:t>
            </w:r>
            <w:r w:rsidR="00461629">
              <w:rPr>
                <w:rFonts w:ascii="Arial" w:hAnsi="Arial" w:cs="Arial"/>
                <w:color w:val="000000"/>
                <w:sz w:val="14"/>
                <w:szCs w:val="14"/>
              </w:rPr>
              <w:t xml:space="preserve"> </w:t>
            </w:r>
            <w:r>
              <w:rPr>
                <w:rFonts w:ascii="Arial" w:hAnsi="Arial" w:cs="Arial"/>
                <w:color w:val="000000"/>
                <w:sz w:val="14"/>
                <w:szCs w:val="14"/>
              </w:rPr>
              <w:t>000</w:t>
            </w:r>
          </w:p>
        </w:tc>
        <w:tc>
          <w:tcPr>
            <w:tcW w:w="618" w:type="dxa"/>
            <w:tcBorders>
              <w:left w:val="single" w:sz="4" w:space="0" w:color="000000"/>
              <w:bottom w:val="single" w:sz="4" w:space="0" w:color="000000"/>
            </w:tcBorders>
            <w:shd w:val="clear" w:color="auto" w:fill="auto"/>
            <w:vAlign w:val="center"/>
          </w:tcPr>
          <w:p w14:paraId="2ABF4F23" w14:textId="47792148"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2</w:t>
            </w:r>
            <w:r w:rsidR="00461629">
              <w:rPr>
                <w:rFonts w:ascii="Arial" w:hAnsi="Arial" w:cs="Arial"/>
                <w:color w:val="000000"/>
                <w:sz w:val="14"/>
                <w:szCs w:val="14"/>
              </w:rPr>
              <w:t xml:space="preserve"> </w:t>
            </w:r>
            <w:r>
              <w:rPr>
                <w:rFonts w:ascii="Arial" w:hAnsi="Arial" w:cs="Arial"/>
                <w:color w:val="000000"/>
                <w:sz w:val="14"/>
                <w:szCs w:val="14"/>
              </w:rPr>
              <w:t>000</w:t>
            </w:r>
          </w:p>
        </w:tc>
        <w:tc>
          <w:tcPr>
            <w:tcW w:w="658" w:type="dxa"/>
            <w:tcBorders>
              <w:left w:val="single" w:sz="4" w:space="0" w:color="000000"/>
              <w:bottom w:val="single" w:sz="4" w:space="0" w:color="000000"/>
            </w:tcBorders>
            <w:shd w:val="clear" w:color="auto" w:fill="auto"/>
            <w:vAlign w:val="center"/>
          </w:tcPr>
          <w:p w14:paraId="084BC7BC" w14:textId="68D6EB84"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2</w:t>
            </w:r>
            <w:r w:rsidR="00461629">
              <w:rPr>
                <w:rFonts w:ascii="Arial" w:hAnsi="Arial" w:cs="Arial"/>
                <w:color w:val="000000"/>
                <w:sz w:val="14"/>
                <w:szCs w:val="14"/>
              </w:rPr>
              <w:t xml:space="preserve"> </w:t>
            </w:r>
            <w:r>
              <w:rPr>
                <w:rFonts w:ascii="Arial" w:hAnsi="Arial" w:cs="Arial"/>
                <w:color w:val="000000"/>
                <w:sz w:val="14"/>
                <w:szCs w:val="14"/>
              </w:rPr>
              <w:t>000</w:t>
            </w:r>
          </w:p>
        </w:tc>
        <w:tc>
          <w:tcPr>
            <w:tcW w:w="543" w:type="dxa"/>
            <w:tcBorders>
              <w:left w:val="single" w:sz="4" w:space="0" w:color="000000"/>
              <w:bottom w:val="single" w:sz="4" w:space="0" w:color="000000"/>
            </w:tcBorders>
            <w:shd w:val="clear" w:color="auto" w:fill="auto"/>
            <w:vAlign w:val="center"/>
          </w:tcPr>
          <w:p w14:paraId="5E3A3EDA" w14:textId="09FBECA6"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2</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7B8A1CF0" w14:textId="0FA11EEA"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2</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7C852B07" w14:textId="40AABD4E"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2</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1BD0B7E3" w14:textId="5DC539D4"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2</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312B3B2F" w14:textId="5C99ACD6"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2</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628A4AFF" w14:textId="33E87CCB"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2</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6E6BF911" w14:textId="7E122EC9"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2</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3F3EF89D" w14:textId="6E4A6678"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2</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6DD46730" w14:textId="747327E9"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2</w:t>
            </w:r>
            <w:r w:rsidR="00461629">
              <w:rPr>
                <w:rFonts w:ascii="Arial" w:hAnsi="Arial" w:cs="Arial"/>
                <w:color w:val="000000"/>
                <w:sz w:val="14"/>
                <w:szCs w:val="14"/>
              </w:rPr>
              <w:t xml:space="preserve"> </w:t>
            </w:r>
            <w:r>
              <w:rPr>
                <w:rFonts w:ascii="Arial" w:hAnsi="Arial" w:cs="Arial"/>
                <w:color w:val="000000"/>
                <w:sz w:val="14"/>
                <w:szCs w:val="14"/>
              </w:rPr>
              <w:t>000</w:t>
            </w:r>
          </w:p>
        </w:tc>
        <w:tc>
          <w:tcPr>
            <w:tcW w:w="566" w:type="dxa"/>
            <w:tcBorders>
              <w:left w:val="single" w:sz="4" w:space="0" w:color="000000"/>
              <w:bottom w:val="single" w:sz="4" w:space="0" w:color="000000"/>
            </w:tcBorders>
            <w:shd w:val="clear" w:color="auto" w:fill="auto"/>
            <w:vAlign w:val="center"/>
          </w:tcPr>
          <w:p w14:paraId="08879992" w14:textId="1496055E"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2</w:t>
            </w:r>
            <w:r w:rsidR="00461629">
              <w:rPr>
                <w:rFonts w:ascii="Arial" w:hAnsi="Arial" w:cs="Arial"/>
                <w:color w:val="000000"/>
                <w:sz w:val="14"/>
                <w:szCs w:val="14"/>
              </w:rPr>
              <w:t xml:space="preserve"> </w:t>
            </w:r>
            <w:r>
              <w:rPr>
                <w:rFonts w:ascii="Arial" w:hAnsi="Arial" w:cs="Arial"/>
                <w:color w:val="000000"/>
                <w:sz w:val="14"/>
                <w:szCs w:val="14"/>
              </w:rPr>
              <w:t>000</w:t>
            </w:r>
          </w:p>
        </w:tc>
        <w:tc>
          <w:tcPr>
            <w:tcW w:w="594" w:type="dxa"/>
            <w:tcBorders>
              <w:left w:val="single" w:sz="4" w:space="0" w:color="000000"/>
              <w:bottom w:val="single" w:sz="4" w:space="0" w:color="000000"/>
              <w:right w:val="single" w:sz="8" w:space="0" w:color="000000"/>
            </w:tcBorders>
            <w:shd w:val="clear" w:color="auto" w:fill="auto"/>
            <w:vAlign w:val="center"/>
          </w:tcPr>
          <w:p w14:paraId="551B36B4" w14:textId="29E7A812"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2</w:t>
            </w:r>
            <w:r w:rsidR="00461629">
              <w:rPr>
                <w:rFonts w:ascii="Arial" w:hAnsi="Arial" w:cs="Arial"/>
                <w:color w:val="000000"/>
                <w:sz w:val="14"/>
                <w:szCs w:val="14"/>
              </w:rPr>
              <w:t xml:space="preserve"> </w:t>
            </w:r>
            <w:r>
              <w:rPr>
                <w:rFonts w:ascii="Arial" w:hAnsi="Arial" w:cs="Arial"/>
                <w:color w:val="000000"/>
                <w:sz w:val="14"/>
                <w:szCs w:val="14"/>
              </w:rPr>
              <w:t>000</w:t>
            </w:r>
          </w:p>
        </w:tc>
      </w:tr>
      <w:tr w:rsidR="000A03D3" w14:paraId="3183606D" w14:textId="77777777" w:rsidTr="003E079F">
        <w:trPr>
          <w:trHeight w:val="403"/>
          <w:jc w:val="center"/>
        </w:trPr>
        <w:tc>
          <w:tcPr>
            <w:tcW w:w="1266" w:type="dxa"/>
            <w:tcBorders>
              <w:left w:val="single" w:sz="8" w:space="0" w:color="000000"/>
              <w:bottom w:val="single" w:sz="4" w:space="0" w:color="000000"/>
            </w:tcBorders>
            <w:shd w:val="clear" w:color="auto" w:fill="auto"/>
            <w:vAlign w:val="center"/>
          </w:tcPr>
          <w:p w14:paraId="13B36646" w14:textId="77777777" w:rsidR="000A03D3" w:rsidRDefault="000A03D3" w:rsidP="000A03D3">
            <w:pPr>
              <w:spacing w:after="0" w:line="240" w:lineRule="auto"/>
              <w:rPr>
                <w:rFonts w:ascii="Arial" w:hAnsi="Arial" w:cs="Arial"/>
                <w:sz w:val="14"/>
                <w:szCs w:val="14"/>
              </w:rPr>
            </w:pPr>
            <w:r>
              <w:rPr>
                <w:rFonts w:ascii="Arial" w:hAnsi="Arial" w:cs="Arial"/>
                <w:color w:val="000000"/>
                <w:sz w:val="14"/>
                <w:szCs w:val="14"/>
              </w:rPr>
              <w:t>SKCHVU021-02</w:t>
            </w:r>
          </w:p>
        </w:tc>
        <w:tc>
          <w:tcPr>
            <w:tcW w:w="3998" w:type="dxa"/>
            <w:tcBorders>
              <w:left w:val="single" w:sz="4" w:space="0" w:color="000000"/>
              <w:bottom w:val="single" w:sz="4" w:space="0" w:color="000000"/>
            </w:tcBorders>
            <w:shd w:val="clear" w:color="auto" w:fill="auto"/>
            <w:vAlign w:val="center"/>
          </w:tcPr>
          <w:p w14:paraId="64674EDD" w14:textId="77777777" w:rsidR="000A03D3" w:rsidRPr="00E0425C" w:rsidRDefault="000A03D3" w:rsidP="000A03D3">
            <w:pPr>
              <w:spacing w:after="0" w:line="240" w:lineRule="auto"/>
              <w:rPr>
                <w:rFonts w:ascii="Arial" w:hAnsi="Arial" w:cs="Arial"/>
                <w:sz w:val="14"/>
                <w:szCs w:val="14"/>
              </w:rPr>
            </w:pPr>
            <w:r w:rsidRPr="00E0425C">
              <w:rPr>
                <w:rFonts w:ascii="Arial" w:hAnsi="Arial" w:cs="Arial"/>
                <w:bCs w:val="0"/>
                <w:sz w:val="14"/>
                <w:szCs w:val="14"/>
              </w:rPr>
              <w:t>Revitalizácia mokradí v CHVÚ Poiplie</w:t>
            </w:r>
          </w:p>
        </w:tc>
        <w:tc>
          <w:tcPr>
            <w:tcW w:w="709" w:type="dxa"/>
            <w:tcBorders>
              <w:left w:val="single" w:sz="4" w:space="0" w:color="000000"/>
              <w:bottom w:val="single" w:sz="4" w:space="0" w:color="000000"/>
            </w:tcBorders>
            <w:shd w:val="clear" w:color="auto" w:fill="auto"/>
            <w:vAlign w:val="center"/>
          </w:tcPr>
          <w:p w14:paraId="6A496068" w14:textId="3150D544" w:rsidR="00850F28" w:rsidRDefault="002C1A5B" w:rsidP="00850F28">
            <w:pPr>
              <w:spacing w:after="0" w:line="240" w:lineRule="auto"/>
              <w:jc w:val="center"/>
              <w:rPr>
                <w:rFonts w:ascii="Arial" w:hAnsi="Arial" w:cs="Arial"/>
                <w:color w:val="000000"/>
                <w:sz w:val="14"/>
                <w:szCs w:val="14"/>
              </w:rPr>
            </w:pPr>
            <w:r>
              <w:rPr>
                <w:rFonts w:ascii="Arial" w:hAnsi="Arial" w:cs="Arial"/>
                <w:color w:val="000000"/>
                <w:sz w:val="14"/>
                <w:szCs w:val="14"/>
              </w:rPr>
              <w:t>70 730</w:t>
            </w:r>
          </w:p>
        </w:tc>
        <w:tc>
          <w:tcPr>
            <w:tcW w:w="709" w:type="dxa"/>
            <w:tcBorders>
              <w:left w:val="single" w:sz="4" w:space="0" w:color="000000"/>
              <w:bottom w:val="single" w:sz="4" w:space="0" w:color="000000"/>
            </w:tcBorders>
            <w:shd w:val="clear" w:color="auto" w:fill="auto"/>
            <w:vAlign w:val="center"/>
          </w:tcPr>
          <w:p w14:paraId="1C0453BE" w14:textId="05125644" w:rsidR="00850F28" w:rsidRDefault="002C1A5B" w:rsidP="00850F28">
            <w:pPr>
              <w:spacing w:after="0" w:line="240" w:lineRule="auto"/>
              <w:jc w:val="center"/>
              <w:rPr>
                <w:rFonts w:ascii="Arial" w:hAnsi="Arial" w:cs="Arial"/>
                <w:color w:val="000000"/>
                <w:sz w:val="14"/>
                <w:szCs w:val="14"/>
              </w:rPr>
            </w:pPr>
            <w:r>
              <w:rPr>
                <w:rFonts w:ascii="Arial" w:hAnsi="Arial" w:cs="Arial"/>
                <w:color w:val="000000"/>
                <w:sz w:val="14"/>
                <w:szCs w:val="14"/>
              </w:rPr>
              <w:t>70 730</w:t>
            </w:r>
          </w:p>
        </w:tc>
        <w:tc>
          <w:tcPr>
            <w:tcW w:w="647" w:type="dxa"/>
            <w:tcBorders>
              <w:left w:val="single" w:sz="4" w:space="0" w:color="000000"/>
              <w:bottom w:val="single" w:sz="4" w:space="0" w:color="000000"/>
            </w:tcBorders>
            <w:shd w:val="clear" w:color="auto" w:fill="auto"/>
            <w:vAlign w:val="center"/>
          </w:tcPr>
          <w:p w14:paraId="6D0D7151" w14:textId="2B8429E6" w:rsidR="00850F28" w:rsidRDefault="002C1A5B" w:rsidP="00850F28">
            <w:pPr>
              <w:spacing w:after="0" w:line="240" w:lineRule="auto"/>
              <w:jc w:val="center"/>
              <w:rPr>
                <w:rFonts w:ascii="Arial" w:hAnsi="Arial" w:cs="Arial"/>
                <w:color w:val="000000"/>
                <w:sz w:val="14"/>
                <w:szCs w:val="14"/>
              </w:rPr>
            </w:pPr>
            <w:r>
              <w:rPr>
                <w:rFonts w:ascii="Arial" w:hAnsi="Arial" w:cs="Arial"/>
                <w:color w:val="000000"/>
                <w:sz w:val="14"/>
                <w:szCs w:val="14"/>
              </w:rPr>
              <w:t>70 730</w:t>
            </w:r>
          </w:p>
        </w:tc>
        <w:tc>
          <w:tcPr>
            <w:tcW w:w="618" w:type="dxa"/>
            <w:tcBorders>
              <w:left w:val="single" w:sz="4" w:space="0" w:color="000000"/>
              <w:bottom w:val="single" w:sz="4" w:space="0" w:color="000000"/>
            </w:tcBorders>
            <w:shd w:val="clear" w:color="auto" w:fill="auto"/>
            <w:vAlign w:val="center"/>
          </w:tcPr>
          <w:p w14:paraId="37C133B3" w14:textId="08482311" w:rsidR="00850F28" w:rsidRDefault="002C1A5B" w:rsidP="00311E66">
            <w:pPr>
              <w:spacing w:after="0" w:line="240" w:lineRule="auto"/>
              <w:jc w:val="center"/>
              <w:rPr>
                <w:rFonts w:ascii="Arial" w:hAnsi="Arial" w:cs="Arial"/>
                <w:color w:val="000000"/>
                <w:sz w:val="14"/>
                <w:szCs w:val="14"/>
              </w:rPr>
            </w:pPr>
            <w:r>
              <w:rPr>
                <w:rFonts w:ascii="Arial" w:hAnsi="Arial" w:cs="Arial"/>
                <w:color w:val="000000"/>
                <w:sz w:val="14"/>
                <w:szCs w:val="14"/>
              </w:rPr>
              <w:t>70 730</w:t>
            </w:r>
          </w:p>
        </w:tc>
        <w:tc>
          <w:tcPr>
            <w:tcW w:w="658" w:type="dxa"/>
            <w:tcBorders>
              <w:left w:val="single" w:sz="4" w:space="0" w:color="000000"/>
              <w:bottom w:val="single" w:sz="4" w:space="0" w:color="000000"/>
            </w:tcBorders>
            <w:shd w:val="clear" w:color="auto" w:fill="auto"/>
            <w:vAlign w:val="center"/>
          </w:tcPr>
          <w:p w14:paraId="09E93CDD" w14:textId="5275F3BB" w:rsidR="00850F28" w:rsidRDefault="002C1A5B" w:rsidP="000A03D3">
            <w:pPr>
              <w:spacing w:after="0" w:line="240" w:lineRule="auto"/>
              <w:jc w:val="center"/>
              <w:rPr>
                <w:rFonts w:ascii="Arial" w:hAnsi="Arial" w:cs="Arial"/>
                <w:color w:val="000000"/>
                <w:sz w:val="14"/>
                <w:szCs w:val="14"/>
              </w:rPr>
            </w:pPr>
            <w:r>
              <w:rPr>
                <w:rFonts w:ascii="Arial" w:hAnsi="Arial" w:cs="Arial"/>
                <w:color w:val="000000"/>
                <w:sz w:val="14"/>
                <w:szCs w:val="14"/>
              </w:rPr>
              <w:t>70 730</w:t>
            </w:r>
          </w:p>
        </w:tc>
        <w:tc>
          <w:tcPr>
            <w:tcW w:w="543" w:type="dxa"/>
            <w:tcBorders>
              <w:left w:val="single" w:sz="4" w:space="0" w:color="000000"/>
              <w:bottom w:val="single" w:sz="4" w:space="0" w:color="000000"/>
            </w:tcBorders>
            <w:shd w:val="clear" w:color="auto" w:fill="auto"/>
            <w:vAlign w:val="center"/>
          </w:tcPr>
          <w:p w14:paraId="53D08DCD" w14:textId="77777777"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0</w:t>
            </w:r>
          </w:p>
        </w:tc>
        <w:tc>
          <w:tcPr>
            <w:tcW w:w="541" w:type="dxa"/>
            <w:tcBorders>
              <w:left w:val="single" w:sz="4" w:space="0" w:color="000000"/>
              <w:bottom w:val="single" w:sz="4" w:space="0" w:color="000000"/>
            </w:tcBorders>
            <w:shd w:val="clear" w:color="auto" w:fill="auto"/>
            <w:vAlign w:val="center"/>
          </w:tcPr>
          <w:p w14:paraId="02DCCF10" w14:textId="77777777"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0</w:t>
            </w:r>
          </w:p>
        </w:tc>
        <w:tc>
          <w:tcPr>
            <w:tcW w:w="541" w:type="dxa"/>
            <w:tcBorders>
              <w:left w:val="single" w:sz="4" w:space="0" w:color="000000"/>
              <w:bottom w:val="single" w:sz="4" w:space="0" w:color="000000"/>
            </w:tcBorders>
            <w:shd w:val="clear" w:color="auto" w:fill="auto"/>
            <w:vAlign w:val="center"/>
          </w:tcPr>
          <w:p w14:paraId="6C004744" w14:textId="77777777"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0</w:t>
            </w:r>
          </w:p>
        </w:tc>
        <w:tc>
          <w:tcPr>
            <w:tcW w:w="541" w:type="dxa"/>
            <w:tcBorders>
              <w:left w:val="single" w:sz="4" w:space="0" w:color="000000"/>
              <w:bottom w:val="single" w:sz="4" w:space="0" w:color="000000"/>
            </w:tcBorders>
            <w:shd w:val="clear" w:color="auto" w:fill="auto"/>
            <w:vAlign w:val="center"/>
          </w:tcPr>
          <w:p w14:paraId="61BAED38" w14:textId="77777777"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0</w:t>
            </w:r>
          </w:p>
        </w:tc>
        <w:tc>
          <w:tcPr>
            <w:tcW w:w="541" w:type="dxa"/>
            <w:tcBorders>
              <w:left w:val="single" w:sz="4" w:space="0" w:color="000000"/>
              <w:bottom w:val="single" w:sz="4" w:space="0" w:color="000000"/>
            </w:tcBorders>
            <w:shd w:val="clear" w:color="auto" w:fill="auto"/>
            <w:vAlign w:val="center"/>
          </w:tcPr>
          <w:p w14:paraId="5B2B754D" w14:textId="77777777"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0</w:t>
            </w:r>
          </w:p>
        </w:tc>
        <w:tc>
          <w:tcPr>
            <w:tcW w:w="541" w:type="dxa"/>
            <w:tcBorders>
              <w:left w:val="single" w:sz="4" w:space="0" w:color="000000"/>
              <w:bottom w:val="single" w:sz="4" w:space="0" w:color="000000"/>
            </w:tcBorders>
            <w:shd w:val="clear" w:color="auto" w:fill="auto"/>
            <w:vAlign w:val="center"/>
          </w:tcPr>
          <w:p w14:paraId="2D4003C2" w14:textId="77777777"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0</w:t>
            </w:r>
          </w:p>
        </w:tc>
        <w:tc>
          <w:tcPr>
            <w:tcW w:w="541" w:type="dxa"/>
            <w:tcBorders>
              <w:left w:val="single" w:sz="4" w:space="0" w:color="000000"/>
              <w:bottom w:val="single" w:sz="4" w:space="0" w:color="000000"/>
            </w:tcBorders>
            <w:shd w:val="clear" w:color="auto" w:fill="auto"/>
            <w:vAlign w:val="center"/>
          </w:tcPr>
          <w:p w14:paraId="0BDCFBD4" w14:textId="77777777"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0</w:t>
            </w:r>
          </w:p>
        </w:tc>
        <w:tc>
          <w:tcPr>
            <w:tcW w:w="541" w:type="dxa"/>
            <w:tcBorders>
              <w:left w:val="single" w:sz="4" w:space="0" w:color="000000"/>
              <w:bottom w:val="single" w:sz="4" w:space="0" w:color="000000"/>
            </w:tcBorders>
            <w:shd w:val="clear" w:color="auto" w:fill="auto"/>
            <w:vAlign w:val="center"/>
          </w:tcPr>
          <w:p w14:paraId="37B59908" w14:textId="77777777"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0</w:t>
            </w:r>
          </w:p>
        </w:tc>
        <w:tc>
          <w:tcPr>
            <w:tcW w:w="541" w:type="dxa"/>
            <w:tcBorders>
              <w:left w:val="single" w:sz="4" w:space="0" w:color="000000"/>
              <w:bottom w:val="single" w:sz="4" w:space="0" w:color="000000"/>
            </w:tcBorders>
            <w:shd w:val="clear" w:color="auto" w:fill="auto"/>
            <w:vAlign w:val="center"/>
          </w:tcPr>
          <w:p w14:paraId="4CBC9768" w14:textId="77777777"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0</w:t>
            </w:r>
          </w:p>
        </w:tc>
        <w:tc>
          <w:tcPr>
            <w:tcW w:w="566" w:type="dxa"/>
            <w:tcBorders>
              <w:left w:val="single" w:sz="4" w:space="0" w:color="000000"/>
              <w:bottom w:val="single" w:sz="4" w:space="0" w:color="000000"/>
            </w:tcBorders>
            <w:shd w:val="clear" w:color="auto" w:fill="auto"/>
            <w:vAlign w:val="center"/>
          </w:tcPr>
          <w:p w14:paraId="7A093FE7" w14:textId="77777777"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0</w:t>
            </w:r>
          </w:p>
        </w:tc>
        <w:tc>
          <w:tcPr>
            <w:tcW w:w="594" w:type="dxa"/>
            <w:tcBorders>
              <w:left w:val="single" w:sz="4" w:space="0" w:color="000000"/>
              <w:bottom w:val="single" w:sz="4" w:space="0" w:color="000000"/>
              <w:right w:val="single" w:sz="8" w:space="0" w:color="000000"/>
            </w:tcBorders>
            <w:shd w:val="clear" w:color="auto" w:fill="auto"/>
            <w:vAlign w:val="center"/>
          </w:tcPr>
          <w:p w14:paraId="4FE579ED" w14:textId="77777777"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0</w:t>
            </w:r>
          </w:p>
        </w:tc>
      </w:tr>
      <w:tr w:rsidR="000A03D3" w14:paraId="15BE1371" w14:textId="77777777" w:rsidTr="003E079F">
        <w:trPr>
          <w:trHeight w:val="480"/>
          <w:jc w:val="center"/>
        </w:trPr>
        <w:tc>
          <w:tcPr>
            <w:tcW w:w="1266" w:type="dxa"/>
            <w:tcBorders>
              <w:left w:val="single" w:sz="8" w:space="0" w:color="000000"/>
              <w:bottom w:val="single" w:sz="4" w:space="0" w:color="000000"/>
            </w:tcBorders>
            <w:shd w:val="clear" w:color="auto" w:fill="auto"/>
            <w:vAlign w:val="center"/>
          </w:tcPr>
          <w:p w14:paraId="1816FB95" w14:textId="77777777" w:rsidR="000A03D3" w:rsidRDefault="000A03D3" w:rsidP="000A03D3">
            <w:pPr>
              <w:spacing w:after="0" w:line="240" w:lineRule="auto"/>
              <w:rPr>
                <w:rFonts w:ascii="Arial" w:hAnsi="Arial" w:cs="Arial"/>
                <w:sz w:val="14"/>
                <w:szCs w:val="14"/>
              </w:rPr>
            </w:pPr>
            <w:r>
              <w:rPr>
                <w:rFonts w:ascii="Arial" w:hAnsi="Arial" w:cs="Arial"/>
                <w:color w:val="000000"/>
                <w:sz w:val="14"/>
                <w:szCs w:val="14"/>
              </w:rPr>
              <w:t>SKCHVU021-03</w:t>
            </w:r>
          </w:p>
        </w:tc>
        <w:tc>
          <w:tcPr>
            <w:tcW w:w="3998" w:type="dxa"/>
            <w:tcBorders>
              <w:left w:val="single" w:sz="4" w:space="0" w:color="000000"/>
              <w:bottom w:val="single" w:sz="4" w:space="0" w:color="000000"/>
            </w:tcBorders>
            <w:shd w:val="clear" w:color="auto" w:fill="auto"/>
            <w:vAlign w:val="center"/>
          </w:tcPr>
          <w:p w14:paraId="44BE4FA1" w14:textId="77777777" w:rsidR="000A03D3" w:rsidRPr="00E0425C" w:rsidRDefault="000A03D3" w:rsidP="000A03D3">
            <w:pPr>
              <w:spacing w:after="0" w:line="240" w:lineRule="auto"/>
              <w:rPr>
                <w:rFonts w:ascii="Arial" w:hAnsi="Arial" w:cs="Arial"/>
                <w:sz w:val="14"/>
                <w:szCs w:val="14"/>
              </w:rPr>
            </w:pPr>
            <w:r w:rsidRPr="00E0425C">
              <w:rPr>
                <w:rFonts w:ascii="Arial" w:hAnsi="Arial" w:cs="Arial"/>
                <w:bCs w:val="0"/>
                <w:sz w:val="14"/>
                <w:szCs w:val="14"/>
              </w:rPr>
              <w:t>Zlepšenie stavu hniezdnych biotopov výberových vtáčích druhov</w:t>
            </w:r>
          </w:p>
        </w:tc>
        <w:tc>
          <w:tcPr>
            <w:tcW w:w="709" w:type="dxa"/>
            <w:tcBorders>
              <w:left w:val="single" w:sz="4" w:space="0" w:color="000000"/>
              <w:bottom w:val="single" w:sz="4" w:space="0" w:color="000000"/>
            </w:tcBorders>
            <w:shd w:val="clear" w:color="auto" w:fill="auto"/>
            <w:vAlign w:val="center"/>
          </w:tcPr>
          <w:p w14:paraId="5401BEC9" w14:textId="12141B63" w:rsidR="00850F28" w:rsidRDefault="002C1A5B" w:rsidP="000A03D3">
            <w:pPr>
              <w:spacing w:after="0" w:line="240" w:lineRule="auto"/>
              <w:jc w:val="center"/>
              <w:rPr>
                <w:rFonts w:ascii="Arial" w:hAnsi="Arial" w:cs="Arial"/>
                <w:color w:val="000000"/>
                <w:sz w:val="14"/>
                <w:szCs w:val="14"/>
              </w:rPr>
            </w:pPr>
            <w:r>
              <w:rPr>
                <w:rFonts w:ascii="Arial" w:hAnsi="Arial" w:cs="Arial"/>
                <w:color w:val="000000"/>
                <w:sz w:val="14"/>
                <w:szCs w:val="14"/>
              </w:rPr>
              <w:t>28 230</w:t>
            </w:r>
          </w:p>
        </w:tc>
        <w:tc>
          <w:tcPr>
            <w:tcW w:w="709" w:type="dxa"/>
            <w:tcBorders>
              <w:left w:val="single" w:sz="4" w:space="0" w:color="000000"/>
              <w:bottom w:val="single" w:sz="4" w:space="0" w:color="000000"/>
            </w:tcBorders>
            <w:shd w:val="clear" w:color="auto" w:fill="auto"/>
            <w:vAlign w:val="center"/>
          </w:tcPr>
          <w:p w14:paraId="6201030E" w14:textId="286B5F43" w:rsidR="00850F28" w:rsidRDefault="002C1A5B" w:rsidP="000A03D3">
            <w:pPr>
              <w:spacing w:after="0" w:line="240" w:lineRule="auto"/>
              <w:jc w:val="center"/>
              <w:rPr>
                <w:rFonts w:ascii="Arial" w:hAnsi="Arial" w:cs="Arial"/>
                <w:color w:val="000000"/>
                <w:sz w:val="14"/>
                <w:szCs w:val="14"/>
              </w:rPr>
            </w:pPr>
            <w:r>
              <w:rPr>
                <w:rFonts w:ascii="Arial" w:hAnsi="Arial" w:cs="Arial"/>
                <w:color w:val="000000"/>
                <w:sz w:val="14"/>
                <w:szCs w:val="14"/>
              </w:rPr>
              <w:t>28 230</w:t>
            </w:r>
          </w:p>
        </w:tc>
        <w:tc>
          <w:tcPr>
            <w:tcW w:w="647" w:type="dxa"/>
            <w:tcBorders>
              <w:left w:val="single" w:sz="4" w:space="0" w:color="000000"/>
              <w:bottom w:val="single" w:sz="4" w:space="0" w:color="000000"/>
            </w:tcBorders>
            <w:shd w:val="clear" w:color="auto" w:fill="auto"/>
            <w:vAlign w:val="center"/>
          </w:tcPr>
          <w:p w14:paraId="5BDF085A" w14:textId="3A324CF4" w:rsidR="000A03D3" w:rsidRDefault="002C1A5B" w:rsidP="000A03D3">
            <w:pPr>
              <w:spacing w:after="0" w:line="240" w:lineRule="auto"/>
              <w:jc w:val="center"/>
              <w:rPr>
                <w:rFonts w:ascii="Arial" w:hAnsi="Arial" w:cs="Arial"/>
                <w:color w:val="000000"/>
                <w:sz w:val="14"/>
                <w:szCs w:val="14"/>
              </w:rPr>
            </w:pPr>
            <w:r>
              <w:rPr>
                <w:rFonts w:ascii="Arial" w:hAnsi="Arial" w:cs="Arial"/>
                <w:color w:val="000000"/>
                <w:sz w:val="14"/>
                <w:szCs w:val="14"/>
              </w:rPr>
              <w:t>28 230</w:t>
            </w:r>
          </w:p>
        </w:tc>
        <w:tc>
          <w:tcPr>
            <w:tcW w:w="618" w:type="dxa"/>
            <w:tcBorders>
              <w:left w:val="single" w:sz="4" w:space="0" w:color="000000"/>
              <w:bottom w:val="single" w:sz="4" w:space="0" w:color="000000"/>
            </w:tcBorders>
            <w:shd w:val="clear" w:color="auto" w:fill="auto"/>
            <w:vAlign w:val="center"/>
          </w:tcPr>
          <w:p w14:paraId="16503D7D" w14:textId="36BF0EA6" w:rsidR="000A03D3" w:rsidRDefault="002C1A5B" w:rsidP="000A03D3">
            <w:pPr>
              <w:spacing w:after="0" w:line="240" w:lineRule="auto"/>
              <w:jc w:val="center"/>
              <w:rPr>
                <w:rFonts w:ascii="Arial" w:hAnsi="Arial" w:cs="Arial"/>
                <w:color w:val="000000"/>
                <w:sz w:val="14"/>
                <w:szCs w:val="14"/>
              </w:rPr>
            </w:pPr>
            <w:r>
              <w:rPr>
                <w:rFonts w:ascii="Arial" w:hAnsi="Arial" w:cs="Arial"/>
                <w:color w:val="000000"/>
                <w:sz w:val="14"/>
                <w:szCs w:val="14"/>
              </w:rPr>
              <w:t>28 230</w:t>
            </w:r>
          </w:p>
        </w:tc>
        <w:tc>
          <w:tcPr>
            <w:tcW w:w="658" w:type="dxa"/>
            <w:tcBorders>
              <w:left w:val="single" w:sz="4" w:space="0" w:color="000000"/>
              <w:bottom w:val="single" w:sz="4" w:space="0" w:color="000000"/>
            </w:tcBorders>
            <w:shd w:val="clear" w:color="auto" w:fill="auto"/>
            <w:vAlign w:val="center"/>
          </w:tcPr>
          <w:p w14:paraId="1F53A141" w14:textId="5AA1C042" w:rsidR="00850F28" w:rsidRDefault="002C1A5B" w:rsidP="000A03D3">
            <w:pPr>
              <w:spacing w:after="0" w:line="240" w:lineRule="auto"/>
              <w:jc w:val="center"/>
              <w:rPr>
                <w:rFonts w:ascii="Arial" w:hAnsi="Arial" w:cs="Arial"/>
                <w:color w:val="000000"/>
                <w:sz w:val="14"/>
                <w:szCs w:val="14"/>
              </w:rPr>
            </w:pPr>
            <w:r>
              <w:rPr>
                <w:rFonts w:ascii="Arial" w:hAnsi="Arial" w:cs="Arial"/>
                <w:color w:val="000000"/>
                <w:sz w:val="14"/>
                <w:szCs w:val="14"/>
              </w:rPr>
              <w:t>28 230</w:t>
            </w:r>
          </w:p>
        </w:tc>
        <w:tc>
          <w:tcPr>
            <w:tcW w:w="543" w:type="dxa"/>
            <w:tcBorders>
              <w:left w:val="single" w:sz="4" w:space="0" w:color="000000"/>
              <w:bottom w:val="single" w:sz="4" w:space="0" w:color="000000"/>
            </w:tcBorders>
            <w:shd w:val="clear" w:color="auto" w:fill="auto"/>
            <w:vAlign w:val="center"/>
          </w:tcPr>
          <w:p w14:paraId="665E00F8" w14:textId="1717DDF3"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4</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3F581970" w14:textId="11E47C85"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4</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31D4B461" w14:textId="6E13AD96"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4</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4818CD25" w14:textId="07733B60"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4</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7A82F175" w14:textId="5E69B15B"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4</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0C7620B9" w14:textId="0B25CD5F"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4</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2AD21F91" w14:textId="7278F81F"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4</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5A11C6A8" w14:textId="0CD8E784"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4</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76FEF1B8" w14:textId="1238D868"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4</w:t>
            </w:r>
            <w:r w:rsidR="00461629">
              <w:rPr>
                <w:rFonts w:ascii="Arial" w:hAnsi="Arial" w:cs="Arial"/>
                <w:color w:val="000000"/>
                <w:sz w:val="14"/>
                <w:szCs w:val="14"/>
              </w:rPr>
              <w:t xml:space="preserve"> </w:t>
            </w:r>
            <w:r>
              <w:rPr>
                <w:rFonts w:ascii="Arial" w:hAnsi="Arial" w:cs="Arial"/>
                <w:color w:val="000000"/>
                <w:sz w:val="14"/>
                <w:szCs w:val="14"/>
              </w:rPr>
              <w:t>000</w:t>
            </w:r>
          </w:p>
        </w:tc>
        <w:tc>
          <w:tcPr>
            <w:tcW w:w="566" w:type="dxa"/>
            <w:tcBorders>
              <w:left w:val="single" w:sz="4" w:space="0" w:color="000000"/>
              <w:bottom w:val="single" w:sz="4" w:space="0" w:color="000000"/>
            </w:tcBorders>
            <w:shd w:val="clear" w:color="auto" w:fill="auto"/>
            <w:vAlign w:val="center"/>
          </w:tcPr>
          <w:p w14:paraId="2D8C261E" w14:textId="4A22939F"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4</w:t>
            </w:r>
            <w:r w:rsidR="00461629">
              <w:rPr>
                <w:rFonts w:ascii="Arial" w:hAnsi="Arial" w:cs="Arial"/>
                <w:color w:val="000000"/>
                <w:sz w:val="14"/>
                <w:szCs w:val="14"/>
              </w:rPr>
              <w:t xml:space="preserve"> </w:t>
            </w:r>
            <w:r>
              <w:rPr>
                <w:rFonts w:ascii="Arial" w:hAnsi="Arial" w:cs="Arial"/>
                <w:color w:val="000000"/>
                <w:sz w:val="14"/>
                <w:szCs w:val="14"/>
              </w:rPr>
              <w:t>000</w:t>
            </w:r>
          </w:p>
        </w:tc>
        <w:tc>
          <w:tcPr>
            <w:tcW w:w="594" w:type="dxa"/>
            <w:tcBorders>
              <w:left w:val="single" w:sz="4" w:space="0" w:color="000000"/>
              <w:bottom w:val="single" w:sz="4" w:space="0" w:color="000000"/>
              <w:right w:val="single" w:sz="8" w:space="0" w:color="000000"/>
            </w:tcBorders>
            <w:shd w:val="clear" w:color="auto" w:fill="auto"/>
            <w:vAlign w:val="center"/>
          </w:tcPr>
          <w:p w14:paraId="749F138E" w14:textId="629269F4"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4</w:t>
            </w:r>
            <w:r w:rsidR="00461629">
              <w:rPr>
                <w:rFonts w:ascii="Arial" w:hAnsi="Arial" w:cs="Arial"/>
                <w:color w:val="000000"/>
                <w:sz w:val="14"/>
                <w:szCs w:val="14"/>
              </w:rPr>
              <w:t xml:space="preserve"> </w:t>
            </w:r>
            <w:r>
              <w:rPr>
                <w:rFonts w:ascii="Arial" w:hAnsi="Arial" w:cs="Arial"/>
                <w:color w:val="000000"/>
                <w:sz w:val="14"/>
                <w:szCs w:val="14"/>
              </w:rPr>
              <w:t>000</w:t>
            </w:r>
          </w:p>
        </w:tc>
      </w:tr>
      <w:tr w:rsidR="000A03D3" w14:paraId="6DA9E33C" w14:textId="77777777" w:rsidTr="003E079F">
        <w:trPr>
          <w:trHeight w:val="480"/>
          <w:jc w:val="center"/>
        </w:trPr>
        <w:tc>
          <w:tcPr>
            <w:tcW w:w="1266" w:type="dxa"/>
            <w:tcBorders>
              <w:left w:val="single" w:sz="8" w:space="0" w:color="000000"/>
              <w:bottom w:val="single" w:sz="4" w:space="0" w:color="000000"/>
            </w:tcBorders>
            <w:shd w:val="clear" w:color="auto" w:fill="auto"/>
            <w:vAlign w:val="center"/>
          </w:tcPr>
          <w:p w14:paraId="37FC9C69" w14:textId="77777777" w:rsidR="000A03D3" w:rsidRDefault="000A03D3" w:rsidP="000A03D3">
            <w:pPr>
              <w:spacing w:after="0" w:line="240" w:lineRule="auto"/>
              <w:rPr>
                <w:rFonts w:ascii="Arial" w:hAnsi="Arial" w:cs="Arial"/>
                <w:sz w:val="14"/>
                <w:szCs w:val="14"/>
              </w:rPr>
            </w:pPr>
            <w:r>
              <w:rPr>
                <w:rFonts w:ascii="Arial" w:hAnsi="Arial" w:cs="Arial"/>
                <w:color w:val="000000"/>
                <w:sz w:val="14"/>
                <w:szCs w:val="14"/>
              </w:rPr>
              <w:t>SKCHVU021-04</w:t>
            </w:r>
          </w:p>
        </w:tc>
        <w:tc>
          <w:tcPr>
            <w:tcW w:w="3998" w:type="dxa"/>
            <w:tcBorders>
              <w:left w:val="single" w:sz="4" w:space="0" w:color="000000"/>
              <w:bottom w:val="single" w:sz="4" w:space="0" w:color="000000"/>
            </w:tcBorders>
            <w:shd w:val="clear" w:color="auto" w:fill="auto"/>
            <w:vAlign w:val="center"/>
          </w:tcPr>
          <w:p w14:paraId="7109311F" w14:textId="77777777" w:rsidR="000A03D3" w:rsidRPr="00E0425C" w:rsidRDefault="000A03D3" w:rsidP="000A03D3">
            <w:pPr>
              <w:spacing w:after="0" w:line="240" w:lineRule="auto"/>
              <w:rPr>
                <w:rFonts w:ascii="Arial" w:hAnsi="Arial" w:cs="Arial"/>
                <w:sz w:val="14"/>
                <w:szCs w:val="14"/>
              </w:rPr>
            </w:pPr>
            <w:r w:rsidRPr="00E0425C">
              <w:rPr>
                <w:rFonts w:ascii="Arial" w:hAnsi="Arial" w:cs="Arial"/>
                <w:bCs w:val="0"/>
                <w:sz w:val="14"/>
                <w:szCs w:val="14"/>
              </w:rPr>
              <w:t>Monitoring populácií vtáctva v CHVÚ Poiplie a jeho hniezdnej úspešnosti</w:t>
            </w:r>
          </w:p>
        </w:tc>
        <w:tc>
          <w:tcPr>
            <w:tcW w:w="709" w:type="dxa"/>
            <w:tcBorders>
              <w:left w:val="single" w:sz="4" w:space="0" w:color="000000"/>
              <w:bottom w:val="single" w:sz="4" w:space="0" w:color="000000"/>
            </w:tcBorders>
            <w:shd w:val="clear" w:color="auto" w:fill="auto"/>
            <w:vAlign w:val="center"/>
          </w:tcPr>
          <w:p w14:paraId="08AE6F52" w14:textId="0A598889" w:rsidR="00850F28" w:rsidRDefault="002C1A5B" w:rsidP="00204679">
            <w:pPr>
              <w:spacing w:after="0" w:line="240" w:lineRule="auto"/>
              <w:jc w:val="center"/>
              <w:rPr>
                <w:rFonts w:ascii="Arial" w:hAnsi="Arial" w:cs="Arial"/>
                <w:color w:val="000000"/>
                <w:sz w:val="14"/>
                <w:szCs w:val="14"/>
              </w:rPr>
            </w:pPr>
            <w:r>
              <w:rPr>
                <w:rFonts w:ascii="Arial" w:hAnsi="Arial" w:cs="Arial"/>
                <w:color w:val="000000"/>
                <w:sz w:val="14"/>
                <w:szCs w:val="14"/>
              </w:rPr>
              <w:t>8 230</w:t>
            </w:r>
          </w:p>
        </w:tc>
        <w:tc>
          <w:tcPr>
            <w:tcW w:w="709" w:type="dxa"/>
            <w:tcBorders>
              <w:left w:val="single" w:sz="4" w:space="0" w:color="000000"/>
              <w:bottom w:val="single" w:sz="4" w:space="0" w:color="000000"/>
            </w:tcBorders>
            <w:shd w:val="clear" w:color="auto" w:fill="auto"/>
            <w:vAlign w:val="center"/>
          </w:tcPr>
          <w:p w14:paraId="26F15669" w14:textId="27D79A1B" w:rsidR="000A03D3" w:rsidRDefault="002C1A5B" w:rsidP="000A03D3">
            <w:pPr>
              <w:spacing w:after="0" w:line="240" w:lineRule="auto"/>
              <w:jc w:val="center"/>
              <w:rPr>
                <w:rFonts w:ascii="Arial" w:hAnsi="Arial" w:cs="Arial"/>
                <w:color w:val="000000"/>
                <w:sz w:val="14"/>
                <w:szCs w:val="14"/>
              </w:rPr>
            </w:pPr>
            <w:r>
              <w:rPr>
                <w:rFonts w:ascii="Arial" w:hAnsi="Arial" w:cs="Arial"/>
                <w:color w:val="000000"/>
                <w:sz w:val="14"/>
                <w:szCs w:val="14"/>
              </w:rPr>
              <w:t>8 230</w:t>
            </w:r>
          </w:p>
        </w:tc>
        <w:tc>
          <w:tcPr>
            <w:tcW w:w="647" w:type="dxa"/>
            <w:tcBorders>
              <w:left w:val="single" w:sz="4" w:space="0" w:color="000000"/>
              <w:bottom w:val="single" w:sz="4" w:space="0" w:color="000000"/>
            </w:tcBorders>
            <w:shd w:val="clear" w:color="auto" w:fill="auto"/>
            <w:vAlign w:val="center"/>
          </w:tcPr>
          <w:p w14:paraId="138CC7C6" w14:textId="153FC957" w:rsidR="000A03D3" w:rsidRDefault="002C1A5B" w:rsidP="000A03D3">
            <w:pPr>
              <w:spacing w:after="0" w:line="240" w:lineRule="auto"/>
              <w:jc w:val="center"/>
              <w:rPr>
                <w:rFonts w:ascii="Arial" w:hAnsi="Arial" w:cs="Arial"/>
                <w:color w:val="000000"/>
                <w:sz w:val="14"/>
                <w:szCs w:val="14"/>
              </w:rPr>
            </w:pPr>
            <w:r>
              <w:rPr>
                <w:rFonts w:ascii="Arial" w:hAnsi="Arial" w:cs="Arial"/>
                <w:color w:val="000000"/>
                <w:sz w:val="14"/>
                <w:szCs w:val="14"/>
              </w:rPr>
              <w:t>8 230</w:t>
            </w:r>
          </w:p>
        </w:tc>
        <w:tc>
          <w:tcPr>
            <w:tcW w:w="618" w:type="dxa"/>
            <w:tcBorders>
              <w:left w:val="single" w:sz="4" w:space="0" w:color="000000"/>
              <w:bottom w:val="single" w:sz="4" w:space="0" w:color="000000"/>
            </w:tcBorders>
            <w:shd w:val="clear" w:color="auto" w:fill="auto"/>
            <w:vAlign w:val="center"/>
          </w:tcPr>
          <w:p w14:paraId="1AD8B14D" w14:textId="4B1BC5AD" w:rsidR="000A03D3" w:rsidRDefault="002C1A5B" w:rsidP="000A03D3">
            <w:pPr>
              <w:spacing w:after="0" w:line="240" w:lineRule="auto"/>
              <w:jc w:val="center"/>
              <w:rPr>
                <w:rFonts w:ascii="Arial" w:hAnsi="Arial" w:cs="Arial"/>
                <w:color w:val="000000"/>
                <w:sz w:val="14"/>
                <w:szCs w:val="14"/>
              </w:rPr>
            </w:pPr>
            <w:r>
              <w:rPr>
                <w:rFonts w:ascii="Arial" w:hAnsi="Arial" w:cs="Arial"/>
                <w:color w:val="000000"/>
                <w:sz w:val="14"/>
                <w:szCs w:val="14"/>
              </w:rPr>
              <w:t>8 230</w:t>
            </w:r>
          </w:p>
        </w:tc>
        <w:tc>
          <w:tcPr>
            <w:tcW w:w="658" w:type="dxa"/>
            <w:tcBorders>
              <w:left w:val="single" w:sz="4" w:space="0" w:color="000000"/>
              <w:bottom w:val="single" w:sz="4" w:space="0" w:color="000000"/>
            </w:tcBorders>
            <w:shd w:val="clear" w:color="auto" w:fill="auto"/>
            <w:vAlign w:val="center"/>
          </w:tcPr>
          <w:p w14:paraId="06169D8F" w14:textId="037B6B19" w:rsidR="00850F28" w:rsidRDefault="002C1A5B" w:rsidP="000A03D3">
            <w:pPr>
              <w:spacing w:after="0" w:line="240" w:lineRule="auto"/>
              <w:jc w:val="center"/>
              <w:rPr>
                <w:rFonts w:ascii="Arial" w:hAnsi="Arial" w:cs="Arial"/>
                <w:color w:val="000000"/>
                <w:sz w:val="14"/>
                <w:szCs w:val="14"/>
              </w:rPr>
            </w:pPr>
            <w:r>
              <w:rPr>
                <w:rFonts w:ascii="Arial" w:hAnsi="Arial" w:cs="Arial"/>
                <w:color w:val="000000"/>
                <w:sz w:val="14"/>
                <w:szCs w:val="14"/>
              </w:rPr>
              <w:t>8 230</w:t>
            </w:r>
          </w:p>
        </w:tc>
        <w:tc>
          <w:tcPr>
            <w:tcW w:w="543" w:type="dxa"/>
            <w:tcBorders>
              <w:left w:val="single" w:sz="4" w:space="0" w:color="000000"/>
              <w:bottom w:val="single" w:sz="4" w:space="0" w:color="000000"/>
            </w:tcBorders>
            <w:shd w:val="clear" w:color="auto" w:fill="auto"/>
            <w:vAlign w:val="center"/>
          </w:tcPr>
          <w:p w14:paraId="2CA72E79" w14:textId="14F58580"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520</w:t>
            </w:r>
          </w:p>
        </w:tc>
        <w:tc>
          <w:tcPr>
            <w:tcW w:w="541" w:type="dxa"/>
            <w:tcBorders>
              <w:left w:val="single" w:sz="4" w:space="0" w:color="000000"/>
              <w:bottom w:val="single" w:sz="4" w:space="0" w:color="000000"/>
            </w:tcBorders>
            <w:shd w:val="clear" w:color="auto" w:fill="auto"/>
            <w:vAlign w:val="center"/>
          </w:tcPr>
          <w:p w14:paraId="24AEA24A" w14:textId="5B045730"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520</w:t>
            </w:r>
          </w:p>
        </w:tc>
        <w:tc>
          <w:tcPr>
            <w:tcW w:w="541" w:type="dxa"/>
            <w:tcBorders>
              <w:left w:val="single" w:sz="4" w:space="0" w:color="000000"/>
              <w:bottom w:val="single" w:sz="4" w:space="0" w:color="000000"/>
            </w:tcBorders>
            <w:shd w:val="clear" w:color="auto" w:fill="auto"/>
            <w:vAlign w:val="center"/>
          </w:tcPr>
          <w:p w14:paraId="5A94AB8D" w14:textId="3B05BF06"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520</w:t>
            </w:r>
          </w:p>
        </w:tc>
        <w:tc>
          <w:tcPr>
            <w:tcW w:w="541" w:type="dxa"/>
            <w:tcBorders>
              <w:left w:val="single" w:sz="4" w:space="0" w:color="000000"/>
              <w:bottom w:val="single" w:sz="4" w:space="0" w:color="000000"/>
            </w:tcBorders>
            <w:shd w:val="clear" w:color="auto" w:fill="auto"/>
            <w:vAlign w:val="center"/>
          </w:tcPr>
          <w:p w14:paraId="148622AE" w14:textId="3B875015"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520</w:t>
            </w:r>
          </w:p>
        </w:tc>
        <w:tc>
          <w:tcPr>
            <w:tcW w:w="541" w:type="dxa"/>
            <w:tcBorders>
              <w:left w:val="single" w:sz="4" w:space="0" w:color="000000"/>
              <w:bottom w:val="single" w:sz="4" w:space="0" w:color="000000"/>
            </w:tcBorders>
            <w:shd w:val="clear" w:color="auto" w:fill="auto"/>
            <w:vAlign w:val="center"/>
          </w:tcPr>
          <w:p w14:paraId="78ED3A9C" w14:textId="58B1A6BF"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520</w:t>
            </w:r>
          </w:p>
        </w:tc>
        <w:tc>
          <w:tcPr>
            <w:tcW w:w="541" w:type="dxa"/>
            <w:tcBorders>
              <w:left w:val="single" w:sz="4" w:space="0" w:color="000000"/>
              <w:bottom w:val="single" w:sz="4" w:space="0" w:color="000000"/>
            </w:tcBorders>
            <w:shd w:val="clear" w:color="auto" w:fill="auto"/>
            <w:vAlign w:val="center"/>
          </w:tcPr>
          <w:p w14:paraId="3FEE64DD" w14:textId="0161B471"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520</w:t>
            </w:r>
          </w:p>
        </w:tc>
        <w:tc>
          <w:tcPr>
            <w:tcW w:w="541" w:type="dxa"/>
            <w:tcBorders>
              <w:left w:val="single" w:sz="4" w:space="0" w:color="000000"/>
              <w:bottom w:val="single" w:sz="4" w:space="0" w:color="000000"/>
            </w:tcBorders>
            <w:shd w:val="clear" w:color="auto" w:fill="auto"/>
            <w:vAlign w:val="center"/>
          </w:tcPr>
          <w:p w14:paraId="37A0453B" w14:textId="06744805"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520</w:t>
            </w:r>
          </w:p>
        </w:tc>
        <w:tc>
          <w:tcPr>
            <w:tcW w:w="541" w:type="dxa"/>
            <w:tcBorders>
              <w:left w:val="single" w:sz="4" w:space="0" w:color="000000"/>
              <w:bottom w:val="single" w:sz="4" w:space="0" w:color="000000"/>
            </w:tcBorders>
            <w:shd w:val="clear" w:color="auto" w:fill="auto"/>
            <w:vAlign w:val="center"/>
          </w:tcPr>
          <w:p w14:paraId="1A8CC533" w14:textId="2286E69B"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520</w:t>
            </w:r>
          </w:p>
        </w:tc>
        <w:tc>
          <w:tcPr>
            <w:tcW w:w="541" w:type="dxa"/>
            <w:tcBorders>
              <w:left w:val="single" w:sz="4" w:space="0" w:color="000000"/>
              <w:bottom w:val="single" w:sz="4" w:space="0" w:color="000000"/>
            </w:tcBorders>
            <w:shd w:val="clear" w:color="auto" w:fill="auto"/>
            <w:vAlign w:val="center"/>
          </w:tcPr>
          <w:p w14:paraId="2575E40F" w14:textId="560D294E"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520</w:t>
            </w:r>
          </w:p>
        </w:tc>
        <w:tc>
          <w:tcPr>
            <w:tcW w:w="566" w:type="dxa"/>
            <w:tcBorders>
              <w:left w:val="single" w:sz="4" w:space="0" w:color="000000"/>
              <w:bottom w:val="single" w:sz="4" w:space="0" w:color="000000"/>
            </w:tcBorders>
            <w:shd w:val="clear" w:color="auto" w:fill="auto"/>
            <w:vAlign w:val="center"/>
          </w:tcPr>
          <w:p w14:paraId="36BAE592" w14:textId="71D115A9"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520</w:t>
            </w:r>
          </w:p>
        </w:tc>
        <w:tc>
          <w:tcPr>
            <w:tcW w:w="594" w:type="dxa"/>
            <w:tcBorders>
              <w:left w:val="single" w:sz="4" w:space="0" w:color="000000"/>
              <w:bottom w:val="single" w:sz="4" w:space="0" w:color="000000"/>
              <w:right w:val="single" w:sz="8" w:space="0" w:color="000000"/>
            </w:tcBorders>
            <w:shd w:val="clear" w:color="auto" w:fill="auto"/>
            <w:vAlign w:val="center"/>
          </w:tcPr>
          <w:p w14:paraId="3B05EEE0" w14:textId="4C210B1A"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520</w:t>
            </w:r>
          </w:p>
        </w:tc>
      </w:tr>
      <w:tr w:rsidR="000A03D3" w14:paraId="5048F0C4" w14:textId="77777777" w:rsidTr="003E079F">
        <w:trPr>
          <w:trHeight w:val="437"/>
          <w:jc w:val="center"/>
        </w:trPr>
        <w:tc>
          <w:tcPr>
            <w:tcW w:w="1266" w:type="dxa"/>
            <w:tcBorders>
              <w:left w:val="single" w:sz="8" w:space="0" w:color="000000"/>
              <w:bottom w:val="single" w:sz="4" w:space="0" w:color="000000"/>
            </w:tcBorders>
            <w:shd w:val="clear" w:color="auto" w:fill="auto"/>
            <w:vAlign w:val="center"/>
          </w:tcPr>
          <w:p w14:paraId="297F692A" w14:textId="77777777" w:rsidR="000A03D3" w:rsidRDefault="000A03D3" w:rsidP="000A03D3">
            <w:pPr>
              <w:spacing w:after="0" w:line="240" w:lineRule="auto"/>
              <w:rPr>
                <w:rFonts w:ascii="Arial" w:hAnsi="Arial" w:cs="Arial"/>
                <w:sz w:val="14"/>
                <w:szCs w:val="14"/>
              </w:rPr>
            </w:pPr>
            <w:r>
              <w:rPr>
                <w:rFonts w:ascii="Arial" w:hAnsi="Arial" w:cs="Arial"/>
                <w:color w:val="000000"/>
                <w:sz w:val="14"/>
                <w:szCs w:val="14"/>
              </w:rPr>
              <w:t>SKCHVU021-05</w:t>
            </w:r>
          </w:p>
        </w:tc>
        <w:tc>
          <w:tcPr>
            <w:tcW w:w="3998" w:type="dxa"/>
            <w:tcBorders>
              <w:left w:val="single" w:sz="4" w:space="0" w:color="000000"/>
              <w:bottom w:val="single" w:sz="4" w:space="0" w:color="000000"/>
            </w:tcBorders>
            <w:shd w:val="clear" w:color="auto" w:fill="auto"/>
            <w:vAlign w:val="center"/>
          </w:tcPr>
          <w:p w14:paraId="17F2272F" w14:textId="77777777" w:rsidR="000A03D3" w:rsidRPr="00E0425C" w:rsidRDefault="000A03D3" w:rsidP="000A03D3">
            <w:pPr>
              <w:spacing w:after="0" w:line="240" w:lineRule="auto"/>
              <w:rPr>
                <w:rFonts w:ascii="Arial" w:hAnsi="Arial" w:cs="Arial"/>
                <w:sz w:val="14"/>
                <w:szCs w:val="14"/>
              </w:rPr>
            </w:pPr>
            <w:r w:rsidRPr="00E0425C">
              <w:rPr>
                <w:rFonts w:ascii="Arial" w:hAnsi="Arial" w:cs="Arial"/>
                <w:bCs w:val="0"/>
                <w:sz w:val="14"/>
                <w:szCs w:val="14"/>
              </w:rPr>
              <w:t>Zvýšenie kontrolnej činnosti v oblasti ochrany prírody</w:t>
            </w:r>
          </w:p>
        </w:tc>
        <w:tc>
          <w:tcPr>
            <w:tcW w:w="709" w:type="dxa"/>
            <w:tcBorders>
              <w:left w:val="single" w:sz="4" w:space="0" w:color="000000"/>
              <w:bottom w:val="single" w:sz="4" w:space="0" w:color="000000"/>
            </w:tcBorders>
            <w:shd w:val="clear" w:color="auto" w:fill="auto"/>
            <w:vAlign w:val="center"/>
          </w:tcPr>
          <w:p w14:paraId="3FD5EF05" w14:textId="12377CED"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4</w:t>
            </w:r>
            <w:r w:rsidR="00461629">
              <w:rPr>
                <w:rFonts w:ascii="Arial" w:hAnsi="Arial" w:cs="Arial"/>
                <w:color w:val="000000"/>
                <w:sz w:val="14"/>
                <w:szCs w:val="14"/>
              </w:rPr>
              <w:t xml:space="preserve"> </w:t>
            </w:r>
            <w:r>
              <w:rPr>
                <w:rFonts w:ascii="Arial" w:hAnsi="Arial" w:cs="Arial"/>
                <w:color w:val="000000"/>
                <w:sz w:val="14"/>
                <w:szCs w:val="14"/>
              </w:rPr>
              <w:t>200</w:t>
            </w:r>
          </w:p>
        </w:tc>
        <w:tc>
          <w:tcPr>
            <w:tcW w:w="709" w:type="dxa"/>
            <w:tcBorders>
              <w:left w:val="single" w:sz="4" w:space="0" w:color="000000"/>
              <w:bottom w:val="single" w:sz="4" w:space="0" w:color="000000"/>
            </w:tcBorders>
            <w:shd w:val="clear" w:color="auto" w:fill="auto"/>
            <w:vAlign w:val="center"/>
          </w:tcPr>
          <w:p w14:paraId="0D3F6E75" w14:textId="0675252B"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4</w:t>
            </w:r>
            <w:r w:rsidR="00461629">
              <w:rPr>
                <w:rFonts w:ascii="Arial" w:hAnsi="Arial" w:cs="Arial"/>
                <w:color w:val="000000"/>
                <w:sz w:val="14"/>
                <w:szCs w:val="14"/>
              </w:rPr>
              <w:t xml:space="preserve"> </w:t>
            </w:r>
            <w:r>
              <w:rPr>
                <w:rFonts w:ascii="Arial" w:hAnsi="Arial" w:cs="Arial"/>
                <w:color w:val="000000"/>
                <w:sz w:val="14"/>
                <w:szCs w:val="14"/>
              </w:rPr>
              <w:t>200</w:t>
            </w:r>
          </w:p>
        </w:tc>
        <w:tc>
          <w:tcPr>
            <w:tcW w:w="647" w:type="dxa"/>
            <w:tcBorders>
              <w:left w:val="single" w:sz="4" w:space="0" w:color="000000"/>
              <w:bottom w:val="single" w:sz="4" w:space="0" w:color="000000"/>
            </w:tcBorders>
            <w:shd w:val="clear" w:color="auto" w:fill="auto"/>
            <w:vAlign w:val="center"/>
          </w:tcPr>
          <w:p w14:paraId="557D3799" w14:textId="61B5B23E"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4</w:t>
            </w:r>
            <w:r w:rsidR="00461629">
              <w:rPr>
                <w:rFonts w:ascii="Arial" w:hAnsi="Arial" w:cs="Arial"/>
                <w:color w:val="000000"/>
                <w:sz w:val="14"/>
                <w:szCs w:val="14"/>
              </w:rPr>
              <w:t xml:space="preserve"> </w:t>
            </w:r>
            <w:r>
              <w:rPr>
                <w:rFonts w:ascii="Arial" w:hAnsi="Arial" w:cs="Arial"/>
                <w:color w:val="000000"/>
                <w:sz w:val="14"/>
                <w:szCs w:val="14"/>
              </w:rPr>
              <w:t>200</w:t>
            </w:r>
          </w:p>
        </w:tc>
        <w:tc>
          <w:tcPr>
            <w:tcW w:w="618" w:type="dxa"/>
            <w:tcBorders>
              <w:left w:val="single" w:sz="4" w:space="0" w:color="000000"/>
              <w:bottom w:val="single" w:sz="4" w:space="0" w:color="000000"/>
            </w:tcBorders>
            <w:shd w:val="clear" w:color="auto" w:fill="auto"/>
            <w:vAlign w:val="center"/>
          </w:tcPr>
          <w:p w14:paraId="3FCAD228" w14:textId="16D3D78F"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4</w:t>
            </w:r>
            <w:r w:rsidR="00461629">
              <w:rPr>
                <w:rFonts w:ascii="Arial" w:hAnsi="Arial" w:cs="Arial"/>
                <w:color w:val="000000"/>
                <w:sz w:val="14"/>
                <w:szCs w:val="14"/>
              </w:rPr>
              <w:t xml:space="preserve"> </w:t>
            </w:r>
            <w:r>
              <w:rPr>
                <w:rFonts w:ascii="Arial" w:hAnsi="Arial" w:cs="Arial"/>
                <w:color w:val="000000"/>
                <w:sz w:val="14"/>
                <w:szCs w:val="14"/>
              </w:rPr>
              <w:t>200</w:t>
            </w:r>
          </w:p>
        </w:tc>
        <w:tc>
          <w:tcPr>
            <w:tcW w:w="658" w:type="dxa"/>
            <w:tcBorders>
              <w:left w:val="single" w:sz="4" w:space="0" w:color="000000"/>
              <w:bottom w:val="single" w:sz="4" w:space="0" w:color="000000"/>
            </w:tcBorders>
            <w:shd w:val="clear" w:color="auto" w:fill="auto"/>
            <w:vAlign w:val="center"/>
          </w:tcPr>
          <w:p w14:paraId="62ED1FBF" w14:textId="0FC50FAB"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4</w:t>
            </w:r>
            <w:r w:rsidR="00461629">
              <w:rPr>
                <w:rFonts w:ascii="Arial" w:hAnsi="Arial" w:cs="Arial"/>
                <w:color w:val="000000"/>
                <w:sz w:val="14"/>
                <w:szCs w:val="14"/>
              </w:rPr>
              <w:t xml:space="preserve"> </w:t>
            </w:r>
            <w:r>
              <w:rPr>
                <w:rFonts w:ascii="Arial" w:hAnsi="Arial" w:cs="Arial"/>
                <w:color w:val="000000"/>
                <w:sz w:val="14"/>
                <w:szCs w:val="14"/>
              </w:rPr>
              <w:t>200</w:t>
            </w:r>
          </w:p>
        </w:tc>
        <w:tc>
          <w:tcPr>
            <w:tcW w:w="543" w:type="dxa"/>
            <w:tcBorders>
              <w:left w:val="single" w:sz="4" w:space="0" w:color="000000"/>
              <w:bottom w:val="single" w:sz="4" w:space="0" w:color="000000"/>
            </w:tcBorders>
            <w:shd w:val="clear" w:color="auto" w:fill="auto"/>
            <w:vAlign w:val="center"/>
          </w:tcPr>
          <w:p w14:paraId="3DE7CCB6" w14:textId="040C3F28"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800</w:t>
            </w:r>
          </w:p>
        </w:tc>
        <w:tc>
          <w:tcPr>
            <w:tcW w:w="541" w:type="dxa"/>
            <w:tcBorders>
              <w:left w:val="single" w:sz="4" w:space="0" w:color="000000"/>
              <w:bottom w:val="single" w:sz="4" w:space="0" w:color="000000"/>
            </w:tcBorders>
            <w:shd w:val="clear" w:color="auto" w:fill="auto"/>
            <w:vAlign w:val="center"/>
          </w:tcPr>
          <w:p w14:paraId="00A5324B" w14:textId="5761ADD8"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800</w:t>
            </w:r>
          </w:p>
        </w:tc>
        <w:tc>
          <w:tcPr>
            <w:tcW w:w="541" w:type="dxa"/>
            <w:tcBorders>
              <w:left w:val="single" w:sz="4" w:space="0" w:color="000000"/>
              <w:bottom w:val="single" w:sz="4" w:space="0" w:color="000000"/>
            </w:tcBorders>
            <w:shd w:val="clear" w:color="auto" w:fill="auto"/>
            <w:vAlign w:val="center"/>
          </w:tcPr>
          <w:p w14:paraId="5C87285B" w14:textId="6326B445"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800</w:t>
            </w:r>
          </w:p>
        </w:tc>
        <w:tc>
          <w:tcPr>
            <w:tcW w:w="541" w:type="dxa"/>
            <w:tcBorders>
              <w:left w:val="single" w:sz="4" w:space="0" w:color="000000"/>
              <w:bottom w:val="single" w:sz="4" w:space="0" w:color="000000"/>
            </w:tcBorders>
            <w:shd w:val="clear" w:color="auto" w:fill="auto"/>
            <w:vAlign w:val="center"/>
          </w:tcPr>
          <w:p w14:paraId="48242558" w14:textId="4CCA388B"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800</w:t>
            </w:r>
          </w:p>
        </w:tc>
        <w:tc>
          <w:tcPr>
            <w:tcW w:w="541" w:type="dxa"/>
            <w:tcBorders>
              <w:left w:val="single" w:sz="4" w:space="0" w:color="000000"/>
              <w:bottom w:val="single" w:sz="4" w:space="0" w:color="000000"/>
            </w:tcBorders>
            <w:shd w:val="clear" w:color="auto" w:fill="auto"/>
            <w:vAlign w:val="center"/>
          </w:tcPr>
          <w:p w14:paraId="2DB970B2" w14:textId="718B87C8"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800</w:t>
            </w:r>
          </w:p>
        </w:tc>
        <w:tc>
          <w:tcPr>
            <w:tcW w:w="541" w:type="dxa"/>
            <w:tcBorders>
              <w:left w:val="single" w:sz="4" w:space="0" w:color="000000"/>
              <w:bottom w:val="single" w:sz="4" w:space="0" w:color="000000"/>
            </w:tcBorders>
            <w:shd w:val="clear" w:color="auto" w:fill="auto"/>
            <w:vAlign w:val="center"/>
          </w:tcPr>
          <w:p w14:paraId="3E251A55" w14:textId="51B34CD1"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800</w:t>
            </w:r>
          </w:p>
        </w:tc>
        <w:tc>
          <w:tcPr>
            <w:tcW w:w="541" w:type="dxa"/>
            <w:tcBorders>
              <w:left w:val="single" w:sz="4" w:space="0" w:color="000000"/>
              <w:bottom w:val="single" w:sz="4" w:space="0" w:color="000000"/>
            </w:tcBorders>
            <w:shd w:val="clear" w:color="auto" w:fill="auto"/>
            <w:vAlign w:val="center"/>
          </w:tcPr>
          <w:p w14:paraId="306FF52A" w14:textId="3E108708"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800</w:t>
            </w:r>
          </w:p>
        </w:tc>
        <w:tc>
          <w:tcPr>
            <w:tcW w:w="541" w:type="dxa"/>
            <w:tcBorders>
              <w:left w:val="single" w:sz="4" w:space="0" w:color="000000"/>
              <w:bottom w:val="single" w:sz="4" w:space="0" w:color="000000"/>
            </w:tcBorders>
            <w:shd w:val="clear" w:color="auto" w:fill="auto"/>
            <w:vAlign w:val="center"/>
          </w:tcPr>
          <w:p w14:paraId="521D0E45" w14:textId="72FFBAFF"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800</w:t>
            </w:r>
          </w:p>
        </w:tc>
        <w:tc>
          <w:tcPr>
            <w:tcW w:w="541" w:type="dxa"/>
            <w:tcBorders>
              <w:left w:val="single" w:sz="4" w:space="0" w:color="000000"/>
              <w:bottom w:val="single" w:sz="4" w:space="0" w:color="000000"/>
            </w:tcBorders>
            <w:shd w:val="clear" w:color="auto" w:fill="auto"/>
            <w:vAlign w:val="center"/>
          </w:tcPr>
          <w:p w14:paraId="3FB947E1" w14:textId="69F29B6C"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800</w:t>
            </w:r>
          </w:p>
        </w:tc>
        <w:tc>
          <w:tcPr>
            <w:tcW w:w="566" w:type="dxa"/>
            <w:tcBorders>
              <w:left w:val="single" w:sz="4" w:space="0" w:color="000000"/>
              <w:bottom w:val="single" w:sz="4" w:space="0" w:color="000000"/>
            </w:tcBorders>
            <w:shd w:val="clear" w:color="auto" w:fill="auto"/>
            <w:vAlign w:val="center"/>
          </w:tcPr>
          <w:p w14:paraId="42076246" w14:textId="4C19679C"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800</w:t>
            </w:r>
          </w:p>
        </w:tc>
        <w:tc>
          <w:tcPr>
            <w:tcW w:w="594" w:type="dxa"/>
            <w:tcBorders>
              <w:left w:val="single" w:sz="4" w:space="0" w:color="000000"/>
              <w:bottom w:val="single" w:sz="4" w:space="0" w:color="000000"/>
              <w:right w:val="single" w:sz="8" w:space="0" w:color="000000"/>
            </w:tcBorders>
            <w:shd w:val="clear" w:color="auto" w:fill="auto"/>
            <w:vAlign w:val="center"/>
          </w:tcPr>
          <w:p w14:paraId="3051E19C" w14:textId="74C7C433"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800</w:t>
            </w:r>
          </w:p>
        </w:tc>
      </w:tr>
      <w:tr w:rsidR="000A03D3" w14:paraId="5C2A7E5A" w14:textId="77777777" w:rsidTr="003E079F">
        <w:trPr>
          <w:trHeight w:val="415"/>
          <w:jc w:val="center"/>
        </w:trPr>
        <w:tc>
          <w:tcPr>
            <w:tcW w:w="1266" w:type="dxa"/>
            <w:tcBorders>
              <w:left w:val="single" w:sz="8" w:space="0" w:color="000000"/>
              <w:bottom w:val="single" w:sz="4" w:space="0" w:color="000000"/>
            </w:tcBorders>
            <w:shd w:val="clear" w:color="auto" w:fill="auto"/>
            <w:vAlign w:val="center"/>
          </w:tcPr>
          <w:p w14:paraId="194979E7" w14:textId="77777777" w:rsidR="000A03D3" w:rsidRDefault="000A03D3" w:rsidP="000A03D3">
            <w:pPr>
              <w:spacing w:after="0" w:line="240" w:lineRule="auto"/>
              <w:rPr>
                <w:rFonts w:ascii="Arial" w:hAnsi="Arial" w:cs="Arial"/>
                <w:sz w:val="14"/>
                <w:szCs w:val="14"/>
              </w:rPr>
            </w:pPr>
            <w:r>
              <w:rPr>
                <w:rFonts w:ascii="Arial" w:hAnsi="Arial" w:cs="Arial"/>
                <w:color w:val="000000"/>
                <w:sz w:val="14"/>
                <w:szCs w:val="14"/>
              </w:rPr>
              <w:t>SKCHVU021-06</w:t>
            </w:r>
          </w:p>
        </w:tc>
        <w:tc>
          <w:tcPr>
            <w:tcW w:w="3998" w:type="dxa"/>
            <w:tcBorders>
              <w:left w:val="single" w:sz="4" w:space="0" w:color="000000"/>
              <w:bottom w:val="single" w:sz="4" w:space="0" w:color="000000"/>
            </w:tcBorders>
            <w:shd w:val="clear" w:color="auto" w:fill="auto"/>
            <w:vAlign w:val="center"/>
          </w:tcPr>
          <w:p w14:paraId="32D65F92" w14:textId="77777777" w:rsidR="000A03D3" w:rsidRPr="00E0425C" w:rsidRDefault="000A03D3" w:rsidP="000A03D3">
            <w:pPr>
              <w:spacing w:after="0" w:line="240" w:lineRule="auto"/>
              <w:rPr>
                <w:rFonts w:ascii="Arial" w:hAnsi="Arial" w:cs="Arial"/>
                <w:sz w:val="14"/>
                <w:szCs w:val="14"/>
              </w:rPr>
            </w:pPr>
            <w:r w:rsidRPr="00E0425C">
              <w:rPr>
                <w:rFonts w:ascii="Arial" w:hAnsi="Arial" w:cs="Arial"/>
                <w:bCs w:val="0"/>
                <w:sz w:val="14"/>
                <w:szCs w:val="14"/>
              </w:rPr>
              <w:t>Zvýšenie povedomia a zlepšeni</w:t>
            </w:r>
            <w:r>
              <w:rPr>
                <w:rFonts w:ascii="Arial" w:hAnsi="Arial" w:cs="Arial"/>
                <w:bCs w:val="0"/>
                <w:sz w:val="14"/>
                <w:szCs w:val="14"/>
              </w:rPr>
              <w:t>e vzťahu obyvateľstva k CHVÚ</w:t>
            </w:r>
          </w:p>
        </w:tc>
        <w:tc>
          <w:tcPr>
            <w:tcW w:w="709" w:type="dxa"/>
            <w:tcBorders>
              <w:left w:val="single" w:sz="4" w:space="0" w:color="000000"/>
              <w:bottom w:val="single" w:sz="4" w:space="0" w:color="000000"/>
            </w:tcBorders>
            <w:shd w:val="clear" w:color="auto" w:fill="auto"/>
            <w:vAlign w:val="center"/>
          </w:tcPr>
          <w:p w14:paraId="651D36E8" w14:textId="30C84B1D" w:rsidR="000A03D3" w:rsidRDefault="002C1A5B" w:rsidP="000A03D3">
            <w:pPr>
              <w:spacing w:after="0" w:line="240" w:lineRule="auto"/>
              <w:jc w:val="center"/>
              <w:rPr>
                <w:rFonts w:ascii="Arial" w:hAnsi="Arial" w:cs="Arial"/>
                <w:color w:val="000000"/>
                <w:sz w:val="14"/>
                <w:szCs w:val="14"/>
              </w:rPr>
            </w:pPr>
            <w:r>
              <w:rPr>
                <w:rFonts w:ascii="Arial" w:hAnsi="Arial" w:cs="Arial"/>
                <w:color w:val="000000"/>
                <w:sz w:val="14"/>
                <w:szCs w:val="14"/>
              </w:rPr>
              <w:t>14 010</w:t>
            </w:r>
          </w:p>
        </w:tc>
        <w:tc>
          <w:tcPr>
            <w:tcW w:w="709" w:type="dxa"/>
            <w:tcBorders>
              <w:left w:val="single" w:sz="4" w:space="0" w:color="000000"/>
              <w:bottom w:val="single" w:sz="4" w:space="0" w:color="000000"/>
            </w:tcBorders>
            <w:shd w:val="clear" w:color="auto" w:fill="auto"/>
            <w:vAlign w:val="center"/>
          </w:tcPr>
          <w:p w14:paraId="2CD05E70" w14:textId="0EF677BF" w:rsidR="00850F28" w:rsidRDefault="002C1A5B" w:rsidP="000A03D3">
            <w:pPr>
              <w:spacing w:after="0" w:line="240" w:lineRule="auto"/>
              <w:jc w:val="center"/>
              <w:rPr>
                <w:rFonts w:ascii="Arial" w:hAnsi="Arial" w:cs="Arial"/>
                <w:color w:val="000000"/>
                <w:sz w:val="14"/>
                <w:szCs w:val="14"/>
              </w:rPr>
            </w:pPr>
            <w:r>
              <w:rPr>
                <w:rFonts w:ascii="Arial" w:hAnsi="Arial" w:cs="Arial"/>
                <w:color w:val="000000"/>
                <w:sz w:val="14"/>
                <w:szCs w:val="14"/>
              </w:rPr>
              <w:t>14 010</w:t>
            </w:r>
          </w:p>
        </w:tc>
        <w:tc>
          <w:tcPr>
            <w:tcW w:w="647" w:type="dxa"/>
            <w:tcBorders>
              <w:left w:val="single" w:sz="4" w:space="0" w:color="000000"/>
              <w:bottom w:val="single" w:sz="4" w:space="0" w:color="000000"/>
            </w:tcBorders>
            <w:shd w:val="clear" w:color="auto" w:fill="auto"/>
            <w:vAlign w:val="center"/>
          </w:tcPr>
          <w:p w14:paraId="50C3C7B4" w14:textId="205C968E" w:rsidR="000A03D3" w:rsidRDefault="002C1A5B" w:rsidP="000A03D3">
            <w:pPr>
              <w:spacing w:after="0" w:line="240" w:lineRule="auto"/>
              <w:jc w:val="center"/>
              <w:rPr>
                <w:rFonts w:ascii="Arial" w:hAnsi="Arial" w:cs="Arial"/>
                <w:color w:val="000000"/>
                <w:sz w:val="14"/>
                <w:szCs w:val="14"/>
              </w:rPr>
            </w:pPr>
            <w:r>
              <w:rPr>
                <w:rFonts w:ascii="Arial" w:hAnsi="Arial" w:cs="Arial"/>
                <w:color w:val="000000"/>
                <w:sz w:val="14"/>
                <w:szCs w:val="14"/>
              </w:rPr>
              <w:t>14 010</w:t>
            </w:r>
          </w:p>
        </w:tc>
        <w:tc>
          <w:tcPr>
            <w:tcW w:w="618" w:type="dxa"/>
            <w:tcBorders>
              <w:left w:val="single" w:sz="4" w:space="0" w:color="000000"/>
              <w:bottom w:val="single" w:sz="4" w:space="0" w:color="000000"/>
            </w:tcBorders>
            <w:shd w:val="clear" w:color="auto" w:fill="auto"/>
            <w:vAlign w:val="center"/>
          </w:tcPr>
          <w:p w14:paraId="01D11624" w14:textId="1B0899F5" w:rsidR="000A03D3" w:rsidRDefault="002C1A5B" w:rsidP="000A03D3">
            <w:pPr>
              <w:spacing w:after="0" w:line="240" w:lineRule="auto"/>
              <w:jc w:val="center"/>
              <w:rPr>
                <w:rFonts w:ascii="Arial" w:hAnsi="Arial" w:cs="Arial"/>
                <w:color w:val="000000"/>
                <w:sz w:val="14"/>
                <w:szCs w:val="14"/>
              </w:rPr>
            </w:pPr>
            <w:r>
              <w:rPr>
                <w:rFonts w:ascii="Arial" w:hAnsi="Arial" w:cs="Arial"/>
                <w:color w:val="000000"/>
                <w:sz w:val="14"/>
                <w:szCs w:val="14"/>
              </w:rPr>
              <w:t>14 010</w:t>
            </w:r>
          </w:p>
        </w:tc>
        <w:tc>
          <w:tcPr>
            <w:tcW w:w="658" w:type="dxa"/>
            <w:tcBorders>
              <w:left w:val="single" w:sz="4" w:space="0" w:color="000000"/>
              <w:bottom w:val="single" w:sz="4" w:space="0" w:color="000000"/>
            </w:tcBorders>
            <w:shd w:val="clear" w:color="auto" w:fill="auto"/>
            <w:vAlign w:val="center"/>
          </w:tcPr>
          <w:p w14:paraId="4D4B1D12" w14:textId="340713B6" w:rsidR="000A03D3" w:rsidRDefault="002C1A5B" w:rsidP="000A03D3">
            <w:pPr>
              <w:spacing w:after="0" w:line="240" w:lineRule="auto"/>
              <w:jc w:val="center"/>
              <w:rPr>
                <w:rFonts w:ascii="Arial" w:hAnsi="Arial" w:cs="Arial"/>
                <w:color w:val="000000"/>
                <w:sz w:val="14"/>
                <w:szCs w:val="14"/>
              </w:rPr>
            </w:pPr>
            <w:r>
              <w:rPr>
                <w:rFonts w:ascii="Arial" w:hAnsi="Arial" w:cs="Arial"/>
                <w:color w:val="000000"/>
                <w:sz w:val="14"/>
                <w:szCs w:val="14"/>
              </w:rPr>
              <w:t>14 010</w:t>
            </w:r>
          </w:p>
        </w:tc>
        <w:tc>
          <w:tcPr>
            <w:tcW w:w="543" w:type="dxa"/>
            <w:tcBorders>
              <w:left w:val="single" w:sz="4" w:space="0" w:color="000000"/>
              <w:bottom w:val="single" w:sz="4" w:space="0" w:color="000000"/>
            </w:tcBorders>
            <w:shd w:val="clear" w:color="auto" w:fill="auto"/>
            <w:vAlign w:val="center"/>
          </w:tcPr>
          <w:p w14:paraId="55A72C02" w14:textId="0F71A180" w:rsidR="000A03D3" w:rsidRDefault="000F28D9" w:rsidP="000F28D9">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sidR="000A03D3">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09502BDC" w14:textId="62324F86"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63AF564F" w14:textId="4F09840D"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588F082A" w14:textId="1CE17CB5"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02390994" w14:textId="13972142"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61312FD5" w14:textId="0F615AE0"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3704D9A5" w14:textId="4298466F"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501E6290" w14:textId="28D9B757"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000</w:t>
            </w:r>
          </w:p>
        </w:tc>
        <w:tc>
          <w:tcPr>
            <w:tcW w:w="541" w:type="dxa"/>
            <w:tcBorders>
              <w:left w:val="single" w:sz="4" w:space="0" w:color="000000"/>
              <w:bottom w:val="single" w:sz="4" w:space="0" w:color="000000"/>
            </w:tcBorders>
            <w:shd w:val="clear" w:color="auto" w:fill="auto"/>
            <w:vAlign w:val="center"/>
          </w:tcPr>
          <w:p w14:paraId="38B7FD10" w14:textId="7AC16D7A"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000</w:t>
            </w:r>
          </w:p>
        </w:tc>
        <w:tc>
          <w:tcPr>
            <w:tcW w:w="566" w:type="dxa"/>
            <w:tcBorders>
              <w:left w:val="single" w:sz="4" w:space="0" w:color="000000"/>
              <w:bottom w:val="single" w:sz="4" w:space="0" w:color="000000"/>
            </w:tcBorders>
            <w:shd w:val="clear" w:color="auto" w:fill="auto"/>
            <w:vAlign w:val="center"/>
          </w:tcPr>
          <w:p w14:paraId="057424FC" w14:textId="746DF008"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000</w:t>
            </w:r>
          </w:p>
        </w:tc>
        <w:tc>
          <w:tcPr>
            <w:tcW w:w="594" w:type="dxa"/>
            <w:tcBorders>
              <w:left w:val="single" w:sz="4" w:space="0" w:color="000000"/>
              <w:bottom w:val="single" w:sz="4" w:space="0" w:color="000000"/>
              <w:right w:val="single" w:sz="8" w:space="0" w:color="000000"/>
            </w:tcBorders>
            <w:shd w:val="clear" w:color="auto" w:fill="auto"/>
            <w:vAlign w:val="center"/>
          </w:tcPr>
          <w:p w14:paraId="53BB86AD" w14:textId="26F870DB"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000</w:t>
            </w:r>
          </w:p>
        </w:tc>
      </w:tr>
      <w:tr w:rsidR="000A03D3" w14:paraId="48C6E985" w14:textId="77777777" w:rsidTr="003E079F">
        <w:trPr>
          <w:trHeight w:val="240"/>
          <w:jc w:val="center"/>
        </w:trPr>
        <w:tc>
          <w:tcPr>
            <w:tcW w:w="1266" w:type="dxa"/>
            <w:tcBorders>
              <w:left w:val="single" w:sz="8" w:space="0" w:color="000000"/>
              <w:bottom w:val="single" w:sz="4" w:space="0" w:color="000000"/>
            </w:tcBorders>
            <w:shd w:val="clear" w:color="auto" w:fill="auto"/>
            <w:vAlign w:val="center"/>
          </w:tcPr>
          <w:p w14:paraId="653E24ED" w14:textId="77777777" w:rsidR="000A03D3" w:rsidRPr="001429FE" w:rsidRDefault="000A03D3" w:rsidP="000A03D3">
            <w:pPr>
              <w:spacing w:after="0" w:line="240" w:lineRule="auto"/>
              <w:rPr>
                <w:rFonts w:ascii="Arial" w:hAnsi="Arial" w:cs="Arial"/>
                <w:sz w:val="14"/>
                <w:szCs w:val="14"/>
              </w:rPr>
            </w:pPr>
            <w:r w:rsidRPr="001429FE">
              <w:rPr>
                <w:rFonts w:ascii="Arial" w:hAnsi="Arial" w:cs="Arial"/>
                <w:color w:val="000000"/>
                <w:sz w:val="14"/>
                <w:szCs w:val="14"/>
              </w:rPr>
              <w:t>SKCHVU021-07</w:t>
            </w:r>
          </w:p>
        </w:tc>
        <w:tc>
          <w:tcPr>
            <w:tcW w:w="3998" w:type="dxa"/>
            <w:tcBorders>
              <w:left w:val="single" w:sz="4" w:space="0" w:color="000000"/>
              <w:bottom w:val="single" w:sz="4" w:space="0" w:color="000000"/>
            </w:tcBorders>
            <w:shd w:val="clear" w:color="auto" w:fill="auto"/>
            <w:vAlign w:val="center"/>
          </w:tcPr>
          <w:p w14:paraId="1C1B76F6" w14:textId="77777777" w:rsidR="000A03D3" w:rsidRPr="001429FE" w:rsidRDefault="000A03D3" w:rsidP="000A03D3">
            <w:pPr>
              <w:spacing w:after="0" w:line="240" w:lineRule="auto"/>
              <w:rPr>
                <w:rFonts w:ascii="Arial" w:hAnsi="Arial" w:cs="Arial"/>
                <w:sz w:val="14"/>
                <w:szCs w:val="14"/>
              </w:rPr>
            </w:pPr>
            <w:r w:rsidRPr="001429FE">
              <w:rPr>
                <w:rFonts w:ascii="Arial" w:hAnsi="Arial" w:cs="Arial"/>
                <w:bCs w:val="0"/>
                <w:sz w:val="14"/>
                <w:szCs w:val="14"/>
              </w:rPr>
              <w:t>Návrh zmeny všeobecne záväzného predpisu, ktorým sa vyhlasuje CHVÚ Poiplie a zhodnotenie právneho rámca ochrany prírody</w:t>
            </w:r>
          </w:p>
        </w:tc>
        <w:tc>
          <w:tcPr>
            <w:tcW w:w="709" w:type="dxa"/>
            <w:tcBorders>
              <w:left w:val="single" w:sz="4" w:space="0" w:color="000000"/>
              <w:bottom w:val="single" w:sz="4" w:space="0" w:color="000000"/>
            </w:tcBorders>
            <w:shd w:val="clear" w:color="auto" w:fill="auto"/>
            <w:vAlign w:val="center"/>
          </w:tcPr>
          <w:p w14:paraId="64AF6D31" w14:textId="704792CD" w:rsidR="000A03D3" w:rsidRPr="001429FE"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8</w:t>
            </w:r>
            <w:r w:rsidR="00461629">
              <w:rPr>
                <w:rFonts w:ascii="Arial" w:hAnsi="Arial" w:cs="Arial"/>
                <w:color w:val="000000"/>
                <w:sz w:val="14"/>
                <w:szCs w:val="14"/>
              </w:rPr>
              <w:t xml:space="preserve"> </w:t>
            </w:r>
            <w:r>
              <w:rPr>
                <w:rFonts w:ascii="Arial" w:hAnsi="Arial" w:cs="Arial"/>
                <w:color w:val="000000"/>
                <w:sz w:val="14"/>
                <w:szCs w:val="14"/>
              </w:rPr>
              <w:t>75</w:t>
            </w:r>
            <w:r w:rsidRPr="001429FE">
              <w:rPr>
                <w:rFonts w:ascii="Arial" w:hAnsi="Arial" w:cs="Arial"/>
                <w:color w:val="000000"/>
                <w:sz w:val="14"/>
                <w:szCs w:val="14"/>
              </w:rPr>
              <w:t>0</w:t>
            </w:r>
          </w:p>
        </w:tc>
        <w:tc>
          <w:tcPr>
            <w:tcW w:w="709" w:type="dxa"/>
            <w:tcBorders>
              <w:left w:val="single" w:sz="4" w:space="0" w:color="000000"/>
              <w:bottom w:val="single" w:sz="4" w:space="0" w:color="000000"/>
            </w:tcBorders>
            <w:shd w:val="clear" w:color="auto" w:fill="auto"/>
            <w:vAlign w:val="center"/>
          </w:tcPr>
          <w:p w14:paraId="38FCE8FD" w14:textId="06CBA9D8" w:rsidR="000A03D3" w:rsidRPr="001429FE" w:rsidRDefault="000A03D3" w:rsidP="000A03D3">
            <w:pPr>
              <w:spacing w:after="0" w:line="240" w:lineRule="auto"/>
              <w:jc w:val="center"/>
              <w:rPr>
                <w:rFonts w:ascii="Arial" w:hAnsi="Arial" w:cs="Arial"/>
                <w:color w:val="000000"/>
                <w:sz w:val="14"/>
                <w:szCs w:val="14"/>
              </w:rPr>
            </w:pPr>
            <w:r w:rsidRPr="001429FE">
              <w:rPr>
                <w:rFonts w:ascii="Arial" w:hAnsi="Arial" w:cs="Arial"/>
                <w:color w:val="000000"/>
                <w:sz w:val="14"/>
                <w:szCs w:val="14"/>
              </w:rPr>
              <w:t>8</w:t>
            </w:r>
            <w:r w:rsidR="00461629">
              <w:rPr>
                <w:rFonts w:ascii="Arial" w:hAnsi="Arial" w:cs="Arial"/>
                <w:color w:val="000000"/>
                <w:sz w:val="14"/>
                <w:szCs w:val="14"/>
              </w:rPr>
              <w:t xml:space="preserve"> </w:t>
            </w:r>
            <w:r w:rsidRPr="001429FE">
              <w:rPr>
                <w:rFonts w:ascii="Arial" w:hAnsi="Arial" w:cs="Arial"/>
                <w:color w:val="000000"/>
                <w:sz w:val="14"/>
                <w:szCs w:val="14"/>
              </w:rPr>
              <w:t>750</w:t>
            </w:r>
          </w:p>
        </w:tc>
        <w:tc>
          <w:tcPr>
            <w:tcW w:w="647" w:type="dxa"/>
            <w:tcBorders>
              <w:left w:val="single" w:sz="4" w:space="0" w:color="000000"/>
              <w:bottom w:val="single" w:sz="4" w:space="0" w:color="000000"/>
            </w:tcBorders>
            <w:shd w:val="clear" w:color="auto" w:fill="auto"/>
            <w:vAlign w:val="center"/>
          </w:tcPr>
          <w:p w14:paraId="5982F2DF" w14:textId="77777777" w:rsidR="000A03D3" w:rsidRPr="001429FE" w:rsidRDefault="000A03D3" w:rsidP="000A03D3">
            <w:pPr>
              <w:spacing w:after="0" w:line="240" w:lineRule="auto"/>
              <w:jc w:val="center"/>
              <w:rPr>
                <w:rFonts w:ascii="Arial" w:hAnsi="Arial" w:cs="Arial"/>
                <w:color w:val="000000"/>
                <w:sz w:val="14"/>
                <w:szCs w:val="14"/>
              </w:rPr>
            </w:pPr>
            <w:r w:rsidRPr="001429FE">
              <w:rPr>
                <w:rFonts w:ascii="Arial" w:hAnsi="Arial" w:cs="Arial"/>
                <w:color w:val="000000"/>
                <w:sz w:val="14"/>
                <w:szCs w:val="14"/>
              </w:rPr>
              <w:t>8750</w:t>
            </w:r>
          </w:p>
        </w:tc>
        <w:tc>
          <w:tcPr>
            <w:tcW w:w="618" w:type="dxa"/>
            <w:tcBorders>
              <w:left w:val="single" w:sz="4" w:space="0" w:color="000000"/>
              <w:bottom w:val="single" w:sz="4" w:space="0" w:color="000000"/>
            </w:tcBorders>
            <w:shd w:val="clear" w:color="auto" w:fill="auto"/>
            <w:vAlign w:val="center"/>
          </w:tcPr>
          <w:p w14:paraId="0FAC415C" w14:textId="3DF9AC5D" w:rsidR="000A03D3" w:rsidRPr="001429FE" w:rsidRDefault="000A03D3" w:rsidP="000A03D3">
            <w:pPr>
              <w:spacing w:after="0" w:line="240" w:lineRule="auto"/>
              <w:jc w:val="center"/>
              <w:rPr>
                <w:rFonts w:ascii="Arial" w:hAnsi="Arial" w:cs="Arial"/>
                <w:color w:val="000000"/>
                <w:sz w:val="14"/>
                <w:szCs w:val="14"/>
              </w:rPr>
            </w:pPr>
            <w:r w:rsidRPr="001429FE">
              <w:rPr>
                <w:rFonts w:ascii="Arial" w:hAnsi="Arial" w:cs="Arial"/>
                <w:color w:val="000000"/>
                <w:sz w:val="14"/>
                <w:szCs w:val="14"/>
              </w:rPr>
              <w:t>8</w:t>
            </w:r>
            <w:r w:rsidR="00461629">
              <w:rPr>
                <w:rFonts w:ascii="Arial" w:hAnsi="Arial" w:cs="Arial"/>
                <w:color w:val="000000"/>
                <w:sz w:val="14"/>
                <w:szCs w:val="14"/>
              </w:rPr>
              <w:t xml:space="preserve"> </w:t>
            </w:r>
            <w:r w:rsidRPr="001429FE">
              <w:rPr>
                <w:rFonts w:ascii="Arial" w:hAnsi="Arial" w:cs="Arial"/>
                <w:color w:val="000000"/>
                <w:sz w:val="14"/>
                <w:szCs w:val="14"/>
              </w:rPr>
              <w:t>750</w:t>
            </w:r>
          </w:p>
        </w:tc>
        <w:tc>
          <w:tcPr>
            <w:tcW w:w="658" w:type="dxa"/>
            <w:tcBorders>
              <w:left w:val="single" w:sz="4" w:space="0" w:color="000000"/>
              <w:bottom w:val="single" w:sz="4" w:space="0" w:color="000000"/>
            </w:tcBorders>
            <w:shd w:val="clear" w:color="auto" w:fill="auto"/>
            <w:vAlign w:val="center"/>
          </w:tcPr>
          <w:p w14:paraId="5E5432EC" w14:textId="77777777" w:rsidR="000A03D3" w:rsidRPr="001429FE" w:rsidRDefault="000A03D3" w:rsidP="000A03D3">
            <w:pPr>
              <w:spacing w:after="0" w:line="240" w:lineRule="auto"/>
              <w:jc w:val="center"/>
              <w:rPr>
                <w:rFonts w:ascii="Arial" w:hAnsi="Arial" w:cs="Arial"/>
                <w:color w:val="000000"/>
                <w:sz w:val="14"/>
                <w:szCs w:val="14"/>
              </w:rPr>
            </w:pPr>
            <w:r w:rsidRPr="001429FE">
              <w:rPr>
                <w:rFonts w:ascii="Arial" w:hAnsi="Arial" w:cs="Arial"/>
                <w:color w:val="000000"/>
                <w:sz w:val="14"/>
                <w:szCs w:val="14"/>
              </w:rPr>
              <w:t>0</w:t>
            </w:r>
          </w:p>
        </w:tc>
        <w:tc>
          <w:tcPr>
            <w:tcW w:w="543" w:type="dxa"/>
            <w:tcBorders>
              <w:left w:val="single" w:sz="4" w:space="0" w:color="000000"/>
              <w:bottom w:val="single" w:sz="4" w:space="0" w:color="000000"/>
            </w:tcBorders>
            <w:shd w:val="clear" w:color="auto" w:fill="auto"/>
            <w:vAlign w:val="center"/>
          </w:tcPr>
          <w:p w14:paraId="5F327308" w14:textId="77777777" w:rsidR="000A03D3" w:rsidRPr="001429FE" w:rsidRDefault="000A03D3" w:rsidP="000A03D3">
            <w:pPr>
              <w:spacing w:after="0" w:line="240" w:lineRule="auto"/>
              <w:jc w:val="center"/>
              <w:rPr>
                <w:rFonts w:ascii="Arial" w:hAnsi="Arial" w:cs="Arial"/>
                <w:color w:val="000000"/>
                <w:sz w:val="14"/>
                <w:szCs w:val="14"/>
              </w:rPr>
            </w:pPr>
            <w:r w:rsidRPr="001429FE">
              <w:rPr>
                <w:rFonts w:ascii="Arial" w:hAnsi="Arial" w:cs="Arial"/>
                <w:color w:val="000000"/>
                <w:sz w:val="14"/>
                <w:szCs w:val="14"/>
              </w:rPr>
              <w:t>0</w:t>
            </w:r>
          </w:p>
        </w:tc>
        <w:tc>
          <w:tcPr>
            <w:tcW w:w="541" w:type="dxa"/>
            <w:tcBorders>
              <w:left w:val="single" w:sz="4" w:space="0" w:color="000000"/>
              <w:bottom w:val="single" w:sz="4" w:space="0" w:color="000000"/>
            </w:tcBorders>
            <w:shd w:val="clear" w:color="auto" w:fill="auto"/>
            <w:vAlign w:val="center"/>
          </w:tcPr>
          <w:p w14:paraId="2D73D7F1" w14:textId="77777777" w:rsidR="000A03D3" w:rsidRPr="001429FE" w:rsidRDefault="000A03D3" w:rsidP="000A03D3">
            <w:pPr>
              <w:spacing w:after="0" w:line="240" w:lineRule="auto"/>
              <w:jc w:val="center"/>
              <w:rPr>
                <w:rFonts w:ascii="Arial" w:hAnsi="Arial" w:cs="Arial"/>
                <w:color w:val="000000"/>
                <w:sz w:val="14"/>
                <w:szCs w:val="14"/>
              </w:rPr>
            </w:pPr>
            <w:r w:rsidRPr="001429FE">
              <w:rPr>
                <w:rFonts w:ascii="Arial" w:hAnsi="Arial" w:cs="Arial"/>
                <w:color w:val="000000"/>
                <w:sz w:val="14"/>
                <w:szCs w:val="14"/>
              </w:rPr>
              <w:t>0</w:t>
            </w:r>
          </w:p>
        </w:tc>
        <w:tc>
          <w:tcPr>
            <w:tcW w:w="541" w:type="dxa"/>
            <w:tcBorders>
              <w:left w:val="single" w:sz="4" w:space="0" w:color="000000"/>
              <w:bottom w:val="single" w:sz="4" w:space="0" w:color="000000"/>
            </w:tcBorders>
            <w:shd w:val="clear" w:color="auto" w:fill="auto"/>
            <w:vAlign w:val="center"/>
          </w:tcPr>
          <w:p w14:paraId="503010D1" w14:textId="77777777" w:rsidR="000A03D3" w:rsidRPr="001429FE" w:rsidRDefault="000A03D3" w:rsidP="000A03D3">
            <w:pPr>
              <w:spacing w:after="0" w:line="240" w:lineRule="auto"/>
              <w:jc w:val="center"/>
              <w:rPr>
                <w:rFonts w:ascii="Arial" w:hAnsi="Arial" w:cs="Arial"/>
                <w:color w:val="000000"/>
                <w:sz w:val="14"/>
                <w:szCs w:val="14"/>
              </w:rPr>
            </w:pPr>
            <w:r w:rsidRPr="001429FE">
              <w:rPr>
                <w:rFonts w:ascii="Arial" w:hAnsi="Arial" w:cs="Arial"/>
                <w:color w:val="000000"/>
                <w:sz w:val="14"/>
                <w:szCs w:val="14"/>
              </w:rPr>
              <w:t>0</w:t>
            </w:r>
          </w:p>
        </w:tc>
        <w:tc>
          <w:tcPr>
            <w:tcW w:w="541" w:type="dxa"/>
            <w:tcBorders>
              <w:left w:val="single" w:sz="4" w:space="0" w:color="000000"/>
              <w:bottom w:val="single" w:sz="4" w:space="0" w:color="000000"/>
            </w:tcBorders>
            <w:shd w:val="clear" w:color="auto" w:fill="auto"/>
            <w:vAlign w:val="center"/>
          </w:tcPr>
          <w:p w14:paraId="5F01FAB7" w14:textId="77777777" w:rsidR="000A03D3" w:rsidRPr="001429FE" w:rsidRDefault="000A03D3" w:rsidP="000A03D3">
            <w:pPr>
              <w:spacing w:after="0" w:line="240" w:lineRule="auto"/>
              <w:jc w:val="center"/>
              <w:rPr>
                <w:rFonts w:ascii="Arial" w:hAnsi="Arial" w:cs="Arial"/>
                <w:color w:val="000000"/>
                <w:sz w:val="14"/>
                <w:szCs w:val="14"/>
              </w:rPr>
            </w:pPr>
            <w:r w:rsidRPr="001429FE">
              <w:rPr>
                <w:rFonts w:ascii="Arial" w:hAnsi="Arial" w:cs="Arial"/>
                <w:color w:val="000000"/>
                <w:sz w:val="14"/>
                <w:szCs w:val="14"/>
              </w:rPr>
              <w:t>0</w:t>
            </w:r>
          </w:p>
        </w:tc>
        <w:tc>
          <w:tcPr>
            <w:tcW w:w="541" w:type="dxa"/>
            <w:tcBorders>
              <w:left w:val="single" w:sz="4" w:space="0" w:color="000000"/>
              <w:bottom w:val="single" w:sz="4" w:space="0" w:color="000000"/>
            </w:tcBorders>
            <w:shd w:val="clear" w:color="auto" w:fill="auto"/>
            <w:vAlign w:val="center"/>
          </w:tcPr>
          <w:p w14:paraId="69FC21AF" w14:textId="77777777" w:rsidR="000A03D3" w:rsidRPr="001429FE" w:rsidRDefault="000A03D3" w:rsidP="000A03D3">
            <w:pPr>
              <w:spacing w:after="0" w:line="240" w:lineRule="auto"/>
              <w:jc w:val="center"/>
              <w:rPr>
                <w:rFonts w:ascii="Arial" w:hAnsi="Arial" w:cs="Arial"/>
                <w:color w:val="000000"/>
                <w:sz w:val="14"/>
                <w:szCs w:val="14"/>
              </w:rPr>
            </w:pPr>
            <w:r w:rsidRPr="001429FE">
              <w:rPr>
                <w:rFonts w:ascii="Arial" w:hAnsi="Arial" w:cs="Arial"/>
                <w:color w:val="000000"/>
                <w:sz w:val="14"/>
                <w:szCs w:val="14"/>
              </w:rPr>
              <w:t>0</w:t>
            </w:r>
          </w:p>
        </w:tc>
        <w:tc>
          <w:tcPr>
            <w:tcW w:w="541" w:type="dxa"/>
            <w:tcBorders>
              <w:left w:val="single" w:sz="4" w:space="0" w:color="000000"/>
              <w:bottom w:val="single" w:sz="4" w:space="0" w:color="000000"/>
            </w:tcBorders>
            <w:shd w:val="clear" w:color="auto" w:fill="auto"/>
            <w:vAlign w:val="center"/>
          </w:tcPr>
          <w:p w14:paraId="08A5234D" w14:textId="77777777" w:rsidR="000A03D3" w:rsidRPr="001429FE" w:rsidRDefault="000A03D3" w:rsidP="000A03D3">
            <w:pPr>
              <w:spacing w:after="0" w:line="240" w:lineRule="auto"/>
              <w:jc w:val="center"/>
              <w:rPr>
                <w:rFonts w:ascii="Arial" w:hAnsi="Arial" w:cs="Arial"/>
                <w:color w:val="000000"/>
                <w:sz w:val="14"/>
                <w:szCs w:val="14"/>
              </w:rPr>
            </w:pPr>
            <w:r w:rsidRPr="001429FE">
              <w:rPr>
                <w:rFonts w:ascii="Arial" w:hAnsi="Arial" w:cs="Arial"/>
                <w:color w:val="000000"/>
                <w:sz w:val="14"/>
                <w:szCs w:val="14"/>
              </w:rPr>
              <w:t>0</w:t>
            </w:r>
          </w:p>
        </w:tc>
        <w:tc>
          <w:tcPr>
            <w:tcW w:w="541" w:type="dxa"/>
            <w:tcBorders>
              <w:left w:val="single" w:sz="4" w:space="0" w:color="000000"/>
              <w:bottom w:val="single" w:sz="4" w:space="0" w:color="000000"/>
            </w:tcBorders>
            <w:shd w:val="clear" w:color="auto" w:fill="auto"/>
            <w:vAlign w:val="center"/>
          </w:tcPr>
          <w:p w14:paraId="4247E397" w14:textId="77777777" w:rsidR="000A03D3" w:rsidRPr="001429FE" w:rsidRDefault="000A03D3" w:rsidP="000A03D3">
            <w:pPr>
              <w:spacing w:after="0" w:line="240" w:lineRule="auto"/>
              <w:jc w:val="center"/>
              <w:rPr>
                <w:rFonts w:ascii="Arial" w:hAnsi="Arial" w:cs="Arial"/>
                <w:color w:val="000000"/>
                <w:sz w:val="14"/>
                <w:szCs w:val="14"/>
              </w:rPr>
            </w:pPr>
            <w:r w:rsidRPr="001429FE">
              <w:rPr>
                <w:rFonts w:ascii="Arial" w:hAnsi="Arial" w:cs="Arial"/>
                <w:color w:val="000000"/>
                <w:sz w:val="14"/>
                <w:szCs w:val="14"/>
              </w:rPr>
              <w:t>0</w:t>
            </w:r>
          </w:p>
        </w:tc>
        <w:tc>
          <w:tcPr>
            <w:tcW w:w="541" w:type="dxa"/>
            <w:tcBorders>
              <w:left w:val="single" w:sz="4" w:space="0" w:color="000000"/>
              <w:bottom w:val="single" w:sz="4" w:space="0" w:color="000000"/>
            </w:tcBorders>
            <w:shd w:val="clear" w:color="auto" w:fill="auto"/>
            <w:vAlign w:val="center"/>
          </w:tcPr>
          <w:p w14:paraId="5AF2EE8C" w14:textId="77777777" w:rsidR="000A03D3" w:rsidRPr="001429FE" w:rsidRDefault="000A03D3" w:rsidP="000A03D3">
            <w:pPr>
              <w:spacing w:after="0" w:line="240" w:lineRule="auto"/>
              <w:jc w:val="center"/>
              <w:rPr>
                <w:rFonts w:ascii="Arial" w:hAnsi="Arial" w:cs="Arial"/>
                <w:color w:val="000000"/>
                <w:sz w:val="14"/>
                <w:szCs w:val="14"/>
              </w:rPr>
            </w:pPr>
            <w:r w:rsidRPr="001429FE">
              <w:rPr>
                <w:rFonts w:ascii="Arial" w:hAnsi="Arial" w:cs="Arial"/>
                <w:color w:val="000000"/>
                <w:sz w:val="14"/>
                <w:szCs w:val="14"/>
              </w:rPr>
              <w:t>0</w:t>
            </w:r>
          </w:p>
        </w:tc>
        <w:tc>
          <w:tcPr>
            <w:tcW w:w="541" w:type="dxa"/>
            <w:tcBorders>
              <w:left w:val="single" w:sz="4" w:space="0" w:color="000000"/>
              <w:bottom w:val="single" w:sz="4" w:space="0" w:color="000000"/>
            </w:tcBorders>
            <w:shd w:val="clear" w:color="auto" w:fill="auto"/>
            <w:vAlign w:val="center"/>
          </w:tcPr>
          <w:p w14:paraId="34B650C5" w14:textId="77777777" w:rsidR="000A03D3" w:rsidRPr="001429FE" w:rsidRDefault="000A03D3" w:rsidP="000A03D3">
            <w:pPr>
              <w:spacing w:after="0" w:line="240" w:lineRule="auto"/>
              <w:jc w:val="center"/>
              <w:rPr>
                <w:rFonts w:ascii="Arial" w:hAnsi="Arial" w:cs="Arial"/>
                <w:color w:val="000000"/>
                <w:sz w:val="14"/>
                <w:szCs w:val="14"/>
              </w:rPr>
            </w:pPr>
            <w:r w:rsidRPr="001429FE">
              <w:rPr>
                <w:rFonts w:ascii="Arial" w:hAnsi="Arial" w:cs="Arial"/>
                <w:color w:val="000000"/>
                <w:sz w:val="14"/>
                <w:szCs w:val="14"/>
              </w:rPr>
              <w:t>0</w:t>
            </w:r>
          </w:p>
        </w:tc>
        <w:tc>
          <w:tcPr>
            <w:tcW w:w="566" w:type="dxa"/>
            <w:tcBorders>
              <w:left w:val="single" w:sz="4" w:space="0" w:color="000000"/>
              <w:bottom w:val="single" w:sz="4" w:space="0" w:color="000000"/>
            </w:tcBorders>
            <w:shd w:val="clear" w:color="auto" w:fill="auto"/>
            <w:vAlign w:val="center"/>
          </w:tcPr>
          <w:p w14:paraId="51455C39" w14:textId="77777777" w:rsidR="000A03D3" w:rsidRPr="001429FE" w:rsidRDefault="000A03D3" w:rsidP="000A03D3">
            <w:pPr>
              <w:spacing w:after="0" w:line="240" w:lineRule="auto"/>
              <w:jc w:val="center"/>
              <w:rPr>
                <w:rFonts w:ascii="Arial" w:hAnsi="Arial" w:cs="Arial"/>
                <w:color w:val="000000"/>
                <w:sz w:val="14"/>
                <w:szCs w:val="14"/>
              </w:rPr>
            </w:pPr>
            <w:r w:rsidRPr="001429FE">
              <w:rPr>
                <w:rFonts w:ascii="Arial" w:hAnsi="Arial" w:cs="Arial"/>
                <w:color w:val="000000"/>
                <w:sz w:val="14"/>
                <w:szCs w:val="14"/>
              </w:rPr>
              <w:t>0</w:t>
            </w:r>
          </w:p>
        </w:tc>
        <w:tc>
          <w:tcPr>
            <w:tcW w:w="594" w:type="dxa"/>
            <w:tcBorders>
              <w:left w:val="single" w:sz="4" w:space="0" w:color="000000"/>
              <w:bottom w:val="single" w:sz="4" w:space="0" w:color="000000"/>
              <w:right w:val="single" w:sz="8" w:space="0" w:color="000000"/>
            </w:tcBorders>
            <w:shd w:val="clear" w:color="auto" w:fill="auto"/>
            <w:vAlign w:val="center"/>
          </w:tcPr>
          <w:p w14:paraId="6CEFDB8F" w14:textId="77777777" w:rsidR="000A03D3" w:rsidRDefault="000A03D3" w:rsidP="000A03D3">
            <w:pPr>
              <w:spacing w:after="0" w:line="240" w:lineRule="auto"/>
              <w:jc w:val="center"/>
              <w:rPr>
                <w:rFonts w:ascii="Arial" w:hAnsi="Arial" w:cs="Arial"/>
                <w:color w:val="000000"/>
                <w:sz w:val="14"/>
                <w:szCs w:val="14"/>
              </w:rPr>
            </w:pPr>
            <w:r w:rsidRPr="001429FE">
              <w:rPr>
                <w:rFonts w:ascii="Arial" w:hAnsi="Arial" w:cs="Arial"/>
                <w:color w:val="000000"/>
                <w:sz w:val="14"/>
                <w:szCs w:val="14"/>
              </w:rPr>
              <w:t>0</w:t>
            </w:r>
          </w:p>
        </w:tc>
      </w:tr>
      <w:tr w:rsidR="000A03D3" w14:paraId="1C3CD921" w14:textId="77777777" w:rsidTr="003E079F">
        <w:trPr>
          <w:trHeight w:val="485"/>
          <w:jc w:val="center"/>
        </w:trPr>
        <w:tc>
          <w:tcPr>
            <w:tcW w:w="1266" w:type="dxa"/>
            <w:tcBorders>
              <w:left w:val="single" w:sz="8" w:space="0" w:color="000000"/>
              <w:bottom w:val="single" w:sz="4" w:space="0" w:color="000000"/>
            </w:tcBorders>
            <w:shd w:val="clear" w:color="auto" w:fill="auto"/>
            <w:vAlign w:val="center"/>
          </w:tcPr>
          <w:p w14:paraId="11F974CD" w14:textId="77777777" w:rsidR="000A03D3" w:rsidRDefault="000A03D3" w:rsidP="000A03D3">
            <w:pPr>
              <w:spacing w:after="0" w:line="240" w:lineRule="auto"/>
              <w:rPr>
                <w:rFonts w:ascii="Arial" w:hAnsi="Arial" w:cs="Arial"/>
                <w:sz w:val="14"/>
                <w:szCs w:val="14"/>
              </w:rPr>
            </w:pPr>
            <w:r>
              <w:rPr>
                <w:rFonts w:ascii="Arial" w:hAnsi="Arial" w:cs="Arial"/>
                <w:color w:val="000000"/>
                <w:sz w:val="14"/>
                <w:szCs w:val="14"/>
              </w:rPr>
              <w:t>SKCHVU021-08</w:t>
            </w:r>
          </w:p>
        </w:tc>
        <w:tc>
          <w:tcPr>
            <w:tcW w:w="3998" w:type="dxa"/>
            <w:tcBorders>
              <w:left w:val="single" w:sz="4" w:space="0" w:color="000000"/>
              <w:bottom w:val="single" w:sz="4" w:space="0" w:color="000000"/>
            </w:tcBorders>
            <w:shd w:val="clear" w:color="auto" w:fill="auto"/>
            <w:vAlign w:val="center"/>
          </w:tcPr>
          <w:p w14:paraId="2A029C03" w14:textId="77777777" w:rsidR="000A03D3" w:rsidRPr="00E0425C" w:rsidRDefault="000A03D3" w:rsidP="000A03D3">
            <w:pPr>
              <w:spacing w:after="0" w:line="240" w:lineRule="auto"/>
              <w:rPr>
                <w:rFonts w:ascii="Arial" w:hAnsi="Arial" w:cs="Arial"/>
                <w:color w:val="000000"/>
                <w:sz w:val="14"/>
                <w:szCs w:val="14"/>
              </w:rPr>
            </w:pPr>
            <w:r w:rsidRPr="00E0425C">
              <w:rPr>
                <w:rFonts w:ascii="Arial" w:hAnsi="Arial" w:cs="Arial"/>
                <w:bCs w:val="0"/>
                <w:color w:val="000000"/>
                <w:sz w:val="14"/>
                <w:szCs w:val="14"/>
              </w:rPr>
              <w:t xml:space="preserve">Zámeny </w:t>
            </w:r>
            <w:r w:rsidRPr="00E0425C">
              <w:rPr>
                <w:rFonts w:ascii="Arial" w:hAnsi="Arial" w:cs="Arial"/>
                <w:bCs w:val="0"/>
                <w:sz w:val="14"/>
                <w:szCs w:val="14"/>
              </w:rPr>
              <w:t xml:space="preserve">pozemkov </w:t>
            </w:r>
            <w:r w:rsidR="00967109">
              <w:rPr>
                <w:rFonts w:ascii="Arial" w:hAnsi="Arial" w:cs="Arial"/>
                <w:bCs w:val="0"/>
                <w:sz w:val="14"/>
                <w:szCs w:val="14"/>
              </w:rPr>
              <w:t xml:space="preserve">a iné formy náhrad </w:t>
            </w:r>
            <w:r w:rsidRPr="00E0425C">
              <w:rPr>
                <w:rFonts w:ascii="Arial" w:hAnsi="Arial" w:cs="Arial"/>
                <w:bCs w:val="0"/>
                <w:sz w:val="14"/>
                <w:szCs w:val="14"/>
              </w:rPr>
              <w:t>pre potreby optimalizácie podmienok pre ochranu prírody v CHVÚ Poiplie</w:t>
            </w:r>
          </w:p>
        </w:tc>
        <w:tc>
          <w:tcPr>
            <w:tcW w:w="709" w:type="dxa"/>
            <w:tcBorders>
              <w:left w:val="single" w:sz="4" w:space="0" w:color="000000"/>
              <w:bottom w:val="single" w:sz="4" w:space="0" w:color="000000"/>
            </w:tcBorders>
            <w:shd w:val="clear" w:color="auto" w:fill="auto"/>
            <w:vAlign w:val="center"/>
          </w:tcPr>
          <w:p w14:paraId="4127FA21" w14:textId="13DDE76F"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6</w:t>
            </w:r>
            <w:r w:rsidR="00461629">
              <w:rPr>
                <w:rFonts w:ascii="Arial" w:hAnsi="Arial" w:cs="Arial"/>
                <w:color w:val="000000"/>
                <w:sz w:val="14"/>
                <w:szCs w:val="14"/>
              </w:rPr>
              <w:t xml:space="preserve"> </w:t>
            </w:r>
            <w:r>
              <w:rPr>
                <w:rFonts w:ascii="Arial" w:hAnsi="Arial" w:cs="Arial"/>
                <w:color w:val="000000"/>
                <w:sz w:val="14"/>
                <w:szCs w:val="14"/>
              </w:rPr>
              <w:t>600</w:t>
            </w:r>
          </w:p>
        </w:tc>
        <w:tc>
          <w:tcPr>
            <w:tcW w:w="709" w:type="dxa"/>
            <w:tcBorders>
              <w:left w:val="single" w:sz="4" w:space="0" w:color="000000"/>
              <w:bottom w:val="single" w:sz="4" w:space="0" w:color="000000"/>
            </w:tcBorders>
            <w:shd w:val="clear" w:color="auto" w:fill="auto"/>
            <w:vAlign w:val="center"/>
          </w:tcPr>
          <w:p w14:paraId="35B39211" w14:textId="079D25AB"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6</w:t>
            </w:r>
            <w:r w:rsidR="00461629">
              <w:rPr>
                <w:rFonts w:ascii="Arial" w:hAnsi="Arial" w:cs="Arial"/>
                <w:color w:val="000000"/>
                <w:sz w:val="14"/>
                <w:szCs w:val="14"/>
              </w:rPr>
              <w:t xml:space="preserve"> </w:t>
            </w:r>
            <w:r>
              <w:rPr>
                <w:rFonts w:ascii="Arial" w:hAnsi="Arial" w:cs="Arial"/>
                <w:color w:val="000000"/>
                <w:sz w:val="14"/>
                <w:szCs w:val="14"/>
              </w:rPr>
              <w:t>600</w:t>
            </w:r>
          </w:p>
        </w:tc>
        <w:tc>
          <w:tcPr>
            <w:tcW w:w="647" w:type="dxa"/>
            <w:tcBorders>
              <w:left w:val="single" w:sz="4" w:space="0" w:color="000000"/>
              <w:bottom w:val="single" w:sz="4" w:space="0" w:color="000000"/>
            </w:tcBorders>
            <w:shd w:val="clear" w:color="auto" w:fill="auto"/>
            <w:vAlign w:val="center"/>
          </w:tcPr>
          <w:p w14:paraId="44F753FE" w14:textId="26CF3C80"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6</w:t>
            </w:r>
            <w:r w:rsidR="00461629">
              <w:rPr>
                <w:rFonts w:ascii="Arial" w:hAnsi="Arial" w:cs="Arial"/>
                <w:color w:val="000000"/>
                <w:sz w:val="14"/>
                <w:szCs w:val="14"/>
              </w:rPr>
              <w:t xml:space="preserve"> </w:t>
            </w:r>
            <w:r>
              <w:rPr>
                <w:rFonts w:ascii="Arial" w:hAnsi="Arial" w:cs="Arial"/>
                <w:color w:val="000000"/>
                <w:sz w:val="14"/>
                <w:szCs w:val="14"/>
              </w:rPr>
              <w:t>600</w:t>
            </w:r>
          </w:p>
        </w:tc>
        <w:tc>
          <w:tcPr>
            <w:tcW w:w="618" w:type="dxa"/>
            <w:tcBorders>
              <w:left w:val="single" w:sz="4" w:space="0" w:color="000000"/>
              <w:bottom w:val="single" w:sz="4" w:space="0" w:color="000000"/>
            </w:tcBorders>
            <w:shd w:val="clear" w:color="auto" w:fill="auto"/>
            <w:vAlign w:val="center"/>
          </w:tcPr>
          <w:p w14:paraId="5F5E0B7E" w14:textId="1FCCFEBB"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6</w:t>
            </w:r>
            <w:r w:rsidR="00461629">
              <w:rPr>
                <w:rFonts w:ascii="Arial" w:hAnsi="Arial" w:cs="Arial"/>
                <w:color w:val="000000"/>
                <w:sz w:val="14"/>
                <w:szCs w:val="14"/>
              </w:rPr>
              <w:t xml:space="preserve"> </w:t>
            </w:r>
            <w:r>
              <w:rPr>
                <w:rFonts w:ascii="Arial" w:hAnsi="Arial" w:cs="Arial"/>
                <w:color w:val="000000"/>
                <w:sz w:val="14"/>
                <w:szCs w:val="14"/>
              </w:rPr>
              <w:t>600</w:t>
            </w:r>
          </w:p>
        </w:tc>
        <w:tc>
          <w:tcPr>
            <w:tcW w:w="658" w:type="dxa"/>
            <w:tcBorders>
              <w:left w:val="single" w:sz="4" w:space="0" w:color="000000"/>
              <w:bottom w:val="single" w:sz="4" w:space="0" w:color="000000"/>
            </w:tcBorders>
            <w:shd w:val="clear" w:color="auto" w:fill="auto"/>
            <w:vAlign w:val="center"/>
          </w:tcPr>
          <w:p w14:paraId="35EBC0E8" w14:textId="50C4B572"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6</w:t>
            </w:r>
            <w:r w:rsidR="00461629">
              <w:rPr>
                <w:rFonts w:ascii="Arial" w:hAnsi="Arial" w:cs="Arial"/>
                <w:color w:val="000000"/>
                <w:sz w:val="14"/>
                <w:szCs w:val="14"/>
              </w:rPr>
              <w:t xml:space="preserve"> </w:t>
            </w:r>
            <w:r>
              <w:rPr>
                <w:rFonts w:ascii="Arial" w:hAnsi="Arial" w:cs="Arial"/>
                <w:color w:val="000000"/>
                <w:sz w:val="14"/>
                <w:szCs w:val="14"/>
              </w:rPr>
              <w:t>600</w:t>
            </w:r>
          </w:p>
        </w:tc>
        <w:tc>
          <w:tcPr>
            <w:tcW w:w="543" w:type="dxa"/>
            <w:tcBorders>
              <w:left w:val="single" w:sz="4" w:space="0" w:color="000000"/>
              <w:bottom w:val="single" w:sz="4" w:space="0" w:color="000000"/>
            </w:tcBorders>
            <w:shd w:val="clear" w:color="auto" w:fill="auto"/>
            <w:vAlign w:val="center"/>
          </w:tcPr>
          <w:p w14:paraId="30545FD8" w14:textId="42D587D9"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500</w:t>
            </w:r>
          </w:p>
        </w:tc>
        <w:tc>
          <w:tcPr>
            <w:tcW w:w="541" w:type="dxa"/>
            <w:tcBorders>
              <w:left w:val="single" w:sz="4" w:space="0" w:color="000000"/>
              <w:bottom w:val="single" w:sz="4" w:space="0" w:color="000000"/>
            </w:tcBorders>
            <w:shd w:val="clear" w:color="auto" w:fill="auto"/>
            <w:vAlign w:val="center"/>
          </w:tcPr>
          <w:p w14:paraId="2FEDB9F6" w14:textId="7E89163C"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500</w:t>
            </w:r>
          </w:p>
        </w:tc>
        <w:tc>
          <w:tcPr>
            <w:tcW w:w="541" w:type="dxa"/>
            <w:tcBorders>
              <w:left w:val="single" w:sz="4" w:space="0" w:color="000000"/>
              <w:bottom w:val="single" w:sz="4" w:space="0" w:color="000000"/>
            </w:tcBorders>
            <w:shd w:val="clear" w:color="auto" w:fill="auto"/>
            <w:vAlign w:val="center"/>
          </w:tcPr>
          <w:p w14:paraId="4E03D9B3" w14:textId="5F0A29CB"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500</w:t>
            </w:r>
          </w:p>
        </w:tc>
        <w:tc>
          <w:tcPr>
            <w:tcW w:w="541" w:type="dxa"/>
            <w:tcBorders>
              <w:left w:val="single" w:sz="4" w:space="0" w:color="000000"/>
              <w:bottom w:val="single" w:sz="4" w:space="0" w:color="000000"/>
            </w:tcBorders>
            <w:shd w:val="clear" w:color="auto" w:fill="auto"/>
            <w:vAlign w:val="center"/>
          </w:tcPr>
          <w:p w14:paraId="04C37EE0" w14:textId="5921678E"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500</w:t>
            </w:r>
          </w:p>
        </w:tc>
        <w:tc>
          <w:tcPr>
            <w:tcW w:w="541" w:type="dxa"/>
            <w:tcBorders>
              <w:left w:val="single" w:sz="4" w:space="0" w:color="000000"/>
              <w:bottom w:val="single" w:sz="4" w:space="0" w:color="000000"/>
            </w:tcBorders>
            <w:shd w:val="clear" w:color="auto" w:fill="auto"/>
            <w:vAlign w:val="center"/>
          </w:tcPr>
          <w:p w14:paraId="5AE6F87E" w14:textId="041B58D2"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500</w:t>
            </w:r>
          </w:p>
        </w:tc>
        <w:tc>
          <w:tcPr>
            <w:tcW w:w="541" w:type="dxa"/>
            <w:tcBorders>
              <w:left w:val="single" w:sz="4" w:space="0" w:color="000000"/>
              <w:bottom w:val="single" w:sz="4" w:space="0" w:color="000000"/>
            </w:tcBorders>
            <w:shd w:val="clear" w:color="auto" w:fill="auto"/>
            <w:vAlign w:val="center"/>
          </w:tcPr>
          <w:p w14:paraId="69D7DE8D" w14:textId="62A5F806"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500</w:t>
            </w:r>
          </w:p>
        </w:tc>
        <w:tc>
          <w:tcPr>
            <w:tcW w:w="541" w:type="dxa"/>
            <w:tcBorders>
              <w:left w:val="single" w:sz="4" w:space="0" w:color="000000"/>
              <w:bottom w:val="single" w:sz="4" w:space="0" w:color="000000"/>
            </w:tcBorders>
            <w:shd w:val="clear" w:color="auto" w:fill="auto"/>
            <w:vAlign w:val="center"/>
          </w:tcPr>
          <w:p w14:paraId="1981ACD4" w14:textId="3E42AAC3"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500</w:t>
            </w:r>
          </w:p>
        </w:tc>
        <w:tc>
          <w:tcPr>
            <w:tcW w:w="541" w:type="dxa"/>
            <w:tcBorders>
              <w:left w:val="single" w:sz="4" w:space="0" w:color="000000"/>
              <w:bottom w:val="single" w:sz="4" w:space="0" w:color="000000"/>
            </w:tcBorders>
            <w:shd w:val="clear" w:color="auto" w:fill="auto"/>
            <w:vAlign w:val="center"/>
          </w:tcPr>
          <w:p w14:paraId="1ED0002F" w14:textId="0BB3DD95"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500</w:t>
            </w:r>
          </w:p>
        </w:tc>
        <w:tc>
          <w:tcPr>
            <w:tcW w:w="541" w:type="dxa"/>
            <w:tcBorders>
              <w:left w:val="single" w:sz="4" w:space="0" w:color="000000"/>
              <w:bottom w:val="single" w:sz="4" w:space="0" w:color="000000"/>
            </w:tcBorders>
            <w:shd w:val="clear" w:color="auto" w:fill="auto"/>
            <w:vAlign w:val="center"/>
          </w:tcPr>
          <w:p w14:paraId="2CA3C346" w14:textId="5C16B8FC"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500</w:t>
            </w:r>
          </w:p>
        </w:tc>
        <w:tc>
          <w:tcPr>
            <w:tcW w:w="566" w:type="dxa"/>
            <w:tcBorders>
              <w:left w:val="single" w:sz="4" w:space="0" w:color="000000"/>
              <w:bottom w:val="single" w:sz="4" w:space="0" w:color="000000"/>
            </w:tcBorders>
            <w:shd w:val="clear" w:color="auto" w:fill="auto"/>
            <w:vAlign w:val="center"/>
          </w:tcPr>
          <w:p w14:paraId="218710C0" w14:textId="522D6688"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500</w:t>
            </w:r>
          </w:p>
        </w:tc>
        <w:tc>
          <w:tcPr>
            <w:tcW w:w="594" w:type="dxa"/>
            <w:tcBorders>
              <w:left w:val="single" w:sz="4" w:space="0" w:color="000000"/>
              <w:bottom w:val="single" w:sz="4" w:space="0" w:color="000000"/>
              <w:right w:val="single" w:sz="8" w:space="0" w:color="000000"/>
            </w:tcBorders>
            <w:shd w:val="clear" w:color="auto" w:fill="auto"/>
            <w:vAlign w:val="center"/>
          </w:tcPr>
          <w:p w14:paraId="559A51B1" w14:textId="4ABCD7A0" w:rsidR="000A03D3" w:rsidRDefault="000A03D3" w:rsidP="000A03D3">
            <w:pPr>
              <w:spacing w:after="0" w:line="240" w:lineRule="auto"/>
              <w:jc w:val="center"/>
              <w:rPr>
                <w:rFonts w:ascii="Arial" w:hAnsi="Arial" w:cs="Arial"/>
                <w:color w:val="000000"/>
                <w:sz w:val="14"/>
                <w:szCs w:val="14"/>
              </w:rPr>
            </w:pPr>
            <w:r>
              <w:rPr>
                <w:rFonts w:ascii="Arial" w:hAnsi="Arial" w:cs="Arial"/>
                <w:color w:val="000000"/>
                <w:sz w:val="14"/>
                <w:szCs w:val="14"/>
              </w:rPr>
              <w:t>1</w:t>
            </w:r>
            <w:r w:rsidR="00461629">
              <w:rPr>
                <w:rFonts w:ascii="Arial" w:hAnsi="Arial" w:cs="Arial"/>
                <w:color w:val="000000"/>
                <w:sz w:val="14"/>
                <w:szCs w:val="14"/>
              </w:rPr>
              <w:t xml:space="preserve"> </w:t>
            </w:r>
            <w:r>
              <w:rPr>
                <w:rFonts w:ascii="Arial" w:hAnsi="Arial" w:cs="Arial"/>
                <w:color w:val="000000"/>
                <w:sz w:val="14"/>
                <w:szCs w:val="14"/>
              </w:rPr>
              <w:t>500</w:t>
            </w:r>
          </w:p>
        </w:tc>
      </w:tr>
      <w:tr w:rsidR="000A03D3" w14:paraId="6EEE7C66" w14:textId="77777777" w:rsidTr="003E079F">
        <w:trPr>
          <w:trHeight w:val="624"/>
          <w:jc w:val="center"/>
        </w:trPr>
        <w:tc>
          <w:tcPr>
            <w:tcW w:w="1266" w:type="dxa"/>
            <w:tcBorders>
              <w:top w:val="single" w:sz="4" w:space="0" w:color="000000"/>
              <w:left w:val="single" w:sz="8" w:space="0" w:color="000000"/>
              <w:bottom w:val="single" w:sz="8" w:space="0" w:color="000000"/>
            </w:tcBorders>
            <w:shd w:val="clear" w:color="auto" w:fill="auto"/>
            <w:vAlign w:val="center"/>
          </w:tcPr>
          <w:p w14:paraId="65629B0E" w14:textId="77777777" w:rsidR="000A03D3" w:rsidRDefault="000A03D3" w:rsidP="003E079F">
            <w:pPr>
              <w:snapToGrid w:val="0"/>
              <w:spacing w:after="0" w:line="240" w:lineRule="auto"/>
              <w:jc w:val="center"/>
              <w:rPr>
                <w:rFonts w:ascii="Arial" w:hAnsi="Arial" w:cs="Arial"/>
                <w:color w:val="000000"/>
                <w:sz w:val="18"/>
                <w:szCs w:val="18"/>
              </w:rPr>
            </w:pPr>
          </w:p>
        </w:tc>
        <w:tc>
          <w:tcPr>
            <w:tcW w:w="3998" w:type="dxa"/>
            <w:tcBorders>
              <w:top w:val="single" w:sz="4" w:space="0" w:color="000000"/>
              <w:left w:val="single" w:sz="4" w:space="0" w:color="000000"/>
              <w:bottom w:val="single" w:sz="8" w:space="0" w:color="000000"/>
            </w:tcBorders>
            <w:shd w:val="clear" w:color="auto" w:fill="auto"/>
            <w:vAlign w:val="center"/>
          </w:tcPr>
          <w:p w14:paraId="12E360A6" w14:textId="398832F6" w:rsidR="000A03D3" w:rsidRDefault="000A03D3" w:rsidP="003E079F">
            <w:pPr>
              <w:spacing w:after="0" w:line="240" w:lineRule="auto"/>
              <w:jc w:val="center"/>
              <w:rPr>
                <w:rFonts w:ascii="Arial" w:hAnsi="Arial" w:cs="Arial"/>
                <w:color w:val="000000"/>
                <w:sz w:val="14"/>
                <w:szCs w:val="14"/>
              </w:rPr>
            </w:pPr>
            <w:r>
              <w:rPr>
                <w:rFonts w:ascii="Arial" w:hAnsi="Arial" w:cs="Arial"/>
                <w:color w:val="000000"/>
                <w:sz w:val="18"/>
                <w:szCs w:val="18"/>
              </w:rPr>
              <w:t>Spolu (€)</w:t>
            </w:r>
          </w:p>
        </w:tc>
        <w:tc>
          <w:tcPr>
            <w:tcW w:w="709" w:type="dxa"/>
            <w:tcBorders>
              <w:top w:val="single" w:sz="4" w:space="0" w:color="000000"/>
              <w:left w:val="single" w:sz="4" w:space="0" w:color="000000"/>
              <w:bottom w:val="single" w:sz="8" w:space="0" w:color="000000"/>
            </w:tcBorders>
            <w:shd w:val="clear" w:color="auto" w:fill="auto"/>
            <w:vAlign w:val="center"/>
          </w:tcPr>
          <w:p w14:paraId="37FF7DBF" w14:textId="22C5E7C0" w:rsidR="000A03D3" w:rsidRPr="00E0425C" w:rsidRDefault="00204679" w:rsidP="00204679">
            <w:pPr>
              <w:spacing w:after="0" w:line="240" w:lineRule="auto"/>
              <w:jc w:val="center"/>
              <w:rPr>
                <w:rFonts w:ascii="Arial" w:hAnsi="Arial" w:cs="Arial"/>
                <w:b/>
                <w:color w:val="000000"/>
                <w:sz w:val="14"/>
                <w:szCs w:val="14"/>
              </w:rPr>
            </w:pPr>
            <w:r>
              <w:rPr>
                <w:rFonts w:ascii="Arial" w:hAnsi="Arial" w:cs="Arial"/>
                <w:b/>
                <w:color w:val="000000"/>
                <w:sz w:val="14"/>
                <w:szCs w:val="14"/>
              </w:rPr>
              <w:t>142750</w:t>
            </w:r>
          </w:p>
        </w:tc>
        <w:tc>
          <w:tcPr>
            <w:tcW w:w="709" w:type="dxa"/>
            <w:tcBorders>
              <w:top w:val="single" w:sz="4" w:space="0" w:color="000000"/>
              <w:left w:val="single" w:sz="4" w:space="0" w:color="000000"/>
              <w:bottom w:val="single" w:sz="8" w:space="0" w:color="000000"/>
            </w:tcBorders>
            <w:shd w:val="clear" w:color="auto" w:fill="auto"/>
            <w:vAlign w:val="center"/>
          </w:tcPr>
          <w:p w14:paraId="5F87E020" w14:textId="67E95E9D" w:rsidR="000A03D3" w:rsidRPr="00E0425C" w:rsidRDefault="00204679">
            <w:pPr>
              <w:spacing w:after="0" w:line="240" w:lineRule="auto"/>
              <w:jc w:val="center"/>
              <w:rPr>
                <w:rFonts w:ascii="Arial" w:hAnsi="Arial" w:cs="Arial"/>
                <w:b/>
                <w:color w:val="000000"/>
                <w:sz w:val="14"/>
                <w:szCs w:val="14"/>
              </w:rPr>
            </w:pPr>
            <w:r>
              <w:rPr>
                <w:rFonts w:ascii="Arial" w:hAnsi="Arial" w:cs="Arial"/>
                <w:b/>
                <w:color w:val="000000"/>
                <w:sz w:val="14"/>
                <w:szCs w:val="14"/>
              </w:rPr>
              <w:t>142750</w:t>
            </w:r>
          </w:p>
        </w:tc>
        <w:tc>
          <w:tcPr>
            <w:tcW w:w="647" w:type="dxa"/>
            <w:tcBorders>
              <w:top w:val="single" w:sz="4" w:space="0" w:color="000000"/>
              <w:left w:val="single" w:sz="4" w:space="0" w:color="000000"/>
              <w:bottom w:val="single" w:sz="8" w:space="0" w:color="000000"/>
            </w:tcBorders>
            <w:shd w:val="clear" w:color="auto" w:fill="auto"/>
            <w:vAlign w:val="center"/>
          </w:tcPr>
          <w:p w14:paraId="7AAE205C" w14:textId="626278BB" w:rsidR="000A03D3" w:rsidRPr="00E0425C" w:rsidRDefault="00204679">
            <w:pPr>
              <w:spacing w:after="0" w:line="240" w:lineRule="auto"/>
              <w:jc w:val="center"/>
              <w:rPr>
                <w:rFonts w:ascii="Arial" w:hAnsi="Arial" w:cs="Arial"/>
                <w:b/>
                <w:color w:val="000000"/>
                <w:sz w:val="14"/>
                <w:szCs w:val="14"/>
              </w:rPr>
            </w:pPr>
            <w:r>
              <w:rPr>
                <w:rFonts w:ascii="Arial" w:hAnsi="Arial" w:cs="Arial"/>
                <w:b/>
                <w:color w:val="000000"/>
                <w:sz w:val="14"/>
                <w:szCs w:val="14"/>
              </w:rPr>
              <w:t>142750</w:t>
            </w:r>
          </w:p>
        </w:tc>
        <w:tc>
          <w:tcPr>
            <w:tcW w:w="618" w:type="dxa"/>
            <w:tcBorders>
              <w:top w:val="single" w:sz="4" w:space="0" w:color="000000"/>
              <w:left w:val="single" w:sz="4" w:space="0" w:color="000000"/>
              <w:bottom w:val="single" w:sz="8" w:space="0" w:color="000000"/>
            </w:tcBorders>
            <w:shd w:val="clear" w:color="auto" w:fill="auto"/>
            <w:vAlign w:val="center"/>
          </w:tcPr>
          <w:p w14:paraId="051C697A" w14:textId="089A83D7" w:rsidR="000A03D3" w:rsidRPr="00E0425C" w:rsidRDefault="00204679">
            <w:pPr>
              <w:spacing w:after="0" w:line="240" w:lineRule="auto"/>
              <w:jc w:val="center"/>
              <w:rPr>
                <w:rFonts w:ascii="Arial" w:hAnsi="Arial" w:cs="Arial"/>
                <w:b/>
                <w:color w:val="000000"/>
                <w:sz w:val="14"/>
                <w:szCs w:val="14"/>
              </w:rPr>
            </w:pPr>
            <w:r>
              <w:rPr>
                <w:rFonts w:ascii="Arial" w:hAnsi="Arial" w:cs="Arial"/>
                <w:b/>
                <w:color w:val="000000"/>
                <w:sz w:val="14"/>
                <w:szCs w:val="14"/>
              </w:rPr>
              <w:t>142750</w:t>
            </w:r>
          </w:p>
        </w:tc>
        <w:tc>
          <w:tcPr>
            <w:tcW w:w="658" w:type="dxa"/>
            <w:tcBorders>
              <w:top w:val="single" w:sz="4" w:space="0" w:color="000000"/>
              <w:left w:val="single" w:sz="4" w:space="0" w:color="000000"/>
              <w:bottom w:val="single" w:sz="8" w:space="0" w:color="000000"/>
            </w:tcBorders>
            <w:shd w:val="clear" w:color="auto" w:fill="auto"/>
            <w:vAlign w:val="center"/>
          </w:tcPr>
          <w:p w14:paraId="2E073122" w14:textId="2AC088E0" w:rsidR="000A03D3" w:rsidRPr="00E0425C" w:rsidRDefault="00204679">
            <w:pPr>
              <w:spacing w:after="0" w:line="240" w:lineRule="auto"/>
              <w:jc w:val="center"/>
              <w:rPr>
                <w:rFonts w:ascii="Arial" w:hAnsi="Arial" w:cs="Arial"/>
                <w:b/>
                <w:color w:val="000000"/>
                <w:sz w:val="14"/>
                <w:szCs w:val="14"/>
              </w:rPr>
            </w:pPr>
            <w:r>
              <w:rPr>
                <w:rFonts w:ascii="Arial" w:hAnsi="Arial" w:cs="Arial"/>
                <w:b/>
                <w:color w:val="000000"/>
                <w:sz w:val="14"/>
                <w:szCs w:val="14"/>
              </w:rPr>
              <w:t>134000</w:t>
            </w:r>
          </w:p>
        </w:tc>
        <w:tc>
          <w:tcPr>
            <w:tcW w:w="543" w:type="dxa"/>
            <w:tcBorders>
              <w:top w:val="single" w:sz="4" w:space="0" w:color="000000"/>
              <w:left w:val="single" w:sz="4" w:space="0" w:color="000000"/>
              <w:bottom w:val="single" w:sz="8" w:space="0" w:color="000000"/>
            </w:tcBorders>
            <w:shd w:val="clear" w:color="auto" w:fill="auto"/>
            <w:vAlign w:val="center"/>
          </w:tcPr>
          <w:p w14:paraId="64F4A796" w14:textId="77777777" w:rsidR="000A03D3" w:rsidRPr="00E0425C" w:rsidRDefault="000A03D3">
            <w:pPr>
              <w:spacing w:after="0" w:line="240" w:lineRule="auto"/>
              <w:jc w:val="center"/>
              <w:rPr>
                <w:rFonts w:ascii="Arial" w:hAnsi="Arial" w:cs="Arial"/>
                <w:b/>
                <w:color w:val="000000"/>
                <w:sz w:val="14"/>
                <w:szCs w:val="14"/>
              </w:rPr>
            </w:pPr>
            <w:r>
              <w:rPr>
                <w:rFonts w:ascii="Arial" w:hAnsi="Arial" w:cs="Arial"/>
                <w:b/>
                <w:color w:val="000000"/>
                <w:sz w:val="14"/>
                <w:szCs w:val="14"/>
              </w:rPr>
              <w:t>11820</w:t>
            </w:r>
          </w:p>
        </w:tc>
        <w:tc>
          <w:tcPr>
            <w:tcW w:w="541" w:type="dxa"/>
            <w:tcBorders>
              <w:top w:val="single" w:sz="4" w:space="0" w:color="000000"/>
              <w:left w:val="single" w:sz="4" w:space="0" w:color="000000"/>
              <w:bottom w:val="single" w:sz="8" w:space="0" w:color="000000"/>
            </w:tcBorders>
            <w:shd w:val="clear" w:color="auto" w:fill="auto"/>
            <w:vAlign w:val="center"/>
          </w:tcPr>
          <w:p w14:paraId="18CE1537" w14:textId="77777777" w:rsidR="000A03D3" w:rsidRPr="00E0425C" w:rsidRDefault="000A03D3">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541" w:type="dxa"/>
            <w:tcBorders>
              <w:top w:val="single" w:sz="4" w:space="0" w:color="000000"/>
              <w:left w:val="single" w:sz="4" w:space="0" w:color="000000"/>
              <w:bottom w:val="single" w:sz="8" w:space="0" w:color="000000"/>
            </w:tcBorders>
            <w:shd w:val="clear" w:color="auto" w:fill="auto"/>
            <w:vAlign w:val="center"/>
          </w:tcPr>
          <w:p w14:paraId="35108BCA" w14:textId="77777777" w:rsidR="000A03D3" w:rsidRPr="00E0425C" w:rsidRDefault="000A03D3">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541" w:type="dxa"/>
            <w:tcBorders>
              <w:top w:val="single" w:sz="4" w:space="0" w:color="000000"/>
              <w:left w:val="single" w:sz="4" w:space="0" w:color="000000"/>
              <w:bottom w:val="single" w:sz="8" w:space="0" w:color="000000"/>
            </w:tcBorders>
            <w:shd w:val="clear" w:color="auto" w:fill="auto"/>
            <w:vAlign w:val="center"/>
          </w:tcPr>
          <w:p w14:paraId="56CF8FAF" w14:textId="77777777" w:rsidR="000A03D3" w:rsidRPr="00E0425C" w:rsidRDefault="000A03D3">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541" w:type="dxa"/>
            <w:tcBorders>
              <w:top w:val="single" w:sz="4" w:space="0" w:color="000000"/>
              <w:left w:val="single" w:sz="4" w:space="0" w:color="000000"/>
              <w:bottom w:val="single" w:sz="8" w:space="0" w:color="000000"/>
            </w:tcBorders>
            <w:shd w:val="clear" w:color="auto" w:fill="auto"/>
            <w:vAlign w:val="center"/>
          </w:tcPr>
          <w:p w14:paraId="73C81B77" w14:textId="77777777" w:rsidR="000A03D3" w:rsidRPr="00E0425C" w:rsidRDefault="000A03D3">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541" w:type="dxa"/>
            <w:tcBorders>
              <w:top w:val="single" w:sz="4" w:space="0" w:color="000000"/>
              <w:left w:val="single" w:sz="4" w:space="0" w:color="000000"/>
              <w:bottom w:val="single" w:sz="8" w:space="0" w:color="000000"/>
            </w:tcBorders>
            <w:shd w:val="clear" w:color="auto" w:fill="auto"/>
            <w:vAlign w:val="center"/>
          </w:tcPr>
          <w:p w14:paraId="5ED29DD6" w14:textId="77777777" w:rsidR="000A03D3" w:rsidRPr="00E0425C" w:rsidRDefault="000A03D3">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541" w:type="dxa"/>
            <w:tcBorders>
              <w:top w:val="single" w:sz="4" w:space="0" w:color="000000"/>
              <w:left w:val="single" w:sz="4" w:space="0" w:color="000000"/>
              <w:bottom w:val="single" w:sz="8" w:space="0" w:color="000000"/>
            </w:tcBorders>
            <w:shd w:val="clear" w:color="auto" w:fill="auto"/>
            <w:vAlign w:val="center"/>
          </w:tcPr>
          <w:p w14:paraId="50FE1373" w14:textId="77777777" w:rsidR="000A03D3" w:rsidRPr="00E0425C" w:rsidRDefault="000A03D3">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541" w:type="dxa"/>
            <w:tcBorders>
              <w:top w:val="single" w:sz="4" w:space="0" w:color="000000"/>
              <w:left w:val="single" w:sz="4" w:space="0" w:color="000000"/>
              <w:bottom w:val="single" w:sz="8" w:space="0" w:color="000000"/>
            </w:tcBorders>
            <w:shd w:val="clear" w:color="auto" w:fill="auto"/>
            <w:vAlign w:val="center"/>
          </w:tcPr>
          <w:p w14:paraId="3E3D1485" w14:textId="77777777" w:rsidR="000A03D3" w:rsidRPr="00E0425C" w:rsidRDefault="000A03D3">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541" w:type="dxa"/>
            <w:tcBorders>
              <w:top w:val="single" w:sz="4" w:space="0" w:color="000000"/>
              <w:left w:val="single" w:sz="4" w:space="0" w:color="000000"/>
              <w:bottom w:val="single" w:sz="8" w:space="0" w:color="000000"/>
            </w:tcBorders>
            <w:shd w:val="clear" w:color="auto" w:fill="auto"/>
            <w:vAlign w:val="center"/>
          </w:tcPr>
          <w:p w14:paraId="484901D1" w14:textId="77777777" w:rsidR="000A03D3" w:rsidRPr="00E0425C" w:rsidRDefault="000A03D3">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566" w:type="dxa"/>
            <w:tcBorders>
              <w:top w:val="single" w:sz="4" w:space="0" w:color="000000"/>
              <w:left w:val="single" w:sz="4" w:space="0" w:color="000000"/>
              <w:bottom w:val="single" w:sz="8" w:space="0" w:color="000000"/>
            </w:tcBorders>
            <w:shd w:val="clear" w:color="auto" w:fill="auto"/>
            <w:vAlign w:val="center"/>
          </w:tcPr>
          <w:p w14:paraId="33D77E0D" w14:textId="64430AAF" w:rsidR="000A03D3" w:rsidRPr="00E0425C" w:rsidRDefault="000A03D3">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594" w:type="dxa"/>
            <w:tcBorders>
              <w:top w:val="single" w:sz="4" w:space="0" w:color="000000"/>
              <w:left w:val="single" w:sz="4" w:space="0" w:color="000000"/>
              <w:bottom w:val="single" w:sz="8" w:space="0" w:color="000000"/>
              <w:right w:val="single" w:sz="8" w:space="0" w:color="000000"/>
            </w:tcBorders>
            <w:shd w:val="clear" w:color="auto" w:fill="auto"/>
            <w:vAlign w:val="center"/>
          </w:tcPr>
          <w:p w14:paraId="6D0B8B5E" w14:textId="5C26531A" w:rsidR="000A03D3" w:rsidRPr="00E0425C" w:rsidRDefault="000A03D3">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w:t>
            </w:r>
            <w:r w:rsidR="00461629">
              <w:rPr>
                <w:rFonts w:ascii="Arial" w:hAnsi="Arial" w:cs="Arial"/>
                <w:b/>
                <w:color w:val="000000"/>
                <w:sz w:val="14"/>
                <w:szCs w:val="14"/>
              </w:rPr>
              <w:t xml:space="preserve"> </w:t>
            </w:r>
            <w:r w:rsidRPr="00E0425C">
              <w:rPr>
                <w:rFonts w:ascii="Arial" w:hAnsi="Arial" w:cs="Arial"/>
                <w:b/>
                <w:color w:val="000000"/>
                <w:sz w:val="14"/>
                <w:szCs w:val="14"/>
              </w:rPr>
              <w:t>820</w:t>
            </w:r>
          </w:p>
        </w:tc>
      </w:tr>
    </w:tbl>
    <w:p w14:paraId="4E273A95" w14:textId="60AF726C" w:rsidR="005275BC" w:rsidRDefault="00202E67">
      <w:pPr>
        <w:pStyle w:val="Default"/>
        <w:pageBreakBefore/>
        <w:rPr>
          <w:sz w:val="20"/>
          <w:szCs w:val="20"/>
          <w:shd w:val="clear" w:color="auto" w:fill="FFFF00"/>
        </w:rPr>
      </w:pPr>
      <w:r>
        <w:rPr>
          <w:rFonts w:ascii="Arial" w:hAnsi="Arial" w:cs="Arial"/>
          <w:b/>
          <w:sz w:val="22"/>
          <w:szCs w:val="22"/>
        </w:rPr>
        <w:lastRenderedPageBreak/>
        <w:t xml:space="preserve">Tab.č.63. </w:t>
      </w:r>
      <w:r w:rsidR="005275BC">
        <w:rPr>
          <w:rFonts w:ascii="Arial" w:hAnsi="Arial" w:cs="Arial"/>
          <w:b/>
          <w:sz w:val="22"/>
          <w:szCs w:val="22"/>
        </w:rPr>
        <w:t>Súhrnný prehľad realizačných projektov a predpokladaných nákladov programu starostlivosti (roky 203</w:t>
      </w:r>
      <w:r w:rsidR="007C4004">
        <w:rPr>
          <w:rFonts w:ascii="Arial" w:hAnsi="Arial" w:cs="Arial"/>
          <w:b/>
          <w:sz w:val="22"/>
          <w:szCs w:val="22"/>
        </w:rPr>
        <w:t>4</w:t>
      </w:r>
      <w:r w:rsidR="005275BC">
        <w:rPr>
          <w:rFonts w:ascii="Arial" w:hAnsi="Arial" w:cs="Arial"/>
          <w:b/>
          <w:sz w:val="22"/>
          <w:szCs w:val="22"/>
        </w:rPr>
        <w:t xml:space="preserve"> – 204</w:t>
      </w:r>
      <w:r w:rsidR="007C4004">
        <w:rPr>
          <w:rFonts w:ascii="Arial" w:hAnsi="Arial" w:cs="Arial"/>
          <w:b/>
          <w:sz w:val="22"/>
          <w:szCs w:val="22"/>
        </w:rPr>
        <w:t>7</w:t>
      </w:r>
      <w:r w:rsidR="005275BC">
        <w:rPr>
          <w:rFonts w:ascii="Arial" w:hAnsi="Arial" w:cs="Arial"/>
          <w:b/>
          <w:sz w:val="22"/>
          <w:szCs w:val="22"/>
        </w:rPr>
        <w:t>)</w:t>
      </w:r>
    </w:p>
    <w:p w14:paraId="51FF44C3" w14:textId="77777777" w:rsidR="005275BC" w:rsidRDefault="005275BC">
      <w:pPr>
        <w:pStyle w:val="Default"/>
        <w:rPr>
          <w:sz w:val="20"/>
          <w:szCs w:val="20"/>
          <w:shd w:val="clear" w:color="auto" w:fill="FFFF00"/>
        </w:rPr>
      </w:pPr>
    </w:p>
    <w:tbl>
      <w:tblPr>
        <w:tblW w:w="0" w:type="auto"/>
        <w:jc w:val="center"/>
        <w:tblLayout w:type="fixed"/>
        <w:tblCellMar>
          <w:left w:w="70" w:type="dxa"/>
          <w:right w:w="70" w:type="dxa"/>
        </w:tblCellMar>
        <w:tblLook w:val="0000" w:firstRow="0" w:lastRow="0" w:firstColumn="0" w:lastColumn="0" w:noHBand="0" w:noVBand="0"/>
      </w:tblPr>
      <w:tblGrid>
        <w:gridCol w:w="1266"/>
        <w:gridCol w:w="4009"/>
        <w:gridCol w:w="541"/>
        <w:gridCol w:w="541"/>
        <w:gridCol w:w="621"/>
        <w:gridCol w:w="689"/>
        <w:gridCol w:w="620"/>
        <w:gridCol w:w="541"/>
        <w:gridCol w:w="541"/>
        <w:gridCol w:w="541"/>
        <w:gridCol w:w="541"/>
        <w:gridCol w:w="541"/>
        <w:gridCol w:w="541"/>
        <w:gridCol w:w="541"/>
        <w:gridCol w:w="541"/>
        <w:gridCol w:w="541"/>
        <w:gridCol w:w="892"/>
      </w:tblGrid>
      <w:tr w:rsidR="005275BC" w14:paraId="62C0C694" w14:textId="77777777" w:rsidTr="00540535">
        <w:trPr>
          <w:trHeight w:val="240"/>
          <w:jc w:val="center"/>
        </w:trPr>
        <w:tc>
          <w:tcPr>
            <w:tcW w:w="1266" w:type="dxa"/>
            <w:vMerge w:val="restart"/>
            <w:tcBorders>
              <w:top w:val="single" w:sz="8" w:space="0" w:color="000000"/>
              <w:left w:val="single" w:sz="8" w:space="0" w:color="000000"/>
              <w:bottom w:val="single" w:sz="4" w:space="0" w:color="000000"/>
            </w:tcBorders>
            <w:shd w:val="clear" w:color="auto" w:fill="auto"/>
            <w:vAlign w:val="center"/>
          </w:tcPr>
          <w:p w14:paraId="48FDD67D" w14:textId="77777777" w:rsidR="005275BC" w:rsidRDefault="005275BC">
            <w:pPr>
              <w:spacing w:after="0" w:line="240" w:lineRule="auto"/>
              <w:rPr>
                <w:rFonts w:ascii="Arial" w:hAnsi="Arial" w:cs="Arial"/>
                <w:color w:val="000000"/>
                <w:sz w:val="18"/>
                <w:szCs w:val="18"/>
              </w:rPr>
            </w:pPr>
            <w:r>
              <w:rPr>
                <w:rFonts w:ascii="Arial" w:hAnsi="Arial" w:cs="Arial"/>
                <w:color w:val="000000"/>
                <w:sz w:val="18"/>
                <w:szCs w:val="18"/>
              </w:rPr>
              <w:t>Kód projektu</w:t>
            </w:r>
          </w:p>
        </w:tc>
        <w:tc>
          <w:tcPr>
            <w:tcW w:w="4009" w:type="dxa"/>
            <w:vMerge w:val="restart"/>
            <w:tcBorders>
              <w:top w:val="single" w:sz="8" w:space="0" w:color="000000"/>
              <w:left w:val="single" w:sz="4" w:space="0" w:color="000000"/>
              <w:bottom w:val="single" w:sz="4" w:space="0" w:color="000000"/>
            </w:tcBorders>
            <w:shd w:val="clear" w:color="auto" w:fill="auto"/>
            <w:vAlign w:val="center"/>
          </w:tcPr>
          <w:p w14:paraId="4D1A5798" w14:textId="77777777" w:rsidR="005275BC" w:rsidRDefault="005275BC">
            <w:pPr>
              <w:spacing w:after="0" w:line="240" w:lineRule="auto"/>
              <w:rPr>
                <w:rFonts w:ascii="Arial" w:hAnsi="Arial" w:cs="Arial"/>
                <w:color w:val="000000"/>
                <w:sz w:val="18"/>
                <w:szCs w:val="18"/>
              </w:rPr>
            </w:pPr>
            <w:r>
              <w:rPr>
                <w:rFonts w:ascii="Arial" w:hAnsi="Arial" w:cs="Arial"/>
                <w:color w:val="000000"/>
                <w:sz w:val="18"/>
                <w:szCs w:val="18"/>
              </w:rPr>
              <w:t>Názov projektu</w:t>
            </w:r>
          </w:p>
        </w:tc>
        <w:tc>
          <w:tcPr>
            <w:tcW w:w="541" w:type="dxa"/>
            <w:tcBorders>
              <w:top w:val="single" w:sz="8" w:space="0" w:color="000000"/>
              <w:left w:val="single" w:sz="4" w:space="0" w:color="000000"/>
              <w:bottom w:val="single" w:sz="4" w:space="0" w:color="000000"/>
            </w:tcBorders>
            <w:shd w:val="clear" w:color="auto" w:fill="auto"/>
            <w:vAlign w:val="center"/>
          </w:tcPr>
          <w:p w14:paraId="069F486D"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541" w:type="dxa"/>
            <w:tcBorders>
              <w:top w:val="single" w:sz="8" w:space="0" w:color="000000"/>
              <w:left w:val="single" w:sz="4" w:space="0" w:color="000000"/>
              <w:bottom w:val="single" w:sz="4" w:space="0" w:color="000000"/>
            </w:tcBorders>
            <w:shd w:val="clear" w:color="auto" w:fill="auto"/>
            <w:vAlign w:val="center"/>
          </w:tcPr>
          <w:p w14:paraId="27AA27C9"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621" w:type="dxa"/>
            <w:tcBorders>
              <w:top w:val="single" w:sz="8" w:space="0" w:color="000000"/>
              <w:left w:val="single" w:sz="4" w:space="0" w:color="000000"/>
              <w:bottom w:val="single" w:sz="4" w:space="0" w:color="000000"/>
            </w:tcBorders>
            <w:shd w:val="clear" w:color="auto" w:fill="auto"/>
            <w:vAlign w:val="center"/>
          </w:tcPr>
          <w:p w14:paraId="45C5079C"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689" w:type="dxa"/>
            <w:tcBorders>
              <w:top w:val="single" w:sz="8" w:space="0" w:color="000000"/>
              <w:left w:val="single" w:sz="4" w:space="0" w:color="000000"/>
              <w:bottom w:val="single" w:sz="4" w:space="0" w:color="000000"/>
            </w:tcBorders>
            <w:shd w:val="clear" w:color="auto" w:fill="auto"/>
            <w:vAlign w:val="center"/>
          </w:tcPr>
          <w:p w14:paraId="32C1D15A"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620" w:type="dxa"/>
            <w:tcBorders>
              <w:top w:val="single" w:sz="8" w:space="0" w:color="000000"/>
              <w:left w:val="single" w:sz="4" w:space="0" w:color="000000"/>
              <w:bottom w:val="single" w:sz="4" w:space="0" w:color="000000"/>
            </w:tcBorders>
            <w:shd w:val="clear" w:color="auto" w:fill="auto"/>
            <w:vAlign w:val="center"/>
          </w:tcPr>
          <w:p w14:paraId="50892FD4"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541" w:type="dxa"/>
            <w:tcBorders>
              <w:top w:val="single" w:sz="8" w:space="0" w:color="000000"/>
              <w:left w:val="single" w:sz="4" w:space="0" w:color="000000"/>
              <w:bottom w:val="single" w:sz="4" w:space="0" w:color="000000"/>
            </w:tcBorders>
            <w:shd w:val="clear" w:color="auto" w:fill="auto"/>
            <w:vAlign w:val="center"/>
          </w:tcPr>
          <w:p w14:paraId="39FCB274"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541" w:type="dxa"/>
            <w:tcBorders>
              <w:top w:val="single" w:sz="8" w:space="0" w:color="000000"/>
              <w:left w:val="single" w:sz="4" w:space="0" w:color="000000"/>
              <w:bottom w:val="single" w:sz="4" w:space="0" w:color="000000"/>
            </w:tcBorders>
            <w:shd w:val="clear" w:color="auto" w:fill="auto"/>
            <w:vAlign w:val="center"/>
          </w:tcPr>
          <w:p w14:paraId="2E56EF32"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541" w:type="dxa"/>
            <w:tcBorders>
              <w:top w:val="single" w:sz="8" w:space="0" w:color="000000"/>
              <w:left w:val="single" w:sz="4" w:space="0" w:color="000000"/>
              <w:bottom w:val="single" w:sz="4" w:space="0" w:color="000000"/>
            </w:tcBorders>
            <w:shd w:val="clear" w:color="auto" w:fill="auto"/>
            <w:vAlign w:val="center"/>
          </w:tcPr>
          <w:p w14:paraId="58232FF2"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541" w:type="dxa"/>
            <w:tcBorders>
              <w:top w:val="single" w:sz="8" w:space="0" w:color="000000"/>
              <w:left w:val="single" w:sz="4" w:space="0" w:color="000000"/>
              <w:bottom w:val="single" w:sz="4" w:space="0" w:color="000000"/>
            </w:tcBorders>
            <w:shd w:val="clear" w:color="auto" w:fill="auto"/>
            <w:vAlign w:val="center"/>
          </w:tcPr>
          <w:p w14:paraId="58F34E80"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541" w:type="dxa"/>
            <w:tcBorders>
              <w:top w:val="single" w:sz="8" w:space="0" w:color="000000"/>
              <w:left w:val="single" w:sz="4" w:space="0" w:color="000000"/>
              <w:bottom w:val="single" w:sz="4" w:space="0" w:color="000000"/>
            </w:tcBorders>
            <w:shd w:val="clear" w:color="auto" w:fill="auto"/>
            <w:vAlign w:val="center"/>
          </w:tcPr>
          <w:p w14:paraId="09175A72"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541" w:type="dxa"/>
            <w:tcBorders>
              <w:top w:val="single" w:sz="8" w:space="0" w:color="000000"/>
              <w:left w:val="single" w:sz="4" w:space="0" w:color="000000"/>
              <w:bottom w:val="single" w:sz="4" w:space="0" w:color="000000"/>
            </w:tcBorders>
            <w:shd w:val="clear" w:color="auto" w:fill="auto"/>
            <w:vAlign w:val="center"/>
          </w:tcPr>
          <w:p w14:paraId="5FF58800"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541" w:type="dxa"/>
            <w:tcBorders>
              <w:top w:val="single" w:sz="8" w:space="0" w:color="000000"/>
              <w:left w:val="single" w:sz="4" w:space="0" w:color="000000"/>
              <w:bottom w:val="single" w:sz="4" w:space="0" w:color="000000"/>
            </w:tcBorders>
            <w:shd w:val="clear" w:color="auto" w:fill="auto"/>
            <w:vAlign w:val="center"/>
          </w:tcPr>
          <w:p w14:paraId="696F57DE"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541" w:type="dxa"/>
            <w:tcBorders>
              <w:top w:val="single" w:sz="8" w:space="0" w:color="000000"/>
              <w:left w:val="single" w:sz="4" w:space="0" w:color="000000"/>
              <w:bottom w:val="single" w:sz="4" w:space="0" w:color="000000"/>
            </w:tcBorders>
            <w:shd w:val="clear" w:color="auto" w:fill="auto"/>
            <w:vAlign w:val="center"/>
          </w:tcPr>
          <w:p w14:paraId="6F8AC0C1"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541" w:type="dxa"/>
            <w:tcBorders>
              <w:top w:val="single" w:sz="8" w:space="0" w:color="000000"/>
              <w:left w:val="single" w:sz="4" w:space="0" w:color="000000"/>
              <w:bottom w:val="single" w:sz="4" w:space="0" w:color="000000"/>
            </w:tcBorders>
            <w:shd w:val="clear" w:color="auto" w:fill="auto"/>
            <w:vAlign w:val="center"/>
          </w:tcPr>
          <w:p w14:paraId="3911958A" w14:textId="77777777" w:rsidR="005275BC" w:rsidRDefault="005275BC">
            <w:pPr>
              <w:spacing w:after="0" w:line="240" w:lineRule="auto"/>
              <w:jc w:val="center"/>
              <w:rPr>
                <w:rFonts w:ascii="Arial" w:hAnsi="Arial" w:cs="Arial"/>
                <w:color w:val="000000"/>
                <w:sz w:val="18"/>
                <w:szCs w:val="18"/>
              </w:rPr>
            </w:pPr>
            <w:r>
              <w:rPr>
                <w:rFonts w:ascii="Arial" w:hAnsi="Arial" w:cs="Arial"/>
                <w:color w:val="000000"/>
                <w:sz w:val="18"/>
                <w:szCs w:val="18"/>
              </w:rPr>
              <w:t>Rok (€)</w:t>
            </w:r>
          </w:p>
        </w:tc>
        <w:tc>
          <w:tcPr>
            <w:tcW w:w="892" w:type="dxa"/>
            <w:tcBorders>
              <w:top w:val="single" w:sz="8" w:space="0" w:color="000000"/>
              <w:left w:val="single" w:sz="4" w:space="0" w:color="000000"/>
              <w:bottom w:val="single" w:sz="4" w:space="0" w:color="000000"/>
              <w:right w:val="single" w:sz="4" w:space="0" w:color="000000"/>
            </w:tcBorders>
            <w:shd w:val="clear" w:color="auto" w:fill="auto"/>
            <w:vAlign w:val="center"/>
          </w:tcPr>
          <w:p w14:paraId="72A2987C" w14:textId="77777777" w:rsidR="005275BC" w:rsidRDefault="005275BC">
            <w:pPr>
              <w:spacing w:after="0" w:line="240" w:lineRule="auto"/>
              <w:jc w:val="center"/>
            </w:pPr>
            <w:r>
              <w:rPr>
                <w:rFonts w:ascii="Arial" w:hAnsi="Arial" w:cs="Arial"/>
                <w:color w:val="000000"/>
                <w:sz w:val="18"/>
                <w:szCs w:val="18"/>
              </w:rPr>
              <w:t>Spolu (€)</w:t>
            </w:r>
          </w:p>
        </w:tc>
      </w:tr>
      <w:tr w:rsidR="007C4004" w14:paraId="727AF390" w14:textId="77777777" w:rsidTr="00540535">
        <w:trPr>
          <w:trHeight w:val="240"/>
          <w:jc w:val="center"/>
        </w:trPr>
        <w:tc>
          <w:tcPr>
            <w:tcW w:w="1266" w:type="dxa"/>
            <w:vMerge/>
            <w:tcBorders>
              <w:top w:val="single" w:sz="8" w:space="0" w:color="000000"/>
              <w:left w:val="single" w:sz="8" w:space="0" w:color="000000"/>
              <w:bottom w:val="single" w:sz="4" w:space="0" w:color="000000"/>
            </w:tcBorders>
            <w:shd w:val="clear" w:color="auto" w:fill="auto"/>
            <w:vAlign w:val="center"/>
          </w:tcPr>
          <w:p w14:paraId="188F0D96" w14:textId="77777777" w:rsidR="007C4004" w:rsidRDefault="007C4004" w:rsidP="007C4004">
            <w:pPr>
              <w:snapToGrid w:val="0"/>
              <w:spacing w:after="0" w:line="240" w:lineRule="auto"/>
              <w:rPr>
                <w:rFonts w:ascii="Arial" w:hAnsi="Arial" w:cs="Arial"/>
                <w:color w:val="000000"/>
                <w:sz w:val="18"/>
                <w:szCs w:val="18"/>
              </w:rPr>
            </w:pPr>
          </w:p>
        </w:tc>
        <w:tc>
          <w:tcPr>
            <w:tcW w:w="4009" w:type="dxa"/>
            <w:vMerge/>
            <w:tcBorders>
              <w:top w:val="single" w:sz="8" w:space="0" w:color="000000"/>
              <w:left w:val="single" w:sz="4" w:space="0" w:color="000000"/>
              <w:bottom w:val="single" w:sz="4" w:space="0" w:color="000000"/>
            </w:tcBorders>
            <w:shd w:val="clear" w:color="auto" w:fill="auto"/>
            <w:vAlign w:val="center"/>
          </w:tcPr>
          <w:p w14:paraId="4308E399" w14:textId="77777777" w:rsidR="007C4004" w:rsidRDefault="007C4004" w:rsidP="007C4004">
            <w:pPr>
              <w:snapToGrid w:val="0"/>
              <w:spacing w:after="0" w:line="240" w:lineRule="auto"/>
              <w:rPr>
                <w:rFonts w:ascii="Arial" w:hAnsi="Arial" w:cs="Arial"/>
                <w:color w:val="000000"/>
                <w:sz w:val="18"/>
                <w:szCs w:val="18"/>
              </w:rPr>
            </w:pPr>
          </w:p>
        </w:tc>
        <w:tc>
          <w:tcPr>
            <w:tcW w:w="541" w:type="dxa"/>
            <w:tcBorders>
              <w:left w:val="single" w:sz="4" w:space="0" w:color="000000"/>
              <w:bottom w:val="single" w:sz="4" w:space="0" w:color="000000"/>
            </w:tcBorders>
            <w:shd w:val="clear" w:color="auto" w:fill="auto"/>
            <w:vAlign w:val="center"/>
          </w:tcPr>
          <w:p w14:paraId="47102F96" w14:textId="77777777" w:rsidR="007C4004" w:rsidRDefault="007C4004" w:rsidP="007C4004">
            <w:pPr>
              <w:spacing w:after="0" w:line="240" w:lineRule="auto"/>
              <w:jc w:val="center"/>
              <w:rPr>
                <w:rFonts w:ascii="Arial" w:hAnsi="Arial" w:cs="Arial"/>
                <w:color w:val="000000"/>
                <w:sz w:val="18"/>
                <w:szCs w:val="18"/>
              </w:rPr>
            </w:pPr>
            <w:r>
              <w:rPr>
                <w:rFonts w:ascii="Arial" w:hAnsi="Arial" w:cs="Arial"/>
                <w:color w:val="000000"/>
                <w:sz w:val="18"/>
                <w:szCs w:val="18"/>
              </w:rPr>
              <w:t>2034</w:t>
            </w:r>
          </w:p>
        </w:tc>
        <w:tc>
          <w:tcPr>
            <w:tcW w:w="541" w:type="dxa"/>
            <w:tcBorders>
              <w:left w:val="single" w:sz="4" w:space="0" w:color="000000"/>
              <w:bottom w:val="single" w:sz="4" w:space="0" w:color="000000"/>
            </w:tcBorders>
            <w:shd w:val="clear" w:color="auto" w:fill="auto"/>
            <w:vAlign w:val="center"/>
          </w:tcPr>
          <w:p w14:paraId="52FE6083" w14:textId="77777777" w:rsidR="007C4004" w:rsidRDefault="007C4004" w:rsidP="007C4004">
            <w:pPr>
              <w:spacing w:after="0" w:line="240" w:lineRule="auto"/>
              <w:jc w:val="center"/>
              <w:rPr>
                <w:rFonts w:ascii="Arial" w:hAnsi="Arial" w:cs="Arial"/>
                <w:color w:val="000000"/>
                <w:sz w:val="18"/>
                <w:szCs w:val="18"/>
              </w:rPr>
            </w:pPr>
            <w:r>
              <w:rPr>
                <w:rFonts w:ascii="Arial" w:hAnsi="Arial" w:cs="Arial"/>
                <w:color w:val="000000"/>
                <w:sz w:val="18"/>
                <w:szCs w:val="18"/>
              </w:rPr>
              <w:t>2035</w:t>
            </w:r>
          </w:p>
        </w:tc>
        <w:tc>
          <w:tcPr>
            <w:tcW w:w="621" w:type="dxa"/>
            <w:tcBorders>
              <w:left w:val="single" w:sz="4" w:space="0" w:color="000000"/>
              <w:bottom w:val="single" w:sz="4" w:space="0" w:color="000000"/>
            </w:tcBorders>
            <w:shd w:val="clear" w:color="auto" w:fill="auto"/>
            <w:vAlign w:val="center"/>
          </w:tcPr>
          <w:p w14:paraId="03C96553" w14:textId="77777777" w:rsidR="007C4004" w:rsidRDefault="007C4004" w:rsidP="007C4004">
            <w:pPr>
              <w:spacing w:after="0" w:line="240" w:lineRule="auto"/>
              <w:jc w:val="center"/>
              <w:rPr>
                <w:rFonts w:ascii="Arial" w:hAnsi="Arial" w:cs="Arial"/>
                <w:color w:val="000000"/>
                <w:sz w:val="18"/>
                <w:szCs w:val="18"/>
              </w:rPr>
            </w:pPr>
            <w:r>
              <w:rPr>
                <w:rFonts w:ascii="Arial" w:hAnsi="Arial" w:cs="Arial"/>
                <w:color w:val="000000"/>
                <w:sz w:val="18"/>
                <w:szCs w:val="18"/>
              </w:rPr>
              <w:t>2036</w:t>
            </w:r>
          </w:p>
        </w:tc>
        <w:tc>
          <w:tcPr>
            <w:tcW w:w="689" w:type="dxa"/>
            <w:tcBorders>
              <w:left w:val="single" w:sz="4" w:space="0" w:color="000000"/>
              <w:bottom w:val="single" w:sz="4" w:space="0" w:color="000000"/>
            </w:tcBorders>
            <w:shd w:val="clear" w:color="auto" w:fill="auto"/>
            <w:vAlign w:val="center"/>
          </w:tcPr>
          <w:p w14:paraId="6040CB8F" w14:textId="77777777" w:rsidR="007C4004" w:rsidRDefault="007C4004" w:rsidP="007C4004">
            <w:pPr>
              <w:spacing w:after="0" w:line="240" w:lineRule="auto"/>
              <w:jc w:val="center"/>
              <w:rPr>
                <w:rFonts w:ascii="Arial" w:hAnsi="Arial" w:cs="Arial"/>
                <w:color w:val="000000"/>
                <w:sz w:val="18"/>
                <w:szCs w:val="18"/>
              </w:rPr>
            </w:pPr>
            <w:r>
              <w:rPr>
                <w:rFonts w:ascii="Arial" w:hAnsi="Arial" w:cs="Arial"/>
                <w:color w:val="000000"/>
                <w:sz w:val="18"/>
                <w:szCs w:val="18"/>
              </w:rPr>
              <w:t>2037</w:t>
            </w:r>
          </w:p>
        </w:tc>
        <w:tc>
          <w:tcPr>
            <w:tcW w:w="620" w:type="dxa"/>
            <w:tcBorders>
              <w:left w:val="single" w:sz="4" w:space="0" w:color="000000"/>
              <w:bottom w:val="single" w:sz="4" w:space="0" w:color="000000"/>
            </w:tcBorders>
            <w:shd w:val="clear" w:color="auto" w:fill="auto"/>
            <w:vAlign w:val="center"/>
          </w:tcPr>
          <w:p w14:paraId="30CE25CF" w14:textId="77777777" w:rsidR="007C4004" w:rsidRDefault="007C4004" w:rsidP="007C4004">
            <w:pPr>
              <w:spacing w:after="0" w:line="240" w:lineRule="auto"/>
              <w:jc w:val="center"/>
              <w:rPr>
                <w:rFonts w:ascii="Arial" w:hAnsi="Arial" w:cs="Arial"/>
                <w:color w:val="000000"/>
                <w:sz w:val="18"/>
                <w:szCs w:val="18"/>
              </w:rPr>
            </w:pPr>
            <w:r>
              <w:rPr>
                <w:rFonts w:ascii="Arial" w:hAnsi="Arial" w:cs="Arial"/>
                <w:color w:val="000000"/>
                <w:sz w:val="18"/>
                <w:szCs w:val="18"/>
              </w:rPr>
              <w:t>2038</w:t>
            </w:r>
          </w:p>
        </w:tc>
        <w:tc>
          <w:tcPr>
            <w:tcW w:w="541" w:type="dxa"/>
            <w:tcBorders>
              <w:left w:val="single" w:sz="4" w:space="0" w:color="000000"/>
              <w:bottom w:val="single" w:sz="4" w:space="0" w:color="000000"/>
            </w:tcBorders>
            <w:shd w:val="clear" w:color="auto" w:fill="auto"/>
            <w:vAlign w:val="center"/>
          </w:tcPr>
          <w:p w14:paraId="6F8D4F83" w14:textId="77777777" w:rsidR="007C4004" w:rsidRDefault="007C4004" w:rsidP="007C4004">
            <w:pPr>
              <w:spacing w:after="0" w:line="240" w:lineRule="auto"/>
              <w:jc w:val="center"/>
              <w:rPr>
                <w:rFonts w:ascii="Arial" w:hAnsi="Arial" w:cs="Arial"/>
                <w:color w:val="000000"/>
                <w:sz w:val="18"/>
                <w:szCs w:val="18"/>
              </w:rPr>
            </w:pPr>
            <w:r>
              <w:rPr>
                <w:rFonts w:ascii="Arial" w:hAnsi="Arial" w:cs="Arial"/>
                <w:color w:val="000000"/>
                <w:sz w:val="18"/>
                <w:szCs w:val="18"/>
              </w:rPr>
              <w:t>2039</w:t>
            </w:r>
          </w:p>
        </w:tc>
        <w:tc>
          <w:tcPr>
            <w:tcW w:w="541" w:type="dxa"/>
            <w:tcBorders>
              <w:left w:val="single" w:sz="4" w:space="0" w:color="000000"/>
              <w:bottom w:val="single" w:sz="4" w:space="0" w:color="000000"/>
            </w:tcBorders>
            <w:shd w:val="clear" w:color="auto" w:fill="auto"/>
            <w:vAlign w:val="center"/>
          </w:tcPr>
          <w:p w14:paraId="1B304236" w14:textId="77777777" w:rsidR="007C4004" w:rsidRDefault="007C4004" w:rsidP="007C4004">
            <w:pPr>
              <w:spacing w:after="0" w:line="240" w:lineRule="auto"/>
              <w:jc w:val="center"/>
              <w:rPr>
                <w:rFonts w:ascii="Arial" w:hAnsi="Arial" w:cs="Arial"/>
                <w:color w:val="000000"/>
                <w:sz w:val="18"/>
                <w:szCs w:val="18"/>
              </w:rPr>
            </w:pPr>
            <w:r>
              <w:rPr>
                <w:rFonts w:ascii="Arial" w:hAnsi="Arial" w:cs="Arial"/>
                <w:color w:val="000000"/>
                <w:sz w:val="18"/>
                <w:szCs w:val="18"/>
              </w:rPr>
              <w:t>2040</w:t>
            </w:r>
          </w:p>
        </w:tc>
        <w:tc>
          <w:tcPr>
            <w:tcW w:w="541" w:type="dxa"/>
            <w:tcBorders>
              <w:left w:val="single" w:sz="4" w:space="0" w:color="000000"/>
              <w:bottom w:val="single" w:sz="4" w:space="0" w:color="000000"/>
            </w:tcBorders>
            <w:shd w:val="clear" w:color="auto" w:fill="auto"/>
            <w:vAlign w:val="center"/>
          </w:tcPr>
          <w:p w14:paraId="2568E191" w14:textId="77777777" w:rsidR="007C4004" w:rsidRDefault="007C4004" w:rsidP="007C4004">
            <w:pPr>
              <w:spacing w:after="0" w:line="240" w:lineRule="auto"/>
              <w:jc w:val="center"/>
              <w:rPr>
                <w:rFonts w:ascii="Arial" w:hAnsi="Arial" w:cs="Arial"/>
                <w:color w:val="000000"/>
                <w:sz w:val="18"/>
                <w:szCs w:val="18"/>
              </w:rPr>
            </w:pPr>
            <w:r>
              <w:rPr>
                <w:rFonts w:ascii="Arial" w:hAnsi="Arial" w:cs="Arial"/>
                <w:color w:val="000000"/>
                <w:sz w:val="18"/>
                <w:szCs w:val="18"/>
              </w:rPr>
              <w:t>2041</w:t>
            </w:r>
          </w:p>
        </w:tc>
        <w:tc>
          <w:tcPr>
            <w:tcW w:w="541" w:type="dxa"/>
            <w:tcBorders>
              <w:left w:val="single" w:sz="4" w:space="0" w:color="000000"/>
              <w:bottom w:val="single" w:sz="4" w:space="0" w:color="000000"/>
            </w:tcBorders>
            <w:shd w:val="clear" w:color="auto" w:fill="auto"/>
            <w:vAlign w:val="center"/>
          </w:tcPr>
          <w:p w14:paraId="43A24A3F" w14:textId="77777777" w:rsidR="007C4004" w:rsidRDefault="007C4004" w:rsidP="007C4004">
            <w:pPr>
              <w:spacing w:after="0" w:line="240" w:lineRule="auto"/>
              <w:jc w:val="center"/>
              <w:rPr>
                <w:rFonts w:ascii="Arial" w:hAnsi="Arial" w:cs="Arial"/>
                <w:color w:val="000000"/>
                <w:sz w:val="18"/>
                <w:szCs w:val="18"/>
              </w:rPr>
            </w:pPr>
            <w:r>
              <w:rPr>
                <w:rFonts w:ascii="Arial" w:hAnsi="Arial" w:cs="Arial"/>
                <w:color w:val="000000"/>
                <w:sz w:val="18"/>
                <w:szCs w:val="18"/>
              </w:rPr>
              <w:t>2042</w:t>
            </w:r>
          </w:p>
        </w:tc>
        <w:tc>
          <w:tcPr>
            <w:tcW w:w="541" w:type="dxa"/>
            <w:tcBorders>
              <w:left w:val="single" w:sz="4" w:space="0" w:color="000000"/>
              <w:bottom w:val="single" w:sz="4" w:space="0" w:color="000000"/>
            </w:tcBorders>
            <w:shd w:val="clear" w:color="auto" w:fill="auto"/>
            <w:vAlign w:val="center"/>
          </w:tcPr>
          <w:p w14:paraId="4407332B" w14:textId="77777777" w:rsidR="007C4004" w:rsidRDefault="007C4004" w:rsidP="007C4004">
            <w:pPr>
              <w:spacing w:after="0" w:line="240" w:lineRule="auto"/>
              <w:jc w:val="center"/>
              <w:rPr>
                <w:rFonts w:ascii="Arial" w:hAnsi="Arial" w:cs="Arial"/>
                <w:color w:val="000000"/>
                <w:sz w:val="18"/>
                <w:szCs w:val="18"/>
              </w:rPr>
            </w:pPr>
            <w:r>
              <w:rPr>
                <w:rFonts w:ascii="Arial" w:hAnsi="Arial" w:cs="Arial"/>
                <w:color w:val="000000"/>
                <w:sz w:val="18"/>
                <w:szCs w:val="18"/>
              </w:rPr>
              <w:t>2043</w:t>
            </w:r>
          </w:p>
        </w:tc>
        <w:tc>
          <w:tcPr>
            <w:tcW w:w="541" w:type="dxa"/>
            <w:tcBorders>
              <w:left w:val="single" w:sz="4" w:space="0" w:color="000000"/>
              <w:bottom w:val="single" w:sz="4" w:space="0" w:color="000000"/>
            </w:tcBorders>
            <w:shd w:val="clear" w:color="auto" w:fill="auto"/>
            <w:vAlign w:val="center"/>
          </w:tcPr>
          <w:p w14:paraId="6342E21E" w14:textId="77777777" w:rsidR="007C4004" w:rsidRDefault="007C4004" w:rsidP="007C4004">
            <w:pPr>
              <w:spacing w:after="0" w:line="240" w:lineRule="auto"/>
              <w:jc w:val="center"/>
              <w:rPr>
                <w:rFonts w:ascii="Arial" w:hAnsi="Arial" w:cs="Arial"/>
                <w:color w:val="000000"/>
                <w:sz w:val="18"/>
                <w:szCs w:val="18"/>
              </w:rPr>
            </w:pPr>
            <w:r>
              <w:rPr>
                <w:rFonts w:ascii="Arial" w:hAnsi="Arial" w:cs="Arial"/>
                <w:color w:val="000000"/>
                <w:sz w:val="18"/>
                <w:szCs w:val="18"/>
              </w:rPr>
              <w:t>2044</w:t>
            </w:r>
          </w:p>
        </w:tc>
        <w:tc>
          <w:tcPr>
            <w:tcW w:w="541" w:type="dxa"/>
            <w:tcBorders>
              <w:left w:val="single" w:sz="4" w:space="0" w:color="000000"/>
              <w:bottom w:val="single" w:sz="4" w:space="0" w:color="000000"/>
            </w:tcBorders>
            <w:shd w:val="clear" w:color="auto" w:fill="auto"/>
            <w:vAlign w:val="center"/>
          </w:tcPr>
          <w:p w14:paraId="17E98F83" w14:textId="77777777" w:rsidR="007C4004" w:rsidRDefault="007C4004" w:rsidP="007C4004">
            <w:pPr>
              <w:spacing w:after="0" w:line="240" w:lineRule="auto"/>
              <w:jc w:val="center"/>
              <w:rPr>
                <w:rFonts w:ascii="Arial" w:hAnsi="Arial" w:cs="Arial"/>
                <w:color w:val="000000"/>
                <w:sz w:val="18"/>
                <w:szCs w:val="18"/>
              </w:rPr>
            </w:pPr>
            <w:r>
              <w:rPr>
                <w:rFonts w:ascii="Arial" w:hAnsi="Arial" w:cs="Arial"/>
                <w:color w:val="000000"/>
                <w:sz w:val="18"/>
                <w:szCs w:val="18"/>
              </w:rPr>
              <w:t>2045</w:t>
            </w:r>
          </w:p>
        </w:tc>
        <w:tc>
          <w:tcPr>
            <w:tcW w:w="541" w:type="dxa"/>
            <w:tcBorders>
              <w:left w:val="single" w:sz="4" w:space="0" w:color="000000"/>
              <w:bottom w:val="single" w:sz="4" w:space="0" w:color="000000"/>
            </w:tcBorders>
            <w:shd w:val="clear" w:color="auto" w:fill="auto"/>
            <w:vAlign w:val="center"/>
          </w:tcPr>
          <w:p w14:paraId="76335CAB" w14:textId="77777777" w:rsidR="007C4004" w:rsidRDefault="007C4004" w:rsidP="007C4004">
            <w:pPr>
              <w:spacing w:after="0" w:line="240" w:lineRule="auto"/>
              <w:jc w:val="center"/>
              <w:rPr>
                <w:rFonts w:ascii="Arial" w:hAnsi="Arial" w:cs="Arial"/>
                <w:b/>
                <w:bCs w:val="0"/>
                <w:color w:val="000000"/>
                <w:sz w:val="18"/>
                <w:szCs w:val="18"/>
              </w:rPr>
            </w:pPr>
            <w:r>
              <w:rPr>
                <w:rFonts w:ascii="Arial" w:hAnsi="Arial" w:cs="Arial"/>
                <w:color w:val="000000"/>
                <w:sz w:val="18"/>
                <w:szCs w:val="18"/>
              </w:rPr>
              <w:t>2046</w:t>
            </w:r>
          </w:p>
        </w:tc>
        <w:tc>
          <w:tcPr>
            <w:tcW w:w="541" w:type="dxa"/>
            <w:tcBorders>
              <w:left w:val="single" w:sz="4" w:space="0" w:color="000000"/>
              <w:bottom w:val="single" w:sz="4" w:space="0" w:color="000000"/>
            </w:tcBorders>
            <w:shd w:val="clear" w:color="auto" w:fill="auto"/>
            <w:vAlign w:val="center"/>
          </w:tcPr>
          <w:p w14:paraId="2B770249" w14:textId="77777777" w:rsidR="007C4004" w:rsidRDefault="007C4004" w:rsidP="007C4004">
            <w:pPr>
              <w:spacing w:after="0" w:line="240" w:lineRule="auto"/>
              <w:jc w:val="center"/>
              <w:rPr>
                <w:rFonts w:ascii="Arial" w:hAnsi="Arial" w:cs="Arial"/>
                <w:b/>
                <w:bCs w:val="0"/>
                <w:color w:val="000000"/>
                <w:sz w:val="18"/>
                <w:szCs w:val="18"/>
              </w:rPr>
            </w:pPr>
            <w:r w:rsidRPr="007C4004">
              <w:rPr>
                <w:rFonts w:ascii="Arial" w:hAnsi="Arial" w:cs="Arial"/>
                <w:color w:val="000000"/>
                <w:sz w:val="18"/>
                <w:szCs w:val="18"/>
              </w:rPr>
              <w:t>2047</w:t>
            </w:r>
          </w:p>
        </w:tc>
        <w:tc>
          <w:tcPr>
            <w:tcW w:w="892" w:type="dxa"/>
            <w:tcBorders>
              <w:left w:val="single" w:sz="4" w:space="0" w:color="000000"/>
              <w:bottom w:val="single" w:sz="4" w:space="0" w:color="000000"/>
              <w:right w:val="single" w:sz="4" w:space="0" w:color="000000"/>
            </w:tcBorders>
            <w:shd w:val="clear" w:color="auto" w:fill="auto"/>
            <w:vAlign w:val="center"/>
          </w:tcPr>
          <w:p w14:paraId="0F9F6F3B" w14:textId="77777777" w:rsidR="007C4004" w:rsidRDefault="007C4004" w:rsidP="007C4004">
            <w:pPr>
              <w:spacing w:after="0" w:line="240" w:lineRule="auto"/>
              <w:jc w:val="center"/>
            </w:pPr>
            <w:r>
              <w:rPr>
                <w:rFonts w:ascii="Arial" w:hAnsi="Arial" w:cs="Arial"/>
                <w:b/>
                <w:bCs w:val="0"/>
                <w:color w:val="000000"/>
                <w:sz w:val="18"/>
                <w:szCs w:val="18"/>
              </w:rPr>
              <w:t>2018-47</w:t>
            </w:r>
          </w:p>
        </w:tc>
      </w:tr>
      <w:tr w:rsidR="007C4004" w14:paraId="66929274" w14:textId="77777777" w:rsidTr="00540535">
        <w:trPr>
          <w:trHeight w:val="480"/>
          <w:jc w:val="center"/>
        </w:trPr>
        <w:tc>
          <w:tcPr>
            <w:tcW w:w="1266" w:type="dxa"/>
            <w:tcBorders>
              <w:left w:val="single" w:sz="8" w:space="0" w:color="000000"/>
              <w:bottom w:val="single" w:sz="4" w:space="0" w:color="000000"/>
            </w:tcBorders>
            <w:shd w:val="clear" w:color="auto" w:fill="auto"/>
            <w:vAlign w:val="center"/>
          </w:tcPr>
          <w:p w14:paraId="71DEBFF0" w14:textId="77777777" w:rsidR="007C4004" w:rsidRDefault="007C4004" w:rsidP="007C4004">
            <w:pPr>
              <w:spacing w:after="0" w:line="240" w:lineRule="auto"/>
              <w:rPr>
                <w:rFonts w:ascii="Arial" w:hAnsi="Arial" w:cs="Arial"/>
                <w:sz w:val="14"/>
                <w:szCs w:val="14"/>
              </w:rPr>
            </w:pPr>
            <w:r>
              <w:rPr>
                <w:rFonts w:ascii="Arial" w:hAnsi="Arial" w:cs="Arial"/>
                <w:color w:val="000000"/>
                <w:sz w:val="14"/>
                <w:szCs w:val="14"/>
              </w:rPr>
              <w:t>SKCHVU021-01</w:t>
            </w:r>
          </w:p>
        </w:tc>
        <w:tc>
          <w:tcPr>
            <w:tcW w:w="4009" w:type="dxa"/>
            <w:tcBorders>
              <w:left w:val="single" w:sz="4" w:space="0" w:color="000000"/>
              <w:bottom w:val="single" w:sz="4" w:space="0" w:color="000000"/>
            </w:tcBorders>
            <w:shd w:val="clear" w:color="auto" w:fill="auto"/>
            <w:vAlign w:val="center"/>
          </w:tcPr>
          <w:p w14:paraId="0976584C" w14:textId="77777777" w:rsidR="007C4004" w:rsidRPr="00E0425C" w:rsidRDefault="007C4004" w:rsidP="007C4004">
            <w:pPr>
              <w:spacing w:after="0" w:line="240" w:lineRule="auto"/>
              <w:rPr>
                <w:rFonts w:ascii="Arial" w:hAnsi="Arial" w:cs="Arial"/>
                <w:sz w:val="14"/>
                <w:szCs w:val="14"/>
              </w:rPr>
            </w:pPr>
            <w:r w:rsidRPr="00E0425C">
              <w:rPr>
                <w:rFonts w:ascii="Arial" w:hAnsi="Arial" w:cs="Arial"/>
                <w:bCs w:val="0"/>
                <w:sz w:val="14"/>
                <w:szCs w:val="14"/>
              </w:rPr>
              <w:t>Zníženie mortality vtáctva na elektrických vedeniach</w:t>
            </w:r>
          </w:p>
        </w:tc>
        <w:tc>
          <w:tcPr>
            <w:tcW w:w="541" w:type="dxa"/>
            <w:tcBorders>
              <w:left w:val="single" w:sz="4" w:space="0" w:color="000000"/>
              <w:bottom w:val="single" w:sz="4" w:space="0" w:color="000000"/>
            </w:tcBorders>
            <w:shd w:val="clear" w:color="auto" w:fill="auto"/>
            <w:vAlign w:val="center"/>
          </w:tcPr>
          <w:p w14:paraId="1C2603B3" w14:textId="7A60E441"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2</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7968A452" w14:textId="0786C57E"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2</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621" w:type="dxa"/>
            <w:tcBorders>
              <w:left w:val="single" w:sz="4" w:space="0" w:color="000000"/>
              <w:bottom w:val="single" w:sz="4" w:space="0" w:color="000000"/>
            </w:tcBorders>
            <w:shd w:val="clear" w:color="auto" w:fill="auto"/>
            <w:vAlign w:val="center"/>
          </w:tcPr>
          <w:p w14:paraId="3E74C3C4" w14:textId="2A8E10D0"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2</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689" w:type="dxa"/>
            <w:tcBorders>
              <w:left w:val="single" w:sz="4" w:space="0" w:color="000000"/>
              <w:bottom w:val="single" w:sz="4" w:space="0" w:color="000000"/>
            </w:tcBorders>
            <w:shd w:val="clear" w:color="auto" w:fill="auto"/>
            <w:vAlign w:val="center"/>
          </w:tcPr>
          <w:p w14:paraId="20871849" w14:textId="12B7731B"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2</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620" w:type="dxa"/>
            <w:tcBorders>
              <w:left w:val="single" w:sz="4" w:space="0" w:color="000000"/>
              <w:bottom w:val="single" w:sz="4" w:space="0" w:color="000000"/>
            </w:tcBorders>
            <w:shd w:val="clear" w:color="auto" w:fill="auto"/>
            <w:vAlign w:val="center"/>
          </w:tcPr>
          <w:p w14:paraId="79BB7970" w14:textId="55A7FD62"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2</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282EC47C" w14:textId="545E1722" w:rsidR="007C4004" w:rsidRPr="00E0425C" w:rsidRDefault="006B080C" w:rsidP="007C4004">
            <w:pPr>
              <w:spacing w:after="0" w:line="240" w:lineRule="auto"/>
              <w:jc w:val="center"/>
              <w:rPr>
                <w:rFonts w:ascii="Arial" w:hAnsi="Arial" w:cs="Arial"/>
                <w:color w:val="000000"/>
                <w:sz w:val="14"/>
                <w:szCs w:val="14"/>
              </w:rPr>
            </w:pPr>
            <w:r>
              <w:rPr>
                <w:rFonts w:ascii="Arial" w:hAnsi="Arial" w:cs="Arial"/>
                <w:bCs w:val="0"/>
                <w:color w:val="000000"/>
                <w:sz w:val="14"/>
                <w:szCs w:val="14"/>
              </w:rPr>
              <w:t xml:space="preserve"> </w:t>
            </w:r>
            <w:r w:rsidR="007C4004" w:rsidRPr="00E0425C">
              <w:rPr>
                <w:rFonts w:ascii="Arial" w:hAnsi="Arial" w:cs="Arial"/>
                <w:bCs w:val="0"/>
                <w:color w:val="000000"/>
                <w:sz w:val="14"/>
                <w:szCs w:val="14"/>
              </w:rPr>
              <w:t>2</w:t>
            </w:r>
            <w:r>
              <w:rPr>
                <w:rFonts w:ascii="Arial" w:hAnsi="Arial" w:cs="Arial"/>
                <w:bCs w:val="0"/>
                <w:color w:val="000000"/>
                <w:sz w:val="14"/>
                <w:szCs w:val="14"/>
              </w:rPr>
              <w:t xml:space="preserve"> </w:t>
            </w:r>
            <w:r w:rsidR="007C4004"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25349A32" w14:textId="5CE89BFA"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2</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6E0C3F23" w14:textId="3DAC6738"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2</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66DF0CC9" w14:textId="76A00DEA"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2</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15FA6A97" w14:textId="368FDBCB"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2</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42D7E817" w14:textId="3B091131"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2</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6FEF8DE6" w14:textId="39B10B7D"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2</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54239EB3" w14:textId="18EADF12"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2</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758C1376" w14:textId="052C1F5D"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2</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892" w:type="dxa"/>
            <w:tcBorders>
              <w:left w:val="single" w:sz="4" w:space="0" w:color="000000"/>
              <w:bottom w:val="single" w:sz="4" w:space="0" w:color="000000"/>
              <w:right w:val="single" w:sz="4" w:space="0" w:color="000000"/>
            </w:tcBorders>
            <w:shd w:val="clear" w:color="auto" w:fill="auto"/>
            <w:vAlign w:val="center"/>
          </w:tcPr>
          <w:p w14:paraId="19D39F4A" w14:textId="77777777" w:rsidR="007C4004" w:rsidRPr="00E0425C" w:rsidRDefault="007C4004" w:rsidP="007C4004">
            <w:pPr>
              <w:spacing w:after="0" w:line="240" w:lineRule="auto"/>
              <w:jc w:val="center"/>
              <w:rPr>
                <w:rFonts w:ascii="Arial" w:hAnsi="Arial" w:cs="Arial"/>
                <w:b/>
                <w:color w:val="000000"/>
                <w:sz w:val="14"/>
                <w:szCs w:val="14"/>
              </w:rPr>
            </w:pPr>
            <w:r w:rsidRPr="00E0425C">
              <w:rPr>
                <w:rFonts w:ascii="Arial" w:hAnsi="Arial" w:cs="Arial"/>
                <w:b/>
                <w:bCs w:val="0"/>
                <w:color w:val="000000"/>
                <w:sz w:val="14"/>
                <w:szCs w:val="14"/>
              </w:rPr>
              <w:t>60</w:t>
            </w:r>
            <w:r>
              <w:rPr>
                <w:rFonts w:ascii="Arial" w:hAnsi="Arial" w:cs="Arial"/>
                <w:b/>
                <w:bCs w:val="0"/>
                <w:color w:val="000000"/>
                <w:sz w:val="14"/>
                <w:szCs w:val="14"/>
              </w:rPr>
              <w:t xml:space="preserve"> </w:t>
            </w:r>
            <w:r w:rsidRPr="00E0425C">
              <w:rPr>
                <w:rFonts w:ascii="Arial" w:hAnsi="Arial" w:cs="Arial"/>
                <w:b/>
                <w:bCs w:val="0"/>
                <w:color w:val="000000"/>
                <w:sz w:val="14"/>
                <w:szCs w:val="14"/>
              </w:rPr>
              <w:t>000</w:t>
            </w:r>
          </w:p>
        </w:tc>
      </w:tr>
      <w:tr w:rsidR="007C4004" w14:paraId="72F723C4" w14:textId="77777777" w:rsidTr="00540535">
        <w:trPr>
          <w:trHeight w:val="480"/>
          <w:jc w:val="center"/>
        </w:trPr>
        <w:tc>
          <w:tcPr>
            <w:tcW w:w="1266" w:type="dxa"/>
            <w:tcBorders>
              <w:left w:val="single" w:sz="8" w:space="0" w:color="000000"/>
              <w:bottom w:val="single" w:sz="4" w:space="0" w:color="000000"/>
            </w:tcBorders>
            <w:shd w:val="clear" w:color="auto" w:fill="auto"/>
            <w:vAlign w:val="center"/>
          </w:tcPr>
          <w:p w14:paraId="20094B4D" w14:textId="77777777" w:rsidR="007C4004" w:rsidRDefault="007C4004" w:rsidP="007C4004">
            <w:pPr>
              <w:spacing w:after="0" w:line="240" w:lineRule="auto"/>
              <w:rPr>
                <w:rFonts w:ascii="Arial" w:hAnsi="Arial" w:cs="Arial"/>
                <w:sz w:val="14"/>
                <w:szCs w:val="14"/>
              </w:rPr>
            </w:pPr>
            <w:r>
              <w:rPr>
                <w:rFonts w:ascii="Arial" w:hAnsi="Arial" w:cs="Arial"/>
                <w:color w:val="000000"/>
                <w:sz w:val="14"/>
                <w:szCs w:val="14"/>
              </w:rPr>
              <w:t>SKCHVU021-02</w:t>
            </w:r>
          </w:p>
        </w:tc>
        <w:tc>
          <w:tcPr>
            <w:tcW w:w="4009" w:type="dxa"/>
            <w:tcBorders>
              <w:left w:val="single" w:sz="4" w:space="0" w:color="000000"/>
              <w:bottom w:val="single" w:sz="4" w:space="0" w:color="000000"/>
            </w:tcBorders>
            <w:shd w:val="clear" w:color="auto" w:fill="auto"/>
            <w:vAlign w:val="center"/>
          </w:tcPr>
          <w:p w14:paraId="1F9A96AD" w14:textId="77777777" w:rsidR="007C4004" w:rsidRPr="00E0425C" w:rsidRDefault="007C4004" w:rsidP="007C4004">
            <w:pPr>
              <w:spacing w:after="0" w:line="240" w:lineRule="auto"/>
              <w:rPr>
                <w:rFonts w:ascii="Arial" w:hAnsi="Arial" w:cs="Arial"/>
                <w:sz w:val="14"/>
                <w:szCs w:val="14"/>
              </w:rPr>
            </w:pPr>
            <w:r w:rsidRPr="00E0425C">
              <w:rPr>
                <w:rFonts w:ascii="Arial" w:hAnsi="Arial" w:cs="Arial"/>
                <w:bCs w:val="0"/>
                <w:sz w:val="14"/>
                <w:szCs w:val="14"/>
              </w:rPr>
              <w:t>Revitalizácia mokradí v CHVÚ Poiplie</w:t>
            </w:r>
          </w:p>
        </w:tc>
        <w:tc>
          <w:tcPr>
            <w:tcW w:w="541" w:type="dxa"/>
            <w:tcBorders>
              <w:left w:val="single" w:sz="4" w:space="0" w:color="000000"/>
              <w:bottom w:val="single" w:sz="4" w:space="0" w:color="000000"/>
            </w:tcBorders>
            <w:shd w:val="clear" w:color="auto" w:fill="auto"/>
            <w:vAlign w:val="center"/>
          </w:tcPr>
          <w:p w14:paraId="08932C30"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541" w:type="dxa"/>
            <w:tcBorders>
              <w:left w:val="single" w:sz="4" w:space="0" w:color="000000"/>
              <w:bottom w:val="single" w:sz="4" w:space="0" w:color="000000"/>
            </w:tcBorders>
            <w:shd w:val="clear" w:color="auto" w:fill="auto"/>
            <w:vAlign w:val="center"/>
          </w:tcPr>
          <w:p w14:paraId="1112EFE7"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621" w:type="dxa"/>
            <w:tcBorders>
              <w:left w:val="single" w:sz="4" w:space="0" w:color="000000"/>
              <w:bottom w:val="single" w:sz="4" w:space="0" w:color="000000"/>
            </w:tcBorders>
            <w:shd w:val="clear" w:color="auto" w:fill="auto"/>
            <w:vAlign w:val="center"/>
          </w:tcPr>
          <w:p w14:paraId="1E8A28D1"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689" w:type="dxa"/>
            <w:tcBorders>
              <w:left w:val="single" w:sz="4" w:space="0" w:color="000000"/>
              <w:bottom w:val="single" w:sz="4" w:space="0" w:color="000000"/>
            </w:tcBorders>
            <w:shd w:val="clear" w:color="auto" w:fill="auto"/>
            <w:vAlign w:val="center"/>
          </w:tcPr>
          <w:p w14:paraId="354CA0BC"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620" w:type="dxa"/>
            <w:tcBorders>
              <w:left w:val="single" w:sz="4" w:space="0" w:color="000000"/>
              <w:bottom w:val="single" w:sz="4" w:space="0" w:color="000000"/>
            </w:tcBorders>
            <w:shd w:val="clear" w:color="auto" w:fill="auto"/>
            <w:vAlign w:val="center"/>
          </w:tcPr>
          <w:p w14:paraId="57BF18B9"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541" w:type="dxa"/>
            <w:tcBorders>
              <w:left w:val="single" w:sz="4" w:space="0" w:color="000000"/>
              <w:bottom w:val="single" w:sz="4" w:space="0" w:color="000000"/>
            </w:tcBorders>
            <w:shd w:val="clear" w:color="auto" w:fill="auto"/>
            <w:vAlign w:val="center"/>
          </w:tcPr>
          <w:p w14:paraId="59245589"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541" w:type="dxa"/>
            <w:tcBorders>
              <w:left w:val="single" w:sz="4" w:space="0" w:color="000000"/>
              <w:bottom w:val="single" w:sz="4" w:space="0" w:color="000000"/>
            </w:tcBorders>
            <w:shd w:val="clear" w:color="auto" w:fill="auto"/>
            <w:vAlign w:val="center"/>
          </w:tcPr>
          <w:p w14:paraId="61F24AED"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541" w:type="dxa"/>
            <w:tcBorders>
              <w:left w:val="single" w:sz="4" w:space="0" w:color="000000"/>
              <w:bottom w:val="single" w:sz="4" w:space="0" w:color="000000"/>
            </w:tcBorders>
            <w:shd w:val="clear" w:color="auto" w:fill="auto"/>
            <w:vAlign w:val="center"/>
          </w:tcPr>
          <w:p w14:paraId="27313DFE"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541" w:type="dxa"/>
            <w:tcBorders>
              <w:left w:val="single" w:sz="4" w:space="0" w:color="000000"/>
              <w:bottom w:val="single" w:sz="4" w:space="0" w:color="000000"/>
            </w:tcBorders>
            <w:shd w:val="clear" w:color="auto" w:fill="auto"/>
            <w:vAlign w:val="center"/>
          </w:tcPr>
          <w:p w14:paraId="2723EF39"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541" w:type="dxa"/>
            <w:tcBorders>
              <w:left w:val="single" w:sz="4" w:space="0" w:color="000000"/>
              <w:bottom w:val="single" w:sz="4" w:space="0" w:color="000000"/>
            </w:tcBorders>
            <w:shd w:val="clear" w:color="auto" w:fill="auto"/>
            <w:vAlign w:val="center"/>
          </w:tcPr>
          <w:p w14:paraId="289D2F28"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541" w:type="dxa"/>
            <w:tcBorders>
              <w:left w:val="single" w:sz="4" w:space="0" w:color="000000"/>
              <w:bottom w:val="single" w:sz="4" w:space="0" w:color="000000"/>
            </w:tcBorders>
            <w:shd w:val="clear" w:color="auto" w:fill="auto"/>
            <w:vAlign w:val="center"/>
          </w:tcPr>
          <w:p w14:paraId="3126D604"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541" w:type="dxa"/>
            <w:tcBorders>
              <w:left w:val="single" w:sz="4" w:space="0" w:color="000000"/>
              <w:bottom w:val="single" w:sz="4" w:space="0" w:color="000000"/>
            </w:tcBorders>
            <w:shd w:val="clear" w:color="auto" w:fill="auto"/>
            <w:vAlign w:val="center"/>
          </w:tcPr>
          <w:p w14:paraId="39ED320B"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541" w:type="dxa"/>
            <w:tcBorders>
              <w:left w:val="single" w:sz="4" w:space="0" w:color="000000"/>
              <w:bottom w:val="single" w:sz="4" w:space="0" w:color="000000"/>
            </w:tcBorders>
            <w:shd w:val="clear" w:color="auto" w:fill="auto"/>
            <w:vAlign w:val="center"/>
          </w:tcPr>
          <w:p w14:paraId="5BA59AA0"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541" w:type="dxa"/>
            <w:tcBorders>
              <w:left w:val="single" w:sz="4" w:space="0" w:color="000000"/>
              <w:bottom w:val="single" w:sz="4" w:space="0" w:color="000000"/>
            </w:tcBorders>
            <w:shd w:val="clear" w:color="auto" w:fill="auto"/>
            <w:vAlign w:val="center"/>
          </w:tcPr>
          <w:p w14:paraId="7B29C2AA"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892" w:type="dxa"/>
            <w:tcBorders>
              <w:left w:val="single" w:sz="4" w:space="0" w:color="000000"/>
              <w:bottom w:val="single" w:sz="4" w:space="0" w:color="000000"/>
              <w:right w:val="single" w:sz="4" w:space="0" w:color="000000"/>
            </w:tcBorders>
            <w:shd w:val="clear" w:color="auto" w:fill="auto"/>
            <w:vAlign w:val="center"/>
          </w:tcPr>
          <w:p w14:paraId="0C1DEC19" w14:textId="294E3917" w:rsidR="007C4004" w:rsidRPr="00E0425C" w:rsidRDefault="00204679" w:rsidP="00204679">
            <w:pPr>
              <w:spacing w:after="0" w:line="240" w:lineRule="auto"/>
              <w:jc w:val="center"/>
              <w:rPr>
                <w:rFonts w:ascii="Arial" w:hAnsi="Arial" w:cs="Arial"/>
                <w:b/>
                <w:color w:val="000000"/>
                <w:sz w:val="14"/>
                <w:szCs w:val="14"/>
              </w:rPr>
            </w:pPr>
            <w:r>
              <w:rPr>
                <w:rFonts w:ascii="Arial" w:hAnsi="Arial" w:cs="Arial"/>
                <w:b/>
                <w:bCs w:val="0"/>
                <w:color w:val="000000"/>
                <w:sz w:val="14"/>
                <w:szCs w:val="14"/>
              </w:rPr>
              <w:t>353 650</w:t>
            </w:r>
          </w:p>
        </w:tc>
      </w:tr>
      <w:tr w:rsidR="007C4004" w14:paraId="507B7DBF" w14:textId="77777777" w:rsidTr="00540535">
        <w:trPr>
          <w:trHeight w:val="480"/>
          <w:jc w:val="center"/>
        </w:trPr>
        <w:tc>
          <w:tcPr>
            <w:tcW w:w="1266" w:type="dxa"/>
            <w:tcBorders>
              <w:left w:val="single" w:sz="8" w:space="0" w:color="000000"/>
              <w:bottom w:val="single" w:sz="4" w:space="0" w:color="000000"/>
            </w:tcBorders>
            <w:shd w:val="clear" w:color="auto" w:fill="auto"/>
            <w:vAlign w:val="center"/>
          </w:tcPr>
          <w:p w14:paraId="0E24083F" w14:textId="5D7DB722" w:rsidR="007C4004" w:rsidRDefault="007C4004" w:rsidP="007C4004">
            <w:pPr>
              <w:spacing w:after="0" w:line="240" w:lineRule="auto"/>
              <w:rPr>
                <w:rFonts w:ascii="Arial" w:hAnsi="Arial" w:cs="Arial"/>
                <w:sz w:val="14"/>
                <w:szCs w:val="14"/>
              </w:rPr>
            </w:pPr>
            <w:r>
              <w:rPr>
                <w:rFonts w:ascii="Arial" w:hAnsi="Arial" w:cs="Arial"/>
                <w:color w:val="000000"/>
                <w:sz w:val="14"/>
                <w:szCs w:val="14"/>
              </w:rPr>
              <w:t>SKCHVU021-03</w:t>
            </w:r>
          </w:p>
        </w:tc>
        <w:tc>
          <w:tcPr>
            <w:tcW w:w="4009" w:type="dxa"/>
            <w:tcBorders>
              <w:left w:val="single" w:sz="4" w:space="0" w:color="000000"/>
              <w:bottom w:val="single" w:sz="4" w:space="0" w:color="000000"/>
            </w:tcBorders>
            <w:shd w:val="clear" w:color="auto" w:fill="auto"/>
            <w:vAlign w:val="center"/>
          </w:tcPr>
          <w:p w14:paraId="175D1E0C" w14:textId="77777777" w:rsidR="007C4004" w:rsidRPr="00E0425C" w:rsidRDefault="007C4004" w:rsidP="007C4004">
            <w:pPr>
              <w:spacing w:after="0" w:line="240" w:lineRule="auto"/>
              <w:rPr>
                <w:rFonts w:ascii="Arial" w:hAnsi="Arial" w:cs="Arial"/>
                <w:sz w:val="14"/>
                <w:szCs w:val="14"/>
              </w:rPr>
            </w:pPr>
            <w:r w:rsidRPr="00E0425C">
              <w:rPr>
                <w:rFonts w:ascii="Arial" w:hAnsi="Arial" w:cs="Arial"/>
                <w:bCs w:val="0"/>
                <w:sz w:val="14"/>
                <w:szCs w:val="14"/>
              </w:rPr>
              <w:t>Zlepšenie stavu hniezdnych biotopov výberových vtáčích druhov</w:t>
            </w:r>
          </w:p>
        </w:tc>
        <w:tc>
          <w:tcPr>
            <w:tcW w:w="541" w:type="dxa"/>
            <w:tcBorders>
              <w:left w:val="single" w:sz="4" w:space="0" w:color="000000"/>
              <w:bottom w:val="single" w:sz="4" w:space="0" w:color="000000"/>
            </w:tcBorders>
            <w:shd w:val="clear" w:color="auto" w:fill="auto"/>
            <w:vAlign w:val="center"/>
          </w:tcPr>
          <w:p w14:paraId="6A567EEF" w14:textId="1F430D84"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4</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13508918" w14:textId="2E186B09"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4</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621" w:type="dxa"/>
            <w:tcBorders>
              <w:left w:val="single" w:sz="4" w:space="0" w:color="000000"/>
              <w:bottom w:val="single" w:sz="4" w:space="0" w:color="000000"/>
            </w:tcBorders>
            <w:shd w:val="clear" w:color="auto" w:fill="auto"/>
            <w:vAlign w:val="center"/>
          </w:tcPr>
          <w:p w14:paraId="13A81146" w14:textId="32725503"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4</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689" w:type="dxa"/>
            <w:tcBorders>
              <w:left w:val="single" w:sz="4" w:space="0" w:color="000000"/>
              <w:bottom w:val="single" w:sz="4" w:space="0" w:color="000000"/>
            </w:tcBorders>
            <w:shd w:val="clear" w:color="auto" w:fill="auto"/>
            <w:vAlign w:val="center"/>
          </w:tcPr>
          <w:p w14:paraId="31AB5CB5" w14:textId="2DFE5AD2"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4</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620" w:type="dxa"/>
            <w:tcBorders>
              <w:left w:val="single" w:sz="4" w:space="0" w:color="000000"/>
              <w:bottom w:val="single" w:sz="4" w:space="0" w:color="000000"/>
            </w:tcBorders>
            <w:shd w:val="clear" w:color="auto" w:fill="auto"/>
            <w:vAlign w:val="center"/>
          </w:tcPr>
          <w:p w14:paraId="16106106" w14:textId="74DD0482"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4</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0D66F1C8" w14:textId="6E42D522"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4</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41564DE3" w14:textId="7E360F5B"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4</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26F6DB34" w14:textId="18F1560D"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4</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67441648" w14:textId="17C49F03"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4</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3A17B16E" w14:textId="2084CDA2"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4</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39FEAAAB" w14:textId="426C869A"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4</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79E63690" w14:textId="69BC49AC"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4</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0FC8275B" w14:textId="4A295D8F"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4</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0C9A770C" w14:textId="40B2C582"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4</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892" w:type="dxa"/>
            <w:tcBorders>
              <w:left w:val="single" w:sz="4" w:space="0" w:color="000000"/>
              <w:bottom w:val="single" w:sz="4" w:space="0" w:color="000000"/>
              <w:right w:val="single" w:sz="4" w:space="0" w:color="000000"/>
            </w:tcBorders>
            <w:shd w:val="clear" w:color="auto" w:fill="auto"/>
            <w:vAlign w:val="center"/>
          </w:tcPr>
          <w:p w14:paraId="1CD5C88D" w14:textId="2E930326" w:rsidR="007C4004" w:rsidRPr="00E0425C" w:rsidRDefault="00204679" w:rsidP="00204679">
            <w:pPr>
              <w:spacing w:after="0" w:line="240" w:lineRule="auto"/>
              <w:jc w:val="center"/>
              <w:rPr>
                <w:rFonts w:ascii="Arial" w:hAnsi="Arial" w:cs="Arial"/>
                <w:b/>
                <w:color w:val="000000"/>
                <w:sz w:val="14"/>
                <w:szCs w:val="14"/>
              </w:rPr>
            </w:pPr>
            <w:r>
              <w:rPr>
                <w:rFonts w:ascii="Arial" w:hAnsi="Arial" w:cs="Arial"/>
                <w:b/>
                <w:bCs w:val="0"/>
                <w:color w:val="000000"/>
                <w:sz w:val="14"/>
                <w:szCs w:val="14"/>
              </w:rPr>
              <w:t>241 150</w:t>
            </w:r>
          </w:p>
        </w:tc>
      </w:tr>
      <w:tr w:rsidR="007C4004" w14:paraId="3B6D584C" w14:textId="77777777" w:rsidTr="00540535">
        <w:trPr>
          <w:trHeight w:val="480"/>
          <w:jc w:val="center"/>
        </w:trPr>
        <w:tc>
          <w:tcPr>
            <w:tcW w:w="1266" w:type="dxa"/>
            <w:tcBorders>
              <w:left w:val="single" w:sz="8" w:space="0" w:color="000000"/>
              <w:bottom w:val="single" w:sz="4" w:space="0" w:color="000000"/>
            </w:tcBorders>
            <w:shd w:val="clear" w:color="auto" w:fill="auto"/>
            <w:vAlign w:val="center"/>
          </w:tcPr>
          <w:p w14:paraId="2C93EEE4" w14:textId="5C86E18A" w:rsidR="007C4004" w:rsidRDefault="007C4004" w:rsidP="007C4004">
            <w:pPr>
              <w:spacing w:after="0" w:line="240" w:lineRule="auto"/>
              <w:rPr>
                <w:rFonts w:ascii="Arial" w:hAnsi="Arial" w:cs="Arial"/>
                <w:sz w:val="14"/>
                <w:szCs w:val="14"/>
              </w:rPr>
            </w:pPr>
            <w:r>
              <w:rPr>
                <w:rFonts w:ascii="Arial" w:hAnsi="Arial" w:cs="Arial"/>
                <w:color w:val="000000"/>
                <w:sz w:val="14"/>
                <w:szCs w:val="14"/>
              </w:rPr>
              <w:t>SKCHVU021-04</w:t>
            </w:r>
          </w:p>
        </w:tc>
        <w:tc>
          <w:tcPr>
            <w:tcW w:w="4009" w:type="dxa"/>
            <w:tcBorders>
              <w:left w:val="single" w:sz="4" w:space="0" w:color="000000"/>
              <w:bottom w:val="single" w:sz="4" w:space="0" w:color="000000"/>
            </w:tcBorders>
            <w:shd w:val="clear" w:color="auto" w:fill="auto"/>
            <w:vAlign w:val="center"/>
          </w:tcPr>
          <w:p w14:paraId="424066E3" w14:textId="77777777" w:rsidR="007C4004" w:rsidRPr="00E0425C" w:rsidRDefault="007C4004" w:rsidP="007C4004">
            <w:pPr>
              <w:spacing w:after="0" w:line="240" w:lineRule="auto"/>
              <w:rPr>
                <w:rFonts w:ascii="Arial" w:hAnsi="Arial" w:cs="Arial"/>
                <w:sz w:val="14"/>
                <w:szCs w:val="14"/>
              </w:rPr>
            </w:pPr>
            <w:r w:rsidRPr="00E0425C">
              <w:rPr>
                <w:rFonts w:ascii="Arial" w:hAnsi="Arial" w:cs="Arial"/>
                <w:bCs w:val="0"/>
                <w:sz w:val="14"/>
                <w:szCs w:val="14"/>
              </w:rPr>
              <w:t>Monitoring populácií vtáctva v CHVÚ Poiplie a jeho hniezdnej úspešnosti</w:t>
            </w:r>
          </w:p>
        </w:tc>
        <w:tc>
          <w:tcPr>
            <w:tcW w:w="541" w:type="dxa"/>
            <w:tcBorders>
              <w:left w:val="single" w:sz="4" w:space="0" w:color="000000"/>
              <w:bottom w:val="single" w:sz="4" w:space="0" w:color="000000"/>
            </w:tcBorders>
            <w:shd w:val="clear" w:color="auto" w:fill="auto"/>
            <w:vAlign w:val="center"/>
          </w:tcPr>
          <w:p w14:paraId="3BB7E5F0" w14:textId="4F19C0FF"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520</w:t>
            </w:r>
          </w:p>
        </w:tc>
        <w:tc>
          <w:tcPr>
            <w:tcW w:w="541" w:type="dxa"/>
            <w:tcBorders>
              <w:left w:val="single" w:sz="4" w:space="0" w:color="000000"/>
              <w:bottom w:val="single" w:sz="4" w:space="0" w:color="000000"/>
            </w:tcBorders>
            <w:shd w:val="clear" w:color="auto" w:fill="auto"/>
            <w:vAlign w:val="center"/>
          </w:tcPr>
          <w:p w14:paraId="18FCE901" w14:textId="29068A3D"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520</w:t>
            </w:r>
          </w:p>
        </w:tc>
        <w:tc>
          <w:tcPr>
            <w:tcW w:w="621" w:type="dxa"/>
            <w:tcBorders>
              <w:left w:val="single" w:sz="4" w:space="0" w:color="000000"/>
              <w:bottom w:val="single" w:sz="4" w:space="0" w:color="000000"/>
            </w:tcBorders>
            <w:shd w:val="clear" w:color="auto" w:fill="auto"/>
            <w:vAlign w:val="center"/>
          </w:tcPr>
          <w:p w14:paraId="39838369" w14:textId="27CA4DB4"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520</w:t>
            </w:r>
          </w:p>
        </w:tc>
        <w:tc>
          <w:tcPr>
            <w:tcW w:w="689" w:type="dxa"/>
            <w:tcBorders>
              <w:left w:val="single" w:sz="4" w:space="0" w:color="000000"/>
              <w:bottom w:val="single" w:sz="4" w:space="0" w:color="000000"/>
            </w:tcBorders>
            <w:shd w:val="clear" w:color="auto" w:fill="auto"/>
            <w:vAlign w:val="center"/>
          </w:tcPr>
          <w:p w14:paraId="055527E4" w14:textId="3588C262"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520</w:t>
            </w:r>
          </w:p>
        </w:tc>
        <w:tc>
          <w:tcPr>
            <w:tcW w:w="620" w:type="dxa"/>
            <w:tcBorders>
              <w:left w:val="single" w:sz="4" w:space="0" w:color="000000"/>
              <w:bottom w:val="single" w:sz="4" w:space="0" w:color="000000"/>
            </w:tcBorders>
            <w:shd w:val="clear" w:color="auto" w:fill="auto"/>
            <w:vAlign w:val="center"/>
          </w:tcPr>
          <w:p w14:paraId="2EE81A04" w14:textId="6BD9141D"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520</w:t>
            </w:r>
          </w:p>
        </w:tc>
        <w:tc>
          <w:tcPr>
            <w:tcW w:w="541" w:type="dxa"/>
            <w:tcBorders>
              <w:left w:val="single" w:sz="4" w:space="0" w:color="000000"/>
              <w:bottom w:val="single" w:sz="4" w:space="0" w:color="000000"/>
            </w:tcBorders>
            <w:shd w:val="clear" w:color="auto" w:fill="auto"/>
            <w:vAlign w:val="center"/>
          </w:tcPr>
          <w:p w14:paraId="193ACA2C" w14:textId="7AC849D4"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520</w:t>
            </w:r>
          </w:p>
        </w:tc>
        <w:tc>
          <w:tcPr>
            <w:tcW w:w="541" w:type="dxa"/>
            <w:tcBorders>
              <w:left w:val="single" w:sz="4" w:space="0" w:color="000000"/>
              <w:bottom w:val="single" w:sz="4" w:space="0" w:color="000000"/>
            </w:tcBorders>
            <w:shd w:val="clear" w:color="auto" w:fill="auto"/>
            <w:vAlign w:val="center"/>
          </w:tcPr>
          <w:p w14:paraId="7F6AAEBB" w14:textId="35A1D102"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520</w:t>
            </w:r>
          </w:p>
        </w:tc>
        <w:tc>
          <w:tcPr>
            <w:tcW w:w="541" w:type="dxa"/>
            <w:tcBorders>
              <w:left w:val="single" w:sz="4" w:space="0" w:color="000000"/>
              <w:bottom w:val="single" w:sz="4" w:space="0" w:color="000000"/>
            </w:tcBorders>
            <w:shd w:val="clear" w:color="auto" w:fill="auto"/>
            <w:vAlign w:val="center"/>
          </w:tcPr>
          <w:p w14:paraId="3ABE3757" w14:textId="4883B8EB"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520</w:t>
            </w:r>
          </w:p>
        </w:tc>
        <w:tc>
          <w:tcPr>
            <w:tcW w:w="541" w:type="dxa"/>
            <w:tcBorders>
              <w:left w:val="single" w:sz="4" w:space="0" w:color="000000"/>
              <w:bottom w:val="single" w:sz="4" w:space="0" w:color="000000"/>
            </w:tcBorders>
            <w:shd w:val="clear" w:color="auto" w:fill="auto"/>
            <w:vAlign w:val="center"/>
          </w:tcPr>
          <w:p w14:paraId="2E5DE4BD" w14:textId="2883E065"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520</w:t>
            </w:r>
          </w:p>
        </w:tc>
        <w:tc>
          <w:tcPr>
            <w:tcW w:w="541" w:type="dxa"/>
            <w:tcBorders>
              <w:left w:val="single" w:sz="4" w:space="0" w:color="000000"/>
              <w:bottom w:val="single" w:sz="4" w:space="0" w:color="000000"/>
            </w:tcBorders>
            <w:shd w:val="clear" w:color="auto" w:fill="auto"/>
            <w:vAlign w:val="center"/>
          </w:tcPr>
          <w:p w14:paraId="631D0239" w14:textId="6F53A8B2"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520</w:t>
            </w:r>
          </w:p>
        </w:tc>
        <w:tc>
          <w:tcPr>
            <w:tcW w:w="541" w:type="dxa"/>
            <w:tcBorders>
              <w:left w:val="single" w:sz="4" w:space="0" w:color="000000"/>
              <w:bottom w:val="single" w:sz="4" w:space="0" w:color="000000"/>
            </w:tcBorders>
            <w:shd w:val="clear" w:color="auto" w:fill="auto"/>
            <w:vAlign w:val="center"/>
          </w:tcPr>
          <w:p w14:paraId="6AEB1D32" w14:textId="1822F916"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520</w:t>
            </w:r>
          </w:p>
        </w:tc>
        <w:tc>
          <w:tcPr>
            <w:tcW w:w="541" w:type="dxa"/>
            <w:tcBorders>
              <w:left w:val="single" w:sz="4" w:space="0" w:color="000000"/>
              <w:bottom w:val="single" w:sz="4" w:space="0" w:color="000000"/>
            </w:tcBorders>
            <w:shd w:val="clear" w:color="auto" w:fill="auto"/>
            <w:vAlign w:val="center"/>
          </w:tcPr>
          <w:p w14:paraId="58CBF4DC" w14:textId="384982E8"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520</w:t>
            </w:r>
          </w:p>
        </w:tc>
        <w:tc>
          <w:tcPr>
            <w:tcW w:w="541" w:type="dxa"/>
            <w:tcBorders>
              <w:left w:val="single" w:sz="4" w:space="0" w:color="000000"/>
              <w:bottom w:val="single" w:sz="4" w:space="0" w:color="000000"/>
            </w:tcBorders>
            <w:shd w:val="clear" w:color="auto" w:fill="auto"/>
            <w:vAlign w:val="center"/>
          </w:tcPr>
          <w:p w14:paraId="237D72C4" w14:textId="0BE044E9"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520</w:t>
            </w:r>
          </w:p>
        </w:tc>
        <w:tc>
          <w:tcPr>
            <w:tcW w:w="541" w:type="dxa"/>
            <w:tcBorders>
              <w:left w:val="single" w:sz="4" w:space="0" w:color="000000"/>
              <w:bottom w:val="single" w:sz="4" w:space="0" w:color="000000"/>
            </w:tcBorders>
            <w:shd w:val="clear" w:color="auto" w:fill="auto"/>
            <w:vAlign w:val="center"/>
          </w:tcPr>
          <w:p w14:paraId="1EA890B0" w14:textId="261A4C2D"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520</w:t>
            </w:r>
          </w:p>
        </w:tc>
        <w:tc>
          <w:tcPr>
            <w:tcW w:w="892" w:type="dxa"/>
            <w:tcBorders>
              <w:left w:val="single" w:sz="4" w:space="0" w:color="000000"/>
              <w:bottom w:val="single" w:sz="4" w:space="0" w:color="000000"/>
              <w:right w:val="single" w:sz="4" w:space="0" w:color="000000"/>
            </w:tcBorders>
            <w:shd w:val="clear" w:color="auto" w:fill="auto"/>
            <w:vAlign w:val="center"/>
          </w:tcPr>
          <w:p w14:paraId="43C36E5A" w14:textId="58ECA75D" w:rsidR="007C4004" w:rsidRPr="00E0425C" w:rsidRDefault="00204679" w:rsidP="00204679">
            <w:pPr>
              <w:spacing w:after="0" w:line="240" w:lineRule="auto"/>
              <w:jc w:val="center"/>
              <w:rPr>
                <w:rFonts w:ascii="Arial" w:hAnsi="Arial" w:cs="Arial"/>
                <w:b/>
                <w:color w:val="000000"/>
                <w:sz w:val="14"/>
                <w:szCs w:val="14"/>
              </w:rPr>
            </w:pPr>
            <w:r>
              <w:rPr>
                <w:rFonts w:ascii="Arial" w:hAnsi="Arial" w:cs="Arial"/>
                <w:b/>
                <w:bCs w:val="0"/>
                <w:color w:val="000000"/>
                <w:sz w:val="14"/>
                <w:szCs w:val="14"/>
              </w:rPr>
              <w:t>79 150</w:t>
            </w:r>
          </w:p>
        </w:tc>
      </w:tr>
      <w:tr w:rsidR="007C4004" w14:paraId="0FD3AC2E" w14:textId="77777777" w:rsidTr="00540535">
        <w:trPr>
          <w:trHeight w:val="383"/>
          <w:jc w:val="center"/>
        </w:trPr>
        <w:tc>
          <w:tcPr>
            <w:tcW w:w="1266" w:type="dxa"/>
            <w:tcBorders>
              <w:left w:val="single" w:sz="8" w:space="0" w:color="000000"/>
              <w:bottom w:val="single" w:sz="4" w:space="0" w:color="000000"/>
            </w:tcBorders>
            <w:shd w:val="clear" w:color="auto" w:fill="auto"/>
            <w:vAlign w:val="center"/>
          </w:tcPr>
          <w:p w14:paraId="6CE14123" w14:textId="77777777" w:rsidR="007C4004" w:rsidRDefault="007C4004" w:rsidP="007C4004">
            <w:pPr>
              <w:spacing w:after="0" w:line="240" w:lineRule="auto"/>
              <w:rPr>
                <w:rFonts w:ascii="Arial" w:hAnsi="Arial" w:cs="Arial"/>
                <w:sz w:val="14"/>
                <w:szCs w:val="14"/>
              </w:rPr>
            </w:pPr>
            <w:r>
              <w:rPr>
                <w:rFonts w:ascii="Arial" w:hAnsi="Arial" w:cs="Arial"/>
                <w:color w:val="000000"/>
                <w:sz w:val="14"/>
                <w:szCs w:val="14"/>
              </w:rPr>
              <w:t>SKCHVU021-05</w:t>
            </w:r>
          </w:p>
        </w:tc>
        <w:tc>
          <w:tcPr>
            <w:tcW w:w="4009" w:type="dxa"/>
            <w:tcBorders>
              <w:left w:val="single" w:sz="4" w:space="0" w:color="000000"/>
              <w:bottom w:val="single" w:sz="4" w:space="0" w:color="000000"/>
            </w:tcBorders>
            <w:shd w:val="clear" w:color="auto" w:fill="auto"/>
            <w:vAlign w:val="center"/>
          </w:tcPr>
          <w:p w14:paraId="188CBA47" w14:textId="77777777" w:rsidR="007C4004" w:rsidRPr="00E0425C" w:rsidRDefault="007C4004" w:rsidP="007C4004">
            <w:pPr>
              <w:spacing w:after="0" w:line="240" w:lineRule="auto"/>
              <w:rPr>
                <w:rFonts w:ascii="Arial" w:hAnsi="Arial" w:cs="Arial"/>
                <w:sz w:val="14"/>
                <w:szCs w:val="14"/>
              </w:rPr>
            </w:pPr>
            <w:r w:rsidRPr="00E0425C">
              <w:rPr>
                <w:rFonts w:ascii="Arial" w:hAnsi="Arial" w:cs="Arial"/>
                <w:bCs w:val="0"/>
                <w:sz w:val="14"/>
                <w:szCs w:val="14"/>
              </w:rPr>
              <w:t>Zvýšenie kontrolnej činnosti v oblasti ochrany prírody</w:t>
            </w:r>
          </w:p>
        </w:tc>
        <w:tc>
          <w:tcPr>
            <w:tcW w:w="541" w:type="dxa"/>
            <w:tcBorders>
              <w:left w:val="single" w:sz="4" w:space="0" w:color="000000"/>
              <w:bottom w:val="single" w:sz="4" w:space="0" w:color="000000"/>
            </w:tcBorders>
            <w:shd w:val="clear" w:color="auto" w:fill="auto"/>
            <w:vAlign w:val="center"/>
          </w:tcPr>
          <w:p w14:paraId="69D2F242"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1800</w:t>
            </w:r>
          </w:p>
        </w:tc>
        <w:tc>
          <w:tcPr>
            <w:tcW w:w="541" w:type="dxa"/>
            <w:tcBorders>
              <w:left w:val="single" w:sz="4" w:space="0" w:color="000000"/>
              <w:bottom w:val="single" w:sz="4" w:space="0" w:color="000000"/>
            </w:tcBorders>
            <w:shd w:val="clear" w:color="auto" w:fill="auto"/>
            <w:vAlign w:val="center"/>
          </w:tcPr>
          <w:p w14:paraId="5CA4BE38"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1800</w:t>
            </w:r>
          </w:p>
        </w:tc>
        <w:tc>
          <w:tcPr>
            <w:tcW w:w="621" w:type="dxa"/>
            <w:tcBorders>
              <w:left w:val="single" w:sz="4" w:space="0" w:color="000000"/>
              <w:bottom w:val="single" w:sz="4" w:space="0" w:color="000000"/>
            </w:tcBorders>
            <w:shd w:val="clear" w:color="auto" w:fill="auto"/>
            <w:vAlign w:val="center"/>
          </w:tcPr>
          <w:p w14:paraId="372247EE"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1800</w:t>
            </w:r>
          </w:p>
        </w:tc>
        <w:tc>
          <w:tcPr>
            <w:tcW w:w="689" w:type="dxa"/>
            <w:tcBorders>
              <w:left w:val="single" w:sz="4" w:space="0" w:color="000000"/>
              <w:bottom w:val="single" w:sz="4" w:space="0" w:color="000000"/>
            </w:tcBorders>
            <w:shd w:val="clear" w:color="auto" w:fill="auto"/>
            <w:vAlign w:val="center"/>
          </w:tcPr>
          <w:p w14:paraId="392E4A48"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1800</w:t>
            </w:r>
          </w:p>
        </w:tc>
        <w:tc>
          <w:tcPr>
            <w:tcW w:w="620" w:type="dxa"/>
            <w:tcBorders>
              <w:left w:val="single" w:sz="4" w:space="0" w:color="000000"/>
              <w:bottom w:val="single" w:sz="4" w:space="0" w:color="000000"/>
            </w:tcBorders>
            <w:shd w:val="clear" w:color="auto" w:fill="auto"/>
            <w:vAlign w:val="center"/>
          </w:tcPr>
          <w:p w14:paraId="3FE4774F"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1800</w:t>
            </w:r>
          </w:p>
        </w:tc>
        <w:tc>
          <w:tcPr>
            <w:tcW w:w="541" w:type="dxa"/>
            <w:tcBorders>
              <w:left w:val="single" w:sz="4" w:space="0" w:color="000000"/>
              <w:bottom w:val="single" w:sz="4" w:space="0" w:color="000000"/>
            </w:tcBorders>
            <w:shd w:val="clear" w:color="auto" w:fill="auto"/>
            <w:vAlign w:val="center"/>
          </w:tcPr>
          <w:p w14:paraId="3AC1F2A8" w14:textId="7801E524"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800</w:t>
            </w:r>
          </w:p>
        </w:tc>
        <w:tc>
          <w:tcPr>
            <w:tcW w:w="541" w:type="dxa"/>
            <w:tcBorders>
              <w:left w:val="single" w:sz="4" w:space="0" w:color="000000"/>
              <w:bottom w:val="single" w:sz="4" w:space="0" w:color="000000"/>
            </w:tcBorders>
            <w:shd w:val="clear" w:color="auto" w:fill="auto"/>
            <w:vAlign w:val="center"/>
          </w:tcPr>
          <w:p w14:paraId="3D86F285" w14:textId="216CD253"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800</w:t>
            </w:r>
          </w:p>
        </w:tc>
        <w:tc>
          <w:tcPr>
            <w:tcW w:w="541" w:type="dxa"/>
            <w:tcBorders>
              <w:left w:val="single" w:sz="4" w:space="0" w:color="000000"/>
              <w:bottom w:val="single" w:sz="4" w:space="0" w:color="000000"/>
            </w:tcBorders>
            <w:shd w:val="clear" w:color="auto" w:fill="auto"/>
            <w:vAlign w:val="center"/>
          </w:tcPr>
          <w:p w14:paraId="7D12A9D6" w14:textId="3CC2235E"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800</w:t>
            </w:r>
          </w:p>
        </w:tc>
        <w:tc>
          <w:tcPr>
            <w:tcW w:w="541" w:type="dxa"/>
            <w:tcBorders>
              <w:left w:val="single" w:sz="4" w:space="0" w:color="000000"/>
              <w:bottom w:val="single" w:sz="4" w:space="0" w:color="000000"/>
            </w:tcBorders>
            <w:shd w:val="clear" w:color="auto" w:fill="auto"/>
            <w:vAlign w:val="center"/>
          </w:tcPr>
          <w:p w14:paraId="500A688F" w14:textId="6D64502F"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800</w:t>
            </w:r>
          </w:p>
        </w:tc>
        <w:tc>
          <w:tcPr>
            <w:tcW w:w="541" w:type="dxa"/>
            <w:tcBorders>
              <w:left w:val="single" w:sz="4" w:space="0" w:color="000000"/>
              <w:bottom w:val="single" w:sz="4" w:space="0" w:color="000000"/>
            </w:tcBorders>
            <w:shd w:val="clear" w:color="auto" w:fill="auto"/>
            <w:vAlign w:val="center"/>
          </w:tcPr>
          <w:p w14:paraId="3A5A0C7E" w14:textId="0C294645"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800</w:t>
            </w:r>
          </w:p>
        </w:tc>
        <w:tc>
          <w:tcPr>
            <w:tcW w:w="541" w:type="dxa"/>
            <w:tcBorders>
              <w:left w:val="single" w:sz="4" w:space="0" w:color="000000"/>
              <w:bottom w:val="single" w:sz="4" w:space="0" w:color="000000"/>
            </w:tcBorders>
            <w:shd w:val="clear" w:color="auto" w:fill="auto"/>
            <w:vAlign w:val="center"/>
          </w:tcPr>
          <w:p w14:paraId="2B9E0FBF" w14:textId="1035548C"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800</w:t>
            </w:r>
          </w:p>
        </w:tc>
        <w:tc>
          <w:tcPr>
            <w:tcW w:w="541" w:type="dxa"/>
            <w:tcBorders>
              <w:left w:val="single" w:sz="4" w:space="0" w:color="000000"/>
              <w:bottom w:val="single" w:sz="4" w:space="0" w:color="000000"/>
            </w:tcBorders>
            <w:shd w:val="clear" w:color="auto" w:fill="auto"/>
            <w:vAlign w:val="center"/>
          </w:tcPr>
          <w:p w14:paraId="69CEE149" w14:textId="350216FF"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800</w:t>
            </w:r>
          </w:p>
        </w:tc>
        <w:tc>
          <w:tcPr>
            <w:tcW w:w="541" w:type="dxa"/>
            <w:tcBorders>
              <w:left w:val="single" w:sz="4" w:space="0" w:color="000000"/>
              <w:bottom w:val="single" w:sz="4" w:space="0" w:color="000000"/>
            </w:tcBorders>
            <w:shd w:val="clear" w:color="auto" w:fill="auto"/>
            <w:vAlign w:val="center"/>
          </w:tcPr>
          <w:p w14:paraId="40A591A0" w14:textId="69A767F2"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800</w:t>
            </w:r>
          </w:p>
        </w:tc>
        <w:tc>
          <w:tcPr>
            <w:tcW w:w="541" w:type="dxa"/>
            <w:tcBorders>
              <w:left w:val="single" w:sz="4" w:space="0" w:color="000000"/>
              <w:bottom w:val="single" w:sz="4" w:space="0" w:color="000000"/>
            </w:tcBorders>
            <w:shd w:val="clear" w:color="auto" w:fill="auto"/>
            <w:vAlign w:val="center"/>
          </w:tcPr>
          <w:p w14:paraId="2AD07461" w14:textId="41156D73"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800</w:t>
            </w:r>
          </w:p>
        </w:tc>
        <w:tc>
          <w:tcPr>
            <w:tcW w:w="892" w:type="dxa"/>
            <w:tcBorders>
              <w:left w:val="single" w:sz="4" w:space="0" w:color="000000"/>
              <w:bottom w:val="single" w:sz="4" w:space="0" w:color="000000"/>
              <w:right w:val="single" w:sz="4" w:space="0" w:color="000000"/>
            </w:tcBorders>
            <w:shd w:val="clear" w:color="auto" w:fill="auto"/>
            <w:vAlign w:val="center"/>
          </w:tcPr>
          <w:p w14:paraId="1A0D6B22" w14:textId="77777777" w:rsidR="007C4004" w:rsidRPr="00E0425C" w:rsidRDefault="007C4004" w:rsidP="007C4004">
            <w:pPr>
              <w:spacing w:after="0" w:line="240" w:lineRule="auto"/>
              <w:jc w:val="center"/>
              <w:rPr>
                <w:rFonts w:ascii="Arial" w:hAnsi="Arial" w:cs="Arial"/>
                <w:b/>
                <w:color w:val="000000"/>
                <w:sz w:val="14"/>
                <w:szCs w:val="14"/>
              </w:rPr>
            </w:pPr>
            <w:r w:rsidRPr="00E0425C">
              <w:rPr>
                <w:rFonts w:ascii="Arial" w:hAnsi="Arial" w:cs="Arial"/>
                <w:b/>
                <w:bCs w:val="0"/>
                <w:color w:val="000000"/>
                <w:sz w:val="14"/>
                <w:szCs w:val="14"/>
              </w:rPr>
              <w:t>6</w:t>
            </w:r>
            <w:r>
              <w:rPr>
                <w:rFonts w:ascii="Arial" w:hAnsi="Arial" w:cs="Arial"/>
                <w:b/>
                <w:bCs w:val="0"/>
                <w:color w:val="000000"/>
                <w:sz w:val="14"/>
                <w:szCs w:val="14"/>
              </w:rPr>
              <w:t>6 0</w:t>
            </w:r>
            <w:r w:rsidRPr="00E0425C">
              <w:rPr>
                <w:rFonts w:ascii="Arial" w:hAnsi="Arial" w:cs="Arial"/>
                <w:b/>
                <w:bCs w:val="0"/>
                <w:color w:val="000000"/>
                <w:sz w:val="14"/>
                <w:szCs w:val="14"/>
              </w:rPr>
              <w:t>00</w:t>
            </w:r>
          </w:p>
        </w:tc>
      </w:tr>
      <w:tr w:rsidR="007C4004" w14:paraId="09A03EEA" w14:textId="77777777" w:rsidTr="00540535">
        <w:trPr>
          <w:trHeight w:val="417"/>
          <w:jc w:val="center"/>
        </w:trPr>
        <w:tc>
          <w:tcPr>
            <w:tcW w:w="1266" w:type="dxa"/>
            <w:tcBorders>
              <w:left w:val="single" w:sz="8" w:space="0" w:color="000000"/>
              <w:bottom w:val="single" w:sz="4" w:space="0" w:color="000000"/>
            </w:tcBorders>
            <w:shd w:val="clear" w:color="auto" w:fill="auto"/>
            <w:vAlign w:val="center"/>
          </w:tcPr>
          <w:p w14:paraId="4681165C" w14:textId="77777777" w:rsidR="007C4004" w:rsidRDefault="007C4004" w:rsidP="007C4004">
            <w:pPr>
              <w:spacing w:after="0" w:line="240" w:lineRule="auto"/>
              <w:rPr>
                <w:rFonts w:ascii="Arial" w:hAnsi="Arial" w:cs="Arial"/>
                <w:sz w:val="14"/>
                <w:szCs w:val="14"/>
              </w:rPr>
            </w:pPr>
            <w:r>
              <w:rPr>
                <w:rFonts w:ascii="Arial" w:hAnsi="Arial" w:cs="Arial"/>
                <w:color w:val="000000"/>
                <w:sz w:val="14"/>
                <w:szCs w:val="14"/>
              </w:rPr>
              <w:t>SKCHVU021-06</w:t>
            </w:r>
          </w:p>
        </w:tc>
        <w:tc>
          <w:tcPr>
            <w:tcW w:w="4009" w:type="dxa"/>
            <w:tcBorders>
              <w:left w:val="single" w:sz="4" w:space="0" w:color="000000"/>
              <w:bottom w:val="single" w:sz="4" w:space="0" w:color="000000"/>
            </w:tcBorders>
            <w:shd w:val="clear" w:color="auto" w:fill="auto"/>
            <w:vAlign w:val="center"/>
          </w:tcPr>
          <w:p w14:paraId="6143A35B" w14:textId="77777777" w:rsidR="007C4004" w:rsidRPr="00E0425C" w:rsidRDefault="007C4004" w:rsidP="007C4004">
            <w:pPr>
              <w:spacing w:after="0" w:line="240" w:lineRule="auto"/>
              <w:rPr>
                <w:rFonts w:ascii="Arial" w:hAnsi="Arial" w:cs="Arial"/>
                <w:sz w:val="14"/>
                <w:szCs w:val="14"/>
              </w:rPr>
            </w:pPr>
            <w:r w:rsidRPr="00E0425C">
              <w:rPr>
                <w:rFonts w:ascii="Arial" w:hAnsi="Arial" w:cs="Arial"/>
                <w:bCs w:val="0"/>
                <w:sz w:val="14"/>
                <w:szCs w:val="14"/>
              </w:rPr>
              <w:t>Zvýšenie povedomia a zlep</w:t>
            </w:r>
            <w:r>
              <w:rPr>
                <w:rFonts w:ascii="Arial" w:hAnsi="Arial" w:cs="Arial"/>
                <w:bCs w:val="0"/>
                <w:sz w:val="14"/>
                <w:szCs w:val="14"/>
              </w:rPr>
              <w:t>šenie vzťahu obyvateľstva k CHVÚ</w:t>
            </w:r>
          </w:p>
        </w:tc>
        <w:tc>
          <w:tcPr>
            <w:tcW w:w="541" w:type="dxa"/>
            <w:tcBorders>
              <w:left w:val="single" w:sz="4" w:space="0" w:color="000000"/>
              <w:bottom w:val="single" w:sz="4" w:space="0" w:color="000000"/>
            </w:tcBorders>
            <w:shd w:val="clear" w:color="auto" w:fill="auto"/>
            <w:vAlign w:val="center"/>
          </w:tcPr>
          <w:p w14:paraId="7ADED563" w14:textId="4E87653D"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51AD366B" w14:textId="1BFEC38D"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621" w:type="dxa"/>
            <w:tcBorders>
              <w:left w:val="single" w:sz="4" w:space="0" w:color="000000"/>
              <w:bottom w:val="single" w:sz="4" w:space="0" w:color="000000"/>
            </w:tcBorders>
            <w:shd w:val="clear" w:color="auto" w:fill="auto"/>
            <w:vAlign w:val="center"/>
          </w:tcPr>
          <w:p w14:paraId="7D0D7FA8" w14:textId="4FFA1375"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689" w:type="dxa"/>
            <w:tcBorders>
              <w:left w:val="single" w:sz="4" w:space="0" w:color="000000"/>
              <w:bottom w:val="single" w:sz="4" w:space="0" w:color="000000"/>
            </w:tcBorders>
            <w:shd w:val="clear" w:color="auto" w:fill="auto"/>
            <w:vAlign w:val="center"/>
          </w:tcPr>
          <w:p w14:paraId="09E7599A" w14:textId="3D58B31E" w:rsidR="007C4004" w:rsidRPr="00E0425C" w:rsidRDefault="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1000</w:t>
            </w:r>
          </w:p>
        </w:tc>
        <w:tc>
          <w:tcPr>
            <w:tcW w:w="620" w:type="dxa"/>
            <w:tcBorders>
              <w:left w:val="single" w:sz="4" w:space="0" w:color="000000"/>
              <w:bottom w:val="single" w:sz="4" w:space="0" w:color="000000"/>
            </w:tcBorders>
            <w:shd w:val="clear" w:color="auto" w:fill="auto"/>
            <w:vAlign w:val="center"/>
          </w:tcPr>
          <w:p w14:paraId="0B652F4E"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1000</w:t>
            </w:r>
          </w:p>
        </w:tc>
        <w:tc>
          <w:tcPr>
            <w:tcW w:w="541" w:type="dxa"/>
            <w:tcBorders>
              <w:left w:val="single" w:sz="4" w:space="0" w:color="000000"/>
              <w:bottom w:val="single" w:sz="4" w:space="0" w:color="000000"/>
            </w:tcBorders>
            <w:shd w:val="clear" w:color="auto" w:fill="auto"/>
            <w:vAlign w:val="center"/>
          </w:tcPr>
          <w:p w14:paraId="43D48C51" w14:textId="0B098786"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4C17D61E" w14:textId="7375C9C9"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497E1CCE" w14:textId="780F5E49"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0623F7DC" w14:textId="085907A1"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2CE8716A" w14:textId="71353861"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6C53B5B7" w14:textId="20381CAC"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626F0EE3" w14:textId="7E47AC9C"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599AF966" w14:textId="7145BD53"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541" w:type="dxa"/>
            <w:tcBorders>
              <w:left w:val="single" w:sz="4" w:space="0" w:color="000000"/>
              <w:bottom w:val="single" w:sz="4" w:space="0" w:color="000000"/>
            </w:tcBorders>
            <w:shd w:val="clear" w:color="auto" w:fill="auto"/>
            <w:vAlign w:val="center"/>
          </w:tcPr>
          <w:p w14:paraId="295E9D37" w14:textId="022FF809"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000</w:t>
            </w:r>
          </w:p>
        </w:tc>
        <w:tc>
          <w:tcPr>
            <w:tcW w:w="892" w:type="dxa"/>
            <w:tcBorders>
              <w:left w:val="single" w:sz="4" w:space="0" w:color="000000"/>
              <w:bottom w:val="single" w:sz="4" w:space="0" w:color="000000"/>
              <w:right w:val="single" w:sz="4" w:space="0" w:color="000000"/>
            </w:tcBorders>
            <w:shd w:val="clear" w:color="auto" w:fill="auto"/>
            <w:vAlign w:val="center"/>
          </w:tcPr>
          <w:p w14:paraId="2DC214AF" w14:textId="2FAA7AA7" w:rsidR="007C4004" w:rsidRPr="00E0425C" w:rsidRDefault="00204679" w:rsidP="00204679">
            <w:pPr>
              <w:spacing w:after="0" w:line="240" w:lineRule="auto"/>
              <w:jc w:val="center"/>
              <w:rPr>
                <w:rFonts w:ascii="Arial" w:hAnsi="Arial" w:cs="Arial"/>
                <w:b/>
                <w:color w:val="000000"/>
                <w:sz w:val="14"/>
                <w:szCs w:val="14"/>
              </w:rPr>
            </w:pPr>
            <w:r>
              <w:rPr>
                <w:rFonts w:ascii="Arial" w:hAnsi="Arial" w:cs="Arial"/>
                <w:b/>
                <w:bCs w:val="0"/>
                <w:color w:val="000000"/>
                <w:sz w:val="14"/>
                <w:szCs w:val="14"/>
              </w:rPr>
              <w:t>95 050</w:t>
            </w:r>
          </w:p>
        </w:tc>
      </w:tr>
      <w:tr w:rsidR="007C4004" w14:paraId="388D3092" w14:textId="77777777" w:rsidTr="00540535">
        <w:trPr>
          <w:trHeight w:val="423"/>
          <w:jc w:val="center"/>
        </w:trPr>
        <w:tc>
          <w:tcPr>
            <w:tcW w:w="1266" w:type="dxa"/>
            <w:tcBorders>
              <w:left w:val="single" w:sz="8" w:space="0" w:color="000000"/>
              <w:bottom w:val="single" w:sz="4" w:space="0" w:color="000000"/>
            </w:tcBorders>
            <w:shd w:val="clear" w:color="auto" w:fill="auto"/>
            <w:vAlign w:val="center"/>
          </w:tcPr>
          <w:p w14:paraId="639A5978" w14:textId="1FB968BA" w:rsidR="007C4004" w:rsidRDefault="007C4004" w:rsidP="007C4004">
            <w:pPr>
              <w:spacing w:after="0" w:line="240" w:lineRule="auto"/>
              <w:rPr>
                <w:rFonts w:ascii="Arial" w:hAnsi="Arial" w:cs="Arial"/>
                <w:sz w:val="14"/>
                <w:szCs w:val="14"/>
              </w:rPr>
            </w:pPr>
            <w:r>
              <w:rPr>
                <w:rFonts w:ascii="Arial" w:hAnsi="Arial" w:cs="Arial"/>
                <w:color w:val="000000"/>
                <w:sz w:val="14"/>
                <w:szCs w:val="14"/>
              </w:rPr>
              <w:t>SKCHVU021-07</w:t>
            </w:r>
          </w:p>
        </w:tc>
        <w:tc>
          <w:tcPr>
            <w:tcW w:w="4009" w:type="dxa"/>
            <w:tcBorders>
              <w:left w:val="single" w:sz="4" w:space="0" w:color="000000"/>
              <w:bottom w:val="single" w:sz="4" w:space="0" w:color="000000"/>
            </w:tcBorders>
            <w:shd w:val="clear" w:color="auto" w:fill="auto"/>
            <w:vAlign w:val="center"/>
          </w:tcPr>
          <w:p w14:paraId="33672EDB" w14:textId="77777777" w:rsidR="007C4004" w:rsidRPr="00E0425C" w:rsidRDefault="007C4004" w:rsidP="007C4004">
            <w:pPr>
              <w:spacing w:after="0" w:line="240" w:lineRule="auto"/>
              <w:rPr>
                <w:rFonts w:ascii="Arial" w:hAnsi="Arial" w:cs="Arial"/>
                <w:sz w:val="14"/>
                <w:szCs w:val="14"/>
              </w:rPr>
            </w:pPr>
            <w:r>
              <w:rPr>
                <w:rFonts w:ascii="Arial" w:hAnsi="Arial" w:cs="Arial"/>
                <w:bCs w:val="0"/>
                <w:sz w:val="14"/>
                <w:szCs w:val="14"/>
              </w:rPr>
              <w:t>Návrh zmeny</w:t>
            </w:r>
            <w:r w:rsidRPr="00E0425C">
              <w:rPr>
                <w:rFonts w:ascii="Arial" w:hAnsi="Arial" w:cs="Arial"/>
                <w:bCs w:val="0"/>
                <w:sz w:val="14"/>
                <w:szCs w:val="14"/>
              </w:rPr>
              <w:t xml:space="preserve"> záväzného predpisu, ktorým sa vyhla</w:t>
            </w:r>
            <w:r>
              <w:rPr>
                <w:rFonts w:ascii="Arial" w:hAnsi="Arial" w:cs="Arial"/>
                <w:bCs w:val="0"/>
                <w:sz w:val="14"/>
                <w:szCs w:val="14"/>
              </w:rPr>
              <w:t>suje CHVÚ Poiplie a zhodnotenie právneho</w:t>
            </w:r>
            <w:r w:rsidRPr="00E0425C">
              <w:rPr>
                <w:rFonts w:ascii="Arial" w:hAnsi="Arial" w:cs="Arial"/>
                <w:bCs w:val="0"/>
                <w:sz w:val="14"/>
                <w:szCs w:val="14"/>
              </w:rPr>
              <w:t xml:space="preserve"> rámca ochrany prírody</w:t>
            </w:r>
          </w:p>
        </w:tc>
        <w:tc>
          <w:tcPr>
            <w:tcW w:w="541" w:type="dxa"/>
            <w:tcBorders>
              <w:left w:val="single" w:sz="4" w:space="0" w:color="000000"/>
              <w:bottom w:val="single" w:sz="4" w:space="0" w:color="000000"/>
            </w:tcBorders>
            <w:shd w:val="clear" w:color="auto" w:fill="auto"/>
            <w:vAlign w:val="center"/>
          </w:tcPr>
          <w:p w14:paraId="187D4E5E"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541" w:type="dxa"/>
            <w:tcBorders>
              <w:left w:val="single" w:sz="4" w:space="0" w:color="000000"/>
              <w:bottom w:val="single" w:sz="4" w:space="0" w:color="000000"/>
            </w:tcBorders>
            <w:shd w:val="clear" w:color="auto" w:fill="auto"/>
            <w:vAlign w:val="center"/>
          </w:tcPr>
          <w:p w14:paraId="1A343894"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621" w:type="dxa"/>
            <w:tcBorders>
              <w:left w:val="single" w:sz="4" w:space="0" w:color="000000"/>
              <w:bottom w:val="single" w:sz="4" w:space="0" w:color="000000"/>
            </w:tcBorders>
            <w:shd w:val="clear" w:color="auto" w:fill="auto"/>
            <w:vAlign w:val="center"/>
          </w:tcPr>
          <w:p w14:paraId="606B43BB"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689" w:type="dxa"/>
            <w:tcBorders>
              <w:left w:val="single" w:sz="4" w:space="0" w:color="000000"/>
              <w:bottom w:val="single" w:sz="4" w:space="0" w:color="000000"/>
            </w:tcBorders>
            <w:shd w:val="clear" w:color="auto" w:fill="auto"/>
            <w:vAlign w:val="center"/>
          </w:tcPr>
          <w:p w14:paraId="0E123F18"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620" w:type="dxa"/>
            <w:tcBorders>
              <w:left w:val="single" w:sz="4" w:space="0" w:color="000000"/>
              <w:bottom w:val="single" w:sz="4" w:space="0" w:color="000000"/>
            </w:tcBorders>
            <w:shd w:val="clear" w:color="auto" w:fill="auto"/>
            <w:vAlign w:val="center"/>
          </w:tcPr>
          <w:p w14:paraId="6D0B2D3E"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541" w:type="dxa"/>
            <w:tcBorders>
              <w:left w:val="single" w:sz="4" w:space="0" w:color="000000"/>
              <w:bottom w:val="single" w:sz="4" w:space="0" w:color="000000"/>
            </w:tcBorders>
            <w:shd w:val="clear" w:color="auto" w:fill="auto"/>
            <w:vAlign w:val="center"/>
          </w:tcPr>
          <w:p w14:paraId="60D3A632"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541" w:type="dxa"/>
            <w:tcBorders>
              <w:left w:val="single" w:sz="4" w:space="0" w:color="000000"/>
              <w:bottom w:val="single" w:sz="4" w:space="0" w:color="000000"/>
            </w:tcBorders>
            <w:shd w:val="clear" w:color="auto" w:fill="auto"/>
            <w:vAlign w:val="center"/>
          </w:tcPr>
          <w:p w14:paraId="329BC3FA"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541" w:type="dxa"/>
            <w:tcBorders>
              <w:left w:val="single" w:sz="4" w:space="0" w:color="000000"/>
              <w:bottom w:val="single" w:sz="4" w:space="0" w:color="000000"/>
            </w:tcBorders>
            <w:shd w:val="clear" w:color="auto" w:fill="auto"/>
            <w:vAlign w:val="center"/>
          </w:tcPr>
          <w:p w14:paraId="1CBA124F"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541" w:type="dxa"/>
            <w:tcBorders>
              <w:left w:val="single" w:sz="4" w:space="0" w:color="000000"/>
              <w:bottom w:val="single" w:sz="4" w:space="0" w:color="000000"/>
            </w:tcBorders>
            <w:shd w:val="clear" w:color="auto" w:fill="auto"/>
            <w:vAlign w:val="center"/>
          </w:tcPr>
          <w:p w14:paraId="295D14ED"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541" w:type="dxa"/>
            <w:tcBorders>
              <w:left w:val="single" w:sz="4" w:space="0" w:color="000000"/>
              <w:bottom w:val="single" w:sz="4" w:space="0" w:color="000000"/>
            </w:tcBorders>
            <w:shd w:val="clear" w:color="auto" w:fill="auto"/>
            <w:vAlign w:val="center"/>
          </w:tcPr>
          <w:p w14:paraId="72F892B9"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541" w:type="dxa"/>
            <w:tcBorders>
              <w:left w:val="single" w:sz="4" w:space="0" w:color="000000"/>
              <w:bottom w:val="single" w:sz="4" w:space="0" w:color="000000"/>
            </w:tcBorders>
            <w:shd w:val="clear" w:color="auto" w:fill="auto"/>
            <w:vAlign w:val="center"/>
          </w:tcPr>
          <w:p w14:paraId="4521C01D"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541" w:type="dxa"/>
            <w:tcBorders>
              <w:left w:val="single" w:sz="4" w:space="0" w:color="000000"/>
              <w:bottom w:val="single" w:sz="4" w:space="0" w:color="000000"/>
            </w:tcBorders>
            <w:shd w:val="clear" w:color="auto" w:fill="auto"/>
            <w:vAlign w:val="center"/>
          </w:tcPr>
          <w:p w14:paraId="3AD3EA95"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541" w:type="dxa"/>
            <w:tcBorders>
              <w:left w:val="single" w:sz="4" w:space="0" w:color="000000"/>
              <w:bottom w:val="single" w:sz="4" w:space="0" w:color="000000"/>
            </w:tcBorders>
            <w:shd w:val="clear" w:color="auto" w:fill="auto"/>
            <w:vAlign w:val="center"/>
          </w:tcPr>
          <w:p w14:paraId="6EDB2BFF"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541" w:type="dxa"/>
            <w:tcBorders>
              <w:left w:val="single" w:sz="4" w:space="0" w:color="000000"/>
              <w:bottom w:val="single" w:sz="4" w:space="0" w:color="000000"/>
            </w:tcBorders>
            <w:shd w:val="clear" w:color="auto" w:fill="auto"/>
            <w:vAlign w:val="center"/>
          </w:tcPr>
          <w:p w14:paraId="6933B59E" w14:textId="777777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0</w:t>
            </w:r>
          </w:p>
        </w:tc>
        <w:tc>
          <w:tcPr>
            <w:tcW w:w="892" w:type="dxa"/>
            <w:tcBorders>
              <w:left w:val="single" w:sz="4" w:space="0" w:color="000000"/>
              <w:bottom w:val="single" w:sz="4" w:space="0" w:color="000000"/>
              <w:right w:val="single" w:sz="4" w:space="0" w:color="000000"/>
            </w:tcBorders>
            <w:shd w:val="clear" w:color="auto" w:fill="auto"/>
            <w:vAlign w:val="center"/>
          </w:tcPr>
          <w:p w14:paraId="7FCB6275" w14:textId="77777777" w:rsidR="007C4004" w:rsidRPr="00E0425C" w:rsidRDefault="007C4004" w:rsidP="007C4004">
            <w:pPr>
              <w:spacing w:after="0" w:line="240" w:lineRule="auto"/>
              <w:jc w:val="center"/>
              <w:rPr>
                <w:rFonts w:ascii="Arial" w:hAnsi="Arial" w:cs="Arial"/>
                <w:b/>
                <w:color w:val="000000"/>
                <w:sz w:val="14"/>
                <w:szCs w:val="14"/>
              </w:rPr>
            </w:pPr>
            <w:r w:rsidRPr="00E0425C">
              <w:rPr>
                <w:rFonts w:ascii="Arial" w:hAnsi="Arial" w:cs="Arial"/>
                <w:b/>
                <w:bCs w:val="0"/>
                <w:color w:val="000000"/>
                <w:sz w:val="14"/>
                <w:szCs w:val="14"/>
              </w:rPr>
              <w:t>35</w:t>
            </w:r>
            <w:r>
              <w:rPr>
                <w:rFonts w:ascii="Arial" w:hAnsi="Arial" w:cs="Arial"/>
                <w:b/>
                <w:bCs w:val="0"/>
                <w:color w:val="000000"/>
                <w:sz w:val="14"/>
                <w:szCs w:val="14"/>
              </w:rPr>
              <w:t xml:space="preserve"> </w:t>
            </w:r>
            <w:r w:rsidRPr="00E0425C">
              <w:rPr>
                <w:rFonts w:ascii="Arial" w:hAnsi="Arial" w:cs="Arial"/>
                <w:b/>
                <w:bCs w:val="0"/>
                <w:color w:val="000000"/>
                <w:sz w:val="14"/>
                <w:szCs w:val="14"/>
              </w:rPr>
              <w:t>000</w:t>
            </w:r>
          </w:p>
        </w:tc>
      </w:tr>
      <w:tr w:rsidR="007C4004" w14:paraId="3400377A" w14:textId="77777777" w:rsidTr="00540535">
        <w:trPr>
          <w:trHeight w:val="401"/>
          <w:jc w:val="center"/>
        </w:trPr>
        <w:tc>
          <w:tcPr>
            <w:tcW w:w="1266" w:type="dxa"/>
            <w:tcBorders>
              <w:left w:val="single" w:sz="8" w:space="0" w:color="000000"/>
              <w:bottom w:val="single" w:sz="4" w:space="0" w:color="000000"/>
            </w:tcBorders>
            <w:shd w:val="clear" w:color="auto" w:fill="auto"/>
            <w:vAlign w:val="center"/>
          </w:tcPr>
          <w:p w14:paraId="1B8D1381" w14:textId="77777777" w:rsidR="007C4004" w:rsidRDefault="007C4004" w:rsidP="007C4004">
            <w:pPr>
              <w:spacing w:after="0" w:line="240" w:lineRule="auto"/>
              <w:rPr>
                <w:rFonts w:ascii="Arial" w:hAnsi="Arial" w:cs="Arial"/>
                <w:sz w:val="14"/>
                <w:szCs w:val="14"/>
              </w:rPr>
            </w:pPr>
            <w:r>
              <w:rPr>
                <w:rFonts w:ascii="Arial" w:hAnsi="Arial" w:cs="Arial"/>
                <w:color w:val="000000"/>
                <w:sz w:val="14"/>
                <w:szCs w:val="14"/>
              </w:rPr>
              <w:t>SKCHVU021-08</w:t>
            </w:r>
          </w:p>
        </w:tc>
        <w:tc>
          <w:tcPr>
            <w:tcW w:w="4009" w:type="dxa"/>
            <w:tcBorders>
              <w:left w:val="single" w:sz="4" w:space="0" w:color="000000"/>
              <w:bottom w:val="single" w:sz="4" w:space="0" w:color="000000"/>
            </w:tcBorders>
            <w:shd w:val="clear" w:color="auto" w:fill="auto"/>
            <w:vAlign w:val="center"/>
          </w:tcPr>
          <w:p w14:paraId="0E31F3C3" w14:textId="77777777" w:rsidR="007C4004" w:rsidRPr="00E0425C" w:rsidRDefault="007C4004" w:rsidP="007C4004">
            <w:pPr>
              <w:spacing w:after="0" w:line="240" w:lineRule="auto"/>
              <w:rPr>
                <w:rFonts w:ascii="Arial" w:hAnsi="Arial" w:cs="Arial"/>
                <w:color w:val="000000"/>
                <w:sz w:val="14"/>
                <w:szCs w:val="14"/>
              </w:rPr>
            </w:pPr>
            <w:r w:rsidRPr="00E0425C">
              <w:rPr>
                <w:rFonts w:ascii="Arial" w:hAnsi="Arial" w:cs="Arial"/>
                <w:bCs w:val="0"/>
                <w:color w:val="000000"/>
                <w:sz w:val="14"/>
                <w:szCs w:val="14"/>
              </w:rPr>
              <w:t xml:space="preserve">Zámeny </w:t>
            </w:r>
            <w:r w:rsidRPr="00E0425C">
              <w:rPr>
                <w:rFonts w:ascii="Arial" w:hAnsi="Arial" w:cs="Arial"/>
                <w:bCs w:val="0"/>
                <w:sz w:val="14"/>
                <w:szCs w:val="14"/>
              </w:rPr>
              <w:t xml:space="preserve">pozemkov </w:t>
            </w:r>
            <w:r w:rsidR="00967109">
              <w:rPr>
                <w:rFonts w:ascii="Arial" w:hAnsi="Arial" w:cs="Arial"/>
                <w:bCs w:val="0"/>
                <w:sz w:val="14"/>
                <w:szCs w:val="14"/>
              </w:rPr>
              <w:t xml:space="preserve">a iné formy náhrad </w:t>
            </w:r>
            <w:r w:rsidRPr="00E0425C">
              <w:rPr>
                <w:rFonts w:ascii="Arial" w:hAnsi="Arial" w:cs="Arial"/>
                <w:bCs w:val="0"/>
                <w:sz w:val="14"/>
                <w:szCs w:val="14"/>
              </w:rPr>
              <w:t>pre potreby optimalizácie podmienok pre ochranu prírody v CHVÚ Poiplie</w:t>
            </w:r>
          </w:p>
        </w:tc>
        <w:tc>
          <w:tcPr>
            <w:tcW w:w="541" w:type="dxa"/>
            <w:tcBorders>
              <w:left w:val="single" w:sz="4" w:space="0" w:color="000000"/>
              <w:bottom w:val="single" w:sz="4" w:space="0" w:color="000000"/>
            </w:tcBorders>
            <w:shd w:val="clear" w:color="auto" w:fill="auto"/>
            <w:vAlign w:val="center"/>
          </w:tcPr>
          <w:p w14:paraId="2D6146A6" w14:textId="6B145A62"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461629">
              <w:rPr>
                <w:rFonts w:ascii="Arial" w:hAnsi="Arial" w:cs="Arial"/>
                <w:bCs w:val="0"/>
                <w:color w:val="000000"/>
                <w:sz w:val="14"/>
                <w:szCs w:val="14"/>
              </w:rPr>
              <w:t xml:space="preserve"> </w:t>
            </w:r>
            <w:r w:rsidRPr="00E0425C">
              <w:rPr>
                <w:rFonts w:ascii="Arial" w:hAnsi="Arial" w:cs="Arial"/>
                <w:bCs w:val="0"/>
                <w:color w:val="000000"/>
                <w:sz w:val="14"/>
                <w:szCs w:val="14"/>
              </w:rPr>
              <w:t>500</w:t>
            </w:r>
          </w:p>
        </w:tc>
        <w:tc>
          <w:tcPr>
            <w:tcW w:w="541" w:type="dxa"/>
            <w:tcBorders>
              <w:left w:val="single" w:sz="4" w:space="0" w:color="000000"/>
              <w:bottom w:val="single" w:sz="4" w:space="0" w:color="000000"/>
            </w:tcBorders>
            <w:shd w:val="clear" w:color="auto" w:fill="auto"/>
            <w:vAlign w:val="center"/>
          </w:tcPr>
          <w:p w14:paraId="07E01ABC" w14:textId="1A276700"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461629">
              <w:rPr>
                <w:rFonts w:ascii="Arial" w:hAnsi="Arial" w:cs="Arial"/>
                <w:bCs w:val="0"/>
                <w:color w:val="000000"/>
                <w:sz w:val="14"/>
                <w:szCs w:val="14"/>
              </w:rPr>
              <w:t xml:space="preserve"> </w:t>
            </w:r>
            <w:r w:rsidRPr="00E0425C">
              <w:rPr>
                <w:rFonts w:ascii="Arial" w:hAnsi="Arial" w:cs="Arial"/>
                <w:bCs w:val="0"/>
                <w:color w:val="000000"/>
                <w:sz w:val="14"/>
                <w:szCs w:val="14"/>
              </w:rPr>
              <w:t>500</w:t>
            </w:r>
          </w:p>
        </w:tc>
        <w:tc>
          <w:tcPr>
            <w:tcW w:w="621" w:type="dxa"/>
            <w:tcBorders>
              <w:left w:val="single" w:sz="4" w:space="0" w:color="000000"/>
              <w:bottom w:val="single" w:sz="4" w:space="0" w:color="000000"/>
            </w:tcBorders>
            <w:shd w:val="clear" w:color="auto" w:fill="auto"/>
            <w:vAlign w:val="center"/>
          </w:tcPr>
          <w:p w14:paraId="3B6E5C43" w14:textId="34C12DA6"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461629">
              <w:rPr>
                <w:rFonts w:ascii="Arial" w:hAnsi="Arial" w:cs="Arial"/>
                <w:bCs w:val="0"/>
                <w:color w:val="000000"/>
                <w:sz w:val="14"/>
                <w:szCs w:val="14"/>
              </w:rPr>
              <w:t xml:space="preserve"> </w:t>
            </w:r>
            <w:r w:rsidRPr="00E0425C">
              <w:rPr>
                <w:rFonts w:ascii="Arial" w:hAnsi="Arial" w:cs="Arial"/>
                <w:bCs w:val="0"/>
                <w:color w:val="000000"/>
                <w:sz w:val="14"/>
                <w:szCs w:val="14"/>
              </w:rPr>
              <w:t>500</w:t>
            </w:r>
          </w:p>
        </w:tc>
        <w:tc>
          <w:tcPr>
            <w:tcW w:w="689" w:type="dxa"/>
            <w:tcBorders>
              <w:left w:val="single" w:sz="4" w:space="0" w:color="000000"/>
              <w:bottom w:val="single" w:sz="4" w:space="0" w:color="000000"/>
            </w:tcBorders>
            <w:shd w:val="clear" w:color="auto" w:fill="auto"/>
            <w:vAlign w:val="center"/>
          </w:tcPr>
          <w:p w14:paraId="13D65880" w14:textId="6D243ED2"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500</w:t>
            </w:r>
          </w:p>
        </w:tc>
        <w:tc>
          <w:tcPr>
            <w:tcW w:w="620" w:type="dxa"/>
            <w:tcBorders>
              <w:left w:val="single" w:sz="4" w:space="0" w:color="000000"/>
              <w:bottom w:val="single" w:sz="4" w:space="0" w:color="000000"/>
            </w:tcBorders>
            <w:shd w:val="clear" w:color="auto" w:fill="auto"/>
            <w:vAlign w:val="center"/>
          </w:tcPr>
          <w:p w14:paraId="210DD808" w14:textId="61855922"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500</w:t>
            </w:r>
          </w:p>
        </w:tc>
        <w:tc>
          <w:tcPr>
            <w:tcW w:w="541" w:type="dxa"/>
            <w:tcBorders>
              <w:left w:val="single" w:sz="4" w:space="0" w:color="000000"/>
              <w:bottom w:val="single" w:sz="4" w:space="0" w:color="000000"/>
            </w:tcBorders>
            <w:shd w:val="clear" w:color="auto" w:fill="auto"/>
            <w:vAlign w:val="center"/>
          </w:tcPr>
          <w:p w14:paraId="2B2560DB" w14:textId="5CACCD75"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500</w:t>
            </w:r>
          </w:p>
        </w:tc>
        <w:tc>
          <w:tcPr>
            <w:tcW w:w="541" w:type="dxa"/>
            <w:tcBorders>
              <w:left w:val="single" w:sz="4" w:space="0" w:color="000000"/>
              <w:bottom w:val="single" w:sz="4" w:space="0" w:color="000000"/>
            </w:tcBorders>
            <w:shd w:val="clear" w:color="auto" w:fill="auto"/>
            <w:vAlign w:val="center"/>
          </w:tcPr>
          <w:p w14:paraId="54018301" w14:textId="6C31FE5A"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500</w:t>
            </w:r>
          </w:p>
        </w:tc>
        <w:tc>
          <w:tcPr>
            <w:tcW w:w="541" w:type="dxa"/>
            <w:tcBorders>
              <w:left w:val="single" w:sz="4" w:space="0" w:color="000000"/>
              <w:bottom w:val="single" w:sz="4" w:space="0" w:color="000000"/>
            </w:tcBorders>
            <w:shd w:val="clear" w:color="auto" w:fill="auto"/>
            <w:vAlign w:val="center"/>
          </w:tcPr>
          <w:p w14:paraId="590BA836" w14:textId="2462AF0A"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500</w:t>
            </w:r>
          </w:p>
        </w:tc>
        <w:tc>
          <w:tcPr>
            <w:tcW w:w="541" w:type="dxa"/>
            <w:tcBorders>
              <w:left w:val="single" w:sz="4" w:space="0" w:color="000000"/>
              <w:bottom w:val="single" w:sz="4" w:space="0" w:color="000000"/>
            </w:tcBorders>
            <w:shd w:val="clear" w:color="auto" w:fill="auto"/>
            <w:vAlign w:val="center"/>
          </w:tcPr>
          <w:p w14:paraId="2F40FA35" w14:textId="0AF9EE9A"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500</w:t>
            </w:r>
          </w:p>
        </w:tc>
        <w:tc>
          <w:tcPr>
            <w:tcW w:w="541" w:type="dxa"/>
            <w:tcBorders>
              <w:left w:val="single" w:sz="4" w:space="0" w:color="000000"/>
              <w:bottom w:val="single" w:sz="4" w:space="0" w:color="000000"/>
            </w:tcBorders>
            <w:shd w:val="clear" w:color="auto" w:fill="auto"/>
            <w:vAlign w:val="center"/>
          </w:tcPr>
          <w:p w14:paraId="6ACB8DE1" w14:textId="70F38AA9"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500</w:t>
            </w:r>
          </w:p>
        </w:tc>
        <w:tc>
          <w:tcPr>
            <w:tcW w:w="541" w:type="dxa"/>
            <w:tcBorders>
              <w:left w:val="single" w:sz="4" w:space="0" w:color="000000"/>
              <w:bottom w:val="single" w:sz="4" w:space="0" w:color="000000"/>
            </w:tcBorders>
            <w:shd w:val="clear" w:color="auto" w:fill="auto"/>
            <w:vAlign w:val="center"/>
          </w:tcPr>
          <w:p w14:paraId="1E0EEDA5" w14:textId="074438C0"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500</w:t>
            </w:r>
          </w:p>
        </w:tc>
        <w:tc>
          <w:tcPr>
            <w:tcW w:w="541" w:type="dxa"/>
            <w:tcBorders>
              <w:left w:val="single" w:sz="4" w:space="0" w:color="000000"/>
              <w:bottom w:val="single" w:sz="4" w:space="0" w:color="000000"/>
            </w:tcBorders>
            <w:shd w:val="clear" w:color="auto" w:fill="auto"/>
            <w:vAlign w:val="center"/>
          </w:tcPr>
          <w:p w14:paraId="3DBFA4FD" w14:textId="59847277"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500</w:t>
            </w:r>
          </w:p>
        </w:tc>
        <w:tc>
          <w:tcPr>
            <w:tcW w:w="541" w:type="dxa"/>
            <w:tcBorders>
              <w:left w:val="single" w:sz="4" w:space="0" w:color="000000"/>
              <w:bottom w:val="single" w:sz="4" w:space="0" w:color="000000"/>
            </w:tcBorders>
            <w:shd w:val="clear" w:color="auto" w:fill="auto"/>
            <w:vAlign w:val="center"/>
          </w:tcPr>
          <w:p w14:paraId="7C2953C6" w14:textId="25576838"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500</w:t>
            </w:r>
          </w:p>
        </w:tc>
        <w:tc>
          <w:tcPr>
            <w:tcW w:w="541" w:type="dxa"/>
            <w:tcBorders>
              <w:left w:val="single" w:sz="4" w:space="0" w:color="000000"/>
              <w:bottom w:val="single" w:sz="4" w:space="0" w:color="000000"/>
            </w:tcBorders>
            <w:shd w:val="clear" w:color="auto" w:fill="auto"/>
            <w:vAlign w:val="center"/>
          </w:tcPr>
          <w:p w14:paraId="587FD946" w14:textId="77F6F8F8" w:rsidR="007C4004" w:rsidRPr="00E0425C" w:rsidRDefault="007C4004" w:rsidP="007C4004">
            <w:pPr>
              <w:spacing w:after="0" w:line="240" w:lineRule="auto"/>
              <w:jc w:val="center"/>
              <w:rPr>
                <w:rFonts w:ascii="Arial" w:hAnsi="Arial" w:cs="Arial"/>
                <w:color w:val="000000"/>
                <w:sz w:val="14"/>
                <w:szCs w:val="14"/>
              </w:rPr>
            </w:pPr>
            <w:r w:rsidRPr="00E0425C">
              <w:rPr>
                <w:rFonts w:ascii="Arial" w:hAnsi="Arial" w:cs="Arial"/>
                <w:bCs w:val="0"/>
                <w:color w:val="000000"/>
                <w:sz w:val="14"/>
                <w:szCs w:val="14"/>
              </w:rPr>
              <w:t>1</w:t>
            </w:r>
            <w:r w:rsidR="006B080C">
              <w:rPr>
                <w:rFonts w:ascii="Arial" w:hAnsi="Arial" w:cs="Arial"/>
                <w:bCs w:val="0"/>
                <w:color w:val="000000"/>
                <w:sz w:val="14"/>
                <w:szCs w:val="14"/>
              </w:rPr>
              <w:t xml:space="preserve"> </w:t>
            </w:r>
            <w:r w:rsidRPr="00E0425C">
              <w:rPr>
                <w:rFonts w:ascii="Arial" w:hAnsi="Arial" w:cs="Arial"/>
                <w:bCs w:val="0"/>
                <w:color w:val="000000"/>
                <w:sz w:val="14"/>
                <w:szCs w:val="14"/>
              </w:rPr>
              <w:t>500</w:t>
            </w:r>
          </w:p>
        </w:tc>
        <w:tc>
          <w:tcPr>
            <w:tcW w:w="892" w:type="dxa"/>
            <w:tcBorders>
              <w:left w:val="single" w:sz="4" w:space="0" w:color="000000"/>
              <w:bottom w:val="single" w:sz="4" w:space="0" w:color="000000"/>
              <w:right w:val="single" w:sz="4" w:space="0" w:color="000000"/>
            </w:tcBorders>
            <w:shd w:val="clear" w:color="auto" w:fill="auto"/>
            <w:vAlign w:val="center"/>
          </w:tcPr>
          <w:p w14:paraId="3BBF467F" w14:textId="77777777" w:rsidR="007C4004" w:rsidRPr="00E0425C" w:rsidRDefault="007C4004" w:rsidP="007C4004">
            <w:pPr>
              <w:spacing w:after="0" w:line="240" w:lineRule="auto"/>
              <w:jc w:val="center"/>
              <w:rPr>
                <w:rFonts w:ascii="Arial" w:hAnsi="Arial" w:cs="Arial"/>
                <w:b/>
                <w:color w:val="000000"/>
                <w:sz w:val="14"/>
                <w:szCs w:val="14"/>
              </w:rPr>
            </w:pPr>
            <w:r>
              <w:rPr>
                <w:rFonts w:ascii="Arial" w:hAnsi="Arial" w:cs="Arial"/>
                <w:b/>
                <w:bCs w:val="0"/>
                <w:color w:val="000000"/>
                <w:sz w:val="14"/>
                <w:szCs w:val="14"/>
              </w:rPr>
              <w:t>70 5</w:t>
            </w:r>
            <w:r w:rsidRPr="00E0425C">
              <w:rPr>
                <w:rFonts w:ascii="Arial" w:hAnsi="Arial" w:cs="Arial"/>
                <w:b/>
                <w:bCs w:val="0"/>
                <w:color w:val="000000"/>
                <w:sz w:val="14"/>
                <w:szCs w:val="14"/>
              </w:rPr>
              <w:t>00</w:t>
            </w:r>
          </w:p>
        </w:tc>
      </w:tr>
      <w:tr w:rsidR="007C4004" w14:paraId="34628665" w14:textId="77777777" w:rsidTr="00540535">
        <w:trPr>
          <w:trHeight w:val="562"/>
          <w:jc w:val="center"/>
        </w:trPr>
        <w:tc>
          <w:tcPr>
            <w:tcW w:w="1266" w:type="dxa"/>
            <w:tcBorders>
              <w:top w:val="single" w:sz="4" w:space="0" w:color="000000"/>
              <w:left w:val="single" w:sz="8" w:space="0" w:color="000000"/>
              <w:bottom w:val="single" w:sz="8" w:space="0" w:color="000000"/>
            </w:tcBorders>
            <w:shd w:val="clear" w:color="auto" w:fill="auto"/>
            <w:vAlign w:val="center"/>
          </w:tcPr>
          <w:p w14:paraId="075D05C9" w14:textId="77777777" w:rsidR="007C4004" w:rsidRDefault="007C4004" w:rsidP="007C4004">
            <w:pPr>
              <w:spacing w:after="0" w:line="240" w:lineRule="auto"/>
              <w:rPr>
                <w:rFonts w:ascii="Arial" w:hAnsi="Arial" w:cs="Arial"/>
                <w:b/>
                <w:color w:val="000000"/>
                <w:sz w:val="18"/>
                <w:szCs w:val="18"/>
              </w:rPr>
            </w:pPr>
            <w:r>
              <w:rPr>
                <w:rFonts w:ascii="Arial" w:hAnsi="Arial" w:cs="Arial"/>
                <w:b/>
                <w:color w:val="000000"/>
                <w:sz w:val="18"/>
                <w:szCs w:val="18"/>
              </w:rPr>
              <w:t> </w:t>
            </w:r>
          </w:p>
        </w:tc>
        <w:tc>
          <w:tcPr>
            <w:tcW w:w="4009" w:type="dxa"/>
            <w:tcBorders>
              <w:top w:val="single" w:sz="4" w:space="0" w:color="000000"/>
              <w:left w:val="single" w:sz="4" w:space="0" w:color="000000"/>
              <w:bottom w:val="single" w:sz="8" w:space="0" w:color="000000"/>
            </w:tcBorders>
            <w:shd w:val="clear" w:color="auto" w:fill="auto"/>
            <w:vAlign w:val="center"/>
          </w:tcPr>
          <w:p w14:paraId="16B3A7EB" w14:textId="77777777" w:rsidR="007C4004" w:rsidRDefault="007C4004" w:rsidP="007C4004">
            <w:pPr>
              <w:spacing w:after="0" w:line="240" w:lineRule="auto"/>
              <w:rPr>
                <w:rFonts w:ascii="Arial" w:hAnsi="Arial" w:cs="Arial"/>
                <w:color w:val="000000"/>
                <w:sz w:val="14"/>
                <w:szCs w:val="14"/>
              </w:rPr>
            </w:pPr>
            <w:r>
              <w:rPr>
                <w:rFonts w:ascii="Arial" w:hAnsi="Arial" w:cs="Arial"/>
                <w:b/>
                <w:color w:val="000000"/>
                <w:sz w:val="18"/>
                <w:szCs w:val="18"/>
              </w:rPr>
              <w:t>Spolu (€)</w:t>
            </w:r>
            <w:r>
              <w:rPr>
                <w:rFonts w:ascii="Arial" w:hAnsi="Arial" w:cs="Arial"/>
                <w:b/>
                <w:color w:val="000000"/>
                <w:sz w:val="14"/>
                <w:szCs w:val="14"/>
              </w:rPr>
              <w:t xml:space="preserve"> </w:t>
            </w:r>
          </w:p>
        </w:tc>
        <w:tc>
          <w:tcPr>
            <w:tcW w:w="541" w:type="dxa"/>
            <w:tcBorders>
              <w:top w:val="single" w:sz="4" w:space="0" w:color="000000"/>
              <w:left w:val="single" w:sz="4" w:space="0" w:color="000000"/>
              <w:bottom w:val="single" w:sz="8" w:space="0" w:color="000000"/>
            </w:tcBorders>
            <w:shd w:val="clear" w:color="auto" w:fill="auto"/>
            <w:vAlign w:val="center"/>
          </w:tcPr>
          <w:p w14:paraId="053DA92F" w14:textId="77777777" w:rsidR="007C4004" w:rsidRPr="00E0425C" w:rsidRDefault="007C4004" w:rsidP="007C4004">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541" w:type="dxa"/>
            <w:tcBorders>
              <w:top w:val="single" w:sz="4" w:space="0" w:color="000000"/>
              <w:left w:val="single" w:sz="4" w:space="0" w:color="000000"/>
              <w:bottom w:val="single" w:sz="8" w:space="0" w:color="000000"/>
            </w:tcBorders>
            <w:shd w:val="clear" w:color="auto" w:fill="auto"/>
            <w:vAlign w:val="center"/>
          </w:tcPr>
          <w:p w14:paraId="29901624" w14:textId="77777777" w:rsidR="007C4004" w:rsidRPr="00E0425C" w:rsidRDefault="007C4004" w:rsidP="007C4004">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621" w:type="dxa"/>
            <w:tcBorders>
              <w:top w:val="single" w:sz="4" w:space="0" w:color="000000"/>
              <w:left w:val="single" w:sz="4" w:space="0" w:color="000000"/>
              <w:bottom w:val="single" w:sz="8" w:space="0" w:color="000000"/>
            </w:tcBorders>
            <w:shd w:val="clear" w:color="auto" w:fill="auto"/>
            <w:vAlign w:val="center"/>
          </w:tcPr>
          <w:p w14:paraId="17AE210C" w14:textId="77777777" w:rsidR="007C4004" w:rsidRPr="00E0425C" w:rsidRDefault="007C4004" w:rsidP="007C4004">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689" w:type="dxa"/>
            <w:tcBorders>
              <w:top w:val="single" w:sz="4" w:space="0" w:color="000000"/>
              <w:left w:val="single" w:sz="4" w:space="0" w:color="000000"/>
              <w:bottom w:val="single" w:sz="8" w:space="0" w:color="000000"/>
            </w:tcBorders>
            <w:shd w:val="clear" w:color="auto" w:fill="auto"/>
            <w:vAlign w:val="center"/>
          </w:tcPr>
          <w:p w14:paraId="0E368528" w14:textId="77777777" w:rsidR="007C4004" w:rsidRPr="00E0425C" w:rsidRDefault="007C4004" w:rsidP="007C4004">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620" w:type="dxa"/>
            <w:tcBorders>
              <w:top w:val="single" w:sz="4" w:space="0" w:color="000000"/>
              <w:left w:val="single" w:sz="4" w:space="0" w:color="000000"/>
              <w:bottom w:val="single" w:sz="8" w:space="0" w:color="000000"/>
            </w:tcBorders>
            <w:shd w:val="clear" w:color="auto" w:fill="auto"/>
            <w:vAlign w:val="center"/>
          </w:tcPr>
          <w:p w14:paraId="5C9F010F" w14:textId="77777777" w:rsidR="007C4004" w:rsidRPr="00E0425C" w:rsidRDefault="007C4004" w:rsidP="007C4004">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541" w:type="dxa"/>
            <w:tcBorders>
              <w:top w:val="single" w:sz="4" w:space="0" w:color="000000"/>
              <w:left w:val="single" w:sz="4" w:space="0" w:color="000000"/>
              <w:bottom w:val="single" w:sz="8" w:space="0" w:color="000000"/>
            </w:tcBorders>
            <w:shd w:val="clear" w:color="auto" w:fill="auto"/>
            <w:vAlign w:val="center"/>
          </w:tcPr>
          <w:p w14:paraId="5AF878C2" w14:textId="77777777" w:rsidR="007C4004" w:rsidRPr="00E0425C" w:rsidRDefault="007C4004" w:rsidP="007C4004">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541" w:type="dxa"/>
            <w:tcBorders>
              <w:top w:val="single" w:sz="4" w:space="0" w:color="000000"/>
              <w:left w:val="single" w:sz="4" w:space="0" w:color="000000"/>
              <w:bottom w:val="single" w:sz="8" w:space="0" w:color="000000"/>
            </w:tcBorders>
            <w:shd w:val="clear" w:color="auto" w:fill="auto"/>
            <w:vAlign w:val="center"/>
          </w:tcPr>
          <w:p w14:paraId="093DA24A" w14:textId="77777777" w:rsidR="007C4004" w:rsidRPr="00E0425C" w:rsidRDefault="007C4004" w:rsidP="007C4004">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541" w:type="dxa"/>
            <w:tcBorders>
              <w:top w:val="single" w:sz="4" w:space="0" w:color="000000"/>
              <w:left w:val="single" w:sz="4" w:space="0" w:color="000000"/>
              <w:bottom w:val="single" w:sz="8" w:space="0" w:color="000000"/>
            </w:tcBorders>
            <w:shd w:val="clear" w:color="auto" w:fill="auto"/>
            <w:vAlign w:val="center"/>
          </w:tcPr>
          <w:p w14:paraId="1C87B55F" w14:textId="77777777" w:rsidR="007C4004" w:rsidRPr="00E0425C" w:rsidRDefault="007C4004" w:rsidP="007C4004">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541" w:type="dxa"/>
            <w:tcBorders>
              <w:top w:val="single" w:sz="4" w:space="0" w:color="000000"/>
              <w:left w:val="single" w:sz="4" w:space="0" w:color="000000"/>
              <w:bottom w:val="single" w:sz="8" w:space="0" w:color="000000"/>
            </w:tcBorders>
            <w:shd w:val="clear" w:color="auto" w:fill="auto"/>
            <w:vAlign w:val="center"/>
          </w:tcPr>
          <w:p w14:paraId="1D45B1BD" w14:textId="77777777" w:rsidR="007C4004" w:rsidRPr="00E0425C" w:rsidRDefault="007C4004" w:rsidP="007C4004">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541" w:type="dxa"/>
            <w:tcBorders>
              <w:top w:val="single" w:sz="4" w:space="0" w:color="000000"/>
              <w:left w:val="single" w:sz="4" w:space="0" w:color="000000"/>
              <w:bottom w:val="single" w:sz="8" w:space="0" w:color="000000"/>
            </w:tcBorders>
            <w:shd w:val="clear" w:color="auto" w:fill="auto"/>
            <w:vAlign w:val="center"/>
          </w:tcPr>
          <w:p w14:paraId="15C06A4B" w14:textId="77777777" w:rsidR="007C4004" w:rsidRPr="00E0425C" w:rsidRDefault="007C4004" w:rsidP="007C4004">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541" w:type="dxa"/>
            <w:tcBorders>
              <w:top w:val="single" w:sz="4" w:space="0" w:color="000000"/>
              <w:left w:val="single" w:sz="4" w:space="0" w:color="000000"/>
              <w:bottom w:val="single" w:sz="8" w:space="0" w:color="000000"/>
            </w:tcBorders>
            <w:shd w:val="clear" w:color="auto" w:fill="auto"/>
            <w:vAlign w:val="center"/>
          </w:tcPr>
          <w:p w14:paraId="11BA6F6E" w14:textId="77777777" w:rsidR="007C4004" w:rsidRPr="00E0425C" w:rsidRDefault="007C4004" w:rsidP="007C4004">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541" w:type="dxa"/>
            <w:tcBorders>
              <w:top w:val="single" w:sz="4" w:space="0" w:color="000000"/>
              <w:left w:val="single" w:sz="4" w:space="0" w:color="000000"/>
              <w:bottom w:val="single" w:sz="8" w:space="0" w:color="000000"/>
            </w:tcBorders>
            <w:shd w:val="clear" w:color="auto" w:fill="auto"/>
            <w:vAlign w:val="center"/>
          </w:tcPr>
          <w:p w14:paraId="38517A92" w14:textId="77777777" w:rsidR="007C4004" w:rsidRPr="00E0425C" w:rsidRDefault="007C4004" w:rsidP="007C4004">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541" w:type="dxa"/>
            <w:tcBorders>
              <w:top w:val="single" w:sz="4" w:space="0" w:color="000000"/>
              <w:left w:val="single" w:sz="4" w:space="0" w:color="000000"/>
              <w:bottom w:val="single" w:sz="8" w:space="0" w:color="000000"/>
            </w:tcBorders>
            <w:shd w:val="clear" w:color="auto" w:fill="auto"/>
            <w:vAlign w:val="center"/>
          </w:tcPr>
          <w:p w14:paraId="28D801F1" w14:textId="77777777" w:rsidR="007C4004" w:rsidRPr="00E0425C" w:rsidRDefault="007C4004" w:rsidP="007C4004">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541" w:type="dxa"/>
            <w:tcBorders>
              <w:top w:val="single" w:sz="4" w:space="0" w:color="000000"/>
              <w:left w:val="single" w:sz="4" w:space="0" w:color="000000"/>
              <w:bottom w:val="single" w:sz="8" w:space="0" w:color="000000"/>
            </w:tcBorders>
            <w:shd w:val="clear" w:color="auto" w:fill="auto"/>
            <w:vAlign w:val="center"/>
          </w:tcPr>
          <w:p w14:paraId="01CF384C" w14:textId="77777777" w:rsidR="007C4004" w:rsidRPr="00E0425C" w:rsidRDefault="007C4004" w:rsidP="007C4004">
            <w:pPr>
              <w:spacing w:after="0" w:line="240" w:lineRule="auto"/>
              <w:jc w:val="center"/>
              <w:rPr>
                <w:rFonts w:ascii="Arial" w:hAnsi="Arial" w:cs="Arial"/>
                <w:b/>
                <w:color w:val="000000"/>
                <w:sz w:val="14"/>
                <w:szCs w:val="14"/>
              </w:rPr>
            </w:pPr>
            <w:r w:rsidRPr="00E0425C">
              <w:rPr>
                <w:rFonts w:ascii="Arial" w:hAnsi="Arial" w:cs="Arial"/>
                <w:b/>
                <w:color w:val="000000"/>
                <w:sz w:val="14"/>
                <w:szCs w:val="14"/>
              </w:rPr>
              <w:t>11820</w:t>
            </w:r>
          </w:p>
        </w:tc>
        <w:tc>
          <w:tcPr>
            <w:tcW w:w="892" w:type="dxa"/>
            <w:tcBorders>
              <w:top w:val="single" w:sz="4" w:space="0" w:color="000000"/>
              <w:left w:val="single" w:sz="4" w:space="0" w:color="000000"/>
              <w:bottom w:val="single" w:sz="8" w:space="0" w:color="000000"/>
              <w:right w:val="single" w:sz="4" w:space="0" w:color="000000"/>
            </w:tcBorders>
            <w:shd w:val="clear" w:color="auto" w:fill="auto"/>
            <w:vAlign w:val="center"/>
          </w:tcPr>
          <w:p w14:paraId="05AF6280" w14:textId="1EAF86E7" w:rsidR="007C4004" w:rsidRPr="00E0425C" w:rsidRDefault="00204679" w:rsidP="00204679">
            <w:pPr>
              <w:spacing w:after="0" w:line="240" w:lineRule="auto"/>
              <w:jc w:val="center"/>
              <w:rPr>
                <w:rFonts w:ascii="Arial" w:hAnsi="Arial" w:cs="Arial"/>
                <w:b/>
                <w:color w:val="000000"/>
                <w:sz w:val="14"/>
                <w:szCs w:val="14"/>
              </w:rPr>
            </w:pPr>
            <w:r>
              <w:rPr>
                <w:rFonts w:ascii="Arial" w:hAnsi="Arial" w:cs="Arial"/>
                <w:b/>
                <w:color w:val="000000"/>
                <w:sz w:val="14"/>
                <w:szCs w:val="14"/>
              </w:rPr>
              <w:t>1 000 500</w:t>
            </w:r>
          </w:p>
        </w:tc>
      </w:tr>
    </w:tbl>
    <w:p w14:paraId="42CA9C82" w14:textId="6EE78193" w:rsidR="005275BC" w:rsidRDefault="005275BC">
      <w:pPr>
        <w:pStyle w:val="Default"/>
        <w:rPr>
          <w:sz w:val="20"/>
          <w:szCs w:val="20"/>
          <w:shd w:val="clear" w:color="auto" w:fill="FFFF00"/>
        </w:rPr>
      </w:pPr>
    </w:p>
    <w:p w14:paraId="71E31149" w14:textId="77777777" w:rsidR="001429FE" w:rsidRDefault="001429FE" w:rsidP="00202E67">
      <w:pPr>
        <w:pStyle w:val="Default"/>
        <w:rPr>
          <w:rFonts w:ascii="Arial" w:hAnsi="Arial" w:cs="Arial"/>
          <w:color w:val="auto"/>
          <w:sz w:val="22"/>
          <w:szCs w:val="22"/>
        </w:rPr>
      </w:pPr>
    </w:p>
    <w:p w14:paraId="2F1B0ED0" w14:textId="77777777" w:rsidR="001429FE" w:rsidRDefault="001429FE" w:rsidP="00202E67">
      <w:pPr>
        <w:pStyle w:val="Default"/>
        <w:rPr>
          <w:rFonts w:ascii="Arial" w:hAnsi="Arial" w:cs="Arial"/>
          <w:color w:val="auto"/>
          <w:sz w:val="22"/>
          <w:szCs w:val="22"/>
        </w:rPr>
      </w:pPr>
    </w:p>
    <w:p w14:paraId="3C140D9E" w14:textId="77777777" w:rsidR="001429FE" w:rsidRDefault="001429FE" w:rsidP="00202E67">
      <w:pPr>
        <w:pStyle w:val="Default"/>
        <w:rPr>
          <w:rFonts w:ascii="Arial" w:hAnsi="Arial" w:cs="Arial"/>
          <w:color w:val="auto"/>
          <w:sz w:val="22"/>
          <w:szCs w:val="22"/>
        </w:rPr>
      </w:pPr>
    </w:p>
    <w:p w14:paraId="685B27E2" w14:textId="77777777" w:rsidR="001429FE" w:rsidRDefault="001429FE" w:rsidP="00202E67">
      <w:pPr>
        <w:pStyle w:val="Default"/>
        <w:rPr>
          <w:rFonts w:ascii="Arial" w:hAnsi="Arial" w:cs="Arial"/>
          <w:color w:val="auto"/>
          <w:sz w:val="22"/>
          <w:szCs w:val="22"/>
        </w:rPr>
      </w:pPr>
    </w:p>
    <w:p w14:paraId="0C15FFDE" w14:textId="77777777" w:rsidR="001429FE" w:rsidRDefault="001429FE" w:rsidP="00202E67">
      <w:pPr>
        <w:pStyle w:val="Default"/>
        <w:rPr>
          <w:rFonts w:ascii="Arial" w:hAnsi="Arial" w:cs="Arial"/>
          <w:color w:val="auto"/>
          <w:sz w:val="22"/>
          <w:szCs w:val="22"/>
        </w:rPr>
      </w:pPr>
    </w:p>
    <w:p w14:paraId="4305974E" w14:textId="77777777" w:rsidR="001429FE" w:rsidRDefault="001429FE" w:rsidP="00202E67">
      <w:pPr>
        <w:pStyle w:val="Default"/>
        <w:rPr>
          <w:rFonts w:ascii="Arial" w:hAnsi="Arial" w:cs="Arial"/>
          <w:color w:val="auto"/>
          <w:sz w:val="22"/>
          <w:szCs w:val="22"/>
        </w:rPr>
      </w:pPr>
    </w:p>
    <w:p w14:paraId="488A52E4" w14:textId="77777777" w:rsidR="001429FE" w:rsidRDefault="001429FE" w:rsidP="00202E67">
      <w:pPr>
        <w:pStyle w:val="Default"/>
        <w:rPr>
          <w:rFonts w:ascii="Arial" w:hAnsi="Arial" w:cs="Arial"/>
          <w:color w:val="auto"/>
          <w:sz w:val="22"/>
          <w:szCs w:val="22"/>
        </w:rPr>
      </w:pPr>
    </w:p>
    <w:p w14:paraId="7D9AE092" w14:textId="77777777" w:rsidR="001429FE" w:rsidRDefault="001429FE" w:rsidP="00202E67">
      <w:pPr>
        <w:pStyle w:val="Default"/>
        <w:rPr>
          <w:rFonts w:ascii="Arial" w:hAnsi="Arial" w:cs="Arial"/>
          <w:color w:val="auto"/>
          <w:sz w:val="22"/>
          <w:szCs w:val="22"/>
        </w:rPr>
      </w:pPr>
    </w:p>
    <w:p w14:paraId="39A648E3" w14:textId="77777777" w:rsidR="001429FE" w:rsidRDefault="001429FE" w:rsidP="00202E67">
      <w:pPr>
        <w:pStyle w:val="Default"/>
        <w:rPr>
          <w:rFonts w:ascii="Arial" w:hAnsi="Arial" w:cs="Arial"/>
          <w:color w:val="auto"/>
          <w:sz w:val="22"/>
          <w:szCs w:val="22"/>
        </w:rPr>
      </w:pPr>
    </w:p>
    <w:p w14:paraId="3B46EC14" w14:textId="77777777" w:rsidR="001429FE" w:rsidRDefault="001429FE" w:rsidP="00202E67">
      <w:pPr>
        <w:pStyle w:val="Default"/>
        <w:rPr>
          <w:rFonts w:ascii="Arial" w:hAnsi="Arial" w:cs="Arial"/>
          <w:color w:val="auto"/>
          <w:sz w:val="22"/>
          <w:szCs w:val="22"/>
        </w:rPr>
      </w:pPr>
    </w:p>
    <w:p w14:paraId="2ADB9D46" w14:textId="77777777" w:rsidR="001429FE" w:rsidRDefault="001429FE" w:rsidP="00202E67">
      <w:pPr>
        <w:pStyle w:val="Default"/>
        <w:rPr>
          <w:rFonts w:ascii="Arial" w:hAnsi="Arial" w:cs="Arial"/>
          <w:color w:val="auto"/>
          <w:sz w:val="22"/>
          <w:szCs w:val="22"/>
        </w:rPr>
      </w:pPr>
    </w:p>
    <w:p w14:paraId="462D5062" w14:textId="77777777" w:rsidR="001429FE" w:rsidRDefault="001429FE" w:rsidP="00202E67">
      <w:pPr>
        <w:pStyle w:val="Default"/>
        <w:rPr>
          <w:rFonts w:ascii="Arial" w:hAnsi="Arial" w:cs="Arial"/>
          <w:color w:val="auto"/>
          <w:sz w:val="22"/>
          <w:szCs w:val="22"/>
        </w:rPr>
      </w:pPr>
    </w:p>
    <w:p w14:paraId="5371A428" w14:textId="77777777" w:rsidR="001429FE" w:rsidRDefault="001429FE" w:rsidP="00202E67">
      <w:pPr>
        <w:pStyle w:val="Default"/>
        <w:rPr>
          <w:rFonts w:ascii="Arial" w:hAnsi="Arial" w:cs="Arial"/>
          <w:color w:val="auto"/>
          <w:sz w:val="22"/>
          <w:szCs w:val="22"/>
        </w:rPr>
      </w:pPr>
    </w:p>
    <w:p w14:paraId="49B3633B" w14:textId="77777777" w:rsidR="001429FE" w:rsidRDefault="001429FE" w:rsidP="00202E67">
      <w:pPr>
        <w:pStyle w:val="Default"/>
        <w:rPr>
          <w:rFonts w:ascii="Arial" w:hAnsi="Arial" w:cs="Arial"/>
          <w:color w:val="auto"/>
          <w:sz w:val="22"/>
          <w:szCs w:val="22"/>
        </w:rPr>
      </w:pPr>
    </w:p>
    <w:p w14:paraId="01F299F7" w14:textId="77777777" w:rsidR="00202E67" w:rsidRDefault="00202E67" w:rsidP="00202E67">
      <w:pPr>
        <w:pStyle w:val="Default"/>
        <w:rPr>
          <w:rFonts w:ascii="Arial" w:hAnsi="Arial" w:cs="Arial"/>
          <w:color w:val="auto"/>
          <w:sz w:val="22"/>
          <w:szCs w:val="22"/>
        </w:rPr>
      </w:pPr>
      <w:r>
        <w:rPr>
          <w:rFonts w:ascii="Arial" w:hAnsi="Arial" w:cs="Arial"/>
          <w:color w:val="auto"/>
          <w:sz w:val="22"/>
          <w:szCs w:val="22"/>
        </w:rPr>
        <w:t xml:space="preserve">Tabuľka č. </w:t>
      </w:r>
      <w:r>
        <w:rPr>
          <w:rFonts w:ascii="Arial" w:hAnsi="Arial" w:cs="Arial"/>
          <w:bCs/>
          <w:color w:val="auto"/>
          <w:sz w:val="22"/>
          <w:szCs w:val="22"/>
        </w:rPr>
        <w:t>6</w:t>
      </w:r>
      <w:r w:rsidRPr="000C206A">
        <w:rPr>
          <w:rFonts w:ascii="Arial" w:hAnsi="Arial" w:cs="Arial"/>
          <w:bCs/>
          <w:color w:val="auto"/>
          <w:sz w:val="22"/>
          <w:szCs w:val="22"/>
        </w:rPr>
        <w:t>4</w:t>
      </w:r>
      <w:r w:rsidRPr="002256D2">
        <w:rPr>
          <w:rFonts w:ascii="Arial" w:hAnsi="Arial" w:cs="Arial"/>
          <w:bCs/>
          <w:color w:val="auto"/>
          <w:sz w:val="22"/>
          <w:szCs w:val="22"/>
        </w:rPr>
        <w:t xml:space="preserve"> </w:t>
      </w:r>
      <w:r w:rsidRPr="000C206A">
        <w:rPr>
          <w:rFonts w:ascii="Arial" w:hAnsi="Arial" w:cs="Arial"/>
          <w:bCs/>
          <w:color w:val="auto"/>
          <w:sz w:val="22"/>
          <w:szCs w:val="22"/>
        </w:rPr>
        <w:t>Prehľad odhadovaných výdavkov na realizáciu programu starostlivosti a predpokladaných zdrojov financovania</w:t>
      </w:r>
      <w:r>
        <w:rPr>
          <w:rFonts w:ascii="Arial" w:hAnsi="Arial" w:cs="Arial"/>
          <w:bCs/>
          <w:color w:val="auto"/>
          <w:sz w:val="22"/>
          <w:szCs w:val="22"/>
        </w:rPr>
        <w:t xml:space="preserve"> (roky 201</w:t>
      </w:r>
      <w:r w:rsidR="007C4004">
        <w:rPr>
          <w:rFonts w:ascii="Arial" w:hAnsi="Arial" w:cs="Arial"/>
          <w:bCs/>
          <w:color w:val="auto"/>
          <w:sz w:val="22"/>
          <w:szCs w:val="22"/>
        </w:rPr>
        <w:t>8</w:t>
      </w:r>
      <w:r>
        <w:rPr>
          <w:rFonts w:ascii="Arial" w:hAnsi="Arial" w:cs="Arial"/>
          <w:bCs/>
          <w:color w:val="auto"/>
          <w:sz w:val="22"/>
          <w:szCs w:val="22"/>
        </w:rPr>
        <w:t>-203</w:t>
      </w:r>
      <w:r w:rsidR="007C4004">
        <w:rPr>
          <w:rFonts w:ascii="Arial" w:hAnsi="Arial" w:cs="Arial"/>
          <w:bCs/>
          <w:color w:val="auto"/>
          <w:sz w:val="22"/>
          <w:szCs w:val="22"/>
        </w:rPr>
        <w:t>3</w:t>
      </w:r>
      <w:r>
        <w:rPr>
          <w:rFonts w:ascii="Arial" w:hAnsi="Arial" w:cs="Arial"/>
          <w:bCs/>
          <w:color w:val="auto"/>
          <w:sz w:val="22"/>
          <w:szCs w:val="22"/>
        </w:rPr>
        <w:t>)</w:t>
      </w:r>
    </w:p>
    <w:p w14:paraId="53094FCD" w14:textId="77777777" w:rsidR="00202E67" w:rsidRDefault="00202E67" w:rsidP="00202E67">
      <w:pPr>
        <w:pStyle w:val="Default"/>
        <w:rPr>
          <w:rFonts w:ascii="Arial" w:hAnsi="Arial" w:cs="Arial"/>
          <w:color w:val="auto"/>
          <w:sz w:val="22"/>
          <w:szCs w:val="22"/>
        </w:rPr>
      </w:pPr>
    </w:p>
    <w:tbl>
      <w:tblPr>
        <w:tblW w:w="14181" w:type="dxa"/>
        <w:jc w:val="center"/>
        <w:tblLayout w:type="fixed"/>
        <w:tblCellMar>
          <w:left w:w="70" w:type="dxa"/>
          <w:right w:w="70" w:type="dxa"/>
        </w:tblCellMar>
        <w:tblLook w:val="04A0" w:firstRow="1" w:lastRow="0" w:firstColumn="1" w:lastColumn="0" w:noHBand="0" w:noVBand="1"/>
      </w:tblPr>
      <w:tblGrid>
        <w:gridCol w:w="1423"/>
        <w:gridCol w:w="797"/>
        <w:gridCol w:w="797"/>
        <w:gridCol w:w="798"/>
        <w:gridCol w:w="797"/>
        <w:gridCol w:w="797"/>
        <w:gridCol w:w="798"/>
        <w:gridCol w:w="797"/>
        <w:gridCol w:w="798"/>
        <w:gridCol w:w="797"/>
        <w:gridCol w:w="797"/>
        <w:gridCol w:w="798"/>
        <w:gridCol w:w="797"/>
        <w:gridCol w:w="797"/>
        <w:gridCol w:w="798"/>
        <w:gridCol w:w="797"/>
        <w:gridCol w:w="798"/>
      </w:tblGrid>
      <w:tr w:rsidR="00202E67" w:rsidRPr="00B36F1A" w14:paraId="2655A2AB" w14:textId="77777777" w:rsidTr="00540535">
        <w:trPr>
          <w:trHeight w:val="337"/>
          <w:jc w:val="center"/>
        </w:trPr>
        <w:tc>
          <w:tcPr>
            <w:tcW w:w="1423" w:type="dxa"/>
            <w:vMerge w:val="restart"/>
            <w:tcBorders>
              <w:top w:val="single" w:sz="4" w:space="0" w:color="auto"/>
              <w:left w:val="single" w:sz="4" w:space="0" w:color="auto"/>
              <w:right w:val="single" w:sz="4" w:space="0" w:color="auto"/>
            </w:tcBorders>
            <w:shd w:val="clear" w:color="auto" w:fill="auto"/>
            <w:noWrap/>
            <w:vAlign w:val="center"/>
          </w:tcPr>
          <w:p w14:paraId="274758B9" w14:textId="77777777" w:rsidR="00202E67" w:rsidRPr="004A37F2" w:rsidRDefault="00202E67" w:rsidP="00202E67">
            <w:pPr>
              <w:spacing w:after="0" w:line="240" w:lineRule="auto"/>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Zdroj financovania</w:t>
            </w:r>
          </w:p>
        </w:tc>
        <w:tc>
          <w:tcPr>
            <w:tcW w:w="12758" w:type="dxa"/>
            <w:gridSpan w:val="16"/>
            <w:tcBorders>
              <w:top w:val="single" w:sz="4" w:space="0" w:color="auto"/>
              <w:left w:val="nil"/>
              <w:bottom w:val="single" w:sz="4" w:space="0" w:color="auto"/>
              <w:right w:val="single" w:sz="4" w:space="0" w:color="auto"/>
            </w:tcBorders>
            <w:shd w:val="clear" w:color="auto" w:fill="auto"/>
            <w:noWrap/>
            <w:vAlign w:val="center"/>
          </w:tcPr>
          <w:p w14:paraId="7723753D" w14:textId="77777777" w:rsidR="00202E67" w:rsidRPr="004A37F2" w:rsidRDefault="00202E67" w:rsidP="00202E67">
            <w:pPr>
              <w:spacing w:after="0" w:line="240" w:lineRule="auto"/>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Rok realizácie programu starostlivosti / suma v €</w:t>
            </w:r>
          </w:p>
        </w:tc>
      </w:tr>
      <w:tr w:rsidR="007C4004" w:rsidRPr="00B36F1A" w14:paraId="79B15593" w14:textId="77777777" w:rsidTr="00540535">
        <w:trPr>
          <w:trHeight w:val="337"/>
          <w:jc w:val="center"/>
        </w:trPr>
        <w:tc>
          <w:tcPr>
            <w:tcW w:w="1423" w:type="dxa"/>
            <w:vMerge/>
            <w:tcBorders>
              <w:left w:val="single" w:sz="4" w:space="0" w:color="auto"/>
              <w:bottom w:val="single" w:sz="4" w:space="0" w:color="auto"/>
              <w:right w:val="single" w:sz="4" w:space="0" w:color="auto"/>
            </w:tcBorders>
            <w:shd w:val="clear" w:color="auto" w:fill="auto"/>
            <w:noWrap/>
            <w:vAlign w:val="center"/>
          </w:tcPr>
          <w:p w14:paraId="3E4E3730" w14:textId="77777777" w:rsidR="007C4004" w:rsidRPr="004A37F2" w:rsidRDefault="007C4004" w:rsidP="007C4004">
            <w:pPr>
              <w:spacing w:after="0" w:line="240" w:lineRule="auto"/>
              <w:jc w:val="center"/>
              <w:rPr>
                <w:rFonts w:ascii="Arial Narrow" w:eastAsia="Times New Roman" w:hAnsi="Arial Narrow"/>
                <w:b/>
                <w:color w:val="000000"/>
                <w:sz w:val="16"/>
                <w:szCs w:val="16"/>
              </w:rPr>
            </w:pP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9A807B3"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2018</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E3C4103"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2019</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0896C18C"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A8BC6D8"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2021</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F57FBAC"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2022</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6D5EDFF4"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BC29830"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2024</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3554FB7"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2025</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ADFF713"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2026</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D165458"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2027</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7CAE6F89"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2028</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AF9C41E"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2029</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AE59BB9"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2030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0593E679"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2031</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5FD508E"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2032</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32080B96"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2033</w:t>
            </w:r>
          </w:p>
        </w:tc>
      </w:tr>
      <w:tr w:rsidR="007C4004" w:rsidRPr="00B36F1A" w14:paraId="057FC41E" w14:textId="77777777" w:rsidTr="00540535">
        <w:trPr>
          <w:trHeight w:val="337"/>
          <w:jc w:val="center"/>
        </w:trPr>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CF1AC" w14:textId="77777777" w:rsidR="007C4004" w:rsidRPr="00B36F1A" w:rsidRDefault="007C4004" w:rsidP="007C4004">
            <w:pPr>
              <w:spacing w:after="0" w:line="240" w:lineRule="auto"/>
              <w:jc w:val="center"/>
              <w:rPr>
                <w:rFonts w:ascii="Arial Narrow" w:eastAsia="Times New Roman" w:hAnsi="Arial Narrow"/>
                <w:color w:val="000000"/>
                <w:sz w:val="16"/>
                <w:szCs w:val="16"/>
              </w:rPr>
            </w:pPr>
            <w:r>
              <w:rPr>
                <w:rFonts w:ascii="Arial Narrow" w:eastAsia="Times New Roman" w:hAnsi="Arial Narrow"/>
                <w:color w:val="000000"/>
                <w:sz w:val="16"/>
                <w:szCs w:val="16"/>
              </w:rPr>
              <w:t>Š</w:t>
            </w:r>
            <w:r w:rsidRPr="00B36F1A">
              <w:rPr>
                <w:rFonts w:ascii="Arial Narrow" w:eastAsia="Times New Roman" w:hAnsi="Arial Narrow"/>
                <w:color w:val="000000"/>
                <w:sz w:val="16"/>
                <w:szCs w:val="16"/>
              </w:rPr>
              <w:t>OP SR</w:t>
            </w:r>
            <w:r>
              <w:rPr>
                <w:rFonts w:ascii="Arial Narrow" w:eastAsia="Times New Roman" w:hAnsi="Arial Narrow"/>
                <w:color w:val="000000"/>
                <w:sz w:val="16"/>
                <w:szCs w:val="16"/>
              </w:rPr>
              <w:t xml:space="preserve"> vlastné zdroje</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E402456"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DBEAA58"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699C72A"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47A5DE3"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570C02F"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1898226" w14:textId="16316DF9"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352B2B0" w14:textId="63C7E1CE"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069DDD56" w14:textId="23855405"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140E616" w14:textId="005B8AB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1C7BC85" w14:textId="3CA9D5CA"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6983520" w14:textId="19634493"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83ADB4C" w14:textId="169D4B61"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4FBE82C" w14:textId="4ED70730" w:rsidR="007C4004" w:rsidRDefault="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9</w:t>
            </w:r>
            <w:r>
              <w:rPr>
                <w:rFonts w:ascii="Arial Narrow" w:hAnsi="Arial Narrow"/>
                <w:color w:val="000000"/>
                <w:sz w:val="18"/>
                <w:szCs w:val="18"/>
              </w:rPr>
              <w:t>64</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F06B99A" w14:textId="6CC27EA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00B05B7" w14:textId="360B56C9"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31E6FCDF" w14:textId="091FDE92"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r>
      <w:tr w:rsidR="007C4004" w:rsidRPr="00B36F1A" w14:paraId="63D66387" w14:textId="77777777" w:rsidTr="00540535">
        <w:trPr>
          <w:trHeight w:val="337"/>
          <w:jc w:val="center"/>
        </w:trPr>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362DB" w14:textId="77777777" w:rsidR="007C4004" w:rsidRDefault="007C4004" w:rsidP="007C4004">
            <w:pPr>
              <w:spacing w:after="0" w:line="240" w:lineRule="auto"/>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ŠOP SR </w:t>
            </w:r>
            <w:r w:rsidR="00BA3E75">
              <w:rPr>
                <w:rFonts w:ascii="Arial Narrow" w:eastAsia="Times New Roman" w:hAnsi="Arial Narrow"/>
                <w:color w:val="000000"/>
                <w:sz w:val="16"/>
                <w:szCs w:val="16"/>
              </w:rPr>
              <w:t xml:space="preserve">štátny </w:t>
            </w:r>
            <w:r>
              <w:rPr>
                <w:rFonts w:ascii="Arial Narrow" w:eastAsia="Times New Roman" w:hAnsi="Arial Narrow"/>
                <w:color w:val="000000"/>
                <w:sz w:val="16"/>
                <w:szCs w:val="16"/>
              </w:rPr>
              <w:t>rozpočet</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E4428A0"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7D75D62"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1C2681F3"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C53F8CF"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C7CD327"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BBD2A41" w14:textId="4A3D075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30AC41A" w14:textId="6B6607A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1F11CDAC" w14:textId="7CED9233"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90C0A1E" w14:textId="27E50292"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DECD114" w14:textId="57421632"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711DBE3C" w14:textId="29A78C72"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D17F910" w14:textId="60EBC00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BBA98A1" w14:textId="67BAD18E"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007E2CB6" w14:textId="3C60A7D2"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385FBE4" w14:textId="61F22F4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61D0F07" w14:textId="6AA9C56E"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r>
      <w:tr w:rsidR="007C4004" w:rsidRPr="00B36F1A" w14:paraId="1B75845C" w14:textId="77777777" w:rsidTr="00540535">
        <w:trPr>
          <w:trHeight w:val="337"/>
          <w:jc w:val="center"/>
        </w:trPr>
        <w:tc>
          <w:tcPr>
            <w:tcW w:w="1423" w:type="dxa"/>
            <w:tcBorders>
              <w:top w:val="nil"/>
              <w:left w:val="single" w:sz="4" w:space="0" w:color="auto"/>
              <w:bottom w:val="single" w:sz="4" w:space="0" w:color="auto"/>
              <w:right w:val="single" w:sz="4" w:space="0" w:color="auto"/>
            </w:tcBorders>
            <w:shd w:val="clear" w:color="auto" w:fill="auto"/>
            <w:noWrap/>
            <w:vAlign w:val="center"/>
          </w:tcPr>
          <w:p w14:paraId="32B526C8" w14:textId="77777777" w:rsidR="007C4004" w:rsidRPr="00B36F1A" w:rsidRDefault="007C4004" w:rsidP="00BA7E35">
            <w:pPr>
              <w:spacing w:after="0" w:line="240" w:lineRule="auto"/>
              <w:jc w:val="center"/>
              <w:rPr>
                <w:rFonts w:ascii="Arial Narrow" w:eastAsia="Times New Roman" w:hAnsi="Arial Narrow"/>
                <w:color w:val="000000"/>
                <w:sz w:val="16"/>
                <w:szCs w:val="16"/>
              </w:rPr>
            </w:pPr>
            <w:r>
              <w:rPr>
                <w:rFonts w:ascii="Arial Narrow" w:eastAsia="Times New Roman" w:hAnsi="Arial Narrow"/>
                <w:color w:val="000000"/>
                <w:sz w:val="16"/>
                <w:szCs w:val="16"/>
              </w:rPr>
              <w:t>Európske štrukturálne a investičné fondy</w:t>
            </w:r>
            <w:r w:rsidR="00D46CA5">
              <w:rPr>
                <w:rStyle w:val="Odkaznapoznmkupodiarou"/>
                <w:rFonts w:ascii="Arial Narrow" w:eastAsia="Times New Roman" w:hAnsi="Arial Narrow"/>
                <w:color w:val="000000"/>
                <w:sz w:val="16"/>
                <w:szCs w:val="16"/>
              </w:rPr>
              <w:footnoteReference w:id="19"/>
            </w:r>
          </w:p>
        </w:tc>
        <w:tc>
          <w:tcPr>
            <w:tcW w:w="797" w:type="dxa"/>
            <w:tcBorders>
              <w:top w:val="nil"/>
              <w:left w:val="nil"/>
              <w:bottom w:val="single" w:sz="4" w:space="0" w:color="auto"/>
              <w:right w:val="single" w:sz="4" w:space="0" w:color="auto"/>
            </w:tcBorders>
            <w:shd w:val="clear" w:color="auto" w:fill="auto"/>
            <w:noWrap/>
            <w:vAlign w:val="center"/>
          </w:tcPr>
          <w:p w14:paraId="6A9DA058" w14:textId="6B26B5A8" w:rsidR="00A32D1D" w:rsidRDefault="00204679">
            <w:pPr>
              <w:spacing w:after="0" w:line="240" w:lineRule="auto"/>
              <w:jc w:val="right"/>
              <w:rPr>
                <w:rFonts w:ascii="Arial Narrow" w:hAnsi="Arial Narrow"/>
                <w:color w:val="000000"/>
                <w:sz w:val="18"/>
                <w:szCs w:val="18"/>
              </w:rPr>
            </w:pPr>
            <w:r>
              <w:rPr>
                <w:rFonts w:ascii="Arial Narrow" w:hAnsi="Arial Narrow"/>
                <w:color w:val="000000"/>
                <w:sz w:val="18"/>
                <w:szCs w:val="18"/>
              </w:rPr>
              <w:t>19</w:t>
            </w:r>
            <w:r w:rsidR="007F50B3">
              <w:rPr>
                <w:rFonts w:ascii="Arial Narrow" w:hAnsi="Arial Narrow"/>
                <w:color w:val="000000"/>
                <w:sz w:val="18"/>
                <w:szCs w:val="18"/>
              </w:rPr>
              <w:t xml:space="preserve"> 550</w:t>
            </w:r>
          </w:p>
        </w:tc>
        <w:tc>
          <w:tcPr>
            <w:tcW w:w="797" w:type="dxa"/>
            <w:tcBorders>
              <w:top w:val="nil"/>
              <w:left w:val="nil"/>
              <w:bottom w:val="single" w:sz="4" w:space="0" w:color="auto"/>
              <w:right w:val="single" w:sz="4" w:space="0" w:color="auto"/>
            </w:tcBorders>
            <w:shd w:val="clear" w:color="auto" w:fill="auto"/>
            <w:noWrap/>
            <w:vAlign w:val="center"/>
          </w:tcPr>
          <w:p w14:paraId="3C1D3A11" w14:textId="3A3DF90B" w:rsidR="00A32D1D" w:rsidRDefault="00F02991">
            <w:pPr>
              <w:spacing w:after="0" w:line="240" w:lineRule="auto"/>
              <w:jc w:val="right"/>
              <w:rPr>
                <w:rFonts w:ascii="Arial Narrow" w:hAnsi="Arial Narrow"/>
                <w:color w:val="000000"/>
                <w:sz w:val="18"/>
                <w:szCs w:val="18"/>
              </w:rPr>
            </w:pPr>
            <w:r>
              <w:rPr>
                <w:rFonts w:ascii="Arial Narrow" w:hAnsi="Arial Narrow"/>
                <w:color w:val="000000"/>
                <w:sz w:val="18"/>
                <w:szCs w:val="18"/>
              </w:rPr>
              <w:t>19 550</w:t>
            </w:r>
          </w:p>
        </w:tc>
        <w:tc>
          <w:tcPr>
            <w:tcW w:w="798" w:type="dxa"/>
            <w:tcBorders>
              <w:top w:val="nil"/>
              <w:left w:val="nil"/>
              <w:bottom w:val="single" w:sz="4" w:space="0" w:color="auto"/>
              <w:right w:val="single" w:sz="4" w:space="0" w:color="auto"/>
            </w:tcBorders>
            <w:shd w:val="clear" w:color="auto" w:fill="auto"/>
            <w:noWrap/>
            <w:vAlign w:val="center"/>
          </w:tcPr>
          <w:p w14:paraId="48497FCF" w14:textId="6EBFE9CD" w:rsidR="00A32D1D" w:rsidRDefault="00F02991">
            <w:pPr>
              <w:spacing w:after="0" w:line="240" w:lineRule="auto"/>
              <w:jc w:val="right"/>
              <w:rPr>
                <w:rFonts w:ascii="Arial Narrow" w:hAnsi="Arial Narrow"/>
                <w:color w:val="000000"/>
                <w:sz w:val="18"/>
                <w:szCs w:val="18"/>
              </w:rPr>
            </w:pPr>
            <w:r>
              <w:rPr>
                <w:rFonts w:ascii="Arial Narrow" w:hAnsi="Arial Narrow"/>
                <w:color w:val="000000"/>
                <w:sz w:val="18"/>
                <w:szCs w:val="18"/>
              </w:rPr>
              <w:t>19 550</w:t>
            </w:r>
          </w:p>
        </w:tc>
        <w:tc>
          <w:tcPr>
            <w:tcW w:w="797" w:type="dxa"/>
            <w:tcBorders>
              <w:top w:val="nil"/>
              <w:left w:val="nil"/>
              <w:bottom w:val="single" w:sz="4" w:space="0" w:color="auto"/>
              <w:right w:val="single" w:sz="4" w:space="0" w:color="auto"/>
            </w:tcBorders>
            <w:shd w:val="clear" w:color="auto" w:fill="auto"/>
            <w:noWrap/>
            <w:vAlign w:val="center"/>
          </w:tcPr>
          <w:p w14:paraId="46B8F5AD" w14:textId="047F23EE" w:rsidR="00A80790" w:rsidRDefault="00F02991">
            <w:pPr>
              <w:spacing w:after="0" w:line="240" w:lineRule="auto"/>
              <w:jc w:val="right"/>
              <w:rPr>
                <w:rFonts w:ascii="Arial Narrow" w:hAnsi="Arial Narrow"/>
                <w:color w:val="000000"/>
                <w:sz w:val="18"/>
                <w:szCs w:val="18"/>
              </w:rPr>
            </w:pPr>
            <w:r>
              <w:rPr>
                <w:rFonts w:ascii="Arial Narrow" w:hAnsi="Arial Narrow"/>
                <w:color w:val="000000"/>
                <w:sz w:val="18"/>
                <w:szCs w:val="18"/>
              </w:rPr>
              <w:t>19 550</w:t>
            </w:r>
          </w:p>
        </w:tc>
        <w:tc>
          <w:tcPr>
            <w:tcW w:w="797" w:type="dxa"/>
            <w:tcBorders>
              <w:top w:val="nil"/>
              <w:left w:val="nil"/>
              <w:bottom w:val="single" w:sz="4" w:space="0" w:color="auto"/>
              <w:right w:val="single" w:sz="4" w:space="0" w:color="auto"/>
            </w:tcBorders>
            <w:shd w:val="clear" w:color="auto" w:fill="auto"/>
            <w:noWrap/>
            <w:vAlign w:val="center"/>
          </w:tcPr>
          <w:p w14:paraId="40B5C0A5" w14:textId="15F5CB83" w:rsidR="00A80790" w:rsidRDefault="00876BFD">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F02991">
              <w:rPr>
                <w:rFonts w:ascii="Arial Narrow" w:hAnsi="Arial Narrow"/>
                <w:color w:val="000000"/>
                <w:sz w:val="18"/>
                <w:szCs w:val="18"/>
              </w:rPr>
              <w:t>0</w:t>
            </w:r>
            <w:r>
              <w:rPr>
                <w:rFonts w:ascii="Arial Narrow" w:hAnsi="Arial Narrow"/>
                <w:color w:val="000000"/>
                <w:sz w:val="18"/>
                <w:szCs w:val="18"/>
              </w:rPr>
              <w:t xml:space="preserve"> 800</w:t>
            </w:r>
          </w:p>
        </w:tc>
        <w:tc>
          <w:tcPr>
            <w:tcW w:w="798" w:type="dxa"/>
            <w:tcBorders>
              <w:top w:val="nil"/>
              <w:left w:val="nil"/>
              <w:bottom w:val="single" w:sz="4" w:space="0" w:color="auto"/>
              <w:right w:val="single" w:sz="4" w:space="0" w:color="auto"/>
            </w:tcBorders>
            <w:shd w:val="clear" w:color="auto" w:fill="auto"/>
            <w:noWrap/>
            <w:vAlign w:val="center"/>
          </w:tcPr>
          <w:p w14:paraId="17AC48C5"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7" w:type="dxa"/>
            <w:tcBorders>
              <w:top w:val="nil"/>
              <w:left w:val="nil"/>
              <w:bottom w:val="single" w:sz="4" w:space="0" w:color="auto"/>
              <w:right w:val="single" w:sz="4" w:space="0" w:color="auto"/>
            </w:tcBorders>
            <w:shd w:val="clear" w:color="auto" w:fill="auto"/>
            <w:noWrap/>
            <w:vAlign w:val="center"/>
          </w:tcPr>
          <w:p w14:paraId="47706457"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8" w:type="dxa"/>
            <w:tcBorders>
              <w:top w:val="nil"/>
              <w:left w:val="nil"/>
              <w:bottom w:val="single" w:sz="4" w:space="0" w:color="auto"/>
              <w:right w:val="single" w:sz="4" w:space="0" w:color="auto"/>
            </w:tcBorders>
            <w:shd w:val="clear" w:color="auto" w:fill="auto"/>
            <w:noWrap/>
            <w:vAlign w:val="center"/>
          </w:tcPr>
          <w:p w14:paraId="3DC62EFA"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7" w:type="dxa"/>
            <w:tcBorders>
              <w:top w:val="nil"/>
              <w:left w:val="nil"/>
              <w:bottom w:val="single" w:sz="4" w:space="0" w:color="auto"/>
              <w:right w:val="single" w:sz="4" w:space="0" w:color="auto"/>
            </w:tcBorders>
            <w:shd w:val="clear" w:color="auto" w:fill="auto"/>
            <w:noWrap/>
            <w:vAlign w:val="center"/>
          </w:tcPr>
          <w:p w14:paraId="770510B2"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7" w:type="dxa"/>
            <w:tcBorders>
              <w:top w:val="nil"/>
              <w:left w:val="nil"/>
              <w:bottom w:val="single" w:sz="4" w:space="0" w:color="auto"/>
              <w:right w:val="single" w:sz="4" w:space="0" w:color="auto"/>
            </w:tcBorders>
            <w:shd w:val="clear" w:color="auto" w:fill="auto"/>
            <w:noWrap/>
            <w:vAlign w:val="center"/>
          </w:tcPr>
          <w:p w14:paraId="185E81BD"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8" w:type="dxa"/>
            <w:tcBorders>
              <w:top w:val="nil"/>
              <w:left w:val="nil"/>
              <w:bottom w:val="single" w:sz="4" w:space="0" w:color="auto"/>
              <w:right w:val="single" w:sz="4" w:space="0" w:color="auto"/>
            </w:tcBorders>
            <w:shd w:val="clear" w:color="auto" w:fill="auto"/>
            <w:noWrap/>
            <w:vAlign w:val="center"/>
          </w:tcPr>
          <w:p w14:paraId="7CA3F9E9"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7" w:type="dxa"/>
            <w:tcBorders>
              <w:top w:val="nil"/>
              <w:left w:val="nil"/>
              <w:bottom w:val="single" w:sz="4" w:space="0" w:color="auto"/>
              <w:right w:val="single" w:sz="4" w:space="0" w:color="auto"/>
            </w:tcBorders>
            <w:shd w:val="clear" w:color="auto" w:fill="auto"/>
            <w:noWrap/>
            <w:vAlign w:val="center"/>
          </w:tcPr>
          <w:p w14:paraId="39B76013"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7" w:type="dxa"/>
            <w:tcBorders>
              <w:top w:val="nil"/>
              <w:left w:val="nil"/>
              <w:bottom w:val="single" w:sz="4" w:space="0" w:color="auto"/>
              <w:right w:val="single" w:sz="4" w:space="0" w:color="auto"/>
            </w:tcBorders>
            <w:shd w:val="clear" w:color="auto" w:fill="auto"/>
            <w:noWrap/>
            <w:vAlign w:val="center"/>
          </w:tcPr>
          <w:p w14:paraId="4AED7944"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8" w:type="dxa"/>
            <w:tcBorders>
              <w:top w:val="nil"/>
              <w:left w:val="nil"/>
              <w:bottom w:val="single" w:sz="4" w:space="0" w:color="auto"/>
              <w:right w:val="single" w:sz="4" w:space="0" w:color="auto"/>
            </w:tcBorders>
            <w:shd w:val="clear" w:color="auto" w:fill="auto"/>
            <w:noWrap/>
            <w:vAlign w:val="center"/>
          </w:tcPr>
          <w:p w14:paraId="135200AB"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7" w:type="dxa"/>
            <w:tcBorders>
              <w:top w:val="nil"/>
              <w:left w:val="nil"/>
              <w:bottom w:val="single" w:sz="4" w:space="0" w:color="auto"/>
              <w:right w:val="single" w:sz="4" w:space="0" w:color="auto"/>
            </w:tcBorders>
            <w:shd w:val="clear" w:color="auto" w:fill="auto"/>
            <w:noWrap/>
            <w:vAlign w:val="center"/>
          </w:tcPr>
          <w:p w14:paraId="4BF0673A"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8" w:type="dxa"/>
            <w:tcBorders>
              <w:top w:val="nil"/>
              <w:left w:val="nil"/>
              <w:bottom w:val="single" w:sz="4" w:space="0" w:color="auto"/>
              <w:right w:val="single" w:sz="4" w:space="0" w:color="auto"/>
            </w:tcBorders>
            <w:shd w:val="clear" w:color="auto" w:fill="auto"/>
            <w:noWrap/>
            <w:vAlign w:val="center"/>
          </w:tcPr>
          <w:p w14:paraId="60B5045E"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A2148E" w:rsidRPr="00B36F1A" w14:paraId="640FEBE9" w14:textId="77777777" w:rsidTr="00540535">
        <w:trPr>
          <w:trHeight w:val="337"/>
          <w:jc w:val="center"/>
        </w:trPr>
        <w:tc>
          <w:tcPr>
            <w:tcW w:w="1423" w:type="dxa"/>
            <w:tcBorders>
              <w:top w:val="nil"/>
              <w:left w:val="single" w:sz="4" w:space="0" w:color="auto"/>
              <w:bottom w:val="single" w:sz="4" w:space="0" w:color="auto"/>
              <w:right w:val="single" w:sz="4" w:space="0" w:color="auto"/>
            </w:tcBorders>
            <w:shd w:val="clear" w:color="auto" w:fill="auto"/>
            <w:noWrap/>
            <w:vAlign w:val="center"/>
          </w:tcPr>
          <w:p w14:paraId="5CDAA837" w14:textId="70706991" w:rsidR="00A2148E" w:rsidRDefault="00A2148E" w:rsidP="00A2148E">
            <w:pPr>
              <w:spacing w:after="0" w:line="240" w:lineRule="auto"/>
              <w:jc w:val="center"/>
              <w:rPr>
                <w:rFonts w:ascii="Arial Narrow" w:eastAsia="Times New Roman" w:hAnsi="Arial Narrow"/>
                <w:color w:val="000000"/>
                <w:sz w:val="16"/>
                <w:szCs w:val="16"/>
              </w:rPr>
            </w:pPr>
            <w:r>
              <w:rPr>
                <w:rFonts w:ascii="Arial Narrow" w:eastAsia="Times New Roman" w:hAnsi="Arial Narrow"/>
                <w:color w:val="000000"/>
                <w:sz w:val="16"/>
                <w:szCs w:val="16"/>
              </w:rPr>
              <w:t>LIFE</w:t>
            </w:r>
            <w:r w:rsidR="000F28D9">
              <w:rPr>
                <w:rStyle w:val="Odkaznapoznmkupodiarou"/>
                <w:rFonts w:ascii="Arial Narrow" w:eastAsia="Times New Roman" w:hAnsi="Arial Narrow"/>
                <w:color w:val="000000"/>
                <w:sz w:val="16"/>
                <w:szCs w:val="16"/>
              </w:rPr>
              <w:footnoteReference w:id="20"/>
            </w:r>
          </w:p>
        </w:tc>
        <w:tc>
          <w:tcPr>
            <w:tcW w:w="797" w:type="dxa"/>
            <w:tcBorders>
              <w:top w:val="nil"/>
              <w:left w:val="nil"/>
              <w:bottom w:val="single" w:sz="4" w:space="0" w:color="auto"/>
              <w:right w:val="single" w:sz="4" w:space="0" w:color="auto"/>
            </w:tcBorders>
            <w:shd w:val="clear" w:color="auto" w:fill="auto"/>
            <w:noWrap/>
            <w:vAlign w:val="center"/>
          </w:tcPr>
          <w:p w14:paraId="4B742AFC" w14:textId="7483EDDA" w:rsidR="00A2148E" w:rsidRDefault="00AE7D89"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 xml:space="preserve">115 140 </w:t>
            </w:r>
          </w:p>
        </w:tc>
        <w:tc>
          <w:tcPr>
            <w:tcW w:w="797" w:type="dxa"/>
            <w:tcBorders>
              <w:top w:val="nil"/>
              <w:left w:val="nil"/>
              <w:bottom w:val="single" w:sz="4" w:space="0" w:color="auto"/>
              <w:right w:val="single" w:sz="4" w:space="0" w:color="auto"/>
            </w:tcBorders>
            <w:shd w:val="clear" w:color="auto" w:fill="auto"/>
            <w:noWrap/>
            <w:vAlign w:val="center"/>
          </w:tcPr>
          <w:p w14:paraId="42A1D9B1" w14:textId="6C4A81B7" w:rsidR="00A2148E" w:rsidRDefault="00AE7D89"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115 140</w:t>
            </w:r>
          </w:p>
        </w:tc>
        <w:tc>
          <w:tcPr>
            <w:tcW w:w="798" w:type="dxa"/>
            <w:tcBorders>
              <w:top w:val="nil"/>
              <w:left w:val="nil"/>
              <w:bottom w:val="single" w:sz="4" w:space="0" w:color="auto"/>
              <w:right w:val="single" w:sz="4" w:space="0" w:color="auto"/>
            </w:tcBorders>
            <w:shd w:val="clear" w:color="auto" w:fill="auto"/>
            <w:noWrap/>
            <w:vAlign w:val="center"/>
          </w:tcPr>
          <w:p w14:paraId="56293477" w14:textId="770DD809" w:rsidR="00A2148E" w:rsidRDefault="00AE7D89"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115 140</w:t>
            </w:r>
          </w:p>
        </w:tc>
        <w:tc>
          <w:tcPr>
            <w:tcW w:w="797" w:type="dxa"/>
            <w:tcBorders>
              <w:top w:val="nil"/>
              <w:left w:val="nil"/>
              <w:bottom w:val="single" w:sz="4" w:space="0" w:color="auto"/>
              <w:right w:val="single" w:sz="4" w:space="0" w:color="auto"/>
            </w:tcBorders>
            <w:shd w:val="clear" w:color="auto" w:fill="auto"/>
            <w:noWrap/>
            <w:vAlign w:val="center"/>
          </w:tcPr>
          <w:p w14:paraId="05CE98EB" w14:textId="3EEB3849" w:rsidR="00A2148E" w:rsidRDefault="00AE7D89"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115 140</w:t>
            </w:r>
          </w:p>
        </w:tc>
        <w:tc>
          <w:tcPr>
            <w:tcW w:w="797" w:type="dxa"/>
            <w:tcBorders>
              <w:top w:val="nil"/>
              <w:left w:val="nil"/>
              <w:bottom w:val="single" w:sz="4" w:space="0" w:color="auto"/>
              <w:right w:val="single" w:sz="4" w:space="0" w:color="auto"/>
            </w:tcBorders>
            <w:shd w:val="clear" w:color="auto" w:fill="auto"/>
            <w:noWrap/>
            <w:vAlign w:val="center"/>
          </w:tcPr>
          <w:p w14:paraId="61CD211F" w14:textId="73BC8F81" w:rsidR="00A2148E" w:rsidRDefault="00AE7D89"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115 140</w:t>
            </w:r>
          </w:p>
        </w:tc>
        <w:tc>
          <w:tcPr>
            <w:tcW w:w="798" w:type="dxa"/>
            <w:tcBorders>
              <w:top w:val="nil"/>
              <w:left w:val="nil"/>
              <w:bottom w:val="single" w:sz="4" w:space="0" w:color="auto"/>
              <w:right w:val="single" w:sz="4" w:space="0" w:color="auto"/>
            </w:tcBorders>
            <w:shd w:val="clear" w:color="auto" w:fill="auto"/>
            <w:noWrap/>
            <w:vAlign w:val="center"/>
          </w:tcPr>
          <w:p w14:paraId="157C937B" w14:textId="16688A1A" w:rsidR="00A2148E" w:rsidRDefault="009E7B8A"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7" w:type="dxa"/>
            <w:tcBorders>
              <w:top w:val="nil"/>
              <w:left w:val="nil"/>
              <w:bottom w:val="single" w:sz="4" w:space="0" w:color="auto"/>
              <w:right w:val="single" w:sz="4" w:space="0" w:color="auto"/>
            </w:tcBorders>
            <w:shd w:val="clear" w:color="auto" w:fill="auto"/>
            <w:noWrap/>
            <w:vAlign w:val="center"/>
          </w:tcPr>
          <w:p w14:paraId="67329AC4" w14:textId="4386C988" w:rsidR="00A2148E" w:rsidRDefault="009E7B8A"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8" w:type="dxa"/>
            <w:tcBorders>
              <w:top w:val="nil"/>
              <w:left w:val="nil"/>
              <w:bottom w:val="single" w:sz="4" w:space="0" w:color="auto"/>
              <w:right w:val="single" w:sz="4" w:space="0" w:color="auto"/>
            </w:tcBorders>
            <w:shd w:val="clear" w:color="auto" w:fill="auto"/>
            <w:noWrap/>
            <w:vAlign w:val="center"/>
          </w:tcPr>
          <w:p w14:paraId="1B683D2D" w14:textId="24EE4831" w:rsidR="00A2148E" w:rsidRDefault="009E7B8A"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7" w:type="dxa"/>
            <w:tcBorders>
              <w:top w:val="nil"/>
              <w:left w:val="nil"/>
              <w:bottom w:val="single" w:sz="4" w:space="0" w:color="auto"/>
              <w:right w:val="single" w:sz="4" w:space="0" w:color="auto"/>
            </w:tcBorders>
            <w:shd w:val="clear" w:color="auto" w:fill="auto"/>
            <w:noWrap/>
            <w:vAlign w:val="center"/>
          </w:tcPr>
          <w:p w14:paraId="08FFB760" w14:textId="645434D9" w:rsidR="00A2148E" w:rsidRDefault="009E7B8A"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7" w:type="dxa"/>
            <w:tcBorders>
              <w:top w:val="nil"/>
              <w:left w:val="nil"/>
              <w:bottom w:val="single" w:sz="4" w:space="0" w:color="auto"/>
              <w:right w:val="single" w:sz="4" w:space="0" w:color="auto"/>
            </w:tcBorders>
            <w:shd w:val="clear" w:color="auto" w:fill="auto"/>
            <w:noWrap/>
            <w:vAlign w:val="center"/>
          </w:tcPr>
          <w:p w14:paraId="552A910D" w14:textId="0D7C59C1" w:rsidR="00A2148E" w:rsidRDefault="009E7B8A"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8" w:type="dxa"/>
            <w:tcBorders>
              <w:top w:val="nil"/>
              <w:left w:val="nil"/>
              <w:bottom w:val="single" w:sz="4" w:space="0" w:color="auto"/>
              <w:right w:val="single" w:sz="4" w:space="0" w:color="auto"/>
            </w:tcBorders>
            <w:shd w:val="clear" w:color="auto" w:fill="auto"/>
            <w:noWrap/>
            <w:vAlign w:val="center"/>
          </w:tcPr>
          <w:p w14:paraId="5D0B7BE2" w14:textId="768BEA52" w:rsidR="00A2148E" w:rsidRDefault="009E7B8A"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7" w:type="dxa"/>
            <w:tcBorders>
              <w:top w:val="nil"/>
              <w:left w:val="nil"/>
              <w:bottom w:val="single" w:sz="4" w:space="0" w:color="auto"/>
              <w:right w:val="single" w:sz="4" w:space="0" w:color="auto"/>
            </w:tcBorders>
            <w:shd w:val="clear" w:color="auto" w:fill="auto"/>
            <w:noWrap/>
            <w:vAlign w:val="center"/>
          </w:tcPr>
          <w:p w14:paraId="1C9C76FA" w14:textId="70A9483E" w:rsidR="00A2148E" w:rsidRDefault="009E7B8A"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7" w:type="dxa"/>
            <w:tcBorders>
              <w:top w:val="nil"/>
              <w:left w:val="nil"/>
              <w:bottom w:val="single" w:sz="4" w:space="0" w:color="auto"/>
              <w:right w:val="single" w:sz="4" w:space="0" w:color="auto"/>
            </w:tcBorders>
            <w:shd w:val="clear" w:color="auto" w:fill="auto"/>
            <w:noWrap/>
            <w:vAlign w:val="center"/>
          </w:tcPr>
          <w:p w14:paraId="398D218C" w14:textId="2945677D" w:rsidR="00A2148E" w:rsidRDefault="009E7B8A"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8" w:type="dxa"/>
            <w:tcBorders>
              <w:top w:val="nil"/>
              <w:left w:val="nil"/>
              <w:bottom w:val="single" w:sz="4" w:space="0" w:color="auto"/>
              <w:right w:val="single" w:sz="4" w:space="0" w:color="auto"/>
            </w:tcBorders>
            <w:shd w:val="clear" w:color="auto" w:fill="auto"/>
            <w:noWrap/>
            <w:vAlign w:val="center"/>
          </w:tcPr>
          <w:p w14:paraId="764CD1B2" w14:textId="669FEEB7" w:rsidR="00A2148E" w:rsidRDefault="009E7B8A"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7" w:type="dxa"/>
            <w:tcBorders>
              <w:top w:val="nil"/>
              <w:left w:val="nil"/>
              <w:bottom w:val="single" w:sz="4" w:space="0" w:color="auto"/>
              <w:right w:val="single" w:sz="4" w:space="0" w:color="auto"/>
            </w:tcBorders>
            <w:shd w:val="clear" w:color="auto" w:fill="auto"/>
            <w:noWrap/>
            <w:vAlign w:val="center"/>
          </w:tcPr>
          <w:p w14:paraId="7C1591B2" w14:textId="2095C730" w:rsidR="00A2148E" w:rsidRDefault="009E7B8A"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98" w:type="dxa"/>
            <w:tcBorders>
              <w:top w:val="nil"/>
              <w:left w:val="nil"/>
              <w:bottom w:val="single" w:sz="4" w:space="0" w:color="auto"/>
              <w:right w:val="single" w:sz="4" w:space="0" w:color="auto"/>
            </w:tcBorders>
            <w:shd w:val="clear" w:color="auto" w:fill="auto"/>
            <w:noWrap/>
            <w:vAlign w:val="center"/>
          </w:tcPr>
          <w:p w14:paraId="62835991" w14:textId="2D0734B6" w:rsidR="00A2148E" w:rsidRDefault="009E7B8A"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r>
      <w:tr w:rsidR="00A2148E" w:rsidRPr="00B36F1A" w14:paraId="3257CC8F" w14:textId="77777777" w:rsidTr="00540535">
        <w:trPr>
          <w:trHeight w:val="337"/>
          <w:jc w:val="center"/>
        </w:trPr>
        <w:tc>
          <w:tcPr>
            <w:tcW w:w="1423" w:type="dxa"/>
            <w:tcBorders>
              <w:top w:val="nil"/>
              <w:left w:val="single" w:sz="4" w:space="0" w:color="auto"/>
              <w:bottom w:val="single" w:sz="4" w:space="0" w:color="auto"/>
              <w:right w:val="single" w:sz="4" w:space="0" w:color="auto"/>
            </w:tcBorders>
            <w:shd w:val="clear" w:color="auto" w:fill="auto"/>
            <w:noWrap/>
            <w:vAlign w:val="center"/>
          </w:tcPr>
          <w:p w14:paraId="06637AB8" w14:textId="77777777" w:rsidR="00A2148E" w:rsidRPr="00B36F1A" w:rsidRDefault="00A2148E" w:rsidP="00A2148E">
            <w:pPr>
              <w:spacing w:after="0" w:line="240" w:lineRule="auto"/>
              <w:jc w:val="center"/>
              <w:rPr>
                <w:rFonts w:ascii="Arial Narrow" w:eastAsia="Times New Roman" w:hAnsi="Arial Narrow"/>
                <w:color w:val="000000"/>
                <w:sz w:val="16"/>
                <w:szCs w:val="16"/>
              </w:rPr>
            </w:pPr>
            <w:r w:rsidRPr="00B36F1A">
              <w:rPr>
                <w:rFonts w:ascii="Arial Narrow" w:eastAsia="Times New Roman" w:hAnsi="Arial Narrow"/>
                <w:color w:val="000000"/>
                <w:sz w:val="16"/>
                <w:szCs w:val="16"/>
              </w:rPr>
              <w:t>Iné zdroje</w:t>
            </w:r>
            <w:r>
              <w:rPr>
                <w:rStyle w:val="Odkaznapoznmkupodiarou"/>
                <w:rFonts w:ascii="Arial Narrow" w:eastAsia="Times New Roman" w:hAnsi="Arial Narrow"/>
                <w:color w:val="000000"/>
                <w:sz w:val="16"/>
                <w:szCs w:val="16"/>
              </w:rPr>
              <w:footnoteReference w:id="21"/>
            </w:r>
          </w:p>
        </w:tc>
        <w:tc>
          <w:tcPr>
            <w:tcW w:w="797" w:type="dxa"/>
            <w:tcBorders>
              <w:top w:val="nil"/>
              <w:left w:val="nil"/>
              <w:bottom w:val="single" w:sz="4" w:space="0" w:color="auto"/>
              <w:right w:val="single" w:sz="4" w:space="0" w:color="auto"/>
            </w:tcBorders>
            <w:shd w:val="clear" w:color="auto" w:fill="auto"/>
            <w:noWrap/>
            <w:vAlign w:val="center"/>
          </w:tcPr>
          <w:p w14:paraId="31678849" w14:textId="513526E5" w:rsidR="00A2148E" w:rsidRDefault="002E3DA5">
            <w:pPr>
              <w:spacing w:after="0" w:line="240" w:lineRule="auto"/>
              <w:jc w:val="right"/>
              <w:rPr>
                <w:rFonts w:ascii="Arial Narrow" w:hAnsi="Arial Narrow"/>
                <w:color w:val="000000"/>
                <w:sz w:val="18"/>
                <w:szCs w:val="18"/>
              </w:rPr>
            </w:pPr>
            <w:r>
              <w:rPr>
                <w:rFonts w:ascii="Arial Narrow" w:hAnsi="Arial Narrow"/>
                <w:color w:val="000000"/>
                <w:sz w:val="18"/>
                <w:szCs w:val="18"/>
              </w:rPr>
              <w:t>8</w:t>
            </w:r>
            <w:r w:rsidR="006B080C">
              <w:rPr>
                <w:rFonts w:ascii="Arial Narrow" w:hAnsi="Arial Narrow"/>
                <w:color w:val="000000"/>
                <w:sz w:val="18"/>
                <w:szCs w:val="18"/>
              </w:rPr>
              <w:t xml:space="preserve"> </w:t>
            </w:r>
            <w:r w:rsidR="00AE7D89">
              <w:rPr>
                <w:rFonts w:ascii="Arial Narrow" w:hAnsi="Arial Narrow"/>
                <w:color w:val="000000"/>
                <w:sz w:val="18"/>
                <w:szCs w:val="18"/>
              </w:rPr>
              <w:t>060</w:t>
            </w:r>
          </w:p>
        </w:tc>
        <w:tc>
          <w:tcPr>
            <w:tcW w:w="797" w:type="dxa"/>
            <w:tcBorders>
              <w:top w:val="nil"/>
              <w:left w:val="nil"/>
              <w:bottom w:val="single" w:sz="4" w:space="0" w:color="auto"/>
              <w:right w:val="single" w:sz="4" w:space="0" w:color="auto"/>
            </w:tcBorders>
            <w:shd w:val="clear" w:color="auto" w:fill="auto"/>
            <w:noWrap/>
            <w:vAlign w:val="center"/>
          </w:tcPr>
          <w:p w14:paraId="6BE42F22" w14:textId="559AB6BB" w:rsidR="00A2148E" w:rsidRDefault="00AE7D89"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8</w:t>
            </w:r>
            <w:r w:rsidR="006B080C">
              <w:rPr>
                <w:rFonts w:ascii="Arial Narrow" w:hAnsi="Arial Narrow"/>
                <w:color w:val="000000"/>
                <w:sz w:val="18"/>
                <w:szCs w:val="18"/>
              </w:rPr>
              <w:t xml:space="preserve"> </w:t>
            </w:r>
            <w:r>
              <w:rPr>
                <w:rFonts w:ascii="Arial Narrow" w:hAnsi="Arial Narrow"/>
                <w:color w:val="000000"/>
                <w:sz w:val="18"/>
                <w:szCs w:val="18"/>
              </w:rPr>
              <w:t>060</w:t>
            </w:r>
          </w:p>
        </w:tc>
        <w:tc>
          <w:tcPr>
            <w:tcW w:w="798" w:type="dxa"/>
            <w:tcBorders>
              <w:top w:val="nil"/>
              <w:left w:val="nil"/>
              <w:bottom w:val="single" w:sz="4" w:space="0" w:color="auto"/>
              <w:right w:val="single" w:sz="4" w:space="0" w:color="auto"/>
            </w:tcBorders>
            <w:shd w:val="clear" w:color="auto" w:fill="auto"/>
            <w:noWrap/>
            <w:vAlign w:val="center"/>
          </w:tcPr>
          <w:p w14:paraId="2BF12AA8" w14:textId="468C3D38" w:rsidR="00A2148E" w:rsidRDefault="002E3DA5">
            <w:pPr>
              <w:spacing w:after="0" w:line="240" w:lineRule="auto"/>
              <w:jc w:val="right"/>
              <w:rPr>
                <w:rFonts w:ascii="Arial Narrow" w:hAnsi="Arial Narrow"/>
                <w:color w:val="000000"/>
                <w:sz w:val="18"/>
                <w:szCs w:val="18"/>
              </w:rPr>
            </w:pPr>
            <w:r>
              <w:rPr>
                <w:rFonts w:ascii="Arial Narrow" w:hAnsi="Arial Narrow"/>
                <w:color w:val="000000"/>
                <w:sz w:val="18"/>
                <w:szCs w:val="18"/>
              </w:rPr>
              <w:t>8</w:t>
            </w:r>
            <w:r w:rsidR="006B080C">
              <w:rPr>
                <w:rFonts w:ascii="Arial Narrow" w:hAnsi="Arial Narrow"/>
                <w:color w:val="000000"/>
                <w:sz w:val="18"/>
                <w:szCs w:val="18"/>
              </w:rPr>
              <w:t xml:space="preserve"> </w:t>
            </w:r>
            <w:r w:rsidR="00AE7D89">
              <w:rPr>
                <w:rFonts w:ascii="Arial Narrow" w:hAnsi="Arial Narrow"/>
                <w:color w:val="000000"/>
                <w:sz w:val="18"/>
                <w:szCs w:val="18"/>
              </w:rPr>
              <w:t>060</w:t>
            </w:r>
          </w:p>
        </w:tc>
        <w:tc>
          <w:tcPr>
            <w:tcW w:w="797" w:type="dxa"/>
            <w:tcBorders>
              <w:top w:val="nil"/>
              <w:left w:val="nil"/>
              <w:bottom w:val="single" w:sz="4" w:space="0" w:color="auto"/>
              <w:right w:val="single" w:sz="4" w:space="0" w:color="auto"/>
            </w:tcBorders>
            <w:shd w:val="clear" w:color="auto" w:fill="auto"/>
            <w:noWrap/>
            <w:vAlign w:val="center"/>
          </w:tcPr>
          <w:p w14:paraId="5DFE39E2" w14:textId="06EB215B" w:rsidR="00A2148E" w:rsidRDefault="00AE7D89">
            <w:pPr>
              <w:spacing w:after="0" w:line="240" w:lineRule="auto"/>
              <w:jc w:val="right"/>
              <w:rPr>
                <w:rFonts w:ascii="Arial Narrow" w:hAnsi="Arial Narrow"/>
                <w:color w:val="000000"/>
                <w:sz w:val="18"/>
                <w:szCs w:val="18"/>
              </w:rPr>
            </w:pPr>
            <w:r>
              <w:rPr>
                <w:rFonts w:ascii="Arial Narrow" w:hAnsi="Arial Narrow"/>
                <w:color w:val="000000"/>
                <w:sz w:val="18"/>
                <w:szCs w:val="18"/>
              </w:rPr>
              <w:t>8</w:t>
            </w:r>
            <w:r w:rsidR="006B080C">
              <w:rPr>
                <w:rFonts w:ascii="Arial Narrow" w:hAnsi="Arial Narrow"/>
                <w:color w:val="000000"/>
                <w:sz w:val="18"/>
                <w:szCs w:val="18"/>
              </w:rPr>
              <w:t xml:space="preserve"> </w:t>
            </w:r>
            <w:r>
              <w:rPr>
                <w:rFonts w:ascii="Arial Narrow" w:hAnsi="Arial Narrow"/>
                <w:color w:val="000000"/>
                <w:sz w:val="18"/>
                <w:szCs w:val="18"/>
              </w:rPr>
              <w:t>060</w:t>
            </w:r>
          </w:p>
        </w:tc>
        <w:tc>
          <w:tcPr>
            <w:tcW w:w="797" w:type="dxa"/>
            <w:tcBorders>
              <w:top w:val="nil"/>
              <w:left w:val="nil"/>
              <w:bottom w:val="single" w:sz="4" w:space="0" w:color="auto"/>
              <w:right w:val="single" w:sz="4" w:space="0" w:color="auto"/>
            </w:tcBorders>
            <w:shd w:val="clear" w:color="auto" w:fill="auto"/>
            <w:noWrap/>
            <w:vAlign w:val="center"/>
          </w:tcPr>
          <w:p w14:paraId="7CFF7E8C" w14:textId="304AE202" w:rsidR="00A2148E" w:rsidRDefault="00AE7D89">
            <w:pPr>
              <w:spacing w:after="0" w:line="240" w:lineRule="auto"/>
              <w:jc w:val="right"/>
              <w:rPr>
                <w:rFonts w:ascii="Arial Narrow" w:hAnsi="Arial Narrow"/>
                <w:color w:val="000000"/>
                <w:sz w:val="18"/>
                <w:szCs w:val="18"/>
              </w:rPr>
            </w:pPr>
            <w:r>
              <w:rPr>
                <w:rFonts w:ascii="Arial Narrow" w:hAnsi="Arial Narrow"/>
                <w:color w:val="000000"/>
                <w:sz w:val="18"/>
                <w:szCs w:val="18"/>
              </w:rPr>
              <w:t>8</w:t>
            </w:r>
            <w:r w:rsidR="006B080C">
              <w:rPr>
                <w:rFonts w:ascii="Arial Narrow" w:hAnsi="Arial Narrow"/>
                <w:color w:val="000000"/>
                <w:sz w:val="18"/>
                <w:szCs w:val="18"/>
              </w:rPr>
              <w:t xml:space="preserve"> </w:t>
            </w:r>
            <w:r>
              <w:rPr>
                <w:rFonts w:ascii="Arial Narrow" w:hAnsi="Arial Narrow"/>
                <w:color w:val="000000"/>
                <w:sz w:val="18"/>
                <w:szCs w:val="18"/>
              </w:rPr>
              <w:t>060</w:t>
            </w:r>
          </w:p>
        </w:tc>
        <w:tc>
          <w:tcPr>
            <w:tcW w:w="798" w:type="dxa"/>
            <w:tcBorders>
              <w:top w:val="nil"/>
              <w:left w:val="nil"/>
              <w:bottom w:val="single" w:sz="4" w:space="0" w:color="auto"/>
              <w:right w:val="single" w:sz="4" w:space="0" w:color="auto"/>
            </w:tcBorders>
            <w:shd w:val="clear" w:color="auto" w:fill="auto"/>
            <w:noWrap/>
            <w:vAlign w:val="center"/>
          </w:tcPr>
          <w:p w14:paraId="70A6ACD4" w14:textId="6C6B1203" w:rsidR="00A2148E" w:rsidRDefault="00A2148E"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797" w:type="dxa"/>
            <w:tcBorders>
              <w:top w:val="nil"/>
              <w:left w:val="nil"/>
              <w:bottom w:val="single" w:sz="4" w:space="0" w:color="auto"/>
              <w:right w:val="single" w:sz="4" w:space="0" w:color="auto"/>
            </w:tcBorders>
            <w:shd w:val="clear" w:color="auto" w:fill="auto"/>
            <w:noWrap/>
            <w:vAlign w:val="center"/>
          </w:tcPr>
          <w:p w14:paraId="4541377A" w14:textId="5A219CCF" w:rsidR="00A2148E" w:rsidRDefault="00A2148E"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798" w:type="dxa"/>
            <w:tcBorders>
              <w:top w:val="nil"/>
              <w:left w:val="nil"/>
              <w:bottom w:val="single" w:sz="4" w:space="0" w:color="auto"/>
              <w:right w:val="single" w:sz="4" w:space="0" w:color="auto"/>
            </w:tcBorders>
            <w:shd w:val="clear" w:color="auto" w:fill="auto"/>
            <w:noWrap/>
            <w:vAlign w:val="center"/>
          </w:tcPr>
          <w:p w14:paraId="71FA23E6" w14:textId="32B735CA" w:rsidR="00A2148E" w:rsidRDefault="00A2148E"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797" w:type="dxa"/>
            <w:tcBorders>
              <w:top w:val="nil"/>
              <w:left w:val="nil"/>
              <w:bottom w:val="single" w:sz="4" w:space="0" w:color="auto"/>
              <w:right w:val="single" w:sz="4" w:space="0" w:color="auto"/>
            </w:tcBorders>
            <w:shd w:val="clear" w:color="auto" w:fill="auto"/>
            <w:noWrap/>
            <w:vAlign w:val="center"/>
          </w:tcPr>
          <w:p w14:paraId="244033EE" w14:textId="4CE685AD" w:rsidR="00A2148E" w:rsidRDefault="00A2148E"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797" w:type="dxa"/>
            <w:tcBorders>
              <w:top w:val="nil"/>
              <w:left w:val="nil"/>
              <w:bottom w:val="single" w:sz="4" w:space="0" w:color="auto"/>
              <w:right w:val="single" w:sz="4" w:space="0" w:color="auto"/>
            </w:tcBorders>
            <w:shd w:val="clear" w:color="auto" w:fill="auto"/>
            <w:noWrap/>
            <w:vAlign w:val="center"/>
          </w:tcPr>
          <w:p w14:paraId="4E14F139" w14:textId="78D90C47" w:rsidR="00A2148E" w:rsidRDefault="00A2148E"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798" w:type="dxa"/>
            <w:tcBorders>
              <w:top w:val="nil"/>
              <w:left w:val="nil"/>
              <w:bottom w:val="single" w:sz="4" w:space="0" w:color="auto"/>
              <w:right w:val="single" w:sz="4" w:space="0" w:color="auto"/>
            </w:tcBorders>
            <w:shd w:val="clear" w:color="auto" w:fill="auto"/>
            <w:noWrap/>
            <w:vAlign w:val="center"/>
          </w:tcPr>
          <w:p w14:paraId="147707A7" w14:textId="10A61D40" w:rsidR="00A2148E" w:rsidRDefault="00A2148E"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797" w:type="dxa"/>
            <w:tcBorders>
              <w:top w:val="nil"/>
              <w:left w:val="nil"/>
              <w:bottom w:val="single" w:sz="4" w:space="0" w:color="auto"/>
              <w:right w:val="single" w:sz="4" w:space="0" w:color="auto"/>
            </w:tcBorders>
            <w:shd w:val="clear" w:color="auto" w:fill="auto"/>
            <w:noWrap/>
            <w:vAlign w:val="center"/>
          </w:tcPr>
          <w:p w14:paraId="356D5362" w14:textId="47ECA04B" w:rsidR="00A2148E" w:rsidRDefault="00A2148E"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797" w:type="dxa"/>
            <w:tcBorders>
              <w:top w:val="nil"/>
              <w:left w:val="nil"/>
              <w:bottom w:val="single" w:sz="4" w:space="0" w:color="auto"/>
              <w:right w:val="single" w:sz="4" w:space="0" w:color="auto"/>
            </w:tcBorders>
            <w:shd w:val="clear" w:color="auto" w:fill="auto"/>
            <w:noWrap/>
            <w:vAlign w:val="center"/>
          </w:tcPr>
          <w:p w14:paraId="3E24958B" w14:textId="1F0287D6" w:rsidR="00A2148E" w:rsidRDefault="00A2148E"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798" w:type="dxa"/>
            <w:tcBorders>
              <w:top w:val="nil"/>
              <w:left w:val="nil"/>
              <w:bottom w:val="single" w:sz="4" w:space="0" w:color="auto"/>
              <w:right w:val="single" w:sz="4" w:space="0" w:color="auto"/>
            </w:tcBorders>
            <w:shd w:val="clear" w:color="auto" w:fill="auto"/>
            <w:noWrap/>
            <w:vAlign w:val="center"/>
          </w:tcPr>
          <w:p w14:paraId="1C89BF27" w14:textId="5E499DD0" w:rsidR="00A2148E" w:rsidRDefault="00A2148E"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797" w:type="dxa"/>
            <w:tcBorders>
              <w:top w:val="nil"/>
              <w:left w:val="nil"/>
              <w:bottom w:val="single" w:sz="4" w:space="0" w:color="auto"/>
              <w:right w:val="single" w:sz="4" w:space="0" w:color="auto"/>
            </w:tcBorders>
            <w:shd w:val="clear" w:color="auto" w:fill="auto"/>
            <w:noWrap/>
            <w:vAlign w:val="center"/>
          </w:tcPr>
          <w:p w14:paraId="6B7703D9" w14:textId="2CE70A6F" w:rsidR="00A2148E" w:rsidRDefault="00A2148E"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798" w:type="dxa"/>
            <w:tcBorders>
              <w:top w:val="nil"/>
              <w:left w:val="nil"/>
              <w:bottom w:val="single" w:sz="4" w:space="0" w:color="auto"/>
              <w:right w:val="single" w:sz="4" w:space="0" w:color="auto"/>
            </w:tcBorders>
            <w:shd w:val="clear" w:color="auto" w:fill="auto"/>
            <w:noWrap/>
            <w:vAlign w:val="center"/>
          </w:tcPr>
          <w:p w14:paraId="4FDB7D03" w14:textId="78B247DD" w:rsidR="00A2148E" w:rsidRDefault="00A2148E" w:rsidP="00A2148E">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r>
      <w:tr w:rsidR="00A2148E" w:rsidRPr="00B36F1A" w14:paraId="27218AEC" w14:textId="77777777" w:rsidTr="00540535">
        <w:trPr>
          <w:trHeight w:val="337"/>
          <w:jc w:val="center"/>
        </w:trPr>
        <w:tc>
          <w:tcPr>
            <w:tcW w:w="1423" w:type="dxa"/>
            <w:tcBorders>
              <w:top w:val="nil"/>
              <w:left w:val="single" w:sz="4" w:space="0" w:color="auto"/>
              <w:bottom w:val="single" w:sz="4" w:space="0" w:color="auto"/>
              <w:right w:val="single" w:sz="4" w:space="0" w:color="auto"/>
            </w:tcBorders>
            <w:shd w:val="clear" w:color="000000" w:fill="FFFF00"/>
            <w:noWrap/>
            <w:vAlign w:val="center"/>
          </w:tcPr>
          <w:p w14:paraId="6D4F5613" w14:textId="77777777" w:rsidR="00A2148E" w:rsidRPr="00B36F1A" w:rsidRDefault="00A2148E" w:rsidP="00A2148E">
            <w:pPr>
              <w:spacing w:after="0" w:line="240" w:lineRule="auto"/>
              <w:jc w:val="center"/>
              <w:rPr>
                <w:rFonts w:ascii="Arial Narrow" w:eastAsia="Times New Roman" w:hAnsi="Arial Narrow"/>
                <w:b/>
                <w:bCs w:val="0"/>
                <w:color w:val="000000"/>
                <w:sz w:val="16"/>
                <w:szCs w:val="16"/>
              </w:rPr>
            </w:pPr>
            <w:r w:rsidRPr="00B36F1A">
              <w:rPr>
                <w:rFonts w:ascii="Arial Narrow" w:eastAsia="Times New Roman" w:hAnsi="Arial Narrow"/>
                <w:b/>
                <w:bCs w:val="0"/>
                <w:color w:val="000000"/>
                <w:sz w:val="16"/>
                <w:szCs w:val="16"/>
              </w:rPr>
              <w:t>Spolu</w:t>
            </w:r>
          </w:p>
        </w:tc>
        <w:tc>
          <w:tcPr>
            <w:tcW w:w="797" w:type="dxa"/>
            <w:tcBorders>
              <w:top w:val="nil"/>
              <w:left w:val="nil"/>
              <w:bottom w:val="single" w:sz="4" w:space="0" w:color="auto"/>
              <w:right w:val="single" w:sz="4" w:space="0" w:color="auto"/>
            </w:tcBorders>
            <w:shd w:val="clear" w:color="000000" w:fill="FFFF00"/>
            <w:noWrap/>
            <w:vAlign w:val="center"/>
          </w:tcPr>
          <w:p w14:paraId="17A605B9" w14:textId="43CD400B" w:rsidR="00A2148E" w:rsidRDefault="00F02991" w:rsidP="00A2148E">
            <w:pPr>
              <w:spacing w:after="0" w:line="240" w:lineRule="auto"/>
              <w:jc w:val="right"/>
              <w:rPr>
                <w:rFonts w:ascii="Arial" w:hAnsi="Arial"/>
                <w:b/>
                <w:bCs w:val="0"/>
                <w:color w:val="000000"/>
                <w:sz w:val="18"/>
                <w:szCs w:val="18"/>
              </w:rPr>
            </w:pPr>
            <w:r>
              <w:rPr>
                <w:rFonts w:ascii="Arial" w:hAnsi="Arial"/>
                <w:b/>
                <w:bCs w:val="0"/>
                <w:color w:val="000000"/>
                <w:sz w:val="18"/>
                <w:szCs w:val="18"/>
              </w:rPr>
              <w:t>142</w:t>
            </w:r>
            <w:r w:rsidR="006B080C">
              <w:rPr>
                <w:rFonts w:ascii="Arial" w:hAnsi="Arial"/>
                <w:b/>
                <w:bCs w:val="0"/>
                <w:color w:val="000000"/>
                <w:sz w:val="18"/>
                <w:szCs w:val="18"/>
              </w:rPr>
              <w:t xml:space="preserve"> </w:t>
            </w:r>
            <w:r>
              <w:rPr>
                <w:rFonts w:ascii="Arial" w:hAnsi="Arial"/>
                <w:b/>
                <w:bCs w:val="0"/>
                <w:color w:val="000000"/>
                <w:sz w:val="18"/>
                <w:szCs w:val="18"/>
              </w:rPr>
              <w:t>750</w:t>
            </w:r>
          </w:p>
        </w:tc>
        <w:tc>
          <w:tcPr>
            <w:tcW w:w="797" w:type="dxa"/>
            <w:tcBorders>
              <w:top w:val="nil"/>
              <w:left w:val="nil"/>
              <w:bottom w:val="single" w:sz="4" w:space="0" w:color="auto"/>
              <w:right w:val="single" w:sz="4" w:space="0" w:color="auto"/>
            </w:tcBorders>
            <w:shd w:val="clear" w:color="000000" w:fill="FFFF00"/>
            <w:noWrap/>
            <w:vAlign w:val="center"/>
          </w:tcPr>
          <w:p w14:paraId="5736568F" w14:textId="341EC442" w:rsidR="00A2148E" w:rsidRDefault="00F02991" w:rsidP="00A2148E">
            <w:pPr>
              <w:spacing w:after="0" w:line="240" w:lineRule="auto"/>
              <w:jc w:val="right"/>
              <w:rPr>
                <w:rFonts w:ascii="Arial" w:hAnsi="Arial"/>
                <w:b/>
                <w:bCs w:val="0"/>
                <w:color w:val="000000"/>
                <w:sz w:val="18"/>
                <w:szCs w:val="18"/>
              </w:rPr>
            </w:pPr>
            <w:r>
              <w:rPr>
                <w:rFonts w:ascii="Arial" w:hAnsi="Arial"/>
                <w:b/>
                <w:bCs w:val="0"/>
                <w:color w:val="000000"/>
                <w:sz w:val="18"/>
                <w:szCs w:val="18"/>
              </w:rPr>
              <w:t>142</w:t>
            </w:r>
            <w:r w:rsidR="006B080C">
              <w:rPr>
                <w:rFonts w:ascii="Arial" w:hAnsi="Arial"/>
                <w:b/>
                <w:bCs w:val="0"/>
                <w:color w:val="000000"/>
                <w:sz w:val="18"/>
                <w:szCs w:val="18"/>
              </w:rPr>
              <w:t xml:space="preserve"> </w:t>
            </w:r>
            <w:r>
              <w:rPr>
                <w:rFonts w:ascii="Arial" w:hAnsi="Arial"/>
                <w:b/>
                <w:bCs w:val="0"/>
                <w:color w:val="000000"/>
                <w:sz w:val="18"/>
                <w:szCs w:val="18"/>
              </w:rPr>
              <w:t>750</w:t>
            </w:r>
          </w:p>
        </w:tc>
        <w:tc>
          <w:tcPr>
            <w:tcW w:w="798" w:type="dxa"/>
            <w:tcBorders>
              <w:top w:val="nil"/>
              <w:left w:val="nil"/>
              <w:bottom w:val="single" w:sz="4" w:space="0" w:color="auto"/>
              <w:right w:val="single" w:sz="4" w:space="0" w:color="auto"/>
            </w:tcBorders>
            <w:shd w:val="clear" w:color="000000" w:fill="FFFF00"/>
            <w:noWrap/>
            <w:vAlign w:val="center"/>
          </w:tcPr>
          <w:p w14:paraId="5AA3894F" w14:textId="1B5BDEC9" w:rsidR="00A2148E" w:rsidRDefault="00F02991" w:rsidP="00A2148E">
            <w:pPr>
              <w:spacing w:after="0" w:line="240" w:lineRule="auto"/>
              <w:jc w:val="right"/>
              <w:rPr>
                <w:rFonts w:ascii="Arial" w:hAnsi="Arial"/>
                <w:b/>
                <w:bCs w:val="0"/>
                <w:color w:val="000000"/>
                <w:sz w:val="18"/>
                <w:szCs w:val="18"/>
              </w:rPr>
            </w:pPr>
            <w:r>
              <w:rPr>
                <w:rFonts w:ascii="Arial" w:hAnsi="Arial"/>
                <w:b/>
                <w:bCs w:val="0"/>
                <w:color w:val="000000"/>
                <w:sz w:val="18"/>
                <w:szCs w:val="18"/>
              </w:rPr>
              <w:t>142</w:t>
            </w:r>
            <w:r w:rsidR="006B080C">
              <w:rPr>
                <w:rFonts w:ascii="Arial" w:hAnsi="Arial"/>
                <w:b/>
                <w:bCs w:val="0"/>
                <w:color w:val="000000"/>
                <w:sz w:val="18"/>
                <w:szCs w:val="18"/>
              </w:rPr>
              <w:t xml:space="preserve"> </w:t>
            </w:r>
            <w:r>
              <w:rPr>
                <w:rFonts w:ascii="Arial" w:hAnsi="Arial"/>
                <w:b/>
                <w:bCs w:val="0"/>
                <w:color w:val="000000"/>
                <w:sz w:val="18"/>
                <w:szCs w:val="18"/>
              </w:rPr>
              <w:t>750</w:t>
            </w:r>
          </w:p>
        </w:tc>
        <w:tc>
          <w:tcPr>
            <w:tcW w:w="797" w:type="dxa"/>
            <w:tcBorders>
              <w:top w:val="nil"/>
              <w:left w:val="nil"/>
              <w:bottom w:val="single" w:sz="4" w:space="0" w:color="auto"/>
              <w:right w:val="single" w:sz="4" w:space="0" w:color="auto"/>
            </w:tcBorders>
            <w:shd w:val="clear" w:color="000000" w:fill="FFFF00"/>
            <w:noWrap/>
            <w:vAlign w:val="center"/>
          </w:tcPr>
          <w:p w14:paraId="4ED781FA" w14:textId="2E7E9173" w:rsidR="00A2148E" w:rsidRDefault="00F02991" w:rsidP="00A2148E">
            <w:pPr>
              <w:spacing w:after="0" w:line="240" w:lineRule="auto"/>
              <w:jc w:val="right"/>
              <w:rPr>
                <w:rFonts w:ascii="Arial" w:hAnsi="Arial"/>
                <w:b/>
                <w:bCs w:val="0"/>
                <w:color w:val="000000"/>
                <w:sz w:val="18"/>
                <w:szCs w:val="18"/>
              </w:rPr>
            </w:pPr>
            <w:r>
              <w:rPr>
                <w:rFonts w:ascii="Arial" w:hAnsi="Arial"/>
                <w:b/>
                <w:bCs w:val="0"/>
                <w:color w:val="000000"/>
                <w:sz w:val="18"/>
                <w:szCs w:val="18"/>
              </w:rPr>
              <w:t>142</w:t>
            </w:r>
            <w:r w:rsidR="006B080C">
              <w:rPr>
                <w:rFonts w:ascii="Arial" w:hAnsi="Arial"/>
                <w:b/>
                <w:bCs w:val="0"/>
                <w:color w:val="000000"/>
                <w:sz w:val="18"/>
                <w:szCs w:val="18"/>
              </w:rPr>
              <w:t xml:space="preserve"> </w:t>
            </w:r>
            <w:r>
              <w:rPr>
                <w:rFonts w:ascii="Arial" w:hAnsi="Arial"/>
                <w:b/>
                <w:bCs w:val="0"/>
                <w:color w:val="000000"/>
                <w:sz w:val="18"/>
                <w:szCs w:val="18"/>
              </w:rPr>
              <w:t>750</w:t>
            </w:r>
          </w:p>
        </w:tc>
        <w:tc>
          <w:tcPr>
            <w:tcW w:w="797" w:type="dxa"/>
            <w:tcBorders>
              <w:top w:val="nil"/>
              <w:left w:val="nil"/>
              <w:bottom w:val="single" w:sz="4" w:space="0" w:color="auto"/>
              <w:right w:val="single" w:sz="4" w:space="0" w:color="auto"/>
            </w:tcBorders>
            <w:shd w:val="clear" w:color="000000" w:fill="FFFF00"/>
            <w:noWrap/>
            <w:vAlign w:val="center"/>
          </w:tcPr>
          <w:p w14:paraId="3CA22B56" w14:textId="489EA6BE" w:rsidR="00A2148E" w:rsidRDefault="00147B4D" w:rsidP="00A2148E">
            <w:pPr>
              <w:spacing w:after="0" w:line="240" w:lineRule="auto"/>
              <w:jc w:val="right"/>
              <w:rPr>
                <w:rFonts w:ascii="Arial" w:hAnsi="Arial"/>
                <w:b/>
                <w:bCs w:val="0"/>
                <w:color w:val="000000"/>
                <w:sz w:val="18"/>
                <w:szCs w:val="18"/>
              </w:rPr>
            </w:pPr>
            <w:r>
              <w:rPr>
                <w:rFonts w:ascii="Arial" w:hAnsi="Arial"/>
                <w:b/>
                <w:bCs w:val="0"/>
                <w:color w:val="000000"/>
                <w:sz w:val="18"/>
                <w:szCs w:val="18"/>
              </w:rPr>
              <w:t>134</w:t>
            </w:r>
            <w:r w:rsidR="006B080C">
              <w:rPr>
                <w:rFonts w:ascii="Arial" w:hAnsi="Arial"/>
                <w:b/>
                <w:bCs w:val="0"/>
                <w:color w:val="000000"/>
                <w:sz w:val="18"/>
                <w:szCs w:val="18"/>
              </w:rPr>
              <w:t xml:space="preserve"> </w:t>
            </w:r>
            <w:r>
              <w:rPr>
                <w:rFonts w:ascii="Arial" w:hAnsi="Arial"/>
                <w:b/>
                <w:bCs w:val="0"/>
                <w:color w:val="000000"/>
                <w:sz w:val="18"/>
                <w:szCs w:val="18"/>
              </w:rPr>
              <w:t>000</w:t>
            </w:r>
          </w:p>
        </w:tc>
        <w:tc>
          <w:tcPr>
            <w:tcW w:w="798" w:type="dxa"/>
            <w:tcBorders>
              <w:top w:val="nil"/>
              <w:left w:val="nil"/>
              <w:bottom w:val="single" w:sz="4" w:space="0" w:color="auto"/>
              <w:right w:val="single" w:sz="4" w:space="0" w:color="auto"/>
            </w:tcBorders>
            <w:shd w:val="clear" w:color="000000" w:fill="FFFF00"/>
            <w:noWrap/>
            <w:vAlign w:val="center"/>
          </w:tcPr>
          <w:p w14:paraId="34656214" w14:textId="4EEA8CB3" w:rsidR="00A2148E" w:rsidRDefault="00A2148E" w:rsidP="00A2148E">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c>
          <w:tcPr>
            <w:tcW w:w="797" w:type="dxa"/>
            <w:tcBorders>
              <w:top w:val="nil"/>
              <w:left w:val="nil"/>
              <w:bottom w:val="single" w:sz="4" w:space="0" w:color="auto"/>
              <w:right w:val="single" w:sz="4" w:space="0" w:color="auto"/>
            </w:tcBorders>
            <w:shd w:val="clear" w:color="000000" w:fill="FFFF00"/>
            <w:noWrap/>
            <w:vAlign w:val="center"/>
          </w:tcPr>
          <w:p w14:paraId="307058F5" w14:textId="4398C087" w:rsidR="00A2148E" w:rsidRDefault="00A2148E" w:rsidP="00A2148E">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c>
          <w:tcPr>
            <w:tcW w:w="798" w:type="dxa"/>
            <w:tcBorders>
              <w:top w:val="nil"/>
              <w:left w:val="nil"/>
              <w:bottom w:val="single" w:sz="4" w:space="0" w:color="auto"/>
              <w:right w:val="single" w:sz="4" w:space="0" w:color="auto"/>
            </w:tcBorders>
            <w:shd w:val="clear" w:color="000000" w:fill="FFFF00"/>
            <w:noWrap/>
            <w:vAlign w:val="center"/>
          </w:tcPr>
          <w:p w14:paraId="6111719D" w14:textId="08233B27" w:rsidR="00A2148E" w:rsidRDefault="00A2148E" w:rsidP="00A2148E">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c>
          <w:tcPr>
            <w:tcW w:w="797" w:type="dxa"/>
            <w:tcBorders>
              <w:top w:val="nil"/>
              <w:left w:val="nil"/>
              <w:bottom w:val="single" w:sz="4" w:space="0" w:color="auto"/>
              <w:right w:val="single" w:sz="4" w:space="0" w:color="auto"/>
            </w:tcBorders>
            <w:shd w:val="clear" w:color="000000" w:fill="FFFF00"/>
            <w:noWrap/>
            <w:vAlign w:val="center"/>
          </w:tcPr>
          <w:p w14:paraId="7540803B" w14:textId="1AC58BCB" w:rsidR="00A2148E" w:rsidRDefault="00A2148E" w:rsidP="00A2148E">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c>
          <w:tcPr>
            <w:tcW w:w="797" w:type="dxa"/>
            <w:tcBorders>
              <w:top w:val="nil"/>
              <w:left w:val="nil"/>
              <w:bottom w:val="single" w:sz="4" w:space="0" w:color="auto"/>
              <w:right w:val="single" w:sz="4" w:space="0" w:color="auto"/>
            </w:tcBorders>
            <w:shd w:val="clear" w:color="000000" w:fill="FFFF00"/>
            <w:noWrap/>
            <w:vAlign w:val="center"/>
          </w:tcPr>
          <w:p w14:paraId="46843C5D" w14:textId="5DD96C35" w:rsidR="00A2148E" w:rsidRDefault="00A2148E" w:rsidP="00A2148E">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c>
          <w:tcPr>
            <w:tcW w:w="798" w:type="dxa"/>
            <w:tcBorders>
              <w:top w:val="nil"/>
              <w:left w:val="nil"/>
              <w:bottom w:val="single" w:sz="4" w:space="0" w:color="auto"/>
              <w:right w:val="single" w:sz="4" w:space="0" w:color="auto"/>
            </w:tcBorders>
            <w:shd w:val="clear" w:color="000000" w:fill="FFFF00"/>
            <w:noWrap/>
            <w:vAlign w:val="center"/>
          </w:tcPr>
          <w:p w14:paraId="5A0C8909" w14:textId="2B66AFDF" w:rsidR="00A2148E" w:rsidRDefault="00A2148E" w:rsidP="00A2148E">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c>
          <w:tcPr>
            <w:tcW w:w="797" w:type="dxa"/>
            <w:tcBorders>
              <w:top w:val="nil"/>
              <w:left w:val="nil"/>
              <w:bottom w:val="single" w:sz="4" w:space="0" w:color="auto"/>
              <w:right w:val="single" w:sz="4" w:space="0" w:color="auto"/>
            </w:tcBorders>
            <w:shd w:val="clear" w:color="000000" w:fill="FFFF00"/>
            <w:noWrap/>
            <w:vAlign w:val="center"/>
          </w:tcPr>
          <w:p w14:paraId="2DF20286" w14:textId="438E4673" w:rsidR="00A2148E" w:rsidRDefault="00A2148E" w:rsidP="00A2148E">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c>
          <w:tcPr>
            <w:tcW w:w="797" w:type="dxa"/>
            <w:tcBorders>
              <w:top w:val="nil"/>
              <w:left w:val="nil"/>
              <w:bottom w:val="single" w:sz="4" w:space="0" w:color="auto"/>
              <w:right w:val="single" w:sz="4" w:space="0" w:color="auto"/>
            </w:tcBorders>
            <w:shd w:val="clear" w:color="000000" w:fill="FFFF00"/>
            <w:noWrap/>
            <w:vAlign w:val="center"/>
          </w:tcPr>
          <w:p w14:paraId="3857A9DE" w14:textId="0988E839" w:rsidR="00A2148E" w:rsidRDefault="00A2148E" w:rsidP="00A2148E">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c>
          <w:tcPr>
            <w:tcW w:w="798" w:type="dxa"/>
            <w:tcBorders>
              <w:top w:val="nil"/>
              <w:left w:val="nil"/>
              <w:bottom w:val="single" w:sz="4" w:space="0" w:color="auto"/>
              <w:right w:val="single" w:sz="4" w:space="0" w:color="auto"/>
            </w:tcBorders>
            <w:shd w:val="clear" w:color="000000" w:fill="FFFF00"/>
            <w:noWrap/>
            <w:vAlign w:val="center"/>
          </w:tcPr>
          <w:p w14:paraId="161C85AA" w14:textId="59D96DFC" w:rsidR="00A2148E" w:rsidRDefault="00A2148E" w:rsidP="00A2148E">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c>
          <w:tcPr>
            <w:tcW w:w="797" w:type="dxa"/>
            <w:tcBorders>
              <w:top w:val="nil"/>
              <w:left w:val="nil"/>
              <w:bottom w:val="single" w:sz="4" w:space="0" w:color="auto"/>
              <w:right w:val="single" w:sz="4" w:space="0" w:color="auto"/>
            </w:tcBorders>
            <w:shd w:val="clear" w:color="000000" w:fill="FFFF00"/>
            <w:noWrap/>
            <w:vAlign w:val="center"/>
          </w:tcPr>
          <w:p w14:paraId="5F408054" w14:textId="4D29803B" w:rsidR="00A2148E" w:rsidRDefault="00A2148E" w:rsidP="00A2148E">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c>
          <w:tcPr>
            <w:tcW w:w="798" w:type="dxa"/>
            <w:tcBorders>
              <w:top w:val="nil"/>
              <w:left w:val="nil"/>
              <w:bottom w:val="single" w:sz="4" w:space="0" w:color="auto"/>
              <w:right w:val="single" w:sz="4" w:space="0" w:color="auto"/>
            </w:tcBorders>
            <w:shd w:val="clear" w:color="000000" w:fill="FFFF00"/>
            <w:noWrap/>
            <w:vAlign w:val="center"/>
          </w:tcPr>
          <w:p w14:paraId="488811D9" w14:textId="23C35DB0" w:rsidR="00A2148E" w:rsidRDefault="00A2148E" w:rsidP="00A2148E">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r>
    </w:tbl>
    <w:p w14:paraId="4CDB5873" w14:textId="0CE8DD80" w:rsidR="00202E67" w:rsidRDefault="00202E67" w:rsidP="00202E67">
      <w:pPr>
        <w:pStyle w:val="Default"/>
        <w:rPr>
          <w:rFonts w:ascii="Arial" w:hAnsi="Arial" w:cs="Arial"/>
          <w:sz w:val="22"/>
          <w:szCs w:val="22"/>
          <w:highlight w:val="yellow"/>
        </w:rPr>
      </w:pPr>
    </w:p>
    <w:p w14:paraId="15DD1004" w14:textId="77777777" w:rsidR="00202E67" w:rsidRDefault="00202E67" w:rsidP="00202E67">
      <w:pPr>
        <w:pStyle w:val="Default"/>
        <w:rPr>
          <w:rFonts w:ascii="Arial" w:hAnsi="Arial" w:cs="Arial"/>
          <w:sz w:val="22"/>
          <w:szCs w:val="22"/>
          <w:highlight w:val="yellow"/>
        </w:rPr>
      </w:pPr>
      <w:r w:rsidRPr="002256D2">
        <w:rPr>
          <w:rFonts w:ascii="Arial" w:hAnsi="Arial" w:cs="Arial"/>
          <w:sz w:val="22"/>
          <w:szCs w:val="22"/>
        </w:rPr>
        <w:t xml:space="preserve">Tabuľka č. </w:t>
      </w:r>
      <w:r>
        <w:rPr>
          <w:rFonts w:ascii="Arial" w:hAnsi="Arial" w:cs="Arial"/>
          <w:sz w:val="22"/>
          <w:szCs w:val="22"/>
        </w:rPr>
        <w:t>6</w:t>
      </w:r>
      <w:r w:rsidRPr="002256D2">
        <w:rPr>
          <w:rFonts w:ascii="Arial" w:hAnsi="Arial" w:cs="Arial"/>
          <w:sz w:val="22"/>
          <w:szCs w:val="22"/>
        </w:rPr>
        <w:t xml:space="preserve">5 </w:t>
      </w:r>
      <w:r w:rsidRPr="002256D2">
        <w:rPr>
          <w:rFonts w:ascii="Arial" w:hAnsi="Arial" w:cs="Arial"/>
          <w:bCs/>
          <w:color w:val="auto"/>
          <w:sz w:val="22"/>
          <w:szCs w:val="22"/>
        </w:rPr>
        <w:t>Prehľad</w:t>
      </w:r>
      <w:r w:rsidRPr="0017307B">
        <w:rPr>
          <w:rFonts w:ascii="Arial" w:hAnsi="Arial" w:cs="Arial"/>
          <w:bCs/>
          <w:color w:val="auto"/>
          <w:sz w:val="22"/>
          <w:szCs w:val="22"/>
        </w:rPr>
        <w:t xml:space="preserve"> odhadovaných výdavkov na realizáciu programu starostlivosti a predpokladaných zdrojov financovania</w:t>
      </w:r>
      <w:r w:rsidR="007C4004">
        <w:rPr>
          <w:rFonts w:ascii="Arial" w:hAnsi="Arial" w:cs="Arial"/>
          <w:bCs/>
          <w:color w:val="auto"/>
          <w:sz w:val="22"/>
          <w:szCs w:val="22"/>
        </w:rPr>
        <w:t xml:space="preserve"> (roky 2034</w:t>
      </w:r>
      <w:r>
        <w:rPr>
          <w:rFonts w:ascii="Arial" w:hAnsi="Arial" w:cs="Arial"/>
          <w:bCs/>
          <w:color w:val="auto"/>
          <w:sz w:val="22"/>
          <w:szCs w:val="22"/>
        </w:rPr>
        <w:t>-204</w:t>
      </w:r>
      <w:r w:rsidR="007C4004">
        <w:rPr>
          <w:rFonts w:ascii="Arial" w:hAnsi="Arial" w:cs="Arial"/>
          <w:bCs/>
          <w:color w:val="auto"/>
          <w:sz w:val="22"/>
          <w:szCs w:val="22"/>
        </w:rPr>
        <w:t>7</w:t>
      </w:r>
      <w:r>
        <w:rPr>
          <w:rFonts w:ascii="Arial" w:hAnsi="Arial" w:cs="Arial"/>
          <w:bCs/>
          <w:color w:val="auto"/>
          <w:sz w:val="22"/>
          <w:szCs w:val="22"/>
        </w:rPr>
        <w:t>)</w:t>
      </w:r>
      <w:r>
        <w:rPr>
          <w:rFonts w:ascii="Arial" w:hAnsi="Arial" w:cs="Arial"/>
          <w:sz w:val="22"/>
          <w:szCs w:val="22"/>
          <w:highlight w:val="yellow"/>
        </w:rPr>
        <w:t xml:space="preserve"> </w:t>
      </w:r>
    </w:p>
    <w:p w14:paraId="5CBC33EE" w14:textId="77777777" w:rsidR="00202E67" w:rsidRDefault="00202E67" w:rsidP="00202E67">
      <w:pPr>
        <w:pStyle w:val="Default"/>
        <w:rPr>
          <w:rFonts w:ascii="Arial" w:hAnsi="Arial" w:cs="Arial"/>
          <w:sz w:val="22"/>
          <w:szCs w:val="22"/>
          <w:highlight w:val="yellow"/>
        </w:rPr>
      </w:pPr>
    </w:p>
    <w:tbl>
      <w:tblPr>
        <w:tblW w:w="14170" w:type="dxa"/>
        <w:jc w:val="center"/>
        <w:tblLayout w:type="fixed"/>
        <w:tblCellMar>
          <w:left w:w="70" w:type="dxa"/>
          <w:right w:w="70" w:type="dxa"/>
        </w:tblCellMar>
        <w:tblLook w:val="04A0" w:firstRow="1" w:lastRow="0" w:firstColumn="1" w:lastColumn="0" w:noHBand="0" w:noVBand="1"/>
      </w:tblPr>
      <w:tblGrid>
        <w:gridCol w:w="1413"/>
        <w:gridCol w:w="850"/>
        <w:gridCol w:w="714"/>
        <w:gridCol w:w="850"/>
        <w:gridCol w:w="851"/>
        <w:gridCol w:w="850"/>
        <w:gridCol w:w="851"/>
        <w:gridCol w:w="850"/>
        <w:gridCol w:w="851"/>
        <w:gridCol w:w="850"/>
        <w:gridCol w:w="851"/>
        <w:gridCol w:w="850"/>
        <w:gridCol w:w="851"/>
        <w:gridCol w:w="850"/>
        <w:gridCol w:w="851"/>
        <w:gridCol w:w="987"/>
      </w:tblGrid>
      <w:tr w:rsidR="00202E67" w:rsidRPr="004A37F2" w14:paraId="1121EA80" w14:textId="77777777" w:rsidTr="00635974">
        <w:trPr>
          <w:trHeight w:val="337"/>
          <w:jc w:val="center"/>
        </w:trPr>
        <w:tc>
          <w:tcPr>
            <w:tcW w:w="1413" w:type="dxa"/>
            <w:vMerge w:val="restart"/>
            <w:tcBorders>
              <w:top w:val="single" w:sz="4" w:space="0" w:color="auto"/>
              <w:left w:val="single" w:sz="4" w:space="0" w:color="auto"/>
              <w:right w:val="single" w:sz="4" w:space="0" w:color="auto"/>
            </w:tcBorders>
            <w:shd w:val="clear" w:color="auto" w:fill="auto"/>
            <w:noWrap/>
            <w:vAlign w:val="center"/>
          </w:tcPr>
          <w:p w14:paraId="3B21206E" w14:textId="77777777" w:rsidR="00202E67" w:rsidRPr="004A37F2" w:rsidRDefault="00202E67" w:rsidP="00202E67">
            <w:pPr>
              <w:spacing w:after="0" w:line="240" w:lineRule="auto"/>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Zdroj financovania</w:t>
            </w:r>
          </w:p>
        </w:tc>
        <w:tc>
          <w:tcPr>
            <w:tcW w:w="12757" w:type="dxa"/>
            <w:gridSpan w:val="15"/>
            <w:tcBorders>
              <w:top w:val="single" w:sz="4" w:space="0" w:color="auto"/>
              <w:left w:val="nil"/>
              <w:bottom w:val="single" w:sz="4" w:space="0" w:color="auto"/>
              <w:right w:val="single" w:sz="4" w:space="0" w:color="auto"/>
            </w:tcBorders>
            <w:shd w:val="clear" w:color="auto" w:fill="auto"/>
            <w:noWrap/>
            <w:vAlign w:val="center"/>
          </w:tcPr>
          <w:p w14:paraId="00E5F62E" w14:textId="77777777" w:rsidR="00202E67" w:rsidRPr="004A37F2" w:rsidRDefault="00202E67" w:rsidP="00202E67">
            <w:pPr>
              <w:spacing w:after="0" w:line="240" w:lineRule="auto"/>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Rok realizácie programu starostlivosti / suma v €</w:t>
            </w:r>
          </w:p>
        </w:tc>
      </w:tr>
      <w:tr w:rsidR="007C4004" w:rsidRPr="004A37F2" w14:paraId="7216C323" w14:textId="77777777" w:rsidTr="00635974">
        <w:trPr>
          <w:trHeight w:val="337"/>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5D2DF549" w14:textId="77777777" w:rsidR="007C4004" w:rsidRPr="004A37F2" w:rsidRDefault="007C4004" w:rsidP="007C4004">
            <w:pPr>
              <w:spacing w:after="0" w:line="240" w:lineRule="auto"/>
              <w:jc w:val="center"/>
              <w:rPr>
                <w:rFonts w:ascii="Arial Narrow" w:eastAsia="Times New Roman" w:hAnsi="Arial Narrow"/>
                <w:b/>
                <w:color w:val="000000"/>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727CD1F"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2034</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5CF4E717"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2035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A524C7A"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2036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24CA61D"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2037</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18D4614"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2038</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3C6592A"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2039</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B578051"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2040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6E27805"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2041</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923346D"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2042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69F26EB"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2043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2A4DFD0"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2044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A2AEB40"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2045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B8FFB65"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2046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DAC495A" w14:textId="77777777" w:rsidR="007C4004" w:rsidRPr="004A37F2" w:rsidRDefault="007C4004" w:rsidP="00635974">
            <w:pPr>
              <w:spacing w:after="0" w:line="240" w:lineRule="auto"/>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2047</w:t>
            </w: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586DE9C" w14:textId="77777777" w:rsidR="007C4004" w:rsidRPr="004A37F2" w:rsidRDefault="007C4004" w:rsidP="00870C9E">
            <w:pPr>
              <w:spacing w:after="0" w:line="240" w:lineRule="auto"/>
              <w:jc w:val="right"/>
              <w:rPr>
                <w:rFonts w:ascii="Arial Narrow" w:eastAsia="Times New Roman" w:hAnsi="Arial Narrow"/>
                <w:b/>
                <w:color w:val="000000"/>
                <w:sz w:val="16"/>
                <w:szCs w:val="16"/>
              </w:rPr>
            </w:pPr>
            <w:r>
              <w:rPr>
                <w:rFonts w:ascii="Arial Narrow" w:eastAsia="Times New Roman" w:hAnsi="Arial Narrow"/>
                <w:b/>
                <w:color w:val="000000"/>
                <w:sz w:val="16"/>
                <w:szCs w:val="16"/>
              </w:rPr>
              <w:t>201</w:t>
            </w:r>
            <w:r w:rsidR="00870C9E">
              <w:rPr>
                <w:rFonts w:ascii="Arial Narrow" w:eastAsia="Times New Roman" w:hAnsi="Arial Narrow"/>
                <w:b/>
                <w:color w:val="000000"/>
                <w:sz w:val="16"/>
                <w:szCs w:val="16"/>
              </w:rPr>
              <w:t>8</w:t>
            </w:r>
            <w:r>
              <w:rPr>
                <w:rFonts w:ascii="Arial Narrow" w:eastAsia="Times New Roman" w:hAnsi="Arial Narrow"/>
                <w:b/>
                <w:color w:val="000000"/>
                <w:sz w:val="16"/>
                <w:szCs w:val="16"/>
              </w:rPr>
              <w:t>-204</w:t>
            </w:r>
            <w:r w:rsidR="00870C9E">
              <w:rPr>
                <w:rFonts w:ascii="Arial Narrow" w:eastAsia="Times New Roman" w:hAnsi="Arial Narrow"/>
                <w:b/>
                <w:color w:val="000000"/>
                <w:sz w:val="16"/>
                <w:szCs w:val="16"/>
              </w:rPr>
              <w:t>7</w:t>
            </w:r>
          </w:p>
        </w:tc>
      </w:tr>
      <w:tr w:rsidR="007C4004" w:rsidRPr="00B36F1A" w14:paraId="4442ADE9" w14:textId="77777777" w:rsidTr="00635974">
        <w:trPr>
          <w:trHeight w:val="337"/>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905F4" w14:textId="77777777" w:rsidR="007C4004" w:rsidRPr="00B36F1A" w:rsidRDefault="007C4004" w:rsidP="007C4004">
            <w:pPr>
              <w:spacing w:after="0" w:line="240" w:lineRule="auto"/>
              <w:jc w:val="center"/>
              <w:rPr>
                <w:rFonts w:ascii="Arial Narrow" w:eastAsia="Times New Roman" w:hAnsi="Arial Narrow"/>
                <w:color w:val="000000"/>
                <w:sz w:val="16"/>
                <w:szCs w:val="16"/>
              </w:rPr>
            </w:pPr>
            <w:r>
              <w:rPr>
                <w:rFonts w:ascii="Arial Narrow" w:eastAsia="Times New Roman" w:hAnsi="Arial Narrow"/>
                <w:color w:val="000000"/>
                <w:sz w:val="16"/>
                <w:szCs w:val="16"/>
              </w:rPr>
              <w:t>Š</w:t>
            </w:r>
            <w:r w:rsidRPr="00B36F1A">
              <w:rPr>
                <w:rFonts w:ascii="Arial Narrow" w:eastAsia="Times New Roman" w:hAnsi="Arial Narrow"/>
                <w:color w:val="000000"/>
                <w:sz w:val="16"/>
                <w:szCs w:val="16"/>
              </w:rPr>
              <w:t>OP SR</w:t>
            </w:r>
            <w:r>
              <w:rPr>
                <w:rFonts w:ascii="Arial Narrow" w:eastAsia="Times New Roman" w:hAnsi="Arial Narrow"/>
                <w:color w:val="000000"/>
                <w:sz w:val="16"/>
                <w:szCs w:val="16"/>
              </w:rPr>
              <w:t xml:space="preserve"> vlastné zdroje</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27665BE" w14:textId="07F7721B"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1329E67E" w14:textId="4D03F782"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97C39A8" w14:textId="56C29421"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DBCB042" w14:textId="170356AE"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AC29FBC" w14:textId="381FD36F"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77694E9" w14:textId="3728E990"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B3B8F87" w14:textId="13F926F3"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6FE0290" w14:textId="1C1E5044"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9B523F5" w14:textId="024611E3"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5313915" w14:textId="18247760"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C67B49E" w14:textId="2A29E593"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188F103" w14:textId="0214CC28"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D92AAE0" w14:textId="4EB82393"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EB2225A" w14:textId="5F1738A0"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1</w:t>
            </w:r>
            <w:r w:rsidR="006B080C">
              <w:rPr>
                <w:rFonts w:ascii="Arial Narrow" w:hAnsi="Arial Narrow"/>
                <w:color w:val="000000"/>
                <w:sz w:val="18"/>
                <w:szCs w:val="18"/>
              </w:rPr>
              <w:t xml:space="preserve"> </w:t>
            </w:r>
            <w:r>
              <w:rPr>
                <w:rFonts w:ascii="Arial Narrow" w:hAnsi="Arial Narrow"/>
                <w:color w:val="000000"/>
                <w:sz w:val="18"/>
                <w:szCs w:val="18"/>
              </w:rPr>
              <w:t>964</w:t>
            </w: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62DC9B67" w14:textId="77777777" w:rsidR="007C4004" w:rsidRPr="00202E67" w:rsidRDefault="007C4004" w:rsidP="007C4004">
            <w:pPr>
              <w:spacing w:after="0" w:line="240" w:lineRule="auto"/>
              <w:jc w:val="right"/>
              <w:rPr>
                <w:rFonts w:ascii="Arial Narrow" w:hAnsi="Arial Narrow"/>
                <w:b/>
                <w:color w:val="000000"/>
                <w:sz w:val="18"/>
                <w:szCs w:val="18"/>
              </w:rPr>
            </w:pPr>
            <w:r>
              <w:rPr>
                <w:rFonts w:ascii="Arial Narrow" w:hAnsi="Arial Narrow"/>
                <w:b/>
                <w:color w:val="000000"/>
                <w:sz w:val="18"/>
                <w:szCs w:val="18"/>
              </w:rPr>
              <w:t>49 100</w:t>
            </w:r>
          </w:p>
        </w:tc>
      </w:tr>
      <w:tr w:rsidR="007C4004" w:rsidRPr="00B36F1A" w14:paraId="2AFE03CB" w14:textId="77777777" w:rsidTr="00635974">
        <w:trPr>
          <w:trHeight w:val="337"/>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6A846" w14:textId="77777777" w:rsidR="007C4004" w:rsidRDefault="007C4004" w:rsidP="007C4004">
            <w:pPr>
              <w:spacing w:after="0" w:line="240" w:lineRule="auto"/>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ŠOP SR </w:t>
            </w:r>
            <w:r w:rsidR="005A0771">
              <w:rPr>
                <w:rFonts w:ascii="Arial Narrow" w:eastAsia="Times New Roman" w:hAnsi="Arial Narrow"/>
                <w:color w:val="000000"/>
                <w:sz w:val="16"/>
                <w:szCs w:val="16"/>
              </w:rPr>
              <w:t xml:space="preserve">štátny </w:t>
            </w:r>
            <w:r>
              <w:rPr>
                <w:rFonts w:ascii="Arial Narrow" w:eastAsia="Times New Roman" w:hAnsi="Arial Narrow"/>
                <w:color w:val="000000"/>
                <w:sz w:val="16"/>
                <w:szCs w:val="16"/>
              </w:rPr>
              <w:t>rozpočet</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9425D18" w14:textId="5CA58F21"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01FA4F7E" w14:textId="47A9AE61"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AC84C4B" w14:textId="51C217ED"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123C9F0" w14:textId="13A1965F"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506F44D" w14:textId="6EE0748D"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6D6E80A" w14:textId="733BA1F5"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D90BF12" w14:textId="6197AE74"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4FEDDB2" w14:textId="2D48292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08BCC6E" w14:textId="663B34C6"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E2E7ED6" w14:textId="4074D910"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8C4C0A5" w14:textId="0ECDF26D"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F1F38CD" w14:textId="331DF090"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BD31FE2" w14:textId="3F4B5F93"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D7B146B" w14:textId="5F87FD91"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7</w:t>
            </w:r>
            <w:r w:rsidR="006B080C">
              <w:rPr>
                <w:rFonts w:ascii="Arial Narrow" w:hAnsi="Arial Narrow"/>
                <w:color w:val="000000"/>
                <w:sz w:val="18"/>
                <w:szCs w:val="18"/>
              </w:rPr>
              <w:t xml:space="preserve"> </w:t>
            </w:r>
            <w:r>
              <w:rPr>
                <w:rFonts w:ascii="Arial Narrow" w:hAnsi="Arial Narrow"/>
                <w:color w:val="000000"/>
                <w:sz w:val="18"/>
                <w:szCs w:val="18"/>
              </w:rPr>
              <w:t>856</w:t>
            </w: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5CB1554" w14:textId="77777777" w:rsidR="007C4004" w:rsidRPr="00202E67" w:rsidRDefault="007C4004" w:rsidP="007C4004">
            <w:pPr>
              <w:spacing w:after="0" w:line="240" w:lineRule="auto"/>
              <w:jc w:val="right"/>
              <w:rPr>
                <w:rFonts w:ascii="Arial Narrow" w:hAnsi="Arial Narrow"/>
                <w:b/>
                <w:color w:val="000000"/>
                <w:sz w:val="18"/>
                <w:szCs w:val="18"/>
              </w:rPr>
            </w:pPr>
            <w:r>
              <w:rPr>
                <w:rFonts w:ascii="Arial Narrow" w:hAnsi="Arial Narrow"/>
                <w:b/>
                <w:color w:val="000000"/>
                <w:sz w:val="18"/>
                <w:szCs w:val="18"/>
              </w:rPr>
              <w:t>196 400</w:t>
            </w:r>
          </w:p>
        </w:tc>
      </w:tr>
      <w:tr w:rsidR="007C4004" w:rsidRPr="00B36F1A" w14:paraId="3978FC51" w14:textId="77777777" w:rsidTr="00635974">
        <w:trPr>
          <w:trHeight w:val="337"/>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6DE45923" w14:textId="0D87D8B9" w:rsidR="007C4004" w:rsidRPr="00B36F1A" w:rsidRDefault="007C4004">
            <w:pPr>
              <w:spacing w:after="0" w:line="240" w:lineRule="auto"/>
              <w:jc w:val="center"/>
              <w:rPr>
                <w:rFonts w:ascii="Arial Narrow" w:eastAsia="Times New Roman" w:hAnsi="Arial Narrow"/>
                <w:color w:val="000000"/>
                <w:sz w:val="16"/>
                <w:szCs w:val="16"/>
              </w:rPr>
            </w:pPr>
            <w:r>
              <w:rPr>
                <w:rFonts w:ascii="Arial Narrow" w:eastAsia="Times New Roman" w:hAnsi="Arial Narrow"/>
                <w:color w:val="000000"/>
                <w:sz w:val="16"/>
                <w:szCs w:val="16"/>
              </w:rPr>
              <w:t>Európske štrukturálne a investičné fondy</w:t>
            </w:r>
            <w:r w:rsidR="00CF3314" w:rsidRPr="00CF3314">
              <w:rPr>
                <w:rFonts w:ascii="Arial Narrow" w:eastAsia="Times New Roman" w:hAnsi="Arial Narrow"/>
                <w:color w:val="000000"/>
                <w:sz w:val="16"/>
                <w:szCs w:val="16"/>
                <w:vertAlign w:val="superscript"/>
              </w:rPr>
              <w:t>1</w:t>
            </w:r>
            <w:r w:rsidR="00D45BEC">
              <w:rPr>
                <w:rFonts w:ascii="Arial Narrow" w:eastAsia="Times New Roman" w:hAnsi="Arial Narrow"/>
                <w:color w:val="000000"/>
                <w:sz w:val="16"/>
                <w:szCs w:val="16"/>
                <w:vertAlign w:val="superscript"/>
              </w:rPr>
              <w:t>9</w:t>
            </w:r>
          </w:p>
        </w:tc>
        <w:tc>
          <w:tcPr>
            <w:tcW w:w="850" w:type="dxa"/>
            <w:tcBorders>
              <w:top w:val="nil"/>
              <w:left w:val="nil"/>
              <w:bottom w:val="single" w:sz="4" w:space="0" w:color="auto"/>
              <w:right w:val="single" w:sz="4" w:space="0" w:color="auto"/>
            </w:tcBorders>
            <w:shd w:val="clear" w:color="auto" w:fill="auto"/>
            <w:noWrap/>
            <w:vAlign w:val="center"/>
          </w:tcPr>
          <w:p w14:paraId="6C3C7E1C"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14" w:type="dxa"/>
            <w:tcBorders>
              <w:top w:val="nil"/>
              <w:left w:val="nil"/>
              <w:bottom w:val="single" w:sz="4" w:space="0" w:color="auto"/>
              <w:right w:val="single" w:sz="4" w:space="0" w:color="auto"/>
            </w:tcBorders>
            <w:shd w:val="clear" w:color="auto" w:fill="auto"/>
            <w:noWrap/>
            <w:vAlign w:val="center"/>
          </w:tcPr>
          <w:p w14:paraId="67BEF5AD"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23E3D148"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14:paraId="75E06C0D"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3D9E3811"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14:paraId="79D9BC10"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3110B47D"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14:paraId="68E8F0DB"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4B6CEC68"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14:paraId="2CB62C5F"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63D10323"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14:paraId="6472529E"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10D86FBD"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14:paraId="5A434E32" w14:textId="7777777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987" w:type="dxa"/>
            <w:tcBorders>
              <w:top w:val="nil"/>
              <w:left w:val="nil"/>
              <w:bottom w:val="single" w:sz="4" w:space="0" w:color="auto"/>
              <w:right w:val="single" w:sz="4" w:space="0" w:color="auto"/>
            </w:tcBorders>
            <w:shd w:val="clear" w:color="auto" w:fill="auto"/>
            <w:noWrap/>
            <w:vAlign w:val="center"/>
          </w:tcPr>
          <w:p w14:paraId="631BB844" w14:textId="6B633037" w:rsidR="007C4004" w:rsidRPr="00202E67" w:rsidRDefault="00F02991">
            <w:pPr>
              <w:spacing w:after="0" w:line="240" w:lineRule="auto"/>
              <w:jc w:val="right"/>
              <w:rPr>
                <w:rFonts w:ascii="Arial Narrow" w:hAnsi="Arial Narrow"/>
                <w:b/>
                <w:color w:val="000000"/>
                <w:sz w:val="18"/>
                <w:szCs w:val="18"/>
              </w:rPr>
            </w:pPr>
            <w:r>
              <w:rPr>
                <w:rFonts w:ascii="Arial Narrow" w:hAnsi="Arial Narrow"/>
                <w:b/>
                <w:color w:val="000000"/>
                <w:sz w:val="18"/>
                <w:szCs w:val="18"/>
              </w:rPr>
              <w:t>89 000</w:t>
            </w:r>
          </w:p>
        </w:tc>
      </w:tr>
      <w:tr w:rsidR="00A2148E" w:rsidRPr="00B36F1A" w14:paraId="03C6FC62" w14:textId="77777777" w:rsidTr="00635974">
        <w:trPr>
          <w:trHeight w:val="337"/>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52DB4356" w14:textId="66E6BA90" w:rsidR="00A2148E" w:rsidRDefault="00A2148E">
            <w:pPr>
              <w:spacing w:after="0" w:line="240" w:lineRule="auto"/>
              <w:jc w:val="center"/>
              <w:rPr>
                <w:rFonts w:ascii="Arial Narrow" w:eastAsia="Times New Roman" w:hAnsi="Arial Narrow"/>
                <w:color w:val="000000"/>
                <w:sz w:val="16"/>
                <w:szCs w:val="16"/>
              </w:rPr>
            </w:pPr>
            <w:r>
              <w:rPr>
                <w:rFonts w:ascii="Arial Narrow" w:eastAsia="Times New Roman" w:hAnsi="Arial Narrow"/>
                <w:color w:val="000000"/>
                <w:sz w:val="16"/>
                <w:szCs w:val="16"/>
              </w:rPr>
              <w:t>LIFE</w:t>
            </w:r>
            <w:r w:rsidR="00D45BEC">
              <w:rPr>
                <w:rFonts w:ascii="Arial Narrow" w:eastAsia="Times New Roman" w:hAnsi="Arial Narrow"/>
                <w:color w:val="000000"/>
                <w:sz w:val="16"/>
                <w:szCs w:val="16"/>
                <w:vertAlign w:val="superscript"/>
              </w:rPr>
              <w:t>20</w:t>
            </w:r>
          </w:p>
        </w:tc>
        <w:tc>
          <w:tcPr>
            <w:tcW w:w="850" w:type="dxa"/>
            <w:tcBorders>
              <w:top w:val="nil"/>
              <w:left w:val="nil"/>
              <w:bottom w:val="single" w:sz="4" w:space="0" w:color="auto"/>
              <w:right w:val="single" w:sz="4" w:space="0" w:color="auto"/>
            </w:tcBorders>
            <w:shd w:val="clear" w:color="auto" w:fill="auto"/>
            <w:noWrap/>
            <w:vAlign w:val="center"/>
          </w:tcPr>
          <w:p w14:paraId="40B329F6" w14:textId="087DED68" w:rsidR="00A2148E" w:rsidRDefault="009E7B8A"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714" w:type="dxa"/>
            <w:tcBorders>
              <w:top w:val="nil"/>
              <w:left w:val="nil"/>
              <w:bottom w:val="single" w:sz="4" w:space="0" w:color="auto"/>
              <w:right w:val="single" w:sz="4" w:space="0" w:color="auto"/>
            </w:tcBorders>
            <w:shd w:val="clear" w:color="auto" w:fill="auto"/>
            <w:noWrap/>
            <w:vAlign w:val="center"/>
          </w:tcPr>
          <w:p w14:paraId="345D958A" w14:textId="6209669A" w:rsidR="00A2148E" w:rsidRDefault="009E7B8A"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053E9A71" w14:textId="1DB20826" w:rsidR="00A2148E" w:rsidRDefault="009E7B8A"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14:paraId="4DB78338" w14:textId="51EF6A5A" w:rsidR="00A2148E" w:rsidRDefault="009E7B8A"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1431CE98" w14:textId="68CFE2A6" w:rsidR="00A2148E" w:rsidRDefault="009E7B8A"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14:paraId="55CF4920" w14:textId="0A36DFFC" w:rsidR="00A2148E" w:rsidRDefault="009E7B8A"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0C353B67" w14:textId="763B8CAD" w:rsidR="00A2148E" w:rsidRDefault="009E7B8A"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14:paraId="71348BAC" w14:textId="6590C9A6" w:rsidR="00A2148E" w:rsidRDefault="009E7B8A"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07DF3A9A" w14:textId="7E94C86E" w:rsidR="00A2148E" w:rsidRDefault="009E7B8A"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14:paraId="19D7D5D4" w14:textId="2CDA3014" w:rsidR="00A2148E" w:rsidRDefault="009E7B8A"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0832DC1E" w14:textId="49733C84" w:rsidR="00A2148E" w:rsidRDefault="009E7B8A"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14:paraId="223323EC" w14:textId="64E57835" w:rsidR="00A2148E" w:rsidRDefault="009E7B8A"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1EF5D0FB" w14:textId="52416471" w:rsidR="00A2148E" w:rsidRDefault="009E7B8A"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14:paraId="575EE228" w14:textId="31B71F10" w:rsidR="00A2148E" w:rsidRDefault="009E7B8A"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0</w:t>
            </w:r>
          </w:p>
        </w:tc>
        <w:tc>
          <w:tcPr>
            <w:tcW w:w="987" w:type="dxa"/>
            <w:tcBorders>
              <w:top w:val="nil"/>
              <w:left w:val="nil"/>
              <w:bottom w:val="single" w:sz="4" w:space="0" w:color="auto"/>
              <w:right w:val="single" w:sz="4" w:space="0" w:color="auto"/>
            </w:tcBorders>
            <w:shd w:val="clear" w:color="auto" w:fill="auto"/>
            <w:noWrap/>
            <w:vAlign w:val="center"/>
          </w:tcPr>
          <w:p w14:paraId="6E17027A" w14:textId="2F72AB32" w:rsidR="00A2148E" w:rsidRPr="00202E67" w:rsidRDefault="00A16CFF">
            <w:pPr>
              <w:spacing w:after="0" w:line="240" w:lineRule="auto"/>
              <w:jc w:val="right"/>
              <w:rPr>
                <w:rFonts w:ascii="Arial Narrow" w:hAnsi="Arial Narrow"/>
                <w:b/>
                <w:color w:val="000000"/>
                <w:sz w:val="18"/>
                <w:szCs w:val="18"/>
              </w:rPr>
            </w:pPr>
            <w:r>
              <w:rPr>
                <w:rFonts w:ascii="Arial Narrow" w:hAnsi="Arial Narrow"/>
                <w:b/>
                <w:color w:val="000000"/>
                <w:sz w:val="18"/>
                <w:szCs w:val="18"/>
              </w:rPr>
              <w:t>575 700</w:t>
            </w:r>
          </w:p>
        </w:tc>
      </w:tr>
      <w:tr w:rsidR="007C4004" w:rsidRPr="00B36F1A" w14:paraId="2EDBB256" w14:textId="77777777" w:rsidTr="00635974">
        <w:trPr>
          <w:trHeight w:val="337"/>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717493AD" w14:textId="306E9FA1" w:rsidR="007C4004" w:rsidRPr="00B36F1A" w:rsidRDefault="007C4004" w:rsidP="000F28D9">
            <w:pPr>
              <w:spacing w:after="0" w:line="240" w:lineRule="auto"/>
              <w:jc w:val="center"/>
              <w:rPr>
                <w:rFonts w:ascii="Arial Narrow" w:eastAsia="Times New Roman" w:hAnsi="Arial Narrow"/>
                <w:color w:val="000000"/>
                <w:sz w:val="16"/>
                <w:szCs w:val="16"/>
              </w:rPr>
            </w:pPr>
            <w:r w:rsidRPr="00B36F1A">
              <w:rPr>
                <w:rFonts w:ascii="Arial Narrow" w:eastAsia="Times New Roman" w:hAnsi="Arial Narrow"/>
                <w:color w:val="000000"/>
                <w:sz w:val="16"/>
                <w:szCs w:val="16"/>
              </w:rPr>
              <w:t>Iné zdroje</w:t>
            </w:r>
            <w:r w:rsidR="00D45BEC">
              <w:rPr>
                <w:rFonts w:ascii="Arial Narrow" w:eastAsia="Times New Roman" w:hAnsi="Arial Narrow"/>
                <w:color w:val="000000"/>
                <w:sz w:val="16"/>
                <w:szCs w:val="16"/>
                <w:vertAlign w:val="superscript"/>
              </w:rPr>
              <w:t>21</w:t>
            </w:r>
          </w:p>
        </w:tc>
        <w:tc>
          <w:tcPr>
            <w:tcW w:w="850" w:type="dxa"/>
            <w:tcBorders>
              <w:top w:val="nil"/>
              <w:left w:val="nil"/>
              <w:bottom w:val="single" w:sz="4" w:space="0" w:color="auto"/>
              <w:right w:val="single" w:sz="4" w:space="0" w:color="auto"/>
            </w:tcBorders>
            <w:shd w:val="clear" w:color="auto" w:fill="auto"/>
            <w:noWrap/>
            <w:vAlign w:val="center"/>
          </w:tcPr>
          <w:p w14:paraId="20525567" w14:textId="23436BBB"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714" w:type="dxa"/>
            <w:tcBorders>
              <w:top w:val="nil"/>
              <w:left w:val="nil"/>
              <w:bottom w:val="single" w:sz="4" w:space="0" w:color="auto"/>
              <w:right w:val="single" w:sz="4" w:space="0" w:color="auto"/>
            </w:tcBorders>
            <w:shd w:val="clear" w:color="auto" w:fill="auto"/>
            <w:noWrap/>
            <w:vAlign w:val="center"/>
          </w:tcPr>
          <w:p w14:paraId="11A30625" w14:textId="2670A664"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850" w:type="dxa"/>
            <w:tcBorders>
              <w:top w:val="nil"/>
              <w:left w:val="nil"/>
              <w:bottom w:val="single" w:sz="4" w:space="0" w:color="auto"/>
              <w:right w:val="single" w:sz="4" w:space="0" w:color="auto"/>
            </w:tcBorders>
            <w:shd w:val="clear" w:color="auto" w:fill="auto"/>
            <w:noWrap/>
            <w:vAlign w:val="center"/>
          </w:tcPr>
          <w:p w14:paraId="362F75FC" w14:textId="433FC77C"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tcPr>
          <w:p w14:paraId="55CE1565" w14:textId="484487D4"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850" w:type="dxa"/>
            <w:tcBorders>
              <w:top w:val="nil"/>
              <w:left w:val="nil"/>
              <w:bottom w:val="single" w:sz="4" w:space="0" w:color="auto"/>
              <w:right w:val="single" w:sz="4" w:space="0" w:color="auto"/>
            </w:tcBorders>
            <w:shd w:val="clear" w:color="auto" w:fill="auto"/>
            <w:noWrap/>
            <w:vAlign w:val="center"/>
          </w:tcPr>
          <w:p w14:paraId="5E179D27" w14:textId="53090813"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tcPr>
          <w:p w14:paraId="4AF4DCB9" w14:textId="43D9A889"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850" w:type="dxa"/>
            <w:tcBorders>
              <w:top w:val="nil"/>
              <w:left w:val="nil"/>
              <w:bottom w:val="single" w:sz="4" w:space="0" w:color="auto"/>
              <w:right w:val="single" w:sz="4" w:space="0" w:color="auto"/>
            </w:tcBorders>
            <w:shd w:val="clear" w:color="auto" w:fill="auto"/>
            <w:noWrap/>
            <w:vAlign w:val="center"/>
          </w:tcPr>
          <w:p w14:paraId="2EC49334" w14:textId="79246CDC"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tcPr>
          <w:p w14:paraId="464FFE3E" w14:textId="3B98120A"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850" w:type="dxa"/>
            <w:tcBorders>
              <w:top w:val="nil"/>
              <w:left w:val="nil"/>
              <w:bottom w:val="single" w:sz="4" w:space="0" w:color="auto"/>
              <w:right w:val="single" w:sz="4" w:space="0" w:color="auto"/>
            </w:tcBorders>
            <w:shd w:val="clear" w:color="auto" w:fill="auto"/>
            <w:noWrap/>
            <w:vAlign w:val="center"/>
          </w:tcPr>
          <w:p w14:paraId="05D96DE3" w14:textId="644226D2"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tcPr>
          <w:p w14:paraId="01595D62" w14:textId="0EE98CF7"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850" w:type="dxa"/>
            <w:tcBorders>
              <w:top w:val="nil"/>
              <w:left w:val="nil"/>
              <w:bottom w:val="single" w:sz="4" w:space="0" w:color="auto"/>
              <w:right w:val="single" w:sz="4" w:space="0" w:color="auto"/>
            </w:tcBorders>
            <w:shd w:val="clear" w:color="auto" w:fill="auto"/>
            <w:noWrap/>
            <w:vAlign w:val="center"/>
          </w:tcPr>
          <w:p w14:paraId="5C6029C1" w14:textId="4915EA8D"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tcPr>
          <w:p w14:paraId="702EB0F2" w14:textId="410DCD61"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850" w:type="dxa"/>
            <w:tcBorders>
              <w:top w:val="nil"/>
              <w:left w:val="nil"/>
              <w:bottom w:val="single" w:sz="4" w:space="0" w:color="auto"/>
              <w:right w:val="single" w:sz="4" w:space="0" w:color="auto"/>
            </w:tcBorders>
            <w:shd w:val="clear" w:color="auto" w:fill="auto"/>
            <w:noWrap/>
            <w:vAlign w:val="center"/>
          </w:tcPr>
          <w:p w14:paraId="4A47256E" w14:textId="6A161142"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tcPr>
          <w:p w14:paraId="2673CDFF" w14:textId="32E979D0" w:rsidR="007C4004" w:rsidRDefault="007C4004" w:rsidP="007C4004">
            <w:pPr>
              <w:spacing w:after="0" w:line="240" w:lineRule="auto"/>
              <w:jc w:val="right"/>
              <w:rPr>
                <w:rFonts w:ascii="Arial Narrow" w:hAnsi="Arial Narrow"/>
                <w:color w:val="000000"/>
                <w:sz w:val="18"/>
                <w:szCs w:val="18"/>
              </w:rPr>
            </w:pPr>
            <w:r>
              <w:rPr>
                <w:rFonts w:ascii="Arial Narrow" w:hAnsi="Arial Narrow"/>
                <w:color w:val="000000"/>
                <w:sz w:val="18"/>
                <w:szCs w:val="18"/>
              </w:rPr>
              <w:t>2</w:t>
            </w:r>
            <w:r w:rsidR="006B080C">
              <w:rPr>
                <w:rFonts w:ascii="Arial Narrow" w:hAnsi="Arial Narrow"/>
                <w:color w:val="000000"/>
                <w:sz w:val="18"/>
                <w:szCs w:val="18"/>
              </w:rPr>
              <w:t xml:space="preserve"> </w:t>
            </w:r>
            <w:r>
              <w:rPr>
                <w:rFonts w:ascii="Arial Narrow" w:hAnsi="Arial Narrow"/>
                <w:color w:val="000000"/>
                <w:sz w:val="18"/>
                <w:szCs w:val="18"/>
              </w:rPr>
              <w:t>000</w:t>
            </w:r>
          </w:p>
        </w:tc>
        <w:tc>
          <w:tcPr>
            <w:tcW w:w="987" w:type="dxa"/>
            <w:tcBorders>
              <w:top w:val="nil"/>
              <w:left w:val="nil"/>
              <w:bottom w:val="single" w:sz="4" w:space="0" w:color="auto"/>
              <w:right w:val="single" w:sz="4" w:space="0" w:color="auto"/>
            </w:tcBorders>
            <w:shd w:val="clear" w:color="auto" w:fill="auto"/>
            <w:noWrap/>
            <w:vAlign w:val="center"/>
          </w:tcPr>
          <w:p w14:paraId="43B26BBB" w14:textId="2E9F63E8" w:rsidR="007C4004" w:rsidRPr="00202E67" w:rsidRDefault="00A16CFF">
            <w:pPr>
              <w:spacing w:after="0" w:line="240" w:lineRule="auto"/>
              <w:jc w:val="right"/>
              <w:rPr>
                <w:rFonts w:ascii="Arial Narrow" w:hAnsi="Arial Narrow"/>
                <w:b/>
                <w:color w:val="000000"/>
                <w:sz w:val="18"/>
                <w:szCs w:val="18"/>
              </w:rPr>
            </w:pPr>
            <w:r>
              <w:rPr>
                <w:rFonts w:ascii="Arial Narrow" w:hAnsi="Arial Narrow"/>
                <w:b/>
                <w:color w:val="000000"/>
                <w:sz w:val="18"/>
                <w:szCs w:val="18"/>
              </w:rPr>
              <w:t>90 300</w:t>
            </w:r>
          </w:p>
        </w:tc>
      </w:tr>
      <w:tr w:rsidR="007C4004" w:rsidRPr="006B080C" w14:paraId="345D82D1" w14:textId="77777777" w:rsidTr="00635974">
        <w:trPr>
          <w:trHeight w:val="337"/>
          <w:jc w:val="center"/>
        </w:trPr>
        <w:tc>
          <w:tcPr>
            <w:tcW w:w="1413" w:type="dxa"/>
            <w:tcBorders>
              <w:top w:val="nil"/>
              <w:left w:val="single" w:sz="4" w:space="0" w:color="auto"/>
              <w:bottom w:val="single" w:sz="4" w:space="0" w:color="auto"/>
              <w:right w:val="single" w:sz="4" w:space="0" w:color="auto"/>
            </w:tcBorders>
            <w:shd w:val="clear" w:color="000000" w:fill="FFFF00"/>
            <w:noWrap/>
            <w:vAlign w:val="center"/>
          </w:tcPr>
          <w:p w14:paraId="3D555912" w14:textId="77777777" w:rsidR="007C4004" w:rsidRPr="00B36F1A" w:rsidRDefault="007C4004" w:rsidP="007C4004">
            <w:pPr>
              <w:spacing w:after="0" w:line="240" w:lineRule="auto"/>
              <w:jc w:val="center"/>
              <w:rPr>
                <w:rFonts w:ascii="Arial Narrow" w:eastAsia="Times New Roman" w:hAnsi="Arial Narrow"/>
                <w:b/>
                <w:bCs w:val="0"/>
                <w:color w:val="000000"/>
                <w:sz w:val="16"/>
                <w:szCs w:val="16"/>
              </w:rPr>
            </w:pPr>
            <w:r w:rsidRPr="00B36F1A">
              <w:rPr>
                <w:rFonts w:ascii="Arial Narrow" w:eastAsia="Times New Roman" w:hAnsi="Arial Narrow"/>
                <w:b/>
                <w:bCs w:val="0"/>
                <w:color w:val="000000"/>
                <w:sz w:val="16"/>
                <w:szCs w:val="16"/>
              </w:rPr>
              <w:t>Spolu</w:t>
            </w:r>
          </w:p>
        </w:tc>
        <w:tc>
          <w:tcPr>
            <w:tcW w:w="850" w:type="dxa"/>
            <w:tcBorders>
              <w:top w:val="nil"/>
              <w:left w:val="nil"/>
              <w:bottom w:val="single" w:sz="4" w:space="0" w:color="auto"/>
              <w:right w:val="single" w:sz="4" w:space="0" w:color="auto"/>
            </w:tcBorders>
            <w:shd w:val="clear" w:color="000000" w:fill="FFFF00"/>
            <w:noWrap/>
            <w:vAlign w:val="center"/>
          </w:tcPr>
          <w:p w14:paraId="0E46DA7D" w14:textId="4C59C1E3" w:rsidR="007C4004" w:rsidRDefault="007C4004" w:rsidP="007C4004">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c>
          <w:tcPr>
            <w:tcW w:w="714" w:type="dxa"/>
            <w:tcBorders>
              <w:top w:val="nil"/>
              <w:left w:val="nil"/>
              <w:bottom w:val="single" w:sz="4" w:space="0" w:color="auto"/>
              <w:right w:val="single" w:sz="4" w:space="0" w:color="auto"/>
            </w:tcBorders>
            <w:shd w:val="clear" w:color="000000" w:fill="FFFF00"/>
            <w:noWrap/>
            <w:vAlign w:val="center"/>
          </w:tcPr>
          <w:p w14:paraId="4F38A3CF" w14:textId="1D2868D9" w:rsidR="007C4004" w:rsidRDefault="007C4004" w:rsidP="007C4004">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c>
          <w:tcPr>
            <w:tcW w:w="850" w:type="dxa"/>
            <w:tcBorders>
              <w:top w:val="nil"/>
              <w:left w:val="nil"/>
              <w:bottom w:val="single" w:sz="4" w:space="0" w:color="auto"/>
              <w:right w:val="single" w:sz="4" w:space="0" w:color="auto"/>
            </w:tcBorders>
            <w:shd w:val="clear" w:color="000000" w:fill="FFFF00"/>
            <w:noWrap/>
            <w:vAlign w:val="center"/>
          </w:tcPr>
          <w:p w14:paraId="4AF11118" w14:textId="4FF917BA" w:rsidR="007C4004" w:rsidRDefault="007C4004" w:rsidP="007C4004">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c>
          <w:tcPr>
            <w:tcW w:w="851" w:type="dxa"/>
            <w:tcBorders>
              <w:top w:val="nil"/>
              <w:left w:val="nil"/>
              <w:bottom w:val="single" w:sz="4" w:space="0" w:color="auto"/>
              <w:right w:val="single" w:sz="4" w:space="0" w:color="auto"/>
            </w:tcBorders>
            <w:shd w:val="clear" w:color="000000" w:fill="FFFF00"/>
            <w:noWrap/>
            <w:vAlign w:val="center"/>
          </w:tcPr>
          <w:p w14:paraId="1D2997D8" w14:textId="33C8804B" w:rsidR="007C4004" w:rsidRDefault="007C4004">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20</w:t>
            </w:r>
          </w:p>
        </w:tc>
        <w:tc>
          <w:tcPr>
            <w:tcW w:w="850" w:type="dxa"/>
            <w:tcBorders>
              <w:top w:val="nil"/>
              <w:left w:val="nil"/>
              <w:bottom w:val="single" w:sz="4" w:space="0" w:color="auto"/>
              <w:right w:val="single" w:sz="4" w:space="0" w:color="auto"/>
            </w:tcBorders>
            <w:shd w:val="clear" w:color="000000" w:fill="FFFF00"/>
            <w:noWrap/>
            <w:vAlign w:val="center"/>
          </w:tcPr>
          <w:p w14:paraId="5FB2EFF1" w14:textId="617AA3CE" w:rsidR="007C4004" w:rsidRDefault="007C4004" w:rsidP="007C4004">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c>
          <w:tcPr>
            <w:tcW w:w="851" w:type="dxa"/>
            <w:tcBorders>
              <w:top w:val="nil"/>
              <w:left w:val="nil"/>
              <w:bottom w:val="single" w:sz="4" w:space="0" w:color="auto"/>
              <w:right w:val="single" w:sz="4" w:space="0" w:color="auto"/>
            </w:tcBorders>
            <w:shd w:val="clear" w:color="000000" w:fill="FFFF00"/>
            <w:noWrap/>
            <w:vAlign w:val="center"/>
          </w:tcPr>
          <w:p w14:paraId="6EABCC69" w14:textId="31FFA13B" w:rsidR="007C4004" w:rsidRDefault="007C4004" w:rsidP="007C4004">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c>
          <w:tcPr>
            <w:tcW w:w="850" w:type="dxa"/>
            <w:tcBorders>
              <w:top w:val="nil"/>
              <w:left w:val="nil"/>
              <w:bottom w:val="single" w:sz="4" w:space="0" w:color="auto"/>
              <w:right w:val="single" w:sz="4" w:space="0" w:color="auto"/>
            </w:tcBorders>
            <w:shd w:val="clear" w:color="000000" w:fill="FFFF00"/>
            <w:noWrap/>
            <w:vAlign w:val="center"/>
          </w:tcPr>
          <w:p w14:paraId="4FCDCC82" w14:textId="0660D90C" w:rsidR="007C4004" w:rsidRDefault="007C4004" w:rsidP="007C4004">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c>
          <w:tcPr>
            <w:tcW w:w="851" w:type="dxa"/>
            <w:tcBorders>
              <w:top w:val="nil"/>
              <w:left w:val="nil"/>
              <w:bottom w:val="single" w:sz="4" w:space="0" w:color="auto"/>
              <w:right w:val="single" w:sz="4" w:space="0" w:color="auto"/>
            </w:tcBorders>
            <w:shd w:val="clear" w:color="000000" w:fill="FFFF00"/>
            <w:noWrap/>
            <w:vAlign w:val="center"/>
          </w:tcPr>
          <w:p w14:paraId="252B7484" w14:textId="2DEE7BE3" w:rsidR="007C4004" w:rsidRDefault="007C4004">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8</w:t>
            </w:r>
            <w:r>
              <w:rPr>
                <w:rFonts w:ascii="Arial" w:hAnsi="Arial"/>
                <w:b/>
                <w:bCs w:val="0"/>
                <w:color w:val="000000"/>
                <w:sz w:val="18"/>
                <w:szCs w:val="18"/>
              </w:rPr>
              <w:t>20</w:t>
            </w:r>
          </w:p>
        </w:tc>
        <w:tc>
          <w:tcPr>
            <w:tcW w:w="850" w:type="dxa"/>
            <w:tcBorders>
              <w:top w:val="nil"/>
              <w:left w:val="nil"/>
              <w:bottom w:val="single" w:sz="4" w:space="0" w:color="auto"/>
              <w:right w:val="single" w:sz="4" w:space="0" w:color="auto"/>
            </w:tcBorders>
            <w:shd w:val="clear" w:color="000000" w:fill="FFFF00"/>
            <w:noWrap/>
            <w:vAlign w:val="center"/>
          </w:tcPr>
          <w:p w14:paraId="0F21A4E7" w14:textId="0E2B4AA2" w:rsidR="007C4004" w:rsidRDefault="007C4004" w:rsidP="007C4004">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c>
          <w:tcPr>
            <w:tcW w:w="851" w:type="dxa"/>
            <w:tcBorders>
              <w:top w:val="nil"/>
              <w:left w:val="nil"/>
              <w:bottom w:val="single" w:sz="4" w:space="0" w:color="auto"/>
              <w:right w:val="single" w:sz="4" w:space="0" w:color="auto"/>
            </w:tcBorders>
            <w:shd w:val="clear" w:color="000000" w:fill="FFFF00"/>
            <w:noWrap/>
            <w:vAlign w:val="center"/>
          </w:tcPr>
          <w:p w14:paraId="18BFE732" w14:textId="3F5D5D38" w:rsidR="007C4004" w:rsidRDefault="007C4004" w:rsidP="007C4004">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c>
          <w:tcPr>
            <w:tcW w:w="850" w:type="dxa"/>
            <w:tcBorders>
              <w:top w:val="nil"/>
              <w:left w:val="nil"/>
              <w:bottom w:val="single" w:sz="4" w:space="0" w:color="auto"/>
              <w:right w:val="single" w:sz="4" w:space="0" w:color="auto"/>
            </w:tcBorders>
            <w:shd w:val="clear" w:color="000000" w:fill="FFFF00"/>
            <w:noWrap/>
            <w:vAlign w:val="center"/>
          </w:tcPr>
          <w:p w14:paraId="15152243" w14:textId="2EDC8F29" w:rsidR="007C4004" w:rsidRDefault="007C4004" w:rsidP="007C4004">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c>
          <w:tcPr>
            <w:tcW w:w="851" w:type="dxa"/>
            <w:tcBorders>
              <w:top w:val="nil"/>
              <w:left w:val="nil"/>
              <w:bottom w:val="single" w:sz="4" w:space="0" w:color="auto"/>
              <w:right w:val="single" w:sz="4" w:space="0" w:color="auto"/>
            </w:tcBorders>
            <w:shd w:val="clear" w:color="000000" w:fill="FFFF00"/>
            <w:noWrap/>
            <w:vAlign w:val="center"/>
          </w:tcPr>
          <w:p w14:paraId="66D0278C" w14:textId="3B48D274" w:rsidR="007C4004" w:rsidRDefault="007C4004" w:rsidP="007C4004">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c>
          <w:tcPr>
            <w:tcW w:w="850" w:type="dxa"/>
            <w:tcBorders>
              <w:top w:val="nil"/>
              <w:left w:val="nil"/>
              <w:bottom w:val="single" w:sz="4" w:space="0" w:color="auto"/>
              <w:right w:val="single" w:sz="4" w:space="0" w:color="auto"/>
            </w:tcBorders>
            <w:shd w:val="clear" w:color="000000" w:fill="FFFF00"/>
            <w:noWrap/>
            <w:vAlign w:val="center"/>
          </w:tcPr>
          <w:p w14:paraId="5A8A2370" w14:textId="18E72BD3" w:rsidR="007C4004" w:rsidRDefault="007C4004" w:rsidP="007C4004">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c>
          <w:tcPr>
            <w:tcW w:w="851" w:type="dxa"/>
            <w:tcBorders>
              <w:top w:val="nil"/>
              <w:left w:val="nil"/>
              <w:bottom w:val="single" w:sz="4" w:space="0" w:color="auto"/>
              <w:right w:val="single" w:sz="4" w:space="0" w:color="auto"/>
            </w:tcBorders>
            <w:shd w:val="clear" w:color="000000" w:fill="FFFF00"/>
            <w:noWrap/>
            <w:vAlign w:val="center"/>
          </w:tcPr>
          <w:p w14:paraId="007E6A04" w14:textId="7575C205" w:rsidR="007C4004" w:rsidRDefault="007C4004" w:rsidP="007C4004">
            <w:pPr>
              <w:spacing w:after="0" w:line="240" w:lineRule="auto"/>
              <w:jc w:val="right"/>
              <w:rPr>
                <w:rFonts w:ascii="Arial" w:hAnsi="Arial"/>
                <w:b/>
                <w:bCs w:val="0"/>
                <w:color w:val="000000"/>
                <w:sz w:val="18"/>
                <w:szCs w:val="18"/>
              </w:rPr>
            </w:pPr>
            <w:r>
              <w:rPr>
                <w:rFonts w:ascii="Arial" w:hAnsi="Arial"/>
                <w:b/>
                <w:bCs w:val="0"/>
                <w:color w:val="000000"/>
                <w:sz w:val="18"/>
                <w:szCs w:val="18"/>
              </w:rPr>
              <w:t>11</w:t>
            </w:r>
            <w:r w:rsidR="006B080C">
              <w:rPr>
                <w:rFonts w:ascii="Arial" w:hAnsi="Arial"/>
                <w:b/>
                <w:bCs w:val="0"/>
                <w:color w:val="000000"/>
                <w:sz w:val="18"/>
                <w:szCs w:val="18"/>
              </w:rPr>
              <w:t xml:space="preserve"> </w:t>
            </w:r>
            <w:r>
              <w:rPr>
                <w:rFonts w:ascii="Arial" w:hAnsi="Arial"/>
                <w:b/>
                <w:bCs w:val="0"/>
                <w:color w:val="000000"/>
                <w:sz w:val="18"/>
                <w:szCs w:val="18"/>
              </w:rPr>
              <w:t>820</w:t>
            </w:r>
          </w:p>
        </w:tc>
        <w:tc>
          <w:tcPr>
            <w:tcW w:w="987" w:type="dxa"/>
            <w:tcBorders>
              <w:top w:val="nil"/>
              <w:left w:val="nil"/>
              <w:bottom w:val="single" w:sz="4" w:space="0" w:color="auto"/>
              <w:right w:val="single" w:sz="4" w:space="0" w:color="auto"/>
            </w:tcBorders>
            <w:shd w:val="clear" w:color="000000" w:fill="FFFF00"/>
            <w:noWrap/>
            <w:vAlign w:val="center"/>
          </w:tcPr>
          <w:p w14:paraId="0CB5C544" w14:textId="3113879C" w:rsidR="007C4004" w:rsidRPr="003E079F" w:rsidRDefault="00F02991">
            <w:pPr>
              <w:spacing w:after="0" w:line="240" w:lineRule="auto"/>
              <w:jc w:val="right"/>
              <w:rPr>
                <w:rFonts w:ascii="Arial" w:hAnsi="Arial"/>
                <w:b/>
                <w:bCs w:val="0"/>
                <w:color w:val="000000"/>
                <w:sz w:val="18"/>
                <w:szCs w:val="18"/>
              </w:rPr>
            </w:pPr>
            <w:r w:rsidRPr="003E079F">
              <w:rPr>
                <w:rFonts w:ascii="Arial" w:hAnsi="Arial"/>
                <w:b/>
                <w:bCs w:val="0"/>
                <w:color w:val="000000"/>
                <w:sz w:val="18"/>
                <w:szCs w:val="18"/>
              </w:rPr>
              <w:t>1</w:t>
            </w:r>
            <w:r w:rsidR="006B080C">
              <w:rPr>
                <w:rFonts w:ascii="Arial" w:hAnsi="Arial"/>
                <w:b/>
                <w:bCs w:val="0"/>
                <w:color w:val="000000"/>
                <w:sz w:val="18"/>
                <w:szCs w:val="18"/>
              </w:rPr>
              <w:t> </w:t>
            </w:r>
            <w:r w:rsidRPr="003E079F">
              <w:rPr>
                <w:rFonts w:ascii="Arial" w:hAnsi="Arial"/>
                <w:b/>
                <w:bCs w:val="0"/>
                <w:color w:val="000000"/>
                <w:sz w:val="18"/>
                <w:szCs w:val="18"/>
              </w:rPr>
              <w:t>000</w:t>
            </w:r>
            <w:r w:rsidR="006B080C">
              <w:rPr>
                <w:rFonts w:ascii="Arial" w:hAnsi="Arial"/>
                <w:b/>
                <w:bCs w:val="0"/>
                <w:color w:val="000000"/>
                <w:sz w:val="18"/>
                <w:szCs w:val="18"/>
              </w:rPr>
              <w:t xml:space="preserve"> </w:t>
            </w:r>
            <w:r w:rsidRPr="003E079F">
              <w:rPr>
                <w:rFonts w:ascii="Arial" w:hAnsi="Arial"/>
                <w:b/>
                <w:bCs w:val="0"/>
                <w:color w:val="000000"/>
                <w:sz w:val="18"/>
                <w:szCs w:val="18"/>
              </w:rPr>
              <w:t>500</w:t>
            </w:r>
          </w:p>
        </w:tc>
      </w:tr>
    </w:tbl>
    <w:p w14:paraId="02706B5A" w14:textId="77777777" w:rsidR="005275BC" w:rsidRDefault="005275BC" w:rsidP="00202E67">
      <w:pPr>
        <w:pStyle w:val="Default"/>
        <w:rPr>
          <w:sz w:val="20"/>
          <w:szCs w:val="20"/>
          <w:shd w:val="clear" w:color="auto" w:fill="FFFF00"/>
        </w:rPr>
      </w:pPr>
    </w:p>
    <w:p w14:paraId="13EFF8A0" w14:textId="2F0E869E" w:rsidR="005275BC" w:rsidRDefault="005275BC">
      <w:pPr>
        <w:sectPr w:rsidR="005275BC">
          <w:footerReference w:type="even" r:id="rId21"/>
          <w:footerReference w:type="default" r:id="rId22"/>
          <w:footerReference w:type="first" r:id="rId23"/>
          <w:pgSz w:w="16838" w:h="11906" w:orient="landscape"/>
          <w:pgMar w:top="1418" w:right="1106" w:bottom="1259" w:left="1418" w:header="708" w:footer="709" w:gutter="0"/>
          <w:cols w:space="708"/>
          <w:docGrid w:linePitch="360"/>
        </w:sectPr>
      </w:pPr>
    </w:p>
    <w:p w14:paraId="7821C689" w14:textId="77777777" w:rsidR="005275BC" w:rsidRPr="000846E3" w:rsidRDefault="005275BC" w:rsidP="00004DB5">
      <w:pPr>
        <w:pStyle w:val="Nadpis1"/>
        <w:rPr>
          <w:rFonts w:ascii="Arial" w:hAnsi="Arial" w:cs="Arial"/>
          <w:sz w:val="26"/>
          <w:szCs w:val="26"/>
        </w:rPr>
      </w:pPr>
      <w:bookmarkStart w:id="131" w:name="_Toc513212147"/>
      <w:r w:rsidRPr="000846E3">
        <w:rPr>
          <w:rFonts w:ascii="Arial" w:hAnsi="Arial" w:cs="Arial"/>
          <w:sz w:val="26"/>
          <w:szCs w:val="26"/>
        </w:rPr>
        <w:lastRenderedPageBreak/>
        <w:t xml:space="preserve">4. </w:t>
      </w:r>
      <w:bookmarkStart w:id="132" w:name="_Toc461457581"/>
      <w:r w:rsidR="00FA20CC">
        <w:rPr>
          <w:rFonts w:ascii="Arial" w:hAnsi="Arial" w:cs="Arial"/>
          <w:sz w:val="26"/>
          <w:szCs w:val="26"/>
        </w:rPr>
        <w:tab/>
      </w:r>
      <w:r w:rsidR="000846E3">
        <w:rPr>
          <w:rFonts w:ascii="Arial" w:hAnsi="Arial" w:cs="Arial"/>
          <w:sz w:val="26"/>
          <w:szCs w:val="26"/>
        </w:rPr>
        <w:t>SPÔSOB VYHODNOCOVANIA PLNENIA PROGRAMU</w:t>
      </w:r>
      <w:r w:rsidR="00AC6A2C">
        <w:rPr>
          <w:rFonts w:ascii="Arial" w:hAnsi="Arial" w:cs="Arial"/>
          <w:sz w:val="26"/>
          <w:szCs w:val="26"/>
        </w:rPr>
        <w:t xml:space="preserve"> </w:t>
      </w:r>
      <w:r w:rsidR="000846E3">
        <w:rPr>
          <w:rFonts w:ascii="Arial" w:hAnsi="Arial" w:cs="Arial"/>
          <w:sz w:val="26"/>
          <w:szCs w:val="26"/>
        </w:rPr>
        <w:t>STAROSTLIVOSTI</w:t>
      </w:r>
      <w:bookmarkEnd w:id="131"/>
      <w:bookmarkEnd w:id="132"/>
      <w:r w:rsidRPr="000846E3">
        <w:rPr>
          <w:rFonts w:ascii="Arial" w:hAnsi="Arial" w:cs="Arial"/>
          <w:sz w:val="26"/>
          <w:szCs w:val="26"/>
        </w:rPr>
        <w:t xml:space="preserve"> </w:t>
      </w:r>
    </w:p>
    <w:p w14:paraId="42CA6500" w14:textId="77777777" w:rsidR="005275BC" w:rsidRDefault="005275BC">
      <w:pPr>
        <w:tabs>
          <w:tab w:val="left" w:pos="0"/>
        </w:tabs>
        <w:spacing w:after="0" w:line="240" w:lineRule="auto"/>
        <w:jc w:val="both"/>
        <w:rPr>
          <w:rFonts w:ascii="Arial" w:hAnsi="Arial" w:cs="Arial"/>
        </w:rPr>
      </w:pPr>
    </w:p>
    <w:p w14:paraId="69919088" w14:textId="77777777" w:rsidR="005275BC" w:rsidRDefault="00202E67" w:rsidP="00A41E79">
      <w:pPr>
        <w:tabs>
          <w:tab w:val="left" w:pos="0"/>
        </w:tabs>
        <w:spacing w:after="0" w:line="240" w:lineRule="auto"/>
        <w:rPr>
          <w:rFonts w:ascii="Arial" w:hAnsi="Arial" w:cs="Arial"/>
        </w:rPr>
      </w:pPr>
      <w:r>
        <w:rPr>
          <w:rFonts w:ascii="Arial" w:hAnsi="Arial" w:cs="Arial"/>
        </w:rPr>
        <w:t xml:space="preserve">Tabuľka č. 66. </w:t>
      </w:r>
      <w:r w:rsidR="00A41E79" w:rsidRPr="00A41E79">
        <w:rPr>
          <w:rFonts w:ascii="Arial" w:hAnsi="Arial" w:cs="Arial"/>
        </w:rPr>
        <w:t xml:space="preserve">Zoznam dlhodobých a operatívnych cieľov a opatrení programu starostlivosti o CHVÚ </w:t>
      </w:r>
      <w:r w:rsidR="00A41E79">
        <w:rPr>
          <w:rFonts w:ascii="Arial" w:hAnsi="Arial" w:cs="Arial"/>
        </w:rPr>
        <w:t>Poiplie,</w:t>
      </w:r>
      <w:r w:rsidR="00A41E79" w:rsidRPr="00A41E79">
        <w:rPr>
          <w:rFonts w:ascii="Arial" w:hAnsi="Arial" w:cs="Arial"/>
        </w:rPr>
        <w:t xml:space="preserve"> ich indikátorov a spôsobov overenia</w:t>
      </w:r>
    </w:p>
    <w:tbl>
      <w:tblPr>
        <w:tblW w:w="9650" w:type="dxa"/>
        <w:tblInd w:w="-39" w:type="dxa"/>
        <w:tblLayout w:type="fixed"/>
        <w:tblLook w:val="0000" w:firstRow="0" w:lastRow="0" w:firstColumn="0" w:lastColumn="0" w:noHBand="0" w:noVBand="0"/>
      </w:tblPr>
      <w:tblGrid>
        <w:gridCol w:w="3660"/>
        <w:gridCol w:w="2210"/>
        <w:gridCol w:w="1698"/>
        <w:gridCol w:w="2082"/>
      </w:tblGrid>
      <w:tr w:rsidR="005275BC" w14:paraId="6E8D3EEF" w14:textId="77777777" w:rsidTr="00AF278F">
        <w:trPr>
          <w:tblHeader/>
        </w:trPr>
        <w:tc>
          <w:tcPr>
            <w:tcW w:w="3660" w:type="dxa"/>
            <w:tcBorders>
              <w:top w:val="single" w:sz="4" w:space="0" w:color="000000"/>
              <w:left w:val="single" w:sz="4" w:space="0" w:color="000000"/>
              <w:bottom w:val="single" w:sz="4" w:space="0" w:color="000000"/>
            </w:tcBorders>
            <w:shd w:val="clear" w:color="auto" w:fill="auto"/>
            <w:vAlign w:val="center"/>
          </w:tcPr>
          <w:p w14:paraId="1062A1F4" w14:textId="77777777" w:rsidR="005275BC" w:rsidRDefault="005275BC">
            <w:pPr>
              <w:pStyle w:val="Default"/>
              <w:jc w:val="center"/>
              <w:rPr>
                <w:rFonts w:ascii="Arial" w:hAnsi="Arial" w:cs="Arial"/>
                <w:b/>
                <w:sz w:val="18"/>
                <w:szCs w:val="18"/>
              </w:rPr>
            </w:pPr>
            <w:r>
              <w:rPr>
                <w:rFonts w:ascii="Arial" w:hAnsi="Arial" w:cs="Arial"/>
                <w:b/>
                <w:sz w:val="18"/>
                <w:szCs w:val="18"/>
              </w:rPr>
              <w:t>Štruktúra programu starostlivosti</w:t>
            </w:r>
          </w:p>
        </w:tc>
        <w:tc>
          <w:tcPr>
            <w:tcW w:w="2210" w:type="dxa"/>
            <w:tcBorders>
              <w:top w:val="single" w:sz="4" w:space="0" w:color="000000"/>
              <w:left w:val="single" w:sz="4" w:space="0" w:color="000000"/>
              <w:bottom w:val="single" w:sz="4" w:space="0" w:color="000000"/>
            </w:tcBorders>
            <w:shd w:val="clear" w:color="auto" w:fill="auto"/>
            <w:vAlign w:val="center"/>
          </w:tcPr>
          <w:p w14:paraId="32EBBA60" w14:textId="77777777" w:rsidR="005275BC" w:rsidRDefault="005275BC">
            <w:pPr>
              <w:pStyle w:val="Default"/>
              <w:jc w:val="center"/>
              <w:rPr>
                <w:rFonts w:ascii="Arial" w:hAnsi="Arial" w:cs="Arial"/>
                <w:b/>
                <w:sz w:val="18"/>
                <w:szCs w:val="18"/>
              </w:rPr>
            </w:pPr>
            <w:r>
              <w:rPr>
                <w:rFonts w:ascii="Arial" w:hAnsi="Arial" w:cs="Arial"/>
                <w:b/>
                <w:sz w:val="18"/>
                <w:szCs w:val="18"/>
              </w:rPr>
              <w:t>Objektívne overiteľný indikátor úspešnosti</w:t>
            </w:r>
          </w:p>
        </w:tc>
        <w:tc>
          <w:tcPr>
            <w:tcW w:w="1698" w:type="dxa"/>
            <w:tcBorders>
              <w:top w:val="single" w:sz="4" w:space="0" w:color="000000"/>
              <w:left w:val="single" w:sz="4" w:space="0" w:color="000000"/>
              <w:bottom w:val="single" w:sz="4" w:space="0" w:color="000000"/>
            </w:tcBorders>
            <w:shd w:val="clear" w:color="auto" w:fill="auto"/>
            <w:vAlign w:val="center"/>
          </w:tcPr>
          <w:p w14:paraId="1859B936" w14:textId="77777777" w:rsidR="005275BC" w:rsidRDefault="005275BC">
            <w:pPr>
              <w:pStyle w:val="Default"/>
              <w:jc w:val="center"/>
              <w:rPr>
                <w:rFonts w:ascii="Arial" w:hAnsi="Arial" w:cs="Arial"/>
                <w:b/>
                <w:sz w:val="18"/>
                <w:szCs w:val="18"/>
              </w:rPr>
            </w:pPr>
            <w:r>
              <w:rPr>
                <w:rFonts w:ascii="Arial" w:hAnsi="Arial" w:cs="Arial"/>
                <w:b/>
                <w:sz w:val="18"/>
                <w:szCs w:val="18"/>
              </w:rPr>
              <w:t>Spôsob overenia</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31945" w14:textId="77777777" w:rsidR="005275BC" w:rsidRDefault="005275BC">
            <w:pPr>
              <w:pStyle w:val="Default"/>
              <w:jc w:val="center"/>
            </w:pPr>
            <w:r>
              <w:rPr>
                <w:rFonts w:ascii="Arial" w:hAnsi="Arial" w:cs="Arial"/>
                <w:b/>
                <w:sz w:val="18"/>
                <w:szCs w:val="18"/>
              </w:rPr>
              <w:t>Stav realizácie</w:t>
            </w:r>
          </w:p>
        </w:tc>
      </w:tr>
      <w:tr w:rsidR="005275BC" w14:paraId="0FE04047" w14:textId="77777777" w:rsidTr="00AF278F">
        <w:tc>
          <w:tcPr>
            <w:tcW w:w="9650" w:type="dxa"/>
            <w:gridSpan w:val="4"/>
            <w:tcBorders>
              <w:top w:val="single" w:sz="4" w:space="0" w:color="000000"/>
              <w:left w:val="single" w:sz="4" w:space="0" w:color="000000"/>
              <w:bottom w:val="single" w:sz="4" w:space="0" w:color="000000"/>
              <w:right w:val="single" w:sz="4" w:space="0" w:color="000000"/>
            </w:tcBorders>
            <w:shd w:val="clear" w:color="auto" w:fill="auto"/>
          </w:tcPr>
          <w:p w14:paraId="3BB452FB" w14:textId="77777777" w:rsidR="005275BC" w:rsidRDefault="005275BC">
            <w:pPr>
              <w:pStyle w:val="Default"/>
            </w:pPr>
            <w:r>
              <w:rPr>
                <w:rFonts w:ascii="Arial" w:hAnsi="Arial" w:cs="Arial"/>
                <w:sz w:val="18"/>
                <w:szCs w:val="18"/>
                <w:u w:val="single"/>
              </w:rPr>
              <w:t>Dlhodobé ciele</w:t>
            </w:r>
          </w:p>
        </w:tc>
      </w:tr>
      <w:tr w:rsidR="005275BC" w14:paraId="23CDF27F" w14:textId="77777777" w:rsidTr="00AF278F">
        <w:tc>
          <w:tcPr>
            <w:tcW w:w="3660" w:type="dxa"/>
            <w:tcBorders>
              <w:top w:val="single" w:sz="4" w:space="0" w:color="000000"/>
              <w:left w:val="single" w:sz="4" w:space="0" w:color="000000"/>
              <w:bottom w:val="single" w:sz="4" w:space="0" w:color="000000"/>
            </w:tcBorders>
            <w:shd w:val="clear" w:color="auto" w:fill="auto"/>
          </w:tcPr>
          <w:p w14:paraId="290E9626" w14:textId="554644D6" w:rsidR="005275BC" w:rsidRDefault="005275BC" w:rsidP="005F32A6">
            <w:pPr>
              <w:pStyle w:val="Default"/>
              <w:rPr>
                <w:rFonts w:ascii="Arial" w:hAnsi="Arial" w:cs="Arial"/>
                <w:sz w:val="18"/>
                <w:szCs w:val="18"/>
              </w:rPr>
            </w:pPr>
            <w:r>
              <w:rPr>
                <w:rFonts w:ascii="Arial" w:hAnsi="Arial" w:cs="Arial"/>
                <w:sz w:val="18"/>
                <w:szCs w:val="18"/>
              </w:rPr>
              <w:t xml:space="preserve">1. Zlepšiť súčasný nepriaznivý stav výberových druhov </w:t>
            </w:r>
            <w:r w:rsidR="008D0784">
              <w:rPr>
                <w:rFonts w:ascii="Arial" w:hAnsi="Arial" w:cs="Arial"/>
                <w:sz w:val="18"/>
                <w:szCs w:val="18"/>
              </w:rPr>
              <w:t>bučiačik močiarny,</w:t>
            </w:r>
            <w:r>
              <w:rPr>
                <w:rFonts w:ascii="Arial" w:hAnsi="Arial" w:cs="Arial"/>
                <w:i/>
                <w:sz w:val="18"/>
                <w:szCs w:val="18"/>
              </w:rPr>
              <w:t xml:space="preserve"> </w:t>
            </w:r>
            <w:r w:rsidR="008D0784">
              <w:rPr>
                <w:rFonts w:ascii="Arial" w:hAnsi="Arial" w:cs="Arial"/>
                <w:i/>
                <w:sz w:val="18"/>
                <w:szCs w:val="18"/>
              </w:rPr>
              <w:t>strakoš kolesár</w:t>
            </w:r>
            <w:r>
              <w:rPr>
                <w:rFonts w:ascii="Arial" w:hAnsi="Arial" w:cs="Arial"/>
                <w:i/>
                <w:sz w:val="18"/>
                <w:szCs w:val="18"/>
              </w:rPr>
              <w:t xml:space="preserve">, </w:t>
            </w:r>
            <w:r w:rsidR="00055CA7">
              <w:rPr>
                <w:rFonts w:ascii="Arial" w:hAnsi="Arial" w:cs="Arial"/>
                <w:i/>
                <w:sz w:val="18"/>
                <w:szCs w:val="18"/>
              </w:rPr>
              <w:t>chriaš</w:t>
            </w:r>
            <w:r w:rsidR="00A73C08">
              <w:rPr>
                <w:rFonts w:ascii="Arial" w:hAnsi="Arial" w:cs="Arial"/>
                <w:i/>
                <w:sz w:val="18"/>
                <w:szCs w:val="18"/>
              </w:rPr>
              <w:t>t</w:t>
            </w:r>
            <w:r w:rsidR="00E24190">
              <w:rPr>
                <w:rFonts w:ascii="Arial" w:hAnsi="Arial" w:cs="Arial"/>
                <w:i/>
                <w:sz w:val="18"/>
                <w:szCs w:val="18"/>
              </w:rPr>
              <w:t>eľ</w:t>
            </w:r>
            <w:r w:rsidR="00055CA7">
              <w:rPr>
                <w:rFonts w:ascii="Arial" w:hAnsi="Arial" w:cs="Arial"/>
                <w:i/>
                <w:sz w:val="18"/>
                <w:szCs w:val="18"/>
              </w:rPr>
              <w:t xml:space="preserve"> malý</w:t>
            </w:r>
            <w:r>
              <w:rPr>
                <w:rFonts w:ascii="Arial" w:hAnsi="Arial" w:cs="Arial"/>
                <w:i/>
                <w:sz w:val="18"/>
                <w:szCs w:val="18"/>
              </w:rPr>
              <w:t xml:space="preserve">, </w:t>
            </w:r>
            <w:r w:rsidR="00C0161F">
              <w:rPr>
                <w:rFonts w:ascii="Arial" w:hAnsi="Arial" w:cs="Arial"/>
                <w:i/>
                <w:sz w:val="18"/>
                <w:szCs w:val="18"/>
              </w:rPr>
              <w:t>výrik lesný</w:t>
            </w:r>
            <w:r>
              <w:rPr>
                <w:rFonts w:ascii="Arial" w:hAnsi="Arial" w:cs="Arial"/>
                <w:i/>
                <w:sz w:val="18"/>
                <w:szCs w:val="18"/>
              </w:rPr>
              <w:t xml:space="preserve">, </w:t>
            </w:r>
            <w:r w:rsidR="00C0161F">
              <w:rPr>
                <w:rFonts w:ascii="Arial" w:hAnsi="Arial" w:cs="Arial"/>
                <w:i/>
                <w:sz w:val="18"/>
                <w:szCs w:val="18"/>
              </w:rPr>
              <w:t>prepelica poľná</w:t>
            </w:r>
            <w:r>
              <w:rPr>
                <w:rFonts w:ascii="Arial" w:hAnsi="Arial" w:cs="Arial"/>
                <w:i/>
                <w:sz w:val="18"/>
                <w:szCs w:val="18"/>
              </w:rPr>
              <w:t xml:space="preserve"> </w:t>
            </w:r>
            <w:r>
              <w:rPr>
                <w:rFonts w:ascii="Arial" w:hAnsi="Arial" w:cs="Arial"/>
                <w:sz w:val="18"/>
                <w:szCs w:val="18"/>
              </w:rPr>
              <w:t>a</w:t>
            </w:r>
            <w:r w:rsidR="005F32A6">
              <w:rPr>
                <w:rFonts w:ascii="Arial" w:hAnsi="Arial" w:cs="Arial"/>
                <w:sz w:val="18"/>
                <w:szCs w:val="18"/>
              </w:rPr>
              <w:t> brehuľa hnedá</w:t>
            </w:r>
            <w:r w:rsidR="00465F57">
              <w:rPr>
                <w:rFonts w:ascii="Arial" w:hAnsi="Arial" w:cs="Arial"/>
                <w:i/>
                <w:sz w:val="18"/>
                <w:szCs w:val="18"/>
              </w:rPr>
              <w:t xml:space="preserve"> </w:t>
            </w:r>
            <w:r>
              <w:rPr>
                <w:rFonts w:ascii="Arial" w:hAnsi="Arial" w:cs="Arial"/>
                <w:iCs/>
                <w:sz w:val="18"/>
                <w:szCs w:val="18"/>
              </w:rPr>
              <w:t>na priemerný.</w:t>
            </w:r>
          </w:p>
        </w:tc>
        <w:tc>
          <w:tcPr>
            <w:tcW w:w="2210" w:type="dxa"/>
            <w:tcBorders>
              <w:top w:val="single" w:sz="4" w:space="0" w:color="000000"/>
              <w:left w:val="single" w:sz="4" w:space="0" w:color="000000"/>
              <w:bottom w:val="single" w:sz="4" w:space="0" w:color="000000"/>
            </w:tcBorders>
            <w:shd w:val="clear" w:color="auto" w:fill="auto"/>
          </w:tcPr>
          <w:p w14:paraId="2FA2E5AE" w14:textId="77777777" w:rsidR="005275BC" w:rsidRDefault="005275BC">
            <w:pPr>
              <w:pStyle w:val="Default"/>
              <w:rPr>
                <w:rFonts w:ascii="Arial" w:hAnsi="Arial" w:cs="Arial"/>
                <w:sz w:val="18"/>
                <w:szCs w:val="18"/>
              </w:rPr>
            </w:pPr>
            <w:r>
              <w:rPr>
                <w:rFonts w:ascii="Arial" w:hAnsi="Arial" w:cs="Arial"/>
                <w:sz w:val="18"/>
                <w:szCs w:val="18"/>
              </w:rPr>
              <w:t>Kategória priaznivého stavu</w:t>
            </w:r>
          </w:p>
        </w:tc>
        <w:tc>
          <w:tcPr>
            <w:tcW w:w="1698" w:type="dxa"/>
            <w:tcBorders>
              <w:top w:val="single" w:sz="4" w:space="0" w:color="000000"/>
              <w:left w:val="single" w:sz="4" w:space="0" w:color="000000"/>
              <w:bottom w:val="single" w:sz="4" w:space="0" w:color="000000"/>
            </w:tcBorders>
            <w:shd w:val="clear" w:color="auto" w:fill="auto"/>
          </w:tcPr>
          <w:p w14:paraId="17520EB1" w14:textId="77777777" w:rsidR="005275BC" w:rsidRDefault="005275BC">
            <w:pPr>
              <w:pStyle w:val="Default"/>
              <w:rPr>
                <w:rFonts w:ascii="Arial" w:hAnsi="Arial" w:cs="Arial"/>
                <w:sz w:val="18"/>
                <w:szCs w:val="18"/>
              </w:rPr>
            </w:pPr>
            <w:r>
              <w:rPr>
                <w:rFonts w:ascii="Arial" w:hAnsi="Arial" w:cs="Arial"/>
                <w:sz w:val="18"/>
                <w:szCs w:val="18"/>
              </w:rPr>
              <w:t>Pravidelné vyhodnotenie priaznivého stavu (raz za 5-6 rokov)</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420A64E8" w14:textId="77777777" w:rsidR="005275BC" w:rsidRDefault="005275BC">
            <w:pPr>
              <w:pStyle w:val="Default"/>
            </w:pPr>
            <w:r>
              <w:rPr>
                <w:rFonts w:ascii="Arial" w:hAnsi="Arial" w:cs="Arial"/>
                <w:sz w:val="18"/>
                <w:szCs w:val="18"/>
              </w:rPr>
              <w:t>Plní sa / neplní sa</w:t>
            </w:r>
          </w:p>
        </w:tc>
      </w:tr>
      <w:tr w:rsidR="005275BC" w14:paraId="1AE52E3E" w14:textId="77777777" w:rsidTr="00AF278F">
        <w:tc>
          <w:tcPr>
            <w:tcW w:w="3660" w:type="dxa"/>
            <w:tcBorders>
              <w:top w:val="single" w:sz="4" w:space="0" w:color="000000"/>
              <w:left w:val="single" w:sz="4" w:space="0" w:color="000000"/>
              <w:bottom w:val="single" w:sz="4" w:space="0" w:color="000000"/>
            </w:tcBorders>
            <w:shd w:val="clear" w:color="auto" w:fill="auto"/>
          </w:tcPr>
          <w:p w14:paraId="2EDCC04A" w14:textId="77777777" w:rsidR="005275BC" w:rsidRDefault="005275BC" w:rsidP="00C0161F">
            <w:pPr>
              <w:pStyle w:val="Default"/>
              <w:rPr>
                <w:rFonts w:ascii="Arial" w:hAnsi="Arial" w:cs="Arial"/>
                <w:sz w:val="18"/>
                <w:szCs w:val="18"/>
              </w:rPr>
            </w:pPr>
            <w:r>
              <w:rPr>
                <w:rFonts w:ascii="Arial" w:hAnsi="Arial" w:cs="Arial"/>
                <w:sz w:val="18"/>
                <w:szCs w:val="18"/>
              </w:rPr>
              <w:t xml:space="preserve">2. Zlepšiť súčasný nepriaznivý stav výberových druhu </w:t>
            </w:r>
            <w:r w:rsidR="00C0161F">
              <w:rPr>
                <w:rFonts w:ascii="Arial" w:hAnsi="Arial" w:cs="Arial"/>
                <w:sz w:val="18"/>
                <w:szCs w:val="18"/>
              </w:rPr>
              <w:t>včelárik zlatý</w:t>
            </w:r>
            <w:r w:rsidR="00465F57">
              <w:rPr>
                <w:rFonts w:ascii="Arial" w:hAnsi="Arial" w:cs="Arial"/>
                <w:i/>
                <w:sz w:val="18"/>
                <w:szCs w:val="18"/>
              </w:rPr>
              <w:t xml:space="preserve"> </w:t>
            </w:r>
            <w:r>
              <w:rPr>
                <w:rFonts w:ascii="Arial" w:hAnsi="Arial" w:cs="Arial"/>
                <w:iCs/>
                <w:sz w:val="18"/>
                <w:szCs w:val="18"/>
              </w:rPr>
              <w:t>na dobrý.</w:t>
            </w:r>
          </w:p>
        </w:tc>
        <w:tc>
          <w:tcPr>
            <w:tcW w:w="2210" w:type="dxa"/>
            <w:tcBorders>
              <w:top w:val="single" w:sz="4" w:space="0" w:color="000000"/>
              <w:left w:val="single" w:sz="4" w:space="0" w:color="000000"/>
              <w:bottom w:val="single" w:sz="4" w:space="0" w:color="000000"/>
            </w:tcBorders>
            <w:shd w:val="clear" w:color="auto" w:fill="auto"/>
          </w:tcPr>
          <w:p w14:paraId="65C99BAA" w14:textId="77777777" w:rsidR="005275BC" w:rsidRDefault="005275BC">
            <w:pPr>
              <w:pStyle w:val="Default"/>
              <w:rPr>
                <w:rFonts w:ascii="Arial" w:hAnsi="Arial" w:cs="Arial"/>
                <w:sz w:val="18"/>
                <w:szCs w:val="18"/>
              </w:rPr>
            </w:pPr>
            <w:r>
              <w:rPr>
                <w:rFonts w:ascii="Arial" w:hAnsi="Arial" w:cs="Arial"/>
                <w:sz w:val="18"/>
                <w:szCs w:val="18"/>
              </w:rPr>
              <w:t>Kategória priaznivého stavu</w:t>
            </w:r>
          </w:p>
        </w:tc>
        <w:tc>
          <w:tcPr>
            <w:tcW w:w="1698" w:type="dxa"/>
            <w:tcBorders>
              <w:top w:val="single" w:sz="4" w:space="0" w:color="000000"/>
              <w:left w:val="single" w:sz="4" w:space="0" w:color="000000"/>
              <w:bottom w:val="single" w:sz="4" w:space="0" w:color="000000"/>
            </w:tcBorders>
            <w:shd w:val="clear" w:color="auto" w:fill="auto"/>
          </w:tcPr>
          <w:p w14:paraId="0265BF39" w14:textId="77777777" w:rsidR="005275BC" w:rsidRDefault="005275BC">
            <w:pPr>
              <w:pStyle w:val="Default"/>
              <w:rPr>
                <w:rFonts w:ascii="Arial" w:hAnsi="Arial" w:cs="Arial"/>
                <w:sz w:val="18"/>
                <w:szCs w:val="18"/>
              </w:rPr>
            </w:pPr>
            <w:r>
              <w:rPr>
                <w:rFonts w:ascii="Arial" w:hAnsi="Arial" w:cs="Arial"/>
                <w:sz w:val="18"/>
                <w:szCs w:val="18"/>
              </w:rPr>
              <w:t>Pravidelné vyhodnotenie priaznivého stavu (raz za 5-6 rokov)</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1465A7DB" w14:textId="77777777" w:rsidR="005275BC" w:rsidRDefault="005275BC">
            <w:pPr>
              <w:pStyle w:val="Default"/>
            </w:pPr>
            <w:r>
              <w:rPr>
                <w:rFonts w:ascii="Arial" w:hAnsi="Arial" w:cs="Arial"/>
                <w:sz w:val="18"/>
                <w:szCs w:val="18"/>
              </w:rPr>
              <w:t>Plní sa / neplní sa</w:t>
            </w:r>
          </w:p>
        </w:tc>
      </w:tr>
      <w:tr w:rsidR="005275BC" w14:paraId="2B3A09DE" w14:textId="77777777" w:rsidTr="00AF278F">
        <w:tc>
          <w:tcPr>
            <w:tcW w:w="3660" w:type="dxa"/>
            <w:tcBorders>
              <w:top w:val="single" w:sz="4" w:space="0" w:color="000000"/>
              <w:left w:val="single" w:sz="4" w:space="0" w:color="000000"/>
              <w:bottom w:val="single" w:sz="4" w:space="0" w:color="000000"/>
            </w:tcBorders>
            <w:shd w:val="clear" w:color="auto" w:fill="auto"/>
          </w:tcPr>
          <w:p w14:paraId="652BB50C" w14:textId="03CBA56E" w:rsidR="005275BC" w:rsidRDefault="005275BC" w:rsidP="005F32A6">
            <w:pPr>
              <w:pStyle w:val="Default"/>
              <w:rPr>
                <w:rFonts w:ascii="Arial" w:hAnsi="Arial" w:cs="Arial"/>
                <w:sz w:val="18"/>
                <w:szCs w:val="18"/>
              </w:rPr>
            </w:pPr>
            <w:r>
              <w:rPr>
                <w:rFonts w:ascii="Arial" w:hAnsi="Arial" w:cs="Arial"/>
                <w:sz w:val="18"/>
                <w:szCs w:val="18"/>
              </w:rPr>
              <w:t xml:space="preserve">3. Zachovať súčasný priaznivý stav </w:t>
            </w:r>
            <w:r w:rsidRPr="005F32A6">
              <w:rPr>
                <w:rFonts w:ascii="Arial" w:hAnsi="Arial" w:cs="Arial"/>
                <w:sz w:val="18"/>
                <w:szCs w:val="18"/>
              </w:rPr>
              <w:t xml:space="preserve">výberových druhov vtákov </w:t>
            </w:r>
            <w:r w:rsidR="008462F7" w:rsidRPr="005F32A6">
              <w:rPr>
                <w:rFonts w:ascii="Arial" w:hAnsi="Arial" w:cs="Arial"/>
                <w:sz w:val="18"/>
                <w:szCs w:val="18"/>
              </w:rPr>
              <w:t>bocian biely</w:t>
            </w:r>
            <w:r w:rsidRPr="005F32A6">
              <w:rPr>
                <w:rFonts w:ascii="Arial" w:hAnsi="Arial" w:cs="Arial"/>
                <w:sz w:val="18"/>
                <w:szCs w:val="18"/>
              </w:rPr>
              <w:t xml:space="preserve">, </w:t>
            </w:r>
            <w:r w:rsidR="008D0784" w:rsidRPr="005F32A6">
              <w:rPr>
                <w:rFonts w:ascii="Arial" w:hAnsi="Arial" w:cs="Arial"/>
                <w:sz w:val="18"/>
                <w:szCs w:val="18"/>
              </w:rPr>
              <w:t>kaňa močiarna</w:t>
            </w:r>
            <w:r w:rsidRPr="005F32A6">
              <w:rPr>
                <w:rFonts w:ascii="Arial" w:hAnsi="Arial" w:cs="Arial"/>
                <w:sz w:val="18"/>
                <w:szCs w:val="18"/>
              </w:rPr>
              <w:t xml:space="preserve">, </w:t>
            </w:r>
            <w:r w:rsidR="008462F7" w:rsidRPr="005F32A6">
              <w:rPr>
                <w:rFonts w:ascii="Arial" w:hAnsi="Arial" w:cs="Arial"/>
                <w:sz w:val="18"/>
                <w:szCs w:val="18"/>
              </w:rPr>
              <w:t>chriaš</w:t>
            </w:r>
            <w:r w:rsidR="00A73C08">
              <w:rPr>
                <w:rFonts w:ascii="Arial" w:hAnsi="Arial" w:cs="Arial"/>
                <w:sz w:val="18"/>
                <w:szCs w:val="18"/>
              </w:rPr>
              <w:t>t</w:t>
            </w:r>
            <w:r w:rsidR="00E24190">
              <w:rPr>
                <w:rFonts w:ascii="Arial" w:hAnsi="Arial" w:cs="Arial"/>
                <w:sz w:val="18"/>
                <w:szCs w:val="18"/>
              </w:rPr>
              <w:t>eľ</w:t>
            </w:r>
            <w:r w:rsidR="008462F7" w:rsidRPr="005F32A6">
              <w:rPr>
                <w:rFonts w:ascii="Arial" w:hAnsi="Arial" w:cs="Arial"/>
                <w:sz w:val="18"/>
                <w:szCs w:val="18"/>
              </w:rPr>
              <w:t xml:space="preserve"> bodkovaný</w:t>
            </w:r>
            <w:r w:rsidRPr="005F32A6">
              <w:rPr>
                <w:rFonts w:ascii="Arial" w:hAnsi="Arial" w:cs="Arial"/>
                <w:sz w:val="18"/>
                <w:szCs w:val="18"/>
              </w:rPr>
              <w:t xml:space="preserve">, </w:t>
            </w:r>
            <w:r w:rsidR="00C0161F" w:rsidRPr="005F32A6">
              <w:rPr>
                <w:rFonts w:ascii="Arial" w:hAnsi="Arial" w:cs="Arial"/>
                <w:sz w:val="18"/>
                <w:szCs w:val="18"/>
              </w:rPr>
              <w:t>rybárik riečny</w:t>
            </w:r>
            <w:r w:rsidRPr="005F32A6">
              <w:rPr>
                <w:rFonts w:ascii="Arial" w:hAnsi="Arial" w:cs="Arial"/>
                <w:sz w:val="18"/>
                <w:szCs w:val="18"/>
              </w:rPr>
              <w:t xml:space="preserve">, </w:t>
            </w:r>
            <w:r w:rsidR="00C0161F" w:rsidRPr="005F32A6">
              <w:rPr>
                <w:rFonts w:ascii="Arial" w:hAnsi="Arial" w:cs="Arial"/>
                <w:sz w:val="18"/>
                <w:szCs w:val="18"/>
              </w:rPr>
              <w:t>ďateľ hnedkavý</w:t>
            </w:r>
            <w:r w:rsidRPr="005F32A6">
              <w:rPr>
                <w:rFonts w:ascii="Arial" w:hAnsi="Arial" w:cs="Arial"/>
                <w:sz w:val="18"/>
                <w:szCs w:val="18"/>
              </w:rPr>
              <w:t xml:space="preserve">, </w:t>
            </w:r>
            <w:r w:rsidR="00C0161F" w:rsidRPr="005F32A6">
              <w:rPr>
                <w:rFonts w:ascii="Arial" w:hAnsi="Arial" w:cs="Arial"/>
                <w:sz w:val="18"/>
                <w:szCs w:val="18"/>
              </w:rPr>
              <w:t>penica jarabá</w:t>
            </w:r>
            <w:r w:rsidRPr="005F32A6">
              <w:rPr>
                <w:rFonts w:ascii="Arial" w:hAnsi="Arial" w:cs="Arial"/>
                <w:sz w:val="18"/>
                <w:szCs w:val="18"/>
              </w:rPr>
              <w:t xml:space="preserve">, </w:t>
            </w:r>
            <w:r w:rsidR="00C0161F" w:rsidRPr="005F32A6">
              <w:rPr>
                <w:rFonts w:ascii="Arial" w:hAnsi="Arial" w:cs="Arial"/>
                <w:sz w:val="18"/>
                <w:szCs w:val="18"/>
              </w:rPr>
              <w:t>pipíška chochlatá</w:t>
            </w:r>
            <w:r w:rsidRPr="005F32A6">
              <w:rPr>
                <w:rFonts w:ascii="Arial" w:hAnsi="Arial" w:cs="Arial"/>
                <w:sz w:val="18"/>
                <w:szCs w:val="18"/>
              </w:rPr>
              <w:t xml:space="preserve"> a</w:t>
            </w:r>
            <w:r w:rsidR="005F32A6" w:rsidRPr="005F32A6">
              <w:rPr>
                <w:rFonts w:ascii="Arial" w:hAnsi="Arial" w:cs="Arial"/>
                <w:sz w:val="18"/>
                <w:szCs w:val="18"/>
              </w:rPr>
              <w:t> pŕhľaviar čiernohlavý</w:t>
            </w:r>
            <w:r w:rsidRPr="005F32A6">
              <w:rPr>
                <w:rFonts w:ascii="Arial" w:hAnsi="Arial" w:cs="Arial"/>
                <w:iCs/>
                <w:sz w:val="18"/>
                <w:szCs w:val="18"/>
              </w:rPr>
              <w:t>.</w:t>
            </w:r>
          </w:p>
        </w:tc>
        <w:tc>
          <w:tcPr>
            <w:tcW w:w="2210" w:type="dxa"/>
            <w:tcBorders>
              <w:top w:val="single" w:sz="4" w:space="0" w:color="000000"/>
              <w:left w:val="single" w:sz="4" w:space="0" w:color="000000"/>
              <w:bottom w:val="single" w:sz="4" w:space="0" w:color="000000"/>
            </w:tcBorders>
            <w:shd w:val="clear" w:color="auto" w:fill="auto"/>
          </w:tcPr>
          <w:p w14:paraId="58CD73DC" w14:textId="77777777" w:rsidR="005275BC" w:rsidRDefault="005275BC">
            <w:pPr>
              <w:pStyle w:val="Default"/>
              <w:rPr>
                <w:rFonts w:ascii="Arial" w:hAnsi="Arial" w:cs="Arial"/>
                <w:sz w:val="18"/>
                <w:szCs w:val="18"/>
              </w:rPr>
            </w:pPr>
            <w:r>
              <w:rPr>
                <w:rFonts w:ascii="Arial" w:hAnsi="Arial" w:cs="Arial"/>
                <w:sz w:val="18"/>
                <w:szCs w:val="18"/>
              </w:rPr>
              <w:t>Kategória priaznivého stavu</w:t>
            </w:r>
          </w:p>
        </w:tc>
        <w:tc>
          <w:tcPr>
            <w:tcW w:w="1698" w:type="dxa"/>
            <w:tcBorders>
              <w:top w:val="single" w:sz="4" w:space="0" w:color="000000"/>
              <w:left w:val="single" w:sz="4" w:space="0" w:color="000000"/>
              <w:bottom w:val="single" w:sz="4" w:space="0" w:color="000000"/>
            </w:tcBorders>
            <w:shd w:val="clear" w:color="auto" w:fill="auto"/>
          </w:tcPr>
          <w:p w14:paraId="5CE2AB57" w14:textId="77777777" w:rsidR="005275BC" w:rsidRDefault="005275BC">
            <w:pPr>
              <w:pStyle w:val="Default"/>
              <w:rPr>
                <w:rFonts w:ascii="Arial" w:hAnsi="Arial" w:cs="Arial"/>
                <w:sz w:val="18"/>
                <w:szCs w:val="18"/>
              </w:rPr>
            </w:pPr>
            <w:r>
              <w:rPr>
                <w:rFonts w:ascii="Arial" w:hAnsi="Arial" w:cs="Arial"/>
                <w:sz w:val="18"/>
                <w:szCs w:val="18"/>
              </w:rPr>
              <w:t>Pravidelné vyhodnotenie priaznivého stavu (raz za 5-6 rokov)</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ED4226F" w14:textId="77777777" w:rsidR="005275BC" w:rsidRDefault="005275BC">
            <w:pPr>
              <w:pStyle w:val="Default"/>
            </w:pPr>
            <w:r>
              <w:rPr>
                <w:rFonts w:ascii="Arial" w:hAnsi="Arial" w:cs="Arial"/>
                <w:sz w:val="18"/>
                <w:szCs w:val="18"/>
              </w:rPr>
              <w:t>Plní sa / neplní sa</w:t>
            </w:r>
          </w:p>
        </w:tc>
      </w:tr>
      <w:tr w:rsidR="004F5E8B" w:rsidDel="009745A3" w14:paraId="3FFB3EB3" w14:textId="77777777" w:rsidTr="00AF278F">
        <w:tc>
          <w:tcPr>
            <w:tcW w:w="3660" w:type="dxa"/>
            <w:tcBorders>
              <w:top w:val="single" w:sz="4" w:space="0" w:color="000000"/>
              <w:left w:val="single" w:sz="4" w:space="0" w:color="000000"/>
              <w:bottom w:val="single" w:sz="4" w:space="0" w:color="000000"/>
            </w:tcBorders>
            <w:shd w:val="clear" w:color="auto" w:fill="auto"/>
          </w:tcPr>
          <w:p w14:paraId="6C9941C4" w14:textId="77777777" w:rsidR="004F5E8B" w:rsidRDefault="004F5E8B" w:rsidP="004F5E8B">
            <w:pPr>
              <w:pStyle w:val="Default"/>
              <w:rPr>
                <w:rFonts w:ascii="Arial" w:hAnsi="Arial" w:cs="Arial"/>
                <w:sz w:val="18"/>
                <w:szCs w:val="18"/>
              </w:rPr>
            </w:pPr>
            <w:r>
              <w:rPr>
                <w:rFonts w:ascii="Arial" w:hAnsi="Arial" w:cs="Arial"/>
                <w:sz w:val="18"/>
                <w:szCs w:val="18"/>
              </w:rPr>
              <w:t xml:space="preserve">4. </w:t>
            </w:r>
            <w:r w:rsidRPr="004F5E8B">
              <w:rPr>
                <w:rFonts w:ascii="Arial" w:hAnsi="Arial" w:cs="Arial"/>
                <w:sz w:val="18"/>
                <w:szCs w:val="18"/>
              </w:rPr>
              <w:t>Prehodnotiť súčasnú právnu úpravu (vyhláška MŽP SR č. 20/2008 Z. z.) a jej relevantnosť pre ochranu prioritných druhov.</w:t>
            </w:r>
          </w:p>
        </w:tc>
        <w:tc>
          <w:tcPr>
            <w:tcW w:w="2210" w:type="dxa"/>
            <w:tcBorders>
              <w:top w:val="single" w:sz="4" w:space="0" w:color="000000"/>
              <w:left w:val="single" w:sz="4" w:space="0" w:color="000000"/>
              <w:bottom w:val="single" w:sz="4" w:space="0" w:color="000000"/>
            </w:tcBorders>
            <w:shd w:val="clear" w:color="auto" w:fill="auto"/>
          </w:tcPr>
          <w:p w14:paraId="4E7CFE47" w14:textId="77777777" w:rsidR="004F5E8B" w:rsidRDefault="004F5E8B" w:rsidP="004F5E8B">
            <w:pPr>
              <w:pStyle w:val="Default"/>
              <w:rPr>
                <w:rFonts w:ascii="Arial" w:hAnsi="Arial" w:cs="Arial"/>
                <w:sz w:val="18"/>
                <w:szCs w:val="18"/>
              </w:rPr>
            </w:pPr>
            <w:r>
              <w:rPr>
                <w:rFonts w:ascii="Arial" w:hAnsi="Arial" w:cs="Arial"/>
                <w:sz w:val="18"/>
                <w:szCs w:val="18"/>
              </w:rPr>
              <w:t>Schválená úprava vyhlášky v prípade potreby</w:t>
            </w:r>
          </w:p>
        </w:tc>
        <w:tc>
          <w:tcPr>
            <w:tcW w:w="1698" w:type="dxa"/>
            <w:tcBorders>
              <w:top w:val="single" w:sz="4" w:space="0" w:color="000000"/>
              <w:left w:val="single" w:sz="4" w:space="0" w:color="000000"/>
              <w:bottom w:val="single" w:sz="4" w:space="0" w:color="000000"/>
            </w:tcBorders>
            <w:shd w:val="clear" w:color="auto" w:fill="auto"/>
          </w:tcPr>
          <w:p w14:paraId="2C33D039" w14:textId="13E5F2AE" w:rsidR="004F5E8B" w:rsidRDefault="004F5E8B" w:rsidP="00AE13C5">
            <w:pPr>
              <w:pStyle w:val="Default"/>
              <w:rPr>
                <w:rFonts w:ascii="Arial" w:hAnsi="Arial" w:cs="Arial"/>
                <w:sz w:val="18"/>
                <w:szCs w:val="18"/>
              </w:rPr>
            </w:pPr>
            <w:r>
              <w:rPr>
                <w:rFonts w:ascii="Arial" w:hAnsi="Arial" w:cs="Arial"/>
                <w:sz w:val="18"/>
                <w:szCs w:val="18"/>
              </w:rPr>
              <w:t>Zoznam adresných zakázaných čin</w:t>
            </w:r>
            <w:r w:rsidR="00AE13C5">
              <w:rPr>
                <w:rFonts w:ascii="Arial" w:hAnsi="Arial" w:cs="Arial"/>
                <w:sz w:val="18"/>
                <w:szCs w:val="18"/>
              </w:rPr>
              <w:t>n</w:t>
            </w:r>
            <w:r>
              <w:rPr>
                <w:rFonts w:ascii="Arial" w:hAnsi="Arial" w:cs="Arial"/>
                <w:sz w:val="18"/>
                <w:szCs w:val="18"/>
              </w:rPr>
              <w:t>ostí v úprave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AC7D9CC" w14:textId="77777777" w:rsidR="004F5E8B" w:rsidRDefault="004F5E8B" w:rsidP="004F5E8B">
            <w:pPr>
              <w:pStyle w:val="Default"/>
              <w:rPr>
                <w:rFonts w:ascii="Arial" w:hAnsi="Arial" w:cs="Arial"/>
                <w:sz w:val="18"/>
                <w:szCs w:val="18"/>
              </w:rPr>
            </w:pPr>
            <w:r>
              <w:rPr>
                <w:rFonts w:ascii="Arial" w:hAnsi="Arial" w:cs="Arial"/>
                <w:sz w:val="18"/>
                <w:szCs w:val="18"/>
              </w:rPr>
              <w:t>Plní sa (ak sú zákazy adresné / ak sú adekvátne upravené hranice) / Plní sa čiastočne / Naplní sa (ak zmeny nie sú adresné / ak nie sú upravené predmety ochrany / ak nie sú adekvátne upravené hranice)</w:t>
            </w:r>
          </w:p>
        </w:tc>
      </w:tr>
      <w:tr w:rsidR="004F5E8B" w:rsidDel="009745A3" w14:paraId="78D7B2C6" w14:textId="77777777" w:rsidTr="00AF278F">
        <w:tc>
          <w:tcPr>
            <w:tcW w:w="3660" w:type="dxa"/>
            <w:tcBorders>
              <w:top w:val="single" w:sz="4" w:space="0" w:color="000000"/>
              <w:left w:val="single" w:sz="4" w:space="0" w:color="000000"/>
              <w:bottom w:val="single" w:sz="4" w:space="0" w:color="000000"/>
            </w:tcBorders>
            <w:shd w:val="clear" w:color="auto" w:fill="auto"/>
          </w:tcPr>
          <w:p w14:paraId="24A13FD5" w14:textId="77777777" w:rsidR="00E32FDE" w:rsidDel="009745A3" w:rsidRDefault="004F5E8B" w:rsidP="00E32FDE">
            <w:pPr>
              <w:pStyle w:val="Default"/>
              <w:rPr>
                <w:rFonts w:ascii="Arial" w:hAnsi="Arial" w:cs="Arial"/>
                <w:sz w:val="18"/>
                <w:szCs w:val="18"/>
              </w:rPr>
            </w:pPr>
            <w:r>
              <w:rPr>
                <w:rFonts w:ascii="Arial" w:hAnsi="Arial" w:cs="Arial"/>
                <w:sz w:val="18"/>
                <w:szCs w:val="18"/>
              </w:rPr>
              <w:t>5. Zvýšiť ekologické povedomie miestnych obyvateľov</w:t>
            </w:r>
            <w:r w:rsidR="00E32FDE">
              <w:rPr>
                <w:rFonts w:ascii="Arial" w:hAnsi="Arial" w:cs="Arial"/>
                <w:sz w:val="18"/>
                <w:szCs w:val="18"/>
              </w:rPr>
              <w:t xml:space="preserve">, </w:t>
            </w:r>
            <w:r>
              <w:rPr>
                <w:rFonts w:ascii="Arial" w:hAnsi="Arial" w:cs="Arial"/>
                <w:sz w:val="18"/>
                <w:szCs w:val="18"/>
              </w:rPr>
              <w:t>zlepšiť spoluprácu s vlastníkmi a správcami pozemkov pri ochrane vtáctva</w:t>
            </w:r>
            <w:r w:rsidR="00E32FDE">
              <w:rPr>
                <w:rFonts w:ascii="Arial" w:hAnsi="Arial" w:cs="Arial"/>
                <w:sz w:val="18"/>
                <w:szCs w:val="18"/>
              </w:rPr>
              <w:t xml:space="preserve"> a podporovať existujúce iniciatívy v prospech ochrany prírody v CHVÚ</w:t>
            </w:r>
            <w:r>
              <w:rPr>
                <w:rFonts w:ascii="Arial" w:hAnsi="Arial" w:cs="Arial"/>
                <w:sz w:val="18"/>
                <w:szCs w:val="18"/>
              </w:rPr>
              <w:t>.</w:t>
            </w:r>
            <w:r w:rsidR="00E32FDE" w:rsidDel="009745A3">
              <w:rPr>
                <w:rFonts w:ascii="Arial" w:hAnsi="Arial" w:cs="Arial"/>
                <w:sz w:val="18"/>
                <w:szCs w:val="18"/>
              </w:rPr>
              <w:t xml:space="preserve"> </w:t>
            </w:r>
          </w:p>
        </w:tc>
        <w:tc>
          <w:tcPr>
            <w:tcW w:w="2210" w:type="dxa"/>
            <w:tcBorders>
              <w:top w:val="single" w:sz="4" w:space="0" w:color="000000"/>
              <w:left w:val="single" w:sz="4" w:space="0" w:color="000000"/>
              <w:bottom w:val="single" w:sz="4" w:space="0" w:color="000000"/>
            </w:tcBorders>
            <w:shd w:val="clear" w:color="auto" w:fill="auto"/>
          </w:tcPr>
          <w:p w14:paraId="591A89F2" w14:textId="77777777" w:rsidR="004F5E8B" w:rsidDel="009745A3" w:rsidRDefault="004F5E8B" w:rsidP="004F5E8B">
            <w:pPr>
              <w:pStyle w:val="Default"/>
              <w:rPr>
                <w:rFonts w:ascii="Arial" w:hAnsi="Arial" w:cs="Arial"/>
                <w:sz w:val="18"/>
                <w:szCs w:val="18"/>
              </w:rPr>
            </w:pPr>
            <w:r>
              <w:rPr>
                <w:rFonts w:ascii="Arial" w:hAnsi="Arial" w:cs="Arial"/>
                <w:sz w:val="18"/>
                <w:szCs w:val="18"/>
              </w:rPr>
              <w:t>Počet návštevníkov vybraných lokalít (prichádzajúcich za účelom jej spoznania)</w:t>
            </w:r>
          </w:p>
        </w:tc>
        <w:tc>
          <w:tcPr>
            <w:tcW w:w="1698" w:type="dxa"/>
            <w:tcBorders>
              <w:top w:val="single" w:sz="4" w:space="0" w:color="000000"/>
              <w:left w:val="single" w:sz="4" w:space="0" w:color="000000"/>
              <w:bottom w:val="single" w:sz="4" w:space="0" w:color="000000"/>
            </w:tcBorders>
            <w:shd w:val="clear" w:color="auto" w:fill="auto"/>
          </w:tcPr>
          <w:p w14:paraId="6A2AF243" w14:textId="77777777" w:rsidR="004F5E8B" w:rsidDel="009745A3" w:rsidRDefault="004F5E8B" w:rsidP="004F5E8B">
            <w:pPr>
              <w:pStyle w:val="Default"/>
              <w:rPr>
                <w:rFonts w:ascii="Arial" w:hAnsi="Arial" w:cs="Arial"/>
                <w:sz w:val="18"/>
                <w:szCs w:val="18"/>
              </w:rPr>
            </w:pPr>
            <w:r>
              <w:rPr>
                <w:rFonts w:ascii="Arial" w:hAnsi="Arial" w:cs="Arial"/>
                <w:sz w:val="18"/>
                <w:szCs w:val="18"/>
              </w:rPr>
              <w:t>Monitoring návštevníkov raz ročne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0C9CDD05" w14:textId="77777777" w:rsidR="004F5E8B" w:rsidDel="009745A3" w:rsidRDefault="004F5E8B" w:rsidP="004F5E8B">
            <w:pPr>
              <w:pStyle w:val="Default"/>
              <w:rPr>
                <w:rFonts w:ascii="Arial" w:hAnsi="Arial" w:cs="Arial"/>
                <w:sz w:val="18"/>
                <w:szCs w:val="18"/>
              </w:rPr>
            </w:pPr>
            <w:r>
              <w:rPr>
                <w:rFonts w:ascii="Arial" w:hAnsi="Arial" w:cs="Arial"/>
                <w:sz w:val="18"/>
                <w:szCs w:val="18"/>
              </w:rPr>
              <w:t>Plní sa (ak rastie) / Neplní sa (ak stagnuje či klesá)</w:t>
            </w:r>
          </w:p>
        </w:tc>
      </w:tr>
      <w:tr w:rsidR="004F5E8B" w14:paraId="3B413AB9" w14:textId="77777777" w:rsidTr="00AF278F">
        <w:tc>
          <w:tcPr>
            <w:tcW w:w="9650" w:type="dxa"/>
            <w:gridSpan w:val="4"/>
            <w:tcBorders>
              <w:top w:val="single" w:sz="4" w:space="0" w:color="000000"/>
              <w:left w:val="single" w:sz="4" w:space="0" w:color="000000"/>
              <w:bottom w:val="single" w:sz="4" w:space="0" w:color="000000"/>
              <w:right w:val="single" w:sz="4" w:space="0" w:color="000000"/>
            </w:tcBorders>
            <w:shd w:val="clear" w:color="auto" w:fill="auto"/>
          </w:tcPr>
          <w:p w14:paraId="05F24B59" w14:textId="77777777" w:rsidR="004F5E8B" w:rsidRDefault="004F5E8B" w:rsidP="004F5E8B">
            <w:pPr>
              <w:pStyle w:val="Default"/>
            </w:pPr>
            <w:r>
              <w:rPr>
                <w:rFonts w:ascii="Arial" w:hAnsi="Arial" w:cs="Arial"/>
                <w:sz w:val="18"/>
                <w:szCs w:val="18"/>
                <w:u w:val="single"/>
              </w:rPr>
              <w:t>Operatívne ciele</w:t>
            </w:r>
          </w:p>
        </w:tc>
      </w:tr>
      <w:tr w:rsidR="004F5E8B" w14:paraId="0ADD3E3C" w14:textId="77777777" w:rsidTr="00AF278F">
        <w:tc>
          <w:tcPr>
            <w:tcW w:w="3660" w:type="dxa"/>
            <w:tcBorders>
              <w:top w:val="single" w:sz="4" w:space="0" w:color="000000"/>
              <w:left w:val="single" w:sz="4" w:space="0" w:color="000000"/>
              <w:bottom w:val="single" w:sz="4" w:space="0" w:color="000000"/>
            </w:tcBorders>
            <w:shd w:val="clear" w:color="auto" w:fill="auto"/>
          </w:tcPr>
          <w:p w14:paraId="5076972F" w14:textId="77777777" w:rsidR="004F5E8B" w:rsidRDefault="004F5E8B" w:rsidP="008D0784">
            <w:pPr>
              <w:pStyle w:val="Default"/>
              <w:rPr>
                <w:rFonts w:ascii="Arial" w:hAnsi="Arial" w:cs="Arial"/>
                <w:sz w:val="18"/>
                <w:szCs w:val="18"/>
              </w:rPr>
            </w:pPr>
            <w:r>
              <w:rPr>
                <w:rFonts w:ascii="Arial" w:hAnsi="Arial" w:cs="Arial"/>
                <w:iCs/>
                <w:sz w:val="18"/>
                <w:szCs w:val="18"/>
              </w:rPr>
              <w:t>1.1. Zvýšiť a udržať populáciu bučiačika močiarneho na priemernej úrovni aspoň 8 párov.</w:t>
            </w:r>
          </w:p>
        </w:tc>
        <w:tc>
          <w:tcPr>
            <w:tcW w:w="2210" w:type="dxa"/>
            <w:tcBorders>
              <w:top w:val="single" w:sz="4" w:space="0" w:color="000000"/>
              <w:left w:val="single" w:sz="4" w:space="0" w:color="000000"/>
              <w:bottom w:val="single" w:sz="4" w:space="0" w:color="000000"/>
            </w:tcBorders>
            <w:shd w:val="clear" w:color="auto" w:fill="auto"/>
          </w:tcPr>
          <w:p w14:paraId="7092C6F4"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49E77986"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02DDF52" w14:textId="77777777" w:rsidR="004F5E8B" w:rsidRDefault="004F5E8B" w:rsidP="004F5E8B">
            <w:pPr>
              <w:pStyle w:val="Default"/>
            </w:pPr>
            <w:r>
              <w:rPr>
                <w:rFonts w:ascii="Arial" w:hAnsi="Arial" w:cs="Arial"/>
                <w:sz w:val="18"/>
                <w:szCs w:val="18"/>
              </w:rPr>
              <w:t>Plní sa / neplní sa</w:t>
            </w:r>
          </w:p>
        </w:tc>
      </w:tr>
      <w:tr w:rsidR="004F5E8B" w14:paraId="0CB94796" w14:textId="77777777" w:rsidTr="00AF278F">
        <w:tc>
          <w:tcPr>
            <w:tcW w:w="3660" w:type="dxa"/>
            <w:tcBorders>
              <w:top w:val="single" w:sz="4" w:space="0" w:color="000000"/>
              <w:left w:val="single" w:sz="4" w:space="0" w:color="000000"/>
              <w:bottom w:val="single" w:sz="4" w:space="0" w:color="000000"/>
            </w:tcBorders>
            <w:shd w:val="clear" w:color="auto" w:fill="auto"/>
          </w:tcPr>
          <w:p w14:paraId="64A9376C" w14:textId="77777777" w:rsidR="004F5E8B" w:rsidRDefault="004F5E8B" w:rsidP="008D0784">
            <w:pPr>
              <w:pStyle w:val="Default"/>
              <w:rPr>
                <w:rFonts w:ascii="Arial" w:hAnsi="Arial" w:cs="Arial"/>
                <w:sz w:val="18"/>
                <w:szCs w:val="18"/>
              </w:rPr>
            </w:pPr>
            <w:r>
              <w:rPr>
                <w:rFonts w:ascii="Arial" w:hAnsi="Arial" w:cs="Arial"/>
                <w:iCs/>
                <w:sz w:val="18"/>
                <w:szCs w:val="18"/>
              </w:rPr>
              <w:t>1.2. Zvýšiť a udržať početnosť strakoša kolesára nad úrovňou 15 párov.</w:t>
            </w:r>
          </w:p>
        </w:tc>
        <w:tc>
          <w:tcPr>
            <w:tcW w:w="2210" w:type="dxa"/>
            <w:tcBorders>
              <w:top w:val="single" w:sz="4" w:space="0" w:color="000000"/>
              <w:left w:val="single" w:sz="4" w:space="0" w:color="000000"/>
              <w:bottom w:val="single" w:sz="4" w:space="0" w:color="000000"/>
            </w:tcBorders>
            <w:shd w:val="clear" w:color="auto" w:fill="auto"/>
          </w:tcPr>
          <w:p w14:paraId="4AC009D8"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4446749E"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DF4A05F" w14:textId="77777777" w:rsidR="004F5E8B" w:rsidRDefault="004F5E8B" w:rsidP="004F5E8B">
            <w:pPr>
              <w:pStyle w:val="Default"/>
            </w:pPr>
            <w:r>
              <w:rPr>
                <w:rFonts w:ascii="Arial" w:hAnsi="Arial" w:cs="Arial"/>
                <w:sz w:val="18"/>
                <w:szCs w:val="18"/>
              </w:rPr>
              <w:t>Plní sa / neplní sa</w:t>
            </w:r>
          </w:p>
        </w:tc>
      </w:tr>
      <w:tr w:rsidR="004F5E8B" w14:paraId="7FCF3A8B" w14:textId="77777777" w:rsidTr="00AF278F">
        <w:tc>
          <w:tcPr>
            <w:tcW w:w="3660" w:type="dxa"/>
            <w:tcBorders>
              <w:top w:val="single" w:sz="4" w:space="0" w:color="000000"/>
              <w:left w:val="single" w:sz="4" w:space="0" w:color="000000"/>
              <w:bottom w:val="single" w:sz="4" w:space="0" w:color="000000"/>
            </w:tcBorders>
            <w:shd w:val="clear" w:color="auto" w:fill="auto"/>
          </w:tcPr>
          <w:p w14:paraId="3AFC0E9F" w14:textId="36961EB7" w:rsidR="004F5E8B" w:rsidRDefault="004F5E8B" w:rsidP="00055CA7">
            <w:pPr>
              <w:pStyle w:val="Default"/>
              <w:rPr>
                <w:rFonts w:ascii="Arial" w:hAnsi="Arial" w:cs="Arial"/>
                <w:sz w:val="18"/>
                <w:szCs w:val="18"/>
              </w:rPr>
            </w:pPr>
            <w:r>
              <w:rPr>
                <w:rFonts w:ascii="Arial" w:hAnsi="Arial" w:cs="Arial"/>
                <w:iCs/>
                <w:sz w:val="18"/>
                <w:szCs w:val="18"/>
              </w:rPr>
              <w:t>1.3. Zvýšiť a udržať početnosť chriaš</w:t>
            </w:r>
            <w:r w:rsidR="00A73C08">
              <w:rPr>
                <w:rFonts w:ascii="Arial" w:hAnsi="Arial" w:cs="Arial"/>
                <w:iCs/>
                <w:sz w:val="18"/>
                <w:szCs w:val="18"/>
              </w:rPr>
              <w:t>t</w:t>
            </w:r>
            <w:r w:rsidR="00E24190">
              <w:rPr>
                <w:rFonts w:ascii="Arial" w:hAnsi="Arial" w:cs="Arial"/>
                <w:iCs/>
                <w:sz w:val="18"/>
                <w:szCs w:val="18"/>
              </w:rPr>
              <w:t>eľ</w:t>
            </w:r>
            <w:r>
              <w:rPr>
                <w:rFonts w:ascii="Arial" w:hAnsi="Arial" w:cs="Arial"/>
                <w:iCs/>
                <w:sz w:val="18"/>
                <w:szCs w:val="18"/>
              </w:rPr>
              <w:t>a malého na priemernej úrovni aspoň 4 páry.</w:t>
            </w:r>
          </w:p>
        </w:tc>
        <w:tc>
          <w:tcPr>
            <w:tcW w:w="2210" w:type="dxa"/>
            <w:tcBorders>
              <w:top w:val="single" w:sz="4" w:space="0" w:color="000000"/>
              <w:left w:val="single" w:sz="4" w:space="0" w:color="000000"/>
              <w:bottom w:val="single" w:sz="4" w:space="0" w:color="000000"/>
            </w:tcBorders>
            <w:shd w:val="clear" w:color="auto" w:fill="auto"/>
          </w:tcPr>
          <w:p w14:paraId="72C9CE63"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42FFA9FF"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5296331" w14:textId="77777777" w:rsidR="004F5E8B" w:rsidRDefault="004F5E8B" w:rsidP="004F5E8B">
            <w:pPr>
              <w:pStyle w:val="Default"/>
            </w:pPr>
            <w:r>
              <w:rPr>
                <w:rFonts w:ascii="Arial" w:hAnsi="Arial" w:cs="Arial"/>
                <w:sz w:val="18"/>
                <w:szCs w:val="18"/>
              </w:rPr>
              <w:t>Plní sa / neplní sa</w:t>
            </w:r>
          </w:p>
        </w:tc>
      </w:tr>
      <w:tr w:rsidR="004F5E8B" w14:paraId="3039CBC0" w14:textId="77777777" w:rsidTr="00AF278F">
        <w:tc>
          <w:tcPr>
            <w:tcW w:w="3660" w:type="dxa"/>
            <w:tcBorders>
              <w:top w:val="single" w:sz="4" w:space="0" w:color="000000"/>
              <w:left w:val="single" w:sz="4" w:space="0" w:color="000000"/>
              <w:bottom w:val="single" w:sz="4" w:space="0" w:color="000000"/>
            </w:tcBorders>
            <w:shd w:val="clear" w:color="auto" w:fill="auto"/>
          </w:tcPr>
          <w:p w14:paraId="4C05EE57" w14:textId="77777777" w:rsidR="004F5E8B" w:rsidRDefault="004F5E8B" w:rsidP="00C0161F">
            <w:pPr>
              <w:pStyle w:val="Default"/>
              <w:rPr>
                <w:rFonts w:ascii="Arial" w:hAnsi="Arial" w:cs="Arial"/>
                <w:sz w:val="18"/>
                <w:szCs w:val="18"/>
              </w:rPr>
            </w:pPr>
            <w:r>
              <w:rPr>
                <w:rFonts w:ascii="Arial" w:hAnsi="Arial" w:cs="Arial"/>
                <w:iCs/>
                <w:sz w:val="18"/>
                <w:szCs w:val="18"/>
              </w:rPr>
              <w:t>1.4. Zvýšiť a udržať populáciu výrika lesného na úrovni vyššej ako 4 páry.</w:t>
            </w:r>
          </w:p>
        </w:tc>
        <w:tc>
          <w:tcPr>
            <w:tcW w:w="2210" w:type="dxa"/>
            <w:tcBorders>
              <w:top w:val="single" w:sz="4" w:space="0" w:color="000000"/>
              <w:left w:val="single" w:sz="4" w:space="0" w:color="000000"/>
              <w:bottom w:val="single" w:sz="4" w:space="0" w:color="000000"/>
            </w:tcBorders>
            <w:shd w:val="clear" w:color="auto" w:fill="auto"/>
          </w:tcPr>
          <w:p w14:paraId="1A956596"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7066E722"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6BDF3AC" w14:textId="77777777" w:rsidR="004F5E8B" w:rsidRDefault="004F5E8B" w:rsidP="004F5E8B">
            <w:pPr>
              <w:pStyle w:val="Default"/>
            </w:pPr>
            <w:r>
              <w:rPr>
                <w:rFonts w:ascii="Arial" w:hAnsi="Arial" w:cs="Arial"/>
                <w:sz w:val="18"/>
                <w:szCs w:val="18"/>
              </w:rPr>
              <w:t>Plní sa / neplní sa</w:t>
            </w:r>
          </w:p>
        </w:tc>
      </w:tr>
      <w:tr w:rsidR="004F5E8B" w14:paraId="4341E346" w14:textId="77777777" w:rsidTr="00AF278F">
        <w:tc>
          <w:tcPr>
            <w:tcW w:w="3660" w:type="dxa"/>
            <w:tcBorders>
              <w:top w:val="single" w:sz="4" w:space="0" w:color="000000"/>
              <w:left w:val="single" w:sz="4" w:space="0" w:color="000000"/>
              <w:bottom w:val="single" w:sz="4" w:space="0" w:color="000000"/>
            </w:tcBorders>
            <w:shd w:val="clear" w:color="auto" w:fill="auto"/>
          </w:tcPr>
          <w:p w14:paraId="344A5C6B" w14:textId="77777777" w:rsidR="004F5E8B" w:rsidRDefault="004F5E8B" w:rsidP="00C0161F">
            <w:pPr>
              <w:pStyle w:val="Default"/>
              <w:rPr>
                <w:rFonts w:ascii="Arial" w:hAnsi="Arial" w:cs="Arial"/>
                <w:sz w:val="18"/>
                <w:szCs w:val="18"/>
              </w:rPr>
            </w:pPr>
            <w:r>
              <w:rPr>
                <w:rFonts w:ascii="Arial" w:hAnsi="Arial" w:cs="Arial"/>
                <w:iCs/>
                <w:sz w:val="18"/>
                <w:szCs w:val="18"/>
              </w:rPr>
              <w:t>1.5. Zvýšiť populáciu prepelice poľnej aspoň o 20 % v priebehu desaťročnej periódy.</w:t>
            </w:r>
          </w:p>
        </w:tc>
        <w:tc>
          <w:tcPr>
            <w:tcW w:w="2210" w:type="dxa"/>
            <w:tcBorders>
              <w:top w:val="single" w:sz="4" w:space="0" w:color="000000"/>
              <w:left w:val="single" w:sz="4" w:space="0" w:color="000000"/>
              <w:bottom w:val="single" w:sz="4" w:space="0" w:color="000000"/>
            </w:tcBorders>
            <w:shd w:val="clear" w:color="auto" w:fill="auto"/>
          </w:tcPr>
          <w:p w14:paraId="23C83C48"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53BD4D9A"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056F6AC" w14:textId="77777777" w:rsidR="004F5E8B" w:rsidRDefault="004F5E8B" w:rsidP="004F5E8B">
            <w:pPr>
              <w:pStyle w:val="Default"/>
            </w:pPr>
            <w:r>
              <w:rPr>
                <w:rFonts w:ascii="Arial" w:hAnsi="Arial" w:cs="Arial"/>
                <w:sz w:val="18"/>
                <w:szCs w:val="18"/>
              </w:rPr>
              <w:t>Plní sa / neplní sa</w:t>
            </w:r>
          </w:p>
        </w:tc>
      </w:tr>
      <w:tr w:rsidR="004F5E8B" w14:paraId="6F6F029E" w14:textId="77777777" w:rsidTr="00AF278F">
        <w:tc>
          <w:tcPr>
            <w:tcW w:w="3660" w:type="dxa"/>
            <w:tcBorders>
              <w:top w:val="single" w:sz="4" w:space="0" w:color="000000"/>
              <w:left w:val="single" w:sz="4" w:space="0" w:color="000000"/>
              <w:bottom w:val="single" w:sz="4" w:space="0" w:color="000000"/>
            </w:tcBorders>
            <w:shd w:val="clear" w:color="auto" w:fill="auto"/>
          </w:tcPr>
          <w:p w14:paraId="51B8D683" w14:textId="77777777" w:rsidR="004F5E8B" w:rsidRDefault="004F5E8B" w:rsidP="005F32A6">
            <w:pPr>
              <w:pStyle w:val="Default"/>
              <w:rPr>
                <w:rFonts w:ascii="Arial" w:hAnsi="Arial" w:cs="Arial"/>
                <w:sz w:val="18"/>
                <w:szCs w:val="18"/>
              </w:rPr>
            </w:pPr>
            <w:r>
              <w:rPr>
                <w:rFonts w:ascii="Arial" w:hAnsi="Arial" w:cs="Arial"/>
                <w:iCs/>
                <w:sz w:val="18"/>
                <w:szCs w:val="18"/>
              </w:rPr>
              <w:t xml:space="preserve">1.6. Zvýšiť a udržať populáciu brehule riečnej </w:t>
            </w:r>
            <w:r w:rsidR="005F32A6">
              <w:rPr>
                <w:rFonts w:ascii="Arial" w:hAnsi="Arial" w:cs="Arial"/>
                <w:iCs/>
                <w:sz w:val="18"/>
                <w:szCs w:val="18"/>
              </w:rPr>
              <w:t>a</w:t>
            </w:r>
            <w:r>
              <w:rPr>
                <w:rFonts w:ascii="Arial" w:hAnsi="Arial" w:cs="Arial"/>
                <w:iCs/>
                <w:sz w:val="18"/>
                <w:szCs w:val="18"/>
              </w:rPr>
              <w:t>spoň na úrovni 300 párov.</w:t>
            </w:r>
          </w:p>
        </w:tc>
        <w:tc>
          <w:tcPr>
            <w:tcW w:w="2210" w:type="dxa"/>
            <w:tcBorders>
              <w:top w:val="single" w:sz="4" w:space="0" w:color="000000"/>
              <w:left w:val="single" w:sz="4" w:space="0" w:color="000000"/>
              <w:bottom w:val="single" w:sz="4" w:space="0" w:color="000000"/>
            </w:tcBorders>
            <w:shd w:val="clear" w:color="auto" w:fill="auto"/>
          </w:tcPr>
          <w:p w14:paraId="3B0A3083"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10F3F207"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998A140" w14:textId="77777777" w:rsidR="004F5E8B" w:rsidRDefault="004F5E8B" w:rsidP="004F5E8B">
            <w:pPr>
              <w:pStyle w:val="Default"/>
            </w:pPr>
            <w:r>
              <w:rPr>
                <w:rFonts w:ascii="Arial" w:hAnsi="Arial" w:cs="Arial"/>
                <w:sz w:val="18"/>
                <w:szCs w:val="18"/>
              </w:rPr>
              <w:t>Plní sa / neplní sa</w:t>
            </w:r>
          </w:p>
        </w:tc>
      </w:tr>
      <w:tr w:rsidR="004F5E8B" w14:paraId="2FEA084F" w14:textId="77777777" w:rsidTr="00AF278F">
        <w:tc>
          <w:tcPr>
            <w:tcW w:w="3660" w:type="dxa"/>
            <w:tcBorders>
              <w:top w:val="single" w:sz="4" w:space="0" w:color="000000"/>
              <w:left w:val="single" w:sz="4" w:space="0" w:color="000000"/>
              <w:bottom w:val="single" w:sz="4" w:space="0" w:color="000000"/>
            </w:tcBorders>
            <w:shd w:val="clear" w:color="auto" w:fill="auto"/>
          </w:tcPr>
          <w:p w14:paraId="10C456AC" w14:textId="77777777" w:rsidR="004F5E8B" w:rsidRDefault="004F5E8B" w:rsidP="00C0161F">
            <w:pPr>
              <w:pStyle w:val="Default"/>
              <w:rPr>
                <w:rFonts w:ascii="Arial" w:hAnsi="Arial" w:cs="Arial"/>
                <w:sz w:val="18"/>
                <w:szCs w:val="18"/>
              </w:rPr>
            </w:pPr>
            <w:r>
              <w:rPr>
                <w:rFonts w:ascii="Arial" w:hAnsi="Arial" w:cs="Arial"/>
                <w:iCs/>
                <w:sz w:val="18"/>
                <w:szCs w:val="18"/>
              </w:rPr>
              <w:t xml:space="preserve">2.1. Zvýšiť a udržať populáciu včelárika zlatého na úrovni vyššej ako </w:t>
            </w:r>
            <w:r w:rsidRPr="000D2707">
              <w:rPr>
                <w:rFonts w:ascii="Arial" w:hAnsi="Arial" w:cs="Arial"/>
                <w:iCs/>
                <w:sz w:val="18"/>
                <w:szCs w:val="18"/>
              </w:rPr>
              <w:t>100</w:t>
            </w:r>
            <w:r>
              <w:rPr>
                <w:rFonts w:ascii="Arial" w:hAnsi="Arial" w:cs="Arial"/>
                <w:iCs/>
                <w:sz w:val="18"/>
                <w:szCs w:val="18"/>
              </w:rPr>
              <w:t xml:space="preserve"> párov.</w:t>
            </w:r>
          </w:p>
        </w:tc>
        <w:tc>
          <w:tcPr>
            <w:tcW w:w="2210" w:type="dxa"/>
            <w:tcBorders>
              <w:top w:val="single" w:sz="4" w:space="0" w:color="000000"/>
              <w:left w:val="single" w:sz="4" w:space="0" w:color="000000"/>
              <w:bottom w:val="single" w:sz="4" w:space="0" w:color="000000"/>
            </w:tcBorders>
            <w:shd w:val="clear" w:color="auto" w:fill="auto"/>
          </w:tcPr>
          <w:p w14:paraId="573DADEB"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7445FB5E"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BC92DAD" w14:textId="77777777" w:rsidR="004F5E8B" w:rsidRDefault="004F5E8B" w:rsidP="004F5E8B">
            <w:pPr>
              <w:pStyle w:val="Default"/>
            </w:pPr>
            <w:r>
              <w:rPr>
                <w:rFonts w:ascii="Arial" w:hAnsi="Arial" w:cs="Arial"/>
                <w:sz w:val="18"/>
                <w:szCs w:val="18"/>
              </w:rPr>
              <w:t>Plní sa / neplní sa</w:t>
            </w:r>
          </w:p>
        </w:tc>
      </w:tr>
      <w:tr w:rsidR="004F5E8B" w14:paraId="255F0022" w14:textId="77777777" w:rsidTr="00AF278F">
        <w:tc>
          <w:tcPr>
            <w:tcW w:w="3660" w:type="dxa"/>
            <w:tcBorders>
              <w:top w:val="single" w:sz="4" w:space="0" w:color="000000"/>
              <w:left w:val="single" w:sz="4" w:space="0" w:color="000000"/>
              <w:bottom w:val="single" w:sz="4" w:space="0" w:color="000000"/>
            </w:tcBorders>
            <w:shd w:val="clear" w:color="auto" w:fill="auto"/>
          </w:tcPr>
          <w:p w14:paraId="404D9CF6" w14:textId="77777777" w:rsidR="004F5E8B" w:rsidRDefault="004F5E8B" w:rsidP="008462F7">
            <w:pPr>
              <w:pStyle w:val="Default"/>
              <w:rPr>
                <w:rFonts w:ascii="Arial" w:hAnsi="Arial" w:cs="Arial"/>
                <w:sz w:val="18"/>
                <w:szCs w:val="18"/>
              </w:rPr>
            </w:pPr>
            <w:r>
              <w:rPr>
                <w:rFonts w:ascii="Arial" w:hAnsi="Arial" w:cs="Arial"/>
                <w:sz w:val="18"/>
                <w:szCs w:val="18"/>
              </w:rPr>
              <w:lastRenderedPageBreak/>
              <w:t>3.1. Udržať populáciu bociana bieleho na úrovni vyššej ako 50 párov.</w:t>
            </w:r>
          </w:p>
        </w:tc>
        <w:tc>
          <w:tcPr>
            <w:tcW w:w="2210" w:type="dxa"/>
            <w:tcBorders>
              <w:top w:val="single" w:sz="4" w:space="0" w:color="000000"/>
              <w:left w:val="single" w:sz="4" w:space="0" w:color="000000"/>
              <w:bottom w:val="single" w:sz="4" w:space="0" w:color="000000"/>
            </w:tcBorders>
            <w:shd w:val="clear" w:color="auto" w:fill="auto"/>
          </w:tcPr>
          <w:p w14:paraId="7C8B502C"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078F9AC7"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B318243" w14:textId="77777777" w:rsidR="004F5E8B" w:rsidRDefault="004F5E8B" w:rsidP="004F5E8B">
            <w:pPr>
              <w:pStyle w:val="Default"/>
            </w:pPr>
            <w:r>
              <w:rPr>
                <w:rFonts w:ascii="Arial" w:hAnsi="Arial" w:cs="Arial"/>
                <w:sz w:val="18"/>
                <w:szCs w:val="18"/>
              </w:rPr>
              <w:t>Plní sa / neplní sa</w:t>
            </w:r>
          </w:p>
        </w:tc>
      </w:tr>
      <w:tr w:rsidR="004F5E8B" w14:paraId="19A9E01C" w14:textId="77777777" w:rsidTr="00AF278F">
        <w:tc>
          <w:tcPr>
            <w:tcW w:w="3660" w:type="dxa"/>
            <w:tcBorders>
              <w:top w:val="single" w:sz="4" w:space="0" w:color="000000"/>
              <w:left w:val="single" w:sz="4" w:space="0" w:color="000000"/>
              <w:bottom w:val="single" w:sz="4" w:space="0" w:color="000000"/>
            </w:tcBorders>
            <w:shd w:val="clear" w:color="auto" w:fill="auto"/>
          </w:tcPr>
          <w:p w14:paraId="4894F03E" w14:textId="77777777" w:rsidR="004F5E8B" w:rsidRDefault="004F5E8B" w:rsidP="008D0784">
            <w:pPr>
              <w:pStyle w:val="Default"/>
              <w:rPr>
                <w:rFonts w:ascii="Arial" w:hAnsi="Arial" w:cs="Arial"/>
                <w:sz w:val="18"/>
                <w:szCs w:val="18"/>
              </w:rPr>
            </w:pPr>
            <w:r>
              <w:rPr>
                <w:rFonts w:ascii="Arial" w:hAnsi="Arial" w:cs="Arial"/>
                <w:sz w:val="18"/>
                <w:szCs w:val="18"/>
              </w:rPr>
              <w:t>3.2. Udržať populáciu kane močiarnej na priemernej úrovni 8 párov</w:t>
            </w:r>
          </w:p>
        </w:tc>
        <w:tc>
          <w:tcPr>
            <w:tcW w:w="2210" w:type="dxa"/>
            <w:tcBorders>
              <w:top w:val="single" w:sz="4" w:space="0" w:color="000000"/>
              <w:left w:val="single" w:sz="4" w:space="0" w:color="000000"/>
              <w:bottom w:val="single" w:sz="4" w:space="0" w:color="000000"/>
            </w:tcBorders>
            <w:shd w:val="clear" w:color="auto" w:fill="auto"/>
          </w:tcPr>
          <w:p w14:paraId="14D156D7"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3DFD2131"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2EF1949" w14:textId="77777777" w:rsidR="004F5E8B" w:rsidRDefault="004F5E8B" w:rsidP="004F5E8B">
            <w:pPr>
              <w:pStyle w:val="Default"/>
            </w:pPr>
            <w:r>
              <w:rPr>
                <w:rFonts w:ascii="Arial" w:hAnsi="Arial" w:cs="Arial"/>
                <w:sz w:val="18"/>
                <w:szCs w:val="18"/>
              </w:rPr>
              <w:t>Plní sa / neplní sa</w:t>
            </w:r>
          </w:p>
        </w:tc>
      </w:tr>
      <w:tr w:rsidR="004F5E8B" w14:paraId="602DEA3D" w14:textId="77777777" w:rsidTr="00AF278F">
        <w:tc>
          <w:tcPr>
            <w:tcW w:w="3660" w:type="dxa"/>
            <w:tcBorders>
              <w:top w:val="single" w:sz="4" w:space="0" w:color="000000"/>
              <w:left w:val="single" w:sz="4" w:space="0" w:color="000000"/>
              <w:bottom w:val="single" w:sz="4" w:space="0" w:color="000000"/>
            </w:tcBorders>
            <w:shd w:val="clear" w:color="auto" w:fill="auto"/>
          </w:tcPr>
          <w:p w14:paraId="25075CCD" w14:textId="38251D56" w:rsidR="004F5E8B" w:rsidRDefault="004F5E8B" w:rsidP="008462F7">
            <w:pPr>
              <w:pStyle w:val="Default"/>
              <w:rPr>
                <w:rFonts w:ascii="Arial" w:hAnsi="Arial" w:cs="Arial"/>
                <w:sz w:val="18"/>
                <w:szCs w:val="18"/>
              </w:rPr>
            </w:pPr>
            <w:r>
              <w:rPr>
                <w:rFonts w:ascii="Arial" w:hAnsi="Arial" w:cs="Arial"/>
                <w:sz w:val="18"/>
                <w:szCs w:val="18"/>
              </w:rPr>
              <w:t>3.3. Udržať populáciu chriaš</w:t>
            </w:r>
            <w:r w:rsidR="00A73C08">
              <w:rPr>
                <w:rFonts w:ascii="Arial" w:hAnsi="Arial" w:cs="Arial"/>
                <w:sz w:val="18"/>
                <w:szCs w:val="18"/>
              </w:rPr>
              <w:t>t</w:t>
            </w:r>
            <w:r w:rsidR="00E24190">
              <w:rPr>
                <w:rFonts w:ascii="Arial" w:hAnsi="Arial" w:cs="Arial"/>
                <w:sz w:val="18"/>
                <w:szCs w:val="18"/>
              </w:rPr>
              <w:t>eľ</w:t>
            </w:r>
            <w:r>
              <w:rPr>
                <w:rFonts w:ascii="Arial" w:hAnsi="Arial" w:cs="Arial"/>
                <w:sz w:val="18"/>
                <w:szCs w:val="18"/>
              </w:rPr>
              <w:t>a bodkovaného aspoň na priemernej úrovni 20 párov</w:t>
            </w:r>
          </w:p>
        </w:tc>
        <w:tc>
          <w:tcPr>
            <w:tcW w:w="2210" w:type="dxa"/>
            <w:tcBorders>
              <w:top w:val="single" w:sz="4" w:space="0" w:color="000000"/>
              <w:left w:val="single" w:sz="4" w:space="0" w:color="000000"/>
              <w:bottom w:val="single" w:sz="4" w:space="0" w:color="000000"/>
            </w:tcBorders>
            <w:shd w:val="clear" w:color="auto" w:fill="auto"/>
          </w:tcPr>
          <w:p w14:paraId="267FFB04"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16CD9A6D"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8AA167F" w14:textId="77777777" w:rsidR="004F5E8B" w:rsidRDefault="004F5E8B" w:rsidP="004F5E8B">
            <w:pPr>
              <w:pStyle w:val="Default"/>
            </w:pPr>
            <w:r>
              <w:rPr>
                <w:rFonts w:ascii="Arial" w:hAnsi="Arial" w:cs="Arial"/>
                <w:sz w:val="18"/>
                <w:szCs w:val="18"/>
              </w:rPr>
              <w:t>Plní sa / neplní sa</w:t>
            </w:r>
          </w:p>
        </w:tc>
      </w:tr>
      <w:tr w:rsidR="004F5E8B" w14:paraId="0CF5B5A3" w14:textId="77777777" w:rsidTr="00AF278F">
        <w:tc>
          <w:tcPr>
            <w:tcW w:w="3660" w:type="dxa"/>
            <w:tcBorders>
              <w:top w:val="single" w:sz="4" w:space="0" w:color="000000"/>
              <w:left w:val="single" w:sz="4" w:space="0" w:color="000000"/>
              <w:bottom w:val="single" w:sz="4" w:space="0" w:color="000000"/>
            </w:tcBorders>
            <w:shd w:val="clear" w:color="auto" w:fill="auto"/>
          </w:tcPr>
          <w:p w14:paraId="5C8019C6" w14:textId="77777777" w:rsidR="004F5E8B" w:rsidRDefault="004F5E8B" w:rsidP="00C0161F">
            <w:pPr>
              <w:pStyle w:val="Default"/>
              <w:rPr>
                <w:rFonts w:ascii="Arial" w:hAnsi="Arial" w:cs="Arial"/>
                <w:sz w:val="18"/>
                <w:szCs w:val="18"/>
              </w:rPr>
            </w:pPr>
            <w:r>
              <w:rPr>
                <w:rFonts w:ascii="Arial" w:hAnsi="Arial" w:cs="Arial"/>
                <w:sz w:val="18"/>
                <w:szCs w:val="18"/>
              </w:rPr>
              <w:t>3.4. Udržať populáciu rybárika riečneho aspoň na priemernej úrovni 33 párov.</w:t>
            </w:r>
          </w:p>
        </w:tc>
        <w:tc>
          <w:tcPr>
            <w:tcW w:w="2210" w:type="dxa"/>
            <w:tcBorders>
              <w:top w:val="single" w:sz="4" w:space="0" w:color="000000"/>
              <w:left w:val="single" w:sz="4" w:space="0" w:color="000000"/>
              <w:bottom w:val="single" w:sz="4" w:space="0" w:color="000000"/>
            </w:tcBorders>
            <w:shd w:val="clear" w:color="auto" w:fill="auto"/>
          </w:tcPr>
          <w:p w14:paraId="3969A52F"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24F2D744"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1339015B" w14:textId="77777777" w:rsidR="004F5E8B" w:rsidRDefault="004F5E8B" w:rsidP="004F5E8B">
            <w:pPr>
              <w:pStyle w:val="Default"/>
            </w:pPr>
            <w:r>
              <w:rPr>
                <w:rFonts w:ascii="Arial" w:hAnsi="Arial" w:cs="Arial"/>
                <w:sz w:val="18"/>
                <w:szCs w:val="18"/>
              </w:rPr>
              <w:t>Plní sa / neplní sa</w:t>
            </w:r>
          </w:p>
        </w:tc>
      </w:tr>
      <w:tr w:rsidR="004F5E8B" w14:paraId="07F91839" w14:textId="77777777" w:rsidTr="00AF278F">
        <w:tc>
          <w:tcPr>
            <w:tcW w:w="3660" w:type="dxa"/>
            <w:tcBorders>
              <w:top w:val="single" w:sz="4" w:space="0" w:color="000000"/>
              <w:left w:val="single" w:sz="4" w:space="0" w:color="000000"/>
              <w:bottom w:val="single" w:sz="4" w:space="0" w:color="000000"/>
            </w:tcBorders>
            <w:shd w:val="clear" w:color="auto" w:fill="auto"/>
          </w:tcPr>
          <w:p w14:paraId="4945DCD2" w14:textId="77777777" w:rsidR="004F5E8B" w:rsidRDefault="004F5E8B" w:rsidP="00C0161F">
            <w:pPr>
              <w:pStyle w:val="Default"/>
              <w:rPr>
                <w:rFonts w:ascii="Arial" w:hAnsi="Arial" w:cs="Arial"/>
                <w:sz w:val="18"/>
                <w:szCs w:val="18"/>
              </w:rPr>
            </w:pPr>
            <w:r>
              <w:rPr>
                <w:rFonts w:ascii="Arial" w:hAnsi="Arial" w:cs="Arial"/>
                <w:sz w:val="18"/>
                <w:szCs w:val="18"/>
              </w:rPr>
              <w:t>3.5. Udržať populáciu ďatľa hnedkavého aspoň na priemernej úrovni 25 párov.</w:t>
            </w:r>
          </w:p>
        </w:tc>
        <w:tc>
          <w:tcPr>
            <w:tcW w:w="2210" w:type="dxa"/>
            <w:tcBorders>
              <w:top w:val="single" w:sz="4" w:space="0" w:color="000000"/>
              <w:left w:val="single" w:sz="4" w:space="0" w:color="000000"/>
              <w:bottom w:val="single" w:sz="4" w:space="0" w:color="000000"/>
            </w:tcBorders>
            <w:shd w:val="clear" w:color="auto" w:fill="auto"/>
          </w:tcPr>
          <w:p w14:paraId="18353D62"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4D808AF4"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75F8EE0" w14:textId="77777777" w:rsidR="004F5E8B" w:rsidRDefault="004F5E8B" w:rsidP="004F5E8B">
            <w:pPr>
              <w:pStyle w:val="Default"/>
            </w:pPr>
            <w:r>
              <w:rPr>
                <w:rFonts w:ascii="Arial" w:hAnsi="Arial" w:cs="Arial"/>
                <w:sz w:val="18"/>
                <w:szCs w:val="18"/>
              </w:rPr>
              <w:t>Plní sa / neplní sa</w:t>
            </w:r>
          </w:p>
        </w:tc>
      </w:tr>
      <w:tr w:rsidR="004F5E8B" w14:paraId="38CAB533" w14:textId="77777777" w:rsidTr="00AF278F">
        <w:tc>
          <w:tcPr>
            <w:tcW w:w="3660" w:type="dxa"/>
            <w:tcBorders>
              <w:top w:val="single" w:sz="4" w:space="0" w:color="000000"/>
              <w:left w:val="single" w:sz="4" w:space="0" w:color="000000"/>
              <w:bottom w:val="single" w:sz="4" w:space="0" w:color="000000"/>
            </w:tcBorders>
            <w:shd w:val="clear" w:color="auto" w:fill="auto"/>
          </w:tcPr>
          <w:p w14:paraId="7A22E4F2" w14:textId="77777777" w:rsidR="004F5E8B" w:rsidRDefault="004F5E8B" w:rsidP="00C0161F">
            <w:pPr>
              <w:pStyle w:val="Default"/>
              <w:rPr>
                <w:rFonts w:ascii="Arial" w:hAnsi="Arial" w:cs="Arial"/>
                <w:sz w:val="18"/>
                <w:szCs w:val="18"/>
              </w:rPr>
            </w:pPr>
            <w:r>
              <w:rPr>
                <w:rFonts w:ascii="Arial" w:hAnsi="Arial" w:cs="Arial"/>
                <w:sz w:val="18"/>
                <w:szCs w:val="18"/>
              </w:rPr>
              <w:t>3.6. Udržať stabilný trend populácie penice jarabej v rozmedzí 20 % poklesu alebo nárastu oproti súčasnosti.</w:t>
            </w:r>
          </w:p>
        </w:tc>
        <w:tc>
          <w:tcPr>
            <w:tcW w:w="2210" w:type="dxa"/>
            <w:tcBorders>
              <w:top w:val="single" w:sz="4" w:space="0" w:color="000000"/>
              <w:left w:val="single" w:sz="4" w:space="0" w:color="000000"/>
              <w:bottom w:val="single" w:sz="4" w:space="0" w:color="000000"/>
            </w:tcBorders>
            <w:shd w:val="clear" w:color="auto" w:fill="auto"/>
          </w:tcPr>
          <w:p w14:paraId="27B6187E"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0FD667ED"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F5DB3E2" w14:textId="77777777" w:rsidR="004F5E8B" w:rsidRDefault="004F5E8B" w:rsidP="004F5E8B">
            <w:pPr>
              <w:pStyle w:val="Default"/>
            </w:pPr>
            <w:r>
              <w:rPr>
                <w:rFonts w:ascii="Arial" w:hAnsi="Arial" w:cs="Arial"/>
                <w:sz w:val="18"/>
                <w:szCs w:val="18"/>
              </w:rPr>
              <w:t>Plní sa / neplní sa</w:t>
            </w:r>
          </w:p>
        </w:tc>
      </w:tr>
      <w:tr w:rsidR="004F5E8B" w14:paraId="0A27BC49" w14:textId="77777777" w:rsidTr="00AF278F">
        <w:tc>
          <w:tcPr>
            <w:tcW w:w="3660" w:type="dxa"/>
            <w:tcBorders>
              <w:top w:val="single" w:sz="4" w:space="0" w:color="000000"/>
              <w:left w:val="single" w:sz="4" w:space="0" w:color="000000"/>
              <w:bottom w:val="single" w:sz="4" w:space="0" w:color="000000"/>
            </w:tcBorders>
            <w:shd w:val="clear" w:color="auto" w:fill="auto"/>
          </w:tcPr>
          <w:p w14:paraId="53964609" w14:textId="77777777" w:rsidR="004F5E8B" w:rsidRDefault="004F5E8B" w:rsidP="00C0161F">
            <w:pPr>
              <w:pStyle w:val="Default"/>
              <w:rPr>
                <w:rFonts w:ascii="Arial" w:hAnsi="Arial" w:cs="Arial"/>
                <w:sz w:val="18"/>
                <w:szCs w:val="18"/>
              </w:rPr>
            </w:pPr>
            <w:r>
              <w:rPr>
                <w:rFonts w:ascii="Arial" w:hAnsi="Arial" w:cs="Arial"/>
                <w:sz w:val="18"/>
                <w:szCs w:val="18"/>
              </w:rPr>
              <w:t xml:space="preserve">3.7. Udržať stabilný trend populácie pipišky chochlatej </w:t>
            </w:r>
            <w:r w:rsidR="00C0161F">
              <w:rPr>
                <w:rFonts w:ascii="Arial" w:hAnsi="Arial" w:cs="Arial"/>
                <w:sz w:val="18"/>
                <w:szCs w:val="18"/>
              </w:rPr>
              <w:t>v</w:t>
            </w:r>
            <w:r>
              <w:rPr>
                <w:rFonts w:ascii="Arial" w:hAnsi="Arial" w:cs="Arial"/>
                <w:sz w:val="18"/>
                <w:szCs w:val="18"/>
              </w:rPr>
              <w:t> rozmedzí 20 % poklesu alebo nárastu oproti súčasnosti.</w:t>
            </w:r>
          </w:p>
        </w:tc>
        <w:tc>
          <w:tcPr>
            <w:tcW w:w="2210" w:type="dxa"/>
            <w:tcBorders>
              <w:top w:val="single" w:sz="4" w:space="0" w:color="000000"/>
              <w:left w:val="single" w:sz="4" w:space="0" w:color="000000"/>
              <w:bottom w:val="single" w:sz="4" w:space="0" w:color="000000"/>
            </w:tcBorders>
            <w:shd w:val="clear" w:color="auto" w:fill="auto"/>
          </w:tcPr>
          <w:p w14:paraId="47099F4F"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573183F2"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19FCA7C" w14:textId="77777777" w:rsidR="004F5E8B" w:rsidRDefault="004F5E8B" w:rsidP="004F5E8B">
            <w:pPr>
              <w:pStyle w:val="Default"/>
            </w:pPr>
            <w:r>
              <w:rPr>
                <w:rFonts w:ascii="Arial" w:hAnsi="Arial" w:cs="Arial"/>
                <w:sz w:val="18"/>
                <w:szCs w:val="18"/>
              </w:rPr>
              <w:t>Plní sa / neplní sa</w:t>
            </w:r>
          </w:p>
        </w:tc>
      </w:tr>
      <w:tr w:rsidR="004F5E8B" w14:paraId="590F2BE2" w14:textId="77777777" w:rsidTr="00AF278F">
        <w:tc>
          <w:tcPr>
            <w:tcW w:w="3660" w:type="dxa"/>
            <w:tcBorders>
              <w:top w:val="single" w:sz="4" w:space="0" w:color="000000"/>
              <w:left w:val="single" w:sz="4" w:space="0" w:color="000000"/>
              <w:bottom w:val="single" w:sz="4" w:space="0" w:color="000000"/>
            </w:tcBorders>
            <w:shd w:val="clear" w:color="auto" w:fill="auto"/>
          </w:tcPr>
          <w:p w14:paraId="316EE9B4" w14:textId="77777777" w:rsidR="004F5E8B" w:rsidRDefault="004F5E8B" w:rsidP="005F32A6">
            <w:pPr>
              <w:pStyle w:val="Default"/>
              <w:rPr>
                <w:rFonts w:ascii="Arial" w:hAnsi="Arial" w:cs="Arial"/>
                <w:sz w:val="18"/>
                <w:szCs w:val="18"/>
              </w:rPr>
            </w:pPr>
            <w:r>
              <w:rPr>
                <w:rFonts w:ascii="Arial" w:hAnsi="Arial" w:cs="Arial"/>
                <w:sz w:val="18"/>
                <w:szCs w:val="18"/>
              </w:rPr>
              <w:t>3.8. Udržať stabilný trend populácie pŕhľaviara čiernohlavého v rozmedzí 20 % poklesu alebo nárastu oproti súčasnosti.</w:t>
            </w:r>
          </w:p>
        </w:tc>
        <w:tc>
          <w:tcPr>
            <w:tcW w:w="2210" w:type="dxa"/>
            <w:tcBorders>
              <w:top w:val="single" w:sz="4" w:space="0" w:color="000000"/>
              <w:left w:val="single" w:sz="4" w:space="0" w:color="000000"/>
              <w:bottom w:val="single" w:sz="4" w:space="0" w:color="000000"/>
            </w:tcBorders>
            <w:shd w:val="clear" w:color="auto" w:fill="auto"/>
          </w:tcPr>
          <w:p w14:paraId="0708662D"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68448045"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6F9D28D" w14:textId="77777777" w:rsidR="004F5E8B" w:rsidRDefault="004F5E8B" w:rsidP="004F5E8B">
            <w:pPr>
              <w:pStyle w:val="Default"/>
            </w:pPr>
            <w:r>
              <w:rPr>
                <w:rFonts w:ascii="Arial" w:hAnsi="Arial" w:cs="Arial"/>
                <w:sz w:val="18"/>
                <w:szCs w:val="18"/>
              </w:rPr>
              <w:t>Plní sa / neplní sa</w:t>
            </w:r>
          </w:p>
        </w:tc>
      </w:tr>
      <w:tr w:rsidR="00F26E17" w14:paraId="01DED442" w14:textId="77777777" w:rsidTr="00F26E17">
        <w:tc>
          <w:tcPr>
            <w:tcW w:w="3660" w:type="dxa"/>
            <w:tcBorders>
              <w:top w:val="single" w:sz="4" w:space="0" w:color="000000"/>
              <w:left w:val="single" w:sz="4" w:space="0" w:color="000000"/>
              <w:bottom w:val="single" w:sz="4" w:space="0" w:color="000000"/>
            </w:tcBorders>
            <w:shd w:val="clear" w:color="auto" w:fill="auto"/>
          </w:tcPr>
          <w:p w14:paraId="361373F0" w14:textId="77777777" w:rsidR="00F26E17" w:rsidRDefault="00F26E17" w:rsidP="00F26E17">
            <w:pPr>
              <w:pStyle w:val="Default"/>
              <w:rPr>
                <w:rFonts w:ascii="Arial" w:hAnsi="Arial" w:cs="Arial"/>
                <w:sz w:val="18"/>
                <w:szCs w:val="18"/>
              </w:rPr>
            </w:pPr>
            <w:r w:rsidRPr="001941B6">
              <w:rPr>
                <w:rFonts w:ascii="Arial" w:hAnsi="Arial" w:cs="Arial"/>
                <w:sz w:val="18"/>
                <w:szCs w:val="18"/>
              </w:rPr>
              <w:t>4.1.</w:t>
            </w:r>
            <w:r>
              <w:rPr>
                <w:rFonts w:ascii="Arial" w:hAnsi="Arial" w:cs="Arial"/>
                <w:sz w:val="18"/>
                <w:szCs w:val="18"/>
              </w:rPr>
              <w:t xml:space="preserve"> Prehodnotiť rozsah zakázaných činností, či sú adresné k požiadavkách predmetov ochrany a zlepšeniu kvality ich biotopov v CHVÚ Poiplie a hranice CHVÚ </w:t>
            </w:r>
          </w:p>
        </w:tc>
        <w:tc>
          <w:tcPr>
            <w:tcW w:w="2210" w:type="dxa"/>
            <w:tcBorders>
              <w:top w:val="single" w:sz="4" w:space="0" w:color="000000"/>
              <w:left w:val="single" w:sz="4" w:space="0" w:color="000000"/>
              <w:bottom w:val="single" w:sz="4" w:space="0" w:color="000000"/>
            </w:tcBorders>
            <w:shd w:val="clear" w:color="auto" w:fill="auto"/>
          </w:tcPr>
          <w:p w14:paraId="23539B2D" w14:textId="77777777" w:rsidR="00F26E17" w:rsidRDefault="00F26E17" w:rsidP="00F26E17">
            <w:pPr>
              <w:pStyle w:val="Default"/>
              <w:rPr>
                <w:rFonts w:ascii="Arial" w:hAnsi="Arial" w:cs="Arial"/>
                <w:sz w:val="18"/>
                <w:szCs w:val="18"/>
              </w:rPr>
            </w:pPr>
            <w:r>
              <w:rPr>
                <w:rFonts w:ascii="Arial" w:hAnsi="Arial" w:cs="Arial"/>
                <w:sz w:val="18"/>
                <w:szCs w:val="18"/>
              </w:rPr>
              <w:t>Vyhotovená štúdia, prípadne úpravy právnych predpisov</w:t>
            </w:r>
          </w:p>
        </w:tc>
        <w:tc>
          <w:tcPr>
            <w:tcW w:w="1698" w:type="dxa"/>
            <w:tcBorders>
              <w:top w:val="single" w:sz="4" w:space="0" w:color="000000"/>
              <w:left w:val="single" w:sz="4" w:space="0" w:color="000000"/>
              <w:bottom w:val="single" w:sz="4" w:space="0" w:color="000000"/>
            </w:tcBorders>
            <w:shd w:val="clear" w:color="auto" w:fill="auto"/>
          </w:tcPr>
          <w:p w14:paraId="5974D0C8" w14:textId="77777777" w:rsidR="00F26E17" w:rsidRDefault="00F26E17" w:rsidP="00F26E17">
            <w:pPr>
              <w:pStyle w:val="Default"/>
              <w:rPr>
                <w:rFonts w:ascii="Arial" w:hAnsi="Arial" w:cs="Arial"/>
                <w:sz w:val="18"/>
                <w:szCs w:val="18"/>
              </w:rPr>
            </w:pPr>
            <w:r>
              <w:rPr>
                <w:rFonts w:ascii="Arial" w:hAnsi="Arial" w:cs="Arial"/>
                <w:sz w:val="18"/>
                <w:szCs w:val="18"/>
              </w:rPr>
              <w:t>Dodaná štúdia analyzujúca limity právnych predpisov ochrany predmetov ochrany. Úpravy právnych predpisov v prospech predmetov ochrany</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17A74C6" w14:textId="77777777" w:rsidR="00F26E17" w:rsidRDefault="00F26E17" w:rsidP="00F26E17">
            <w:pPr>
              <w:pStyle w:val="Default"/>
            </w:pPr>
            <w:r>
              <w:rPr>
                <w:rFonts w:ascii="Arial" w:hAnsi="Arial" w:cs="Arial"/>
                <w:sz w:val="18"/>
                <w:szCs w:val="18"/>
              </w:rPr>
              <w:t>Plní sa (ak je vypracovaná štúdia a ak sú potrebné úpravy právnych predpisov, ak sú prijaté) / Neplní sa (ak nie je vypracovaná štúdia alebo ak nie sú prijaté potrebné úpravy právnych predpisov)</w:t>
            </w:r>
          </w:p>
        </w:tc>
      </w:tr>
      <w:tr w:rsidR="004F5E8B" w14:paraId="2C42A782" w14:textId="77777777" w:rsidTr="00AF278F">
        <w:tc>
          <w:tcPr>
            <w:tcW w:w="3660" w:type="dxa"/>
            <w:tcBorders>
              <w:top w:val="single" w:sz="4" w:space="0" w:color="000000"/>
              <w:left w:val="single" w:sz="4" w:space="0" w:color="000000"/>
              <w:bottom w:val="single" w:sz="4" w:space="0" w:color="000000"/>
            </w:tcBorders>
            <w:shd w:val="clear" w:color="auto" w:fill="auto"/>
          </w:tcPr>
          <w:p w14:paraId="5C81930F" w14:textId="77777777" w:rsidR="004F5E8B" w:rsidRDefault="00F27796" w:rsidP="00F27796">
            <w:pPr>
              <w:pStyle w:val="Default"/>
              <w:rPr>
                <w:rFonts w:ascii="Arial" w:hAnsi="Arial" w:cs="Arial"/>
                <w:sz w:val="18"/>
                <w:szCs w:val="18"/>
              </w:rPr>
            </w:pPr>
            <w:r w:rsidRPr="001941B6">
              <w:rPr>
                <w:rFonts w:ascii="Arial" w:hAnsi="Arial" w:cs="Arial"/>
                <w:sz w:val="18"/>
                <w:szCs w:val="18"/>
              </w:rPr>
              <w:t>5</w:t>
            </w:r>
            <w:r w:rsidR="004F5E8B" w:rsidRPr="001941B6">
              <w:rPr>
                <w:rFonts w:ascii="Arial" w:hAnsi="Arial" w:cs="Arial"/>
                <w:sz w:val="18"/>
                <w:szCs w:val="18"/>
              </w:rPr>
              <w:t>.1.</w:t>
            </w:r>
            <w:r w:rsidR="004F5E8B">
              <w:rPr>
                <w:rFonts w:ascii="Arial" w:hAnsi="Arial" w:cs="Arial"/>
                <w:sz w:val="18"/>
                <w:szCs w:val="18"/>
              </w:rPr>
              <w:t xml:space="preserve"> Zlepšiť úroveň poznania vtáctva, propagovať myšlienku ochrany významnej ornitologickej lokality a dobudovať infraštruktúru pre pozorovanie vtáctva v CHVÚ Poiplie.</w:t>
            </w:r>
          </w:p>
        </w:tc>
        <w:tc>
          <w:tcPr>
            <w:tcW w:w="2210" w:type="dxa"/>
            <w:tcBorders>
              <w:top w:val="single" w:sz="4" w:space="0" w:color="000000"/>
              <w:left w:val="single" w:sz="4" w:space="0" w:color="000000"/>
              <w:bottom w:val="single" w:sz="4" w:space="0" w:color="000000"/>
            </w:tcBorders>
            <w:shd w:val="clear" w:color="auto" w:fill="auto"/>
          </w:tcPr>
          <w:p w14:paraId="71F3914C" w14:textId="77777777" w:rsidR="004F5E8B" w:rsidRDefault="004F5E8B" w:rsidP="004F5E8B">
            <w:pPr>
              <w:pStyle w:val="Default"/>
              <w:rPr>
                <w:rFonts w:ascii="Arial" w:hAnsi="Arial" w:cs="Arial"/>
                <w:sz w:val="18"/>
                <w:szCs w:val="18"/>
              </w:rPr>
            </w:pPr>
            <w:r>
              <w:rPr>
                <w:rFonts w:ascii="Arial" w:hAnsi="Arial" w:cs="Arial"/>
                <w:sz w:val="18"/>
                <w:szCs w:val="18"/>
              </w:rPr>
              <w:t>Počet návštevníkov vybraných lokalít (prichádzajúcich za účelom jej spoznania)</w:t>
            </w:r>
          </w:p>
        </w:tc>
        <w:tc>
          <w:tcPr>
            <w:tcW w:w="1698" w:type="dxa"/>
            <w:tcBorders>
              <w:top w:val="single" w:sz="4" w:space="0" w:color="000000"/>
              <w:left w:val="single" w:sz="4" w:space="0" w:color="000000"/>
              <w:bottom w:val="single" w:sz="4" w:space="0" w:color="000000"/>
            </w:tcBorders>
            <w:shd w:val="clear" w:color="auto" w:fill="auto"/>
          </w:tcPr>
          <w:p w14:paraId="281A0234" w14:textId="77777777" w:rsidR="004F5E8B" w:rsidRDefault="004F5E8B" w:rsidP="004F5E8B">
            <w:pPr>
              <w:pStyle w:val="Default"/>
              <w:rPr>
                <w:rFonts w:ascii="Arial" w:hAnsi="Arial" w:cs="Arial"/>
                <w:sz w:val="18"/>
                <w:szCs w:val="18"/>
              </w:rPr>
            </w:pPr>
            <w:r>
              <w:rPr>
                <w:rFonts w:ascii="Arial" w:hAnsi="Arial" w:cs="Arial"/>
                <w:sz w:val="18"/>
                <w:szCs w:val="18"/>
              </w:rPr>
              <w:t>Monitoring návštevníkov raz ročne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08D34675" w14:textId="77777777" w:rsidR="004F5E8B" w:rsidRDefault="004F5E8B" w:rsidP="004F5E8B">
            <w:pPr>
              <w:pStyle w:val="Default"/>
            </w:pPr>
            <w:r>
              <w:rPr>
                <w:rFonts w:ascii="Arial" w:hAnsi="Arial" w:cs="Arial"/>
                <w:sz w:val="18"/>
                <w:szCs w:val="18"/>
              </w:rPr>
              <w:t>Plní sa (ak rastie) / Neplní sa (ak stagnuje či klesá)</w:t>
            </w:r>
          </w:p>
        </w:tc>
      </w:tr>
      <w:tr w:rsidR="004F5E8B" w14:paraId="3A530677" w14:textId="77777777" w:rsidTr="00AF278F">
        <w:tc>
          <w:tcPr>
            <w:tcW w:w="3660" w:type="dxa"/>
            <w:tcBorders>
              <w:top w:val="single" w:sz="4" w:space="0" w:color="000000"/>
              <w:left w:val="single" w:sz="4" w:space="0" w:color="000000"/>
              <w:bottom w:val="single" w:sz="4" w:space="0" w:color="000000"/>
            </w:tcBorders>
            <w:shd w:val="clear" w:color="auto" w:fill="auto"/>
          </w:tcPr>
          <w:p w14:paraId="1420F820" w14:textId="77777777" w:rsidR="004F5E8B" w:rsidRDefault="00F27796" w:rsidP="00F26E17">
            <w:pPr>
              <w:pStyle w:val="Default"/>
              <w:rPr>
                <w:rFonts w:ascii="Arial" w:hAnsi="Arial" w:cs="Arial"/>
                <w:sz w:val="18"/>
                <w:szCs w:val="18"/>
              </w:rPr>
            </w:pPr>
            <w:r w:rsidRPr="001941B6">
              <w:rPr>
                <w:rFonts w:ascii="Arial" w:hAnsi="Arial" w:cs="Arial"/>
                <w:sz w:val="18"/>
                <w:szCs w:val="18"/>
              </w:rPr>
              <w:t>5.</w:t>
            </w:r>
            <w:r w:rsidR="004F5E8B" w:rsidRPr="001941B6">
              <w:rPr>
                <w:rFonts w:ascii="Arial" w:hAnsi="Arial" w:cs="Arial"/>
                <w:sz w:val="18"/>
                <w:szCs w:val="18"/>
              </w:rPr>
              <w:t>2.</w:t>
            </w:r>
            <w:r w:rsidR="004F5E8B">
              <w:rPr>
                <w:rFonts w:ascii="Arial" w:hAnsi="Arial" w:cs="Arial"/>
                <w:sz w:val="18"/>
                <w:szCs w:val="18"/>
              </w:rPr>
              <w:t xml:space="preserve"> Zapájať miestnych obyvateľov do praktickej ochrany vtáctva, zapájať vlastníkov a užívateľov (poľnohospodári, lesníci, poľovníci, rybári) pozemkov do vykonávania praktického manažmentu.</w:t>
            </w:r>
          </w:p>
        </w:tc>
        <w:tc>
          <w:tcPr>
            <w:tcW w:w="2210" w:type="dxa"/>
            <w:tcBorders>
              <w:top w:val="single" w:sz="4" w:space="0" w:color="000000"/>
              <w:left w:val="single" w:sz="4" w:space="0" w:color="000000"/>
              <w:bottom w:val="single" w:sz="4" w:space="0" w:color="000000"/>
            </w:tcBorders>
            <w:shd w:val="clear" w:color="auto" w:fill="auto"/>
          </w:tcPr>
          <w:p w14:paraId="4FDBAB8E" w14:textId="77777777" w:rsidR="004F5E8B" w:rsidRDefault="004F5E8B" w:rsidP="004F5E8B">
            <w:pPr>
              <w:pStyle w:val="Default"/>
              <w:rPr>
                <w:rFonts w:ascii="Arial" w:hAnsi="Arial" w:cs="Arial"/>
                <w:sz w:val="18"/>
                <w:szCs w:val="18"/>
              </w:rPr>
            </w:pPr>
            <w:r>
              <w:rPr>
                <w:rFonts w:ascii="Arial" w:hAnsi="Arial" w:cs="Arial"/>
                <w:sz w:val="18"/>
                <w:szCs w:val="18"/>
              </w:rPr>
              <w:t>Počet farmárov informovaných o možnostiach podpory vhodného hospodárenia pre ochranu prírody v CHVÚ</w:t>
            </w:r>
          </w:p>
        </w:tc>
        <w:tc>
          <w:tcPr>
            <w:tcW w:w="1698" w:type="dxa"/>
            <w:tcBorders>
              <w:top w:val="single" w:sz="4" w:space="0" w:color="000000"/>
              <w:left w:val="single" w:sz="4" w:space="0" w:color="000000"/>
              <w:bottom w:val="single" w:sz="4" w:space="0" w:color="000000"/>
            </w:tcBorders>
            <w:shd w:val="clear" w:color="auto" w:fill="auto"/>
          </w:tcPr>
          <w:p w14:paraId="39514ED0" w14:textId="77777777" w:rsidR="004F5E8B" w:rsidRDefault="004F5E8B" w:rsidP="004F5E8B">
            <w:pPr>
              <w:pStyle w:val="Default"/>
              <w:rPr>
                <w:rFonts w:ascii="Arial" w:hAnsi="Arial" w:cs="Arial"/>
                <w:sz w:val="18"/>
                <w:szCs w:val="18"/>
              </w:rPr>
            </w:pPr>
            <w:r>
              <w:rPr>
                <w:rFonts w:ascii="Arial" w:hAnsi="Arial" w:cs="Arial"/>
                <w:sz w:val="18"/>
                <w:szCs w:val="18"/>
              </w:rPr>
              <w:t>Prezenčné listiny, počty distribuovaných publikácií</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F494E6F" w14:textId="77777777" w:rsidR="004F5E8B" w:rsidRDefault="004F5E8B" w:rsidP="004F5E8B">
            <w:pPr>
              <w:pStyle w:val="Default"/>
            </w:pPr>
            <w:r>
              <w:rPr>
                <w:rFonts w:ascii="Arial" w:hAnsi="Arial" w:cs="Arial"/>
                <w:sz w:val="18"/>
                <w:szCs w:val="18"/>
              </w:rPr>
              <w:t>Plní sa / neplní sa</w:t>
            </w:r>
          </w:p>
        </w:tc>
      </w:tr>
      <w:tr w:rsidR="004F5E8B" w14:paraId="115A2968" w14:textId="77777777" w:rsidTr="00AF278F">
        <w:tc>
          <w:tcPr>
            <w:tcW w:w="9650" w:type="dxa"/>
            <w:gridSpan w:val="4"/>
            <w:tcBorders>
              <w:top w:val="single" w:sz="4" w:space="0" w:color="000000"/>
              <w:left w:val="single" w:sz="4" w:space="0" w:color="000000"/>
              <w:bottom w:val="single" w:sz="4" w:space="0" w:color="000000"/>
              <w:right w:val="single" w:sz="4" w:space="0" w:color="000000"/>
            </w:tcBorders>
            <w:shd w:val="clear" w:color="auto" w:fill="auto"/>
          </w:tcPr>
          <w:p w14:paraId="1E2BCCBD" w14:textId="77777777" w:rsidR="004F5E8B" w:rsidRDefault="004F5E8B" w:rsidP="004F5E8B">
            <w:pPr>
              <w:pStyle w:val="Default"/>
            </w:pPr>
            <w:r>
              <w:rPr>
                <w:rFonts w:ascii="Arial" w:hAnsi="Arial" w:cs="Arial"/>
                <w:sz w:val="18"/>
                <w:szCs w:val="18"/>
                <w:u w:val="single"/>
              </w:rPr>
              <w:t>Opatrenia</w:t>
            </w:r>
          </w:p>
        </w:tc>
      </w:tr>
      <w:tr w:rsidR="004F5E8B" w14:paraId="246B7D34" w14:textId="77777777" w:rsidTr="00AF278F">
        <w:tc>
          <w:tcPr>
            <w:tcW w:w="3660" w:type="dxa"/>
            <w:tcBorders>
              <w:top w:val="single" w:sz="4" w:space="0" w:color="000000"/>
              <w:left w:val="single" w:sz="4" w:space="0" w:color="000000"/>
              <w:bottom w:val="single" w:sz="4" w:space="0" w:color="000000"/>
            </w:tcBorders>
            <w:shd w:val="clear" w:color="auto" w:fill="auto"/>
          </w:tcPr>
          <w:p w14:paraId="4AF33DD7" w14:textId="77777777" w:rsidR="004F5E8B" w:rsidRDefault="004F5E8B" w:rsidP="004F5E8B">
            <w:pPr>
              <w:spacing w:after="0" w:line="240" w:lineRule="auto"/>
              <w:rPr>
                <w:rFonts w:ascii="Arial" w:hAnsi="Arial" w:cs="Arial"/>
                <w:sz w:val="18"/>
                <w:szCs w:val="18"/>
              </w:rPr>
            </w:pPr>
            <w:r>
              <w:rPr>
                <w:rFonts w:ascii="Arial" w:hAnsi="Arial" w:cs="Arial"/>
                <w:color w:val="000000"/>
                <w:sz w:val="18"/>
                <w:szCs w:val="18"/>
              </w:rPr>
              <w:t>1.1.1. Realizovať pravidelný monitoring druhu za účelom zistenia veľkosti hniezdnej populácie a jej trendu</w:t>
            </w:r>
          </w:p>
        </w:tc>
        <w:tc>
          <w:tcPr>
            <w:tcW w:w="2210" w:type="dxa"/>
            <w:tcBorders>
              <w:top w:val="single" w:sz="4" w:space="0" w:color="000000"/>
              <w:left w:val="single" w:sz="4" w:space="0" w:color="000000"/>
              <w:bottom w:val="single" w:sz="4" w:space="0" w:color="000000"/>
            </w:tcBorders>
            <w:shd w:val="clear" w:color="auto" w:fill="auto"/>
          </w:tcPr>
          <w:p w14:paraId="709850BF"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1E5EA1F4"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F77DD24" w14:textId="77777777" w:rsidR="004F5E8B" w:rsidRDefault="004F5E8B" w:rsidP="004F5E8B">
            <w:pPr>
              <w:pStyle w:val="Default"/>
            </w:pPr>
            <w:r>
              <w:rPr>
                <w:rFonts w:ascii="Arial" w:hAnsi="Arial" w:cs="Arial"/>
                <w:sz w:val="18"/>
                <w:szCs w:val="18"/>
              </w:rPr>
              <w:t>Plní sa (ak sú dostupné údaje v databáze z monitoringu a zhodnotenie) / neplní sa (ak nie sú dostupné údaje)</w:t>
            </w:r>
          </w:p>
        </w:tc>
      </w:tr>
      <w:tr w:rsidR="004F5E8B" w14:paraId="2853FDF2" w14:textId="77777777" w:rsidTr="00AF278F">
        <w:tc>
          <w:tcPr>
            <w:tcW w:w="3660" w:type="dxa"/>
            <w:tcBorders>
              <w:top w:val="single" w:sz="4" w:space="0" w:color="000000"/>
              <w:left w:val="single" w:sz="4" w:space="0" w:color="000000"/>
              <w:bottom w:val="single" w:sz="4" w:space="0" w:color="000000"/>
            </w:tcBorders>
            <w:shd w:val="clear" w:color="auto" w:fill="auto"/>
          </w:tcPr>
          <w:p w14:paraId="4AAF0689" w14:textId="77777777" w:rsidR="004F5E8B" w:rsidRDefault="004F5E8B" w:rsidP="004F5E8B">
            <w:pPr>
              <w:spacing w:after="0" w:line="240" w:lineRule="auto"/>
              <w:rPr>
                <w:rFonts w:ascii="Arial" w:hAnsi="Arial" w:cs="Arial"/>
                <w:sz w:val="18"/>
                <w:szCs w:val="18"/>
              </w:rPr>
            </w:pPr>
            <w:r>
              <w:rPr>
                <w:rFonts w:ascii="Arial" w:hAnsi="Arial" w:cs="Arial"/>
                <w:color w:val="000000"/>
                <w:sz w:val="18"/>
                <w:szCs w:val="18"/>
              </w:rPr>
              <w:t xml:space="preserve">1.1.2. Realizovať pravidelný monitoring biotopov za účelom zistenia stavu, vhodnosti a vývoja biotopov </w:t>
            </w:r>
          </w:p>
        </w:tc>
        <w:tc>
          <w:tcPr>
            <w:tcW w:w="2210" w:type="dxa"/>
            <w:tcBorders>
              <w:top w:val="single" w:sz="4" w:space="0" w:color="000000"/>
              <w:left w:val="single" w:sz="4" w:space="0" w:color="000000"/>
              <w:bottom w:val="single" w:sz="4" w:space="0" w:color="000000"/>
            </w:tcBorders>
            <w:shd w:val="clear" w:color="auto" w:fill="auto"/>
          </w:tcPr>
          <w:p w14:paraId="379A9D06" w14:textId="77777777" w:rsidR="004F5E8B" w:rsidRDefault="004F5E8B" w:rsidP="004F5E8B">
            <w:pPr>
              <w:pStyle w:val="Default"/>
              <w:rPr>
                <w:rFonts w:ascii="Arial" w:hAnsi="Arial" w:cs="Arial"/>
                <w:sz w:val="18"/>
                <w:szCs w:val="18"/>
              </w:rPr>
            </w:pPr>
            <w:r>
              <w:rPr>
                <w:rFonts w:ascii="Arial" w:hAnsi="Arial" w:cs="Arial"/>
                <w:sz w:val="18"/>
                <w:szCs w:val="18"/>
              </w:rPr>
              <w:t>Rozloha vhodných biotopov</w:t>
            </w:r>
          </w:p>
        </w:tc>
        <w:tc>
          <w:tcPr>
            <w:tcW w:w="1698" w:type="dxa"/>
            <w:tcBorders>
              <w:top w:val="single" w:sz="4" w:space="0" w:color="000000"/>
              <w:left w:val="single" w:sz="4" w:space="0" w:color="000000"/>
              <w:bottom w:val="single" w:sz="4" w:space="0" w:color="000000"/>
            </w:tcBorders>
            <w:shd w:val="clear" w:color="auto" w:fill="auto"/>
          </w:tcPr>
          <w:p w14:paraId="4186AE32"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6D584C9" w14:textId="77777777" w:rsidR="004F5E8B" w:rsidRDefault="004F5E8B" w:rsidP="004F5E8B">
            <w:pPr>
              <w:pStyle w:val="Default"/>
            </w:pPr>
            <w:r>
              <w:rPr>
                <w:rFonts w:ascii="Arial" w:hAnsi="Arial" w:cs="Arial"/>
                <w:sz w:val="18"/>
                <w:szCs w:val="18"/>
              </w:rPr>
              <w:t>Plní sa (ak sú dostupné údaje v databáze z monitoringu a zhodnotenie) / neplní sa (ak nie sú dostupné údaje)</w:t>
            </w:r>
          </w:p>
        </w:tc>
      </w:tr>
      <w:tr w:rsidR="004F5E8B" w14:paraId="299B6359" w14:textId="77777777" w:rsidTr="00AF278F">
        <w:tc>
          <w:tcPr>
            <w:tcW w:w="3660" w:type="dxa"/>
            <w:tcBorders>
              <w:top w:val="single" w:sz="4" w:space="0" w:color="000000"/>
              <w:left w:val="single" w:sz="4" w:space="0" w:color="000000"/>
              <w:bottom w:val="single" w:sz="4" w:space="0" w:color="000000"/>
            </w:tcBorders>
            <w:shd w:val="clear" w:color="auto" w:fill="auto"/>
          </w:tcPr>
          <w:p w14:paraId="3941E81C"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color w:val="000000"/>
                <w:sz w:val="18"/>
                <w:szCs w:val="18"/>
              </w:rPr>
              <w:t xml:space="preserve">1.1.3. Zabezpečiť ochranu hniezdnych biotopov a zachovanie ich priaznivého </w:t>
            </w:r>
            <w:r>
              <w:rPr>
                <w:rFonts w:ascii="Arial" w:hAnsi="Arial" w:cs="Arial"/>
                <w:color w:val="000000"/>
                <w:sz w:val="18"/>
                <w:szCs w:val="18"/>
              </w:rPr>
              <w:lastRenderedPageBreak/>
              <w:t>stavu,</w:t>
            </w:r>
            <w:r>
              <w:rPr>
                <w:rFonts w:ascii="Arial" w:hAnsi="Arial" w:cs="Arial"/>
                <w:bCs w:val="0"/>
                <w:sz w:val="18"/>
                <w:szCs w:val="18"/>
              </w:rPr>
              <w:t xml:space="preserve"> zamedziť likvidácii mokraďových biotopov a nevhodným úpravám litorálnej vegetácie </w:t>
            </w:r>
          </w:p>
        </w:tc>
        <w:tc>
          <w:tcPr>
            <w:tcW w:w="2210" w:type="dxa"/>
            <w:tcBorders>
              <w:top w:val="single" w:sz="4" w:space="0" w:color="000000"/>
              <w:left w:val="single" w:sz="4" w:space="0" w:color="000000"/>
              <w:bottom w:val="single" w:sz="4" w:space="0" w:color="000000"/>
            </w:tcBorders>
            <w:shd w:val="clear" w:color="auto" w:fill="auto"/>
          </w:tcPr>
          <w:p w14:paraId="307240AE" w14:textId="77777777" w:rsidR="004F5E8B" w:rsidRDefault="004F5E8B" w:rsidP="004F5E8B">
            <w:pPr>
              <w:pStyle w:val="Default"/>
              <w:rPr>
                <w:rFonts w:ascii="Arial" w:hAnsi="Arial" w:cs="Arial"/>
                <w:sz w:val="18"/>
                <w:szCs w:val="18"/>
              </w:rPr>
            </w:pPr>
            <w:r>
              <w:rPr>
                <w:rFonts w:ascii="Arial" w:hAnsi="Arial" w:cs="Arial"/>
                <w:sz w:val="18"/>
                <w:szCs w:val="18"/>
              </w:rPr>
              <w:lastRenderedPageBreak/>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2A282A21" w14:textId="77777777" w:rsidR="004F5E8B" w:rsidRDefault="004F5E8B" w:rsidP="004F5E8B">
            <w:pPr>
              <w:pStyle w:val="Default"/>
              <w:rPr>
                <w:rFonts w:ascii="Arial" w:hAnsi="Arial" w:cs="Arial"/>
                <w:sz w:val="18"/>
                <w:szCs w:val="18"/>
              </w:rPr>
            </w:pPr>
            <w:r>
              <w:rPr>
                <w:rFonts w:ascii="Arial" w:hAnsi="Arial" w:cs="Arial"/>
                <w:sz w:val="18"/>
                <w:szCs w:val="18"/>
              </w:rPr>
              <w:t xml:space="preserve">Stanoviská príslušných </w:t>
            </w:r>
            <w:r>
              <w:rPr>
                <w:rFonts w:ascii="Arial" w:hAnsi="Arial" w:cs="Arial"/>
                <w:sz w:val="18"/>
                <w:szCs w:val="18"/>
              </w:rPr>
              <w:lastRenderedPageBreak/>
              <w:t>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1E50270" w14:textId="77777777" w:rsidR="004F5E8B" w:rsidRDefault="004F5E8B" w:rsidP="004F5E8B">
            <w:pPr>
              <w:pStyle w:val="Default"/>
            </w:pPr>
            <w:r>
              <w:rPr>
                <w:rFonts w:ascii="Arial" w:hAnsi="Arial" w:cs="Arial"/>
                <w:sz w:val="18"/>
                <w:szCs w:val="18"/>
              </w:rPr>
              <w:lastRenderedPageBreak/>
              <w:t>Plní sa / neplní sa</w:t>
            </w:r>
          </w:p>
        </w:tc>
      </w:tr>
      <w:tr w:rsidR="004F5E8B" w14:paraId="613F8A78" w14:textId="77777777" w:rsidTr="00AF278F">
        <w:tc>
          <w:tcPr>
            <w:tcW w:w="3660" w:type="dxa"/>
            <w:tcBorders>
              <w:top w:val="single" w:sz="4" w:space="0" w:color="000000"/>
              <w:left w:val="single" w:sz="4" w:space="0" w:color="000000"/>
              <w:bottom w:val="single" w:sz="4" w:space="0" w:color="000000"/>
            </w:tcBorders>
            <w:shd w:val="clear" w:color="auto" w:fill="auto"/>
          </w:tcPr>
          <w:p w14:paraId="493F0CF2"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color w:val="000000"/>
                <w:sz w:val="18"/>
                <w:szCs w:val="18"/>
              </w:rPr>
              <w:lastRenderedPageBreak/>
              <w:t>1.1.4. Usmerniť vodohospodársku činnosť v CHVÚ Poiplie a vykonať opatrenia pre zlepšenie vodného režimu v hniezdnych biotopoch prostredníctvom technických opatrení</w:t>
            </w:r>
          </w:p>
        </w:tc>
        <w:tc>
          <w:tcPr>
            <w:tcW w:w="2210" w:type="dxa"/>
            <w:tcBorders>
              <w:top w:val="single" w:sz="4" w:space="0" w:color="000000"/>
              <w:left w:val="single" w:sz="4" w:space="0" w:color="000000"/>
              <w:bottom w:val="single" w:sz="4" w:space="0" w:color="000000"/>
            </w:tcBorders>
            <w:shd w:val="clear" w:color="auto" w:fill="auto"/>
          </w:tcPr>
          <w:p w14:paraId="12E081EC"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49E504B0"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1F1B87D" w14:textId="77777777" w:rsidR="004F5E8B" w:rsidRDefault="004F5E8B" w:rsidP="004F5E8B">
            <w:pPr>
              <w:pStyle w:val="Default"/>
            </w:pPr>
            <w:r>
              <w:rPr>
                <w:rFonts w:ascii="Arial" w:hAnsi="Arial" w:cs="Arial"/>
                <w:sz w:val="18"/>
                <w:szCs w:val="18"/>
              </w:rPr>
              <w:t>Plní sa / neplní sa</w:t>
            </w:r>
          </w:p>
        </w:tc>
      </w:tr>
      <w:tr w:rsidR="004F5E8B" w14:paraId="4D39DE23" w14:textId="77777777" w:rsidTr="00AF278F">
        <w:tc>
          <w:tcPr>
            <w:tcW w:w="3660" w:type="dxa"/>
            <w:tcBorders>
              <w:top w:val="single" w:sz="4" w:space="0" w:color="000000"/>
              <w:left w:val="single" w:sz="4" w:space="0" w:color="000000"/>
              <w:bottom w:val="single" w:sz="4" w:space="0" w:color="000000"/>
            </w:tcBorders>
            <w:shd w:val="clear" w:color="auto" w:fill="auto"/>
          </w:tcPr>
          <w:p w14:paraId="5DB00F8F"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color w:val="000000"/>
                <w:sz w:val="18"/>
                <w:szCs w:val="18"/>
              </w:rPr>
              <w:t>1.1.5. Revitalizovať degradované (zazemnené a zarastajúce mokrade) a vytvárať nové biotopy vhodné ako potencionálne hniezdiská, vykonávať cielený manažment (ochrana a podpora plávajúcej vodnej vegetácie, kosenie makrofytov, prehlbovanie zazemnených mokradí, úpravy brehov štrkovísk)</w:t>
            </w:r>
          </w:p>
        </w:tc>
        <w:tc>
          <w:tcPr>
            <w:tcW w:w="2210" w:type="dxa"/>
            <w:tcBorders>
              <w:top w:val="single" w:sz="4" w:space="0" w:color="000000"/>
              <w:left w:val="single" w:sz="4" w:space="0" w:color="000000"/>
              <w:bottom w:val="single" w:sz="4" w:space="0" w:color="000000"/>
            </w:tcBorders>
            <w:shd w:val="clear" w:color="auto" w:fill="auto"/>
          </w:tcPr>
          <w:p w14:paraId="4651C55A" w14:textId="77777777" w:rsidR="004F5E8B" w:rsidRDefault="004F5E8B" w:rsidP="004F5E8B">
            <w:pPr>
              <w:pStyle w:val="Default"/>
              <w:rPr>
                <w:rFonts w:ascii="Arial" w:hAnsi="Arial" w:cs="Arial"/>
                <w:sz w:val="18"/>
                <w:szCs w:val="18"/>
              </w:rPr>
            </w:pPr>
            <w:r>
              <w:rPr>
                <w:rFonts w:ascii="Arial" w:hAnsi="Arial" w:cs="Arial"/>
                <w:sz w:val="18"/>
                <w:szCs w:val="18"/>
              </w:rPr>
              <w:t>Rozloha zrevitalizovaných mokradí</w:t>
            </w:r>
          </w:p>
        </w:tc>
        <w:tc>
          <w:tcPr>
            <w:tcW w:w="1698" w:type="dxa"/>
            <w:tcBorders>
              <w:top w:val="single" w:sz="4" w:space="0" w:color="000000"/>
              <w:left w:val="single" w:sz="4" w:space="0" w:color="000000"/>
              <w:bottom w:val="single" w:sz="4" w:space="0" w:color="000000"/>
            </w:tcBorders>
            <w:shd w:val="clear" w:color="auto" w:fill="auto"/>
          </w:tcPr>
          <w:p w14:paraId="4A0CF6D2" w14:textId="77777777" w:rsidR="004F5E8B" w:rsidRDefault="004F5E8B" w:rsidP="004F5E8B">
            <w:pPr>
              <w:pStyle w:val="Default"/>
              <w:rPr>
                <w:rFonts w:ascii="Arial" w:hAnsi="Arial" w:cs="Arial"/>
                <w:sz w:val="18"/>
                <w:szCs w:val="18"/>
              </w:rPr>
            </w:pPr>
            <w:r>
              <w:rPr>
                <w:rFonts w:ascii="Arial" w:hAnsi="Arial" w:cs="Arial"/>
                <w:sz w:val="18"/>
                <w:szCs w:val="18"/>
              </w:rPr>
              <w:t>Záverečná správa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E65AA0E" w14:textId="77777777" w:rsidR="004F5E8B" w:rsidRDefault="004F5E8B" w:rsidP="004F5E8B">
            <w:pPr>
              <w:pStyle w:val="Default"/>
            </w:pPr>
            <w:r>
              <w:rPr>
                <w:rFonts w:ascii="Arial" w:hAnsi="Arial" w:cs="Arial"/>
                <w:sz w:val="18"/>
                <w:szCs w:val="18"/>
              </w:rPr>
              <w:t>Plní sa / neplní sa</w:t>
            </w:r>
          </w:p>
        </w:tc>
      </w:tr>
      <w:tr w:rsidR="004F5E8B" w14:paraId="75111653" w14:textId="77777777" w:rsidTr="00AF278F">
        <w:tc>
          <w:tcPr>
            <w:tcW w:w="3660" w:type="dxa"/>
            <w:tcBorders>
              <w:top w:val="single" w:sz="4" w:space="0" w:color="000000"/>
              <w:left w:val="single" w:sz="4" w:space="0" w:color="000000"/>
              <w:bottom w:val="single" w:sz="4" w:space="0" w:color="000000"/>
            </w:tcBorders>
            <w:shd w:val="clear" w:color="auto" w:fill="auto"/>
          </w:tcPr>
          <w:p w14:paraId="400BB2B7"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1.1.6. V rámci usmerňovania poľnohospodárskej činnosti prostredníctvom vydávania súhlasov obmedziť používanie hnojív a chemických látok v blízkosti biotopov bučiačika a komunikáciou s užívateľmi presadzovať vytvorenie zatrávnených pásov okolo mokradí</w:t>
            </w:r>
          </w:p>
        </w:tc>
        <w:tc>
          <w:tcPr>
            <w:tcW w:w="2210" w:type="dxa"/>
            <w:tcBorders>
              <w:top w:val="single" w:sz="4" w:space="0" w:color="000000"/>
              <w:left w:val="single" w:sz="4" w:space="0" w:color="000000"/>
              <w:bottom w:val="single" w:sz="4" w:space="0" w:color="000000"/>
            </w:tcBorders>
            <w:shd w:val="clear" w:color="auto" w:fill="auto"/>
          </w:tcPr>
          <w:p w14:paraId="1BD3F3B2"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2D38A5A5"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1376455" w14:textId="77777777" w:rsidR="004F5E8B" w:rsidRDefault="004F5E8B" w:rsidP="004F5E8B">
            <w:pPr>
              <w:pStyle w:val="Default"/>
            </w:pPr>
            <w:r>
              <w:rPr>
                <w:rFonts w:ascii="Arial" w:hAnsi="Arial" w:cs="Arial"/>
                <w:sz w:val="18"/>
                <w:szCs w:val="18"/>
              </w:rPr>
              <w:t>Plní sa / neplní sa</w:t>
            </w:r>
          </w:p>
        </w:tc>
      </w:tr>
      <w:tr w:rsidR="004F5E8B" w14:paraId="0DDDA479" w14:textId="77777777" w:rsidTr="00AF278F">
        <w:tc>
          <w:tcPr>
            <w:tcW w:w="3660" w:type="dxa"/>
            <w:tcBorders>
              <w:top w:val="single" w:sz="4" w:space="0" w:color="000000"/>
              <w:left w:val="single" w:sz="4" w:space="0" w:color="000000"/>
              <w:bottom w:val="single" w:sz="4" w:space="0" w:color="000000"/>
            </w:tcBorders>
            <w:shd w:val="clear" w:color="auto" w:fill="auto"/>
          </w:tcPr>
          <w:p w14:paraId="2B925B53"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bCs w:val="0"/>
                <w:sz w:val="18"/>
                <w:szCs w:val="18"/>
              </w:rPr>
              <w:t>1.1.7. V rámci územnoplánovacích a iných strategických dokumentov požadovať zachovanie mokradí a vhodnej štruktúry krajiny</w:t>
            </w:r>
          </w:p>
        </w:tc>
        <w:tc>
          <w:tcPr>
            <w:tcW w:w="2210" w:type="dxa"/>
            <w:tcBorders>
              <w:top w:val="single" w:sz="4" w:space="0" w:color="000000"/>
              <w:left w:val="single" w:sz="4" w:space="0" w:color="000000"/>
              <w:bottom w:val="single" w:sz="4" w:space="0" w:color="000000"/>
            </w:tcBorders>
            <w:shd w:val="clear" w:color="auto" w:fill="auto"/>
          </w:tcPr>
          <w:p w14:paraId="28C64BA8"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5A5130F7"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7D051C3" w14:textId="77777777" w:rsidR="004F5E8B" w:rsidRDefault="004F5E8B" w:rsidP="004F5E8B">
            <w:pPr>
              <w:pStyle w:val="Default"/>
            </w:pPr>
            <w:r>
              <w:rPr>
                <w:rFonts w:ascii="Arial" w:hAnsi="Arial" w:cs="Arial"/>
                <w:sz w:val="18"/>
                <w:szCs w:val="18"/>
              </w:rPr>
              <w:t>Plní sa / neplní sa</w:t>
            </w:r>
          </w:p>
        </w:tc>
      </w:tr>
      <w:tr w:rsidR="004F5E8B" w14:paraId="3CD6F2E4" w14:textId="77777777" w:rsidTr="00AF278F">
        <w:tc>
          <w:tcPr>
            <w:tcW w:w="3660" w:type="dxa"/>
            <w:tcBorders>
              <w:top w:val="single" w:sz="4" w:space="0" w:color="000000"/>
              <w:left w:val="single" w:sz="4" w:space="0" w:color="000000"/>
              <w:bottom w:val="single" w:sz="4" w:space="0" w:color="000000"/>
            </w:tcBorders>
            <w:shd w:val="clear" w:color="auto" w:fill="auto"/>
          </w:tcPr>
          <w:p w14:paraId="0AFB688A" w14:textId="60E8291F" w:rsidR="004F5E8B" w:rsidRDefault="004F5E8B">
            <w:pPr>
              <w:tabs>
                <w:tab w:val="left" w:pos="72"/>
                <w:tab w:val="left" w:pos="900"/>
              </w:tabs>
              <w:spacing w:after="0" w:line="240" w:lineRule="auto"/>
              <w:rPr>
                <w:rFonts w:ascii="Arial" w:hAnsi="Arial" w:cs="Arial"/>
                <w:sz w:val="18"/>
                <w:szCs w:val="18"/>
              </w:rPr>
            </w:pPr>
            <w:r>
              <w:rPr>
                <w:rFonts w:ascii="Arial" w:eastAsia="SimSun" w:hAnsi="Arial" w:cs="Arial"/>
                <w:sz w:val="18"/>
                <w:szCs w:val="18"/>
              </w:rPr>
              <w:t>1.1.8. Zvýšiť kontrolu dodržiavani</w:t>
            </w:r>
            <w:r w:rsidR="00730A5E">
              <w:rPr>
                <w:rFonts w:ascii="Arial" w:eastAsia="SimSun" w:hAnsi="Arial" w:cs="Arial"/>
                <w:sz w:val="18"/>
                <w:szCs w:val="18"/>
              </w:rPr>
              <w:t>a</w:t>
            </w:r>
            <w:r>
              <w:rPr>
                <w:rFonts w:ascii="Arial" w:eastAsia="SimSun" w:hAnsi="Arial" w:cs="Arial"/>
                <w:sz w:val="18"/>
                <w:szCs w:val="18"/>
              </w:rPr>
              <w:t xml:space="preserve"> predpisov na úseku ochrany prírody, vodného a odpadového hospodárstva, najmä v súvislosti so zasypávaním mokradí a znečisťovaním povrchových vôd</w:t>
            </w:r>
          </w:p>
        </w:tc>
        <w:tc>
          <w:tcPr>
            <w:tcW w:w="2210" w:type="dxa"/>
            <w:tcBorders>
              <w:top w:val="single" w:sz="4" w:space="0" w:color="000000"/>
              <w:left w:val="single" w:sz="4" w:space="0" w:color="000000"/>
              <w:bottom w:val="single" w:sz="4" w:space="0" w:color="000000"/>
            </w:tcBorders>
            <w:shd w:val="clear" w:color="auto" w:fill="auto"/>
          </w:tcPr>
          <w:p w14:paraId="69E61A8C" w14:textId="77777777" w:rsidR="004F5E8B" w:rsidRDefault="004F5E8B" w:rsidP="004F5E8B">
            <w:pPr>
              <w:pStyle w:val="Default"/>
              <w:rPr>
                <w:rFonts w:ascii="Arial" w:hAnsi="Arial" w:cs="Arial"/>
                <w:sz w:val="18"/>
                <w:szCs w:val="18"/>
              </w:rPr>
            </w:pPr>
            <w:r>
              <w:rPr>
                <w:rFonts w:ascii="Arial" w:hAnsi="Arial" w:cs="Arial"/>
                <w:sz w:val="18"/>
                <w:szCs w:val="18"/>
              </w:rPr>
              <w:t>Počet kontrol v CHVÚ</w:t>
            </w:r>
          </w:p>
        </w:tc>
        <w:tc>
          <w:tcPr>
            <w:tcW w:w="1698" w:type="dxa"/>
            <w:tcBorders>
              <w:top w:val="single" w:sz="4" w:space="0" w:color="000000"/>
              <w:left w:val="single" w:sz="4" w:space="0" w:color="000000"/>
              <w:bottom w:val="single" w:sz="4" w:space="0" w:color="000000"/>
            </w:tcBorders>
            <w:shd w:val="clear" w:color="auto" w:fill="auto"/>
          </w:tcPr>
          <w:p w14:paraId="3B955157" w14:textId="77777777" w:rsidR="004F5E8B" w:rsidRDefault="004F5E8B" w:rsidP="004F5E8B">
            <w:pPr>
              <w:pStyle w:val="Default"/>
              <w:rPr>
                <w:rFonts w:ascii="Arial" w:hAnsi="Arial" w:cs="Arial"/>
                <w:sz w:val="18"/>
                <w:szCs w:val="18"/>
              </w:rPr>
            </w:pPr>
            <w:r>
              <w:rPr>
                <w:rFonts w:ascii="Arial" w:hAnsi="Arial" w:cs="Arial"/>
                <w:sz w:val="18"/>
                <w:szCs w:val="18"/>
              </w:rPr>
              <w:t>Záznamy z kontroly</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A5E4055" w14:textId="77777777" w:rsidR="004F5E8B" w:rsidRDefault="004F5E8B" w:rsidP="004F5E8B">
            <w:pPr>
              <w:pStyle w:val="Default"/>
            </w:pPr>
            <w:r>
              <w:rPr>
                <w:rFonts w:ascii="Arial" w:hAnsi="Arial" w:cs="Arial"/>
                <w:sz w:val="18"/>
                <w:szCs w:val="18"/>
              </w:rPr>
              <w:t>Plní sa priebežne / neplní sa priebežne</w:t>
            </w:r>
          </w:p>
        </w:tc>
      </w:tr>
      <w:tr w:rsidR="004F5E8B" w14:paraId="7532222B" w14:textId="77777777" w:rsidTr="00AF278F">
        <w:tc>
          <w:tcPr>
            <w:tcW w:w="3660" w:type="dxa"/>
            <w:tcBorders>
              <w:top w:val="single" w:sz="4" w:space="0" w:color="000000"/>
              <w:left w:val="single" w:sz="4" w:space="0" w:color="000000"/>
              <w:bottom w:val="single" w:sz="4" w:space="0" w:color="000000"/>
            </w:tcBorders>
            <w:shd w:val="clear" w:color="auto" w:fill="auto"/>
          </w:tcPr>
          <w:p w14:paraId="1D30F1E4"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lang w:eastAsia="cs-CZ"/>
              </w:rPr>
              <w:t>1.1.9. Celoplošne eliminovať riziko zranení na konštrukciách 22 kV elektrických vedení inštalovaním chráničiek prípadne kabelážou v zemi a inštalovaním výstražných prvkov na trasách VN eliminovať riziká nárazov letiacich vtákov do el. vedení</w:t>
            </w:r>
            <w:r>
              <w:rPr>
                <w:rFonts w:ascii="Arial" w:hAnsi="Arial" w:cs="Arial"/>
                <w:bCs w:val="0"/>
                <w:color w:val="000000"/>
                <w:sz w:val="18"/>
                <w:szCs w:val="18"/>
              </w:rPr>
              <w:t xml:space="preserve"> a zároveň zabrániť výstavbe nových vzdušných elektrických vedení</w:t>
            </w:r>
          </w:p>
        </w:tc>
        <w:tc>
          <w:tcPr>
            <w:tcW w:w="2210" w:type="dxa"/>
            <w:tcBorders>
              <w:top w:val="single" w:sz="4" w:space="0" w:color="000000"/>
              <w:left w:val="single" w:sz="4" w:space="0" w:color="000000"/>
              <w:bottom w:val="single" w:sz="4" w:space="0" w:color="000000"/>
            </w:tcBorders>
            <w:shd w:val="clear" w:color="auto" w:fill="auto"/>
          </w:tcPr>
          <w:p w14:paraId="79BC823B" w14:textId="77777777" w:rsidR="004F5E8B" w:rsidRDefault="004F5E8B" w:rsidP="004F5E8B">
            <w:pPr>
              <w:pStyle w:val="Default"/>
              <w:rPr>
                <w:rFonts w:ascii="Arial" w:hAnsi="Arial" w:cs="Arial"/>
                <w:sz w:val="18"/>
                <w:szCs w:val="18"/>
              </w:rPr>
            </w:pPr>
            <w:r>
              <w:rPr>
                <w:rFonts w:ascii="Arial" w:hAnsi="Arial" w:cs="Arial"/>
                <w:sz w:val="18"/>
                <w:szCs w:val="18"/>
              </w:rPr>
              <w:t>Dĺžka vedení bez zábran proti sadaniu / kolíziám vtáctva</w:t>
            </w:r>
          </w:p>
        </w:tc>
        <w:tc>
          <w:tcPr>
            <w:tcW w:w="1698" w:type="dxa"/>
            <w:tcBorders>
              <w:top w:val="single" w:sz="4" w:space="0" w:color="000000"/>
              <w:left w:val="single" w:sz="4" w:space="0" w:color="000000"/>
              <w:bottom w:val="single" w:sz="4" w:space="0" w:color="000000"/>
            </w:tcBorders>
            <w:shd w:val="clear" w:color="auto" w:fill="auto"/>
          </w:tcPr>
          <w:p w14:paraId="4FDCF96F" w14:textId="77777777" w:rsidR="004F5E8B" w:rsidRDefault="004F5E8B" w:rsidP="004F5E8B">
            <w:pPr>
              <w:pStyle w:val="Default"/>
              <w:rPr>
                <w:rFonts w:ascii="Arial" w:hAnsi="Arial" w:cs="Arial"/>
                <w:sz w:val="18"/>
                <w:szCs w:val="18"/>
              </w:rPr>
            </w:pPr>
            <w:r>
              <w:rPr>
                <w:rFonts w:ascii="Arial" w:hAnsi="Arial" w:cs="Arial"/>
                <w:sz w:val="18"/>
                <w:szCs w:val="18"/>
              </w:rPr>
              <w:t>Zhodnotenie raz za päť rokov</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B59F5A8" w14:textId="77777777" w:rsidR="004F5E8B" w:rsidRDefault="004F5E8B" w:rsidP="004F5E8B">
            <w:pPr>
              <w:pStyle w:val="Default"/>
            </w:pPr>
            <w:r>
              <w:rPr>
                <w:rFonts w:ascii="Arial" w:hAnsi="Arial" w:cs="Arial"/>
                <w:sz w:val="18"/>
                <w:szCs w:val="18"/>
              </w:rPr>
              <w:t>Plní sa (ak dĺžka klesá) / neplní sa (ak rdĺžka stagnuje alebo rastie)</w:t>
            </w:r>
          </w:p>
        </w:tc>
      </w:tr>
      <w:tr w:rsidR="004F5E8B" w14:paraId="67CABD8E" w14:textId="77777777" w:rsidTr="00AF278F">
        <w:tc>
          <w:tcPr>
            <w:tcW w:w="3660" w:type="dxa"/>
            <w:tcBorders>
              <w:top w:val="single" w:sz="4" w:space="0" w:color="000000"/>
              <w:left w:val="single" w:sz="4" w:space="0" w:color="000000"/>
              <w:bottom w:val="single" w:sz="4" w:space="0" w:color="000000"/>
            </w:tcBorders>
            <w:shd w:val="clear" w:color="auto" w:fill="auto"/>
          </w:tcPr>
          <w:p w14:paraId="1F55BA71"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1.1.10. Vylúčiť vstup a výkon práva rybárstva na hniezdnych lokalitách a akékoľvek vyrušovanie v blízkosti hniezdnych kolónií od 1.4. –15.8.</w:t>
            </w:r>
          </w:p>
        </w:tc>
        <w:tc>
          <w:tcPr>
            <w:tcW w:w="2210" w:type="dxa"/>
            <w:tcBorders>
              <w:top w:val="single" w:sz="4" w:space="0" w:color="000000"/>
              <w:left w:val="single" w:sz="4" w:space="0" w:color="000000"/>
              <w:bottom w:val="single" w:sz="4" w:space="0" w:color="000000"/>
            </w:tcBorders>
            <w:shd w:val="clear" w:color="auto" w:fill="auto"/>
          </w:tcPr>
          <w:p w14:paraId="36DE4D67" w14:textId="77777777" w:rsidR="004F5E8B" w:rsidRDefault="004F5E8B" w:rsidP="004F5E8B">
            <w:pPr>
              <w:pStyle w:val="Default"/>
              <w:rPr>
                <w:rFonts w:ascii="Arial" w:hAnsi="Arial" w:cs="Arial"/>
                <w:sz w:val="18"/>
                <w:szCs w:val="18"/>
              </w:rPr>
            </w:pPr>
            <w:r>
              <w:rPr>
                <w:rFonts w:ascii="Arial" w:hAnsi="Arial" w:cs="Arial"/>
                <w:sz w:val="18"/>
                <w:szCs w:val="18"/>
              </w:rPr>
              <w:t>Počet kontrol v CHVÚ</w:t>
            </w:r>
          </w:p>
        </w:tc>
        <w:tc>
          <w:tcPr>
            <w:tcW w:w="1698" w:type="dxa"/>
            <w:tcBorders>
              <w:top w:val="single" w:sz="4" w:space="0" w:color="000000"/>
              <w:left w:val="single" w:sz="4" w:space="0" w:color="000000"/>
              <w:bottom w:val="single" w:sz="4" w:space="0" w:color="000000"/>
            </w:tcBorders>
            <w:shd w:val="clear" w:color="auto" w:fill="auto"/>
          </w:tcPr>
          <w:p w14:paraId="094C45C8" w14:textId="77777777" w:rsidR="004F5E8B" w:rsidRDefault="004F5E8B" w:rsidP="004F5E8B">
            <w:pPr>
              <w:pStyle w:val="Default"/>
              <w:rPr>
                <w:rFonts w:ascii="Arial" w:hAnsi="Arial" w:cs="Arial"/>
                <w:sz w:val="18"/>
                <w:szCs w:val="18"/>
              </w:rPr>
            </w:pPr>
            <w:r>
              <w:rPr>
                <w:rFonts w:ascii="Arial" w:hAnsi="Arial" w:cs="Arial"/>
                <w:sz w:val="18"/>
                <w:szCs w:val="18"/>
              </w:rPr>
              <w:t>Záznamy z kontroly</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4E1DC992" w14:textId="77777777" w:rsidR="004F5E8B" w:rsidRDefault="004F5E8B" w:rsidP="004F5E8B">
            <w:pPr>
              <w:pStyle w:val="Default"/>
            </w:pPr>
            <w:r>
              <w:rPr>
                <w:rFonts w:ascii="Arial" w:hAnsi="Arial" w:cs="Arial"/>
                <w:sz w:val="18"/>
                <w:szCs w:val="18"/>
              </w:rPr>
              <w:t>Plní sa priebežne / neplní sa priebežne</w:t>
            </w:r>
          </w:p>
        </w:tc>
      </w:tr>
      <w:tr w:rsidR="004F5E8B" w14:paraId="2084BA35" w14:textId="77777777" w:rsidTr="00AF278F">
        <w:tc>
          <w:tcPr>
            <w:tcW w:w="3660" w:type="dxa"/>
            <w:tcBorders>
              <w:top w:val="single" w:sz="4" w:space="0" w:color="000000"/>
              <w:left w:val="single" w:sz="4" w:space="0" w:color="000000"/>
              <w:bottom w:val="single" w:sz="4" w:space="0" w:color="000000"/>
            </w:tcBorders>
            <w:shd w:val="clear" w:color="auto" w:fill="auto"/>
          </w:tcPr>
          <w:p w14:paraId="67D6D06B"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bCs w:val="0"/>
                <w:sz w:val="18"/>
                <w:szCs w:val="18"/>
              </w:rPr>
              <w:t>1.1.11. Realizovať ekovýchovné aktivity pre miestne obyvateľstvo, zamerané na ochranu a výskum vodného vtáctva a mokradí s cieľom vytvoriť pozitívny vzťah k ochrane tohto druhu</w:t>
            </w:r>
          </w:p>
        </w:tc>
        <w:tc>
          <w:tcPr>
            <w:tcW w:w="2210" w:type="dxa"/>
            <w:tcBorders>
              <w:top w:val="single" w:sz="4" w:space="0" w:color="000000"/>
              <w:left w:val="single" w:sz="4" w:space="0" w:color="000000"/>
              <w:bottom w:val="single" w:sz="4" w:space="0" w:color="000000"/>
            </w:tcBorders>
            <w:shd w:val="clear" w:color="auto" w:fill="auto"/>
          </w:tcPr>
          <w:p w14:paraId="37067EED" w14:textId="77777777" w:rsidR="004F5E8B" w:rsidRDefault="004F5E8B" w:rsidP="004F5E8B">
            <w:pPr>
              <w:pStyle w:val="Default"/>
              <w:rPr>
                <w:rFonts w:ascii="Arial" w:hAnsi="Arial" w:cs="Arial"/>
                <w:sz w:val="18"/>
                <w:szCs w:val="18"/>
              </w:rPr>
            </w:pPr>
            <w:r>
              <w:rPr>
                <w:rFonts w:ascii="Arial" w:hAnsi="Arial" w:cs="Arial"/>
                <w:sz w:val="18"/>
                <w:szCs w:val="18"/>
              </w:rPr>
              <w:t>Počet návštevníkov vybraných lokalít (prichádzajúcich za účelom jej spoznania)</w:t>
            </w:r>
          </w:p>
        </w:tc>
        <w:tc>
          <w:tcPr>
            <w:tcW w:w="1698" w:type="dxa"/>
            <w:tcBorders>
              <w:top w:val="single" w:sz="4" w:space="0" w:color="000000"/>
              <w:left w:val="single" w:sz="4" w:space="0" w:color="000000"/>
              <w:bottom w:val="single" w:sz="4" w:space="0" w:color="000000"/>
            </w:tcBorders>
            <w:shd w:val="clear" w:color="auto" w:fill="auto"/>
          </w:tcPr>
          <w:p w14:paraId="0F400CB6" w14:textId="77777777" w:rsidR="004F5E8B" w:rsidRDefault="004F5E8B" w:rsidP="004F5E8B">
            <w:pPr>
              <w:pStyle w:val="Default"/>
              <w:rPr>
                <w:rFonts w:ascii="Arial" w:hAnsi="Arial" w:cs="Arial"/>
                <w:sz w:val="18"/>
                <w:szCs w:val="18"/>
              </w:rPr>
            </w:pPr>
            <w:r>
              <w:rPr>
                <w:rFonts w:ascii="Arial" w:hAnsi="Arial" w:cs="Arial"/>
                <w:sz w:val="18"/>
                <w:szCs w:val="18"/>
              </w:rPr>
              <w:t>Monitoring návštevníkov raz ročne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73467F4" w14:textId="77777777" w:rsidR="004F5E8B" w:rsidRDefault="004F5E8B" w:rsidP="004F5E8B">
            <w:pPr>
              <w:pStyle w:val="Default"/>
            </w:pPr>
            <w:r>
              <w:rPr>
                <w:rFonts w:ascii="Arial" w:hAnsi="Arial" w:cs="Arial"/>
                <w:sz w:val="18"/>
                <w:szCs w:val="18"/>
              </w:rPr>
              <w:t>Plní sa (ak rastie) / Neplní sa (ak stagnuje či klesá)</w:t>
            </w:r>
          </w:p>
        </w:tc>
      </w:tr>
      <w:tr w:rsidR="004F5E8B" w14:paraId="684EC9EE" w14:textId="77777777" w:rsidTr="00AF278F">
        <w:tc>
          <w:tcPr>
            <w:tcW w:w="3660" w:type="dxa"/>
            <w:tcBorders>
              <w:top w:val="single" w:sz="4" w:space="0" w:color="000000"/>
              <w:left w:val="single" w:sz="4" w:space="0" w:color="000000"/>
              <w:bottom w:val="single" w:sz="4" w:space="0" w:color="000000"/>
            </w:tcBorders>
            <w:shd w:val="clear" w:color="auto" w:fill="auto"/>
          </w:tcPr>
          <w:p w14:paraId="1EE8506F" w14:textId="77777777" w:rsidR="004F5E8B" w:rsidRDefault="004F5E8B" w:rsidP="004F5E8B">
            <w:pPr>
              <w:spacing w:after="0" w:line="240" w:lineRule="auto"/>
              <w:rPr>
                <w:rFonts w:ascii="Arial" w:hAnsi="Arial" w:cs="Arial"/>
                <w:sz w:val="18"/>
                <w:szCs w:val="18"/>
              </w:rPr>
            </w:pPr>
            <w:r>
              <w:rPr>
                <w:rFonts w:ascii="Arial" w:hAnsi="Arial" w:cs="Arial"/>
                <w:color w:val="000000"/>
                <w:sz w:val="18"/>
                <w:szCs w:val="18"/>
              </w:rPr>
              <w:t>1.1.12. Pri otváraní nových štrkovísk zabezpečiť podmienkami rozhodnutia už dopredu časť plôch pre vytvorenie plytčín a litorálnej vegetácie</w:t>
            </w:r>
          </w:p>
        </w:tc>
        <w:tc>
          <w:tcPr>
            <w:tcW w:w="2210" w:type="dxa"/>
            <w:tcBorders>
              <w:top w:val="single" w:sz="4" w:space="0" w:color="000000"/>
              <w:left w:val="single" w:sz="4" w:space="0" w:color="000000"/>
              <w:bottom w:val="single" w:sz="4" w:space="0" w:color="000000"/>
            </w:tcBorders>
            <w:shd w:val="clear" w:color="auto" w:fill="auto"/>
          </w:tcPr>
          <w:p w14:paraId="5162693F"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476C7532"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6D8DACE" w14:textId="77777777" w:rsidR="004F5E8B" w:rsidRDefault="004F5E8B" w:rsidP="004F5E8B">
            <w:pPr>
              <w:pStyle w:val="Default"/>
            </w:pPr>
            <w:r>
              <w:rPr>
                <w:rFonts w:ascii="Arial" w:hAnsi="Arial" w:cs="Arial"/>
                <w:sz w:val="18"/>
                <w:szCs w:val="18"/>
              </w:rPr>
              <w:t>Plní sa / neplní sa</w:t>
            </w:r>
          </w:p>
        </w:tc>
      </w:tr>
      <w:tr w:rsidR="004F5E8B" w14:paraId="3AC80D33" w14:textId="77777777" w:rsidTr="00AF278F">
        <w:tc>
          <w:tcPr>
            <w:tcW w:w="3660" w:type="dxa"/>
            <w:tcBorders>
              <w:top w:val="single" w:sz="4" w:space="0" w:color="000000"/>
              <w:left w:val="single" w:sz="4" w:space="0" w:color="000000"/>
              <w:bottom w:val="single" w:sz="4" w:space="0" w:color="000000"/>
            </w:tcBorders>
            <w:shd w:val="clear" w:color="auto" w:fill="auto"/>
          </w:tcPr>
          <w:p w14:paraId="31A59909" w14:textId="77777777" w:rsidR="004F5E8B" w:rsidRDefault="004F5E8B" w:rsidP="004F5E8B">
            <w:pPr>
              <w:spacing w:after="0" w:line="240" w:lineRule="auto"/>
              <w:rPr>
                <w:rFonts w:ascii="Arial" w:hAnsi="Arial" w:cs="Arial"/>
                <w:sz w:val="18"/>
                <w:szCs w:val="18"/>
              </w:rPr>
            </w:pPr>
            <w:r>
              <w:rPr>
                <w:rFonts w:ascii="Arial" w:hAnsi="Arial" w:cs="Arial"/>
                <w:color w:val="000000"/>
                <w:sz w:val="18"/>
                <w:szCs w:val="18"/>
              </w:rPr>
              <w:t>1.1.13. Dôsledne posúdiť otváranie nových ťažobných jám a v prípade, že ovplyvnia negatívne vodný režim na okolitých lúkach alebo vodných plochách a predmety ochrany, vylúčiť ich realizáciu</w:t>
            </w:r>
          </w:p>
        </w:tc>
        <w:tc>
          <w:tcPr>
            <w:tcW w:w="2210" w:type="dxa"/>
            <w:tcBorders>
              <w:top w:val="single" w:sz="4" w:space="0" w:color="000000"/>
              <w:left w:val="single" w:sz="4" w:space="0" w:color="000000"/>
              <w:bottom w:val="single" w:sz="4" w:space="0" w:color="000000"/>
            </w:tcBorders>
            <w:shd w:val="clear" w:color="auto" w:fill="auto"/>
          </w:tcPr>
          <w:p w14:paraId="38ECC57D"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6E61105E"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1CBDDCB0" w14:textId="77777777" w:rsidR="004F5E8B" w:rsidRDefault="004F5E8B" w:rsidP="004F5E8B">
            <w:pPr>
              <w:pStyle w:val="Default"/>
            </w:pPr>
            <w:r>
              <w:rPr>
                <w:rFonts w:ascii="Arial" w:hAnsi="Arial" w:cs="Arial"/>
                <w:sz w:val="18"/>
                <w:szCs w:val="18"/>
              </w:rPr>
              <w:t>Plní sa / neplní sa</w:t>
            </w:r>
          </w:p>
        </w:tc>
      </w:tr>
      <w:tr w:rsidR="004F5E8B" w14:paraId="35A158EC" w14:textId="77777777" w:rsidTr="00AF278F">
        <w:tc>
          <w:tcPr>
            <w:tcW w:w="3660" w:type="dxa"/>
            <w:tcBorders>
              <w:top w:val="single" w:sz="4" w:space="0" w:color="000000"/>
              <w:left w:val="single" w:sz="4" w:space="0" w:color="000000"/>
              <w:bottom w:val="single" w:sz="4" w:space="0" w:color="000000"/>
            </w:tcBorders>
            <w:shd w:val="clear" w:color="auto" w:fill="auto"/>
          </w:tcPr>
          <w:p w14:paraId="27AF3F63" w14:textId="77777777" w:rsidR="004F5E8B" w:rsidRDefault="004F5E8B" w:rsidP="004F5E8B">
            <w:pPr>
              <w:spacing w:after="0" w:line="240" w:lineRule="auto"/>
              <w:rPr>
                <w:rFonts w:ascii="Arial" w:hAnsi="Arial" w:cs="Arial"/>
                <w:sz w:val="18"/>
                <w:szCs w:val="18"/>
              </w:rPr>
            </w:pPr>
            <w:r>
              <w:rPr>
                <w:rFonts w:ascii="Arial" w:hAnsi="Arial" w:cs="Arial"/>
                <w:color w:val="000000"/>
                <w:sz w:val="18"/>
                <w:szCs w:val="18"/>
              </w:rPr>
              <w:t>1.1.14. Na existujúcich štrkoviskách a vodných plochách rozšíriť existujúce litorálne porasty</w:t>
            </w:r>
          </w:p>
        </w:tc>
        <w:tc>
          <w:tcPr>
            <w:tcW w:w="2210" w:type="dxa"/>
            <w:tcBorders>
              <w:top w:val="single" w:sz="4" w:space="0" w:color="000000"/>
              <w:left w:val="single" w:sz="4" w:space="0" w:color="000000"/>
              <w:bottom w:val="single" w:sz="4" w:space="0" w:color="000000"/>
            </w:tcBorders>
            <w:shd w:val="clear" w:color="auto" w:fill="auto"/>
          </w:tcPr>
          <w:p w14:paraId="091F74FC" w14:textId="77777777" w:rsidR="004F5E8B" w:rsidRDefault="004F5E8B" w:rsidP="004F5E8B">
            <w:pPr>
              <w:pStyle w:val="Default"/>
              <w:rPr>
                <w:rFonts w:ascii="Arial" w:hAnsi="Arial" w:cs="Arial"/>
                <w:sz w:val="18"/>
                <w:szCs w:val="18"/>
              </w:rPr>
            </w:pPr>
            <w:r>
              <w:rPr>
                <w:rFonts w:ascii="Arial" w:hAnsi="Arial" w:cs="Arial"/>
                <w:sz w:val="18"/>
                <w:szCs w:val="18"/>
              </w:rPr>
              <w:t>Rozloha rozšírených biotopov</w:t>
            </w:r>
          </w:p>
        </w:tc>
        <w:tc>
          <w:tcPr>
            <w:tcW w:w="1698" w:type="dxa"/>
            <w:tcBorders>
              <w:top w:val="single" w:sz="4" w:space="0" w:color="000000"/>
              <w:left w:val="single" w:sz="4" w:space="0" w:color="000000"/>
              <w:bottom w:val="single" w:sz="4" w:space="0" w:color="000000"/>
            </w:tcBorders>
            <w:shd w:val="clear" w:color="auto" w:fill="auto"/>
          </w:tcPr>
          <w:p w14:paraId="16D7ADFB" w14:textId="77777777" w:rsidR="004F5E8B" w:rsidRDefault="004F5E8B" w:rsidP="004F5E8B">
            <w:pPr>
              <w:pStyle w:val="Default"/>
              <w:rPr>
                <w:rFonts w:ascii="Arial" w:hAnsi="Arial" w:cs="Arial"/>
                <w:sz w:val="18"/>
                <w:szCs w:val="18"/>
              </w:rPr>
            </w:pPr>
            <w:r>
              <w:rPr>
                <w:rFonts w:ascii="Arial" w:hAnsi="Arial" w:cs="Arial"/>
                <w:sz w:val="18"/>
                <w:szCs w:val="18"/>
              </w:rPr>
              <w:t>Správa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B3A4621" w14:textId="77777777" w:rsidR="004F5E8B" w:rsidRDefault="004F5E8B" w:rsidP="004F5E8B">
            <w:pPr>
              <w:pStyle w:val="Default"/>
            </w:pPr>
            <w:r>
              <w:rPr>
                <w:rFonts w:ascii="Arial" w:hAnsi="Arial" w:cs="Arial"/>
                <w:sz w:val="18"/>
                <w:szCs w:val="18"/>
              </w:rPr>
              <w:t>Plní sa / neplní sa</w:t>
            </w:r>
          </w:p>
        </w:tc>
      </w:tr>
      <w:tr w:rsidR="004F5E8B" w14:paraId="7736532E" w14:textId="77777777" w:rsidTr="00AF278F">
        <w:tc>
          <w:tcPr>
            <w:tcW w:w="3660" w:type="dxa"/>
            <w:tcBorders>
              <w:top w:val="single" w:sz="4" w:space="0" w:color="000000"/>
              <w:left w:val="single" w:sz="4" w:space="0" w:color="000000"/>
              <w:bottom w:val="single" w:sz="4" w:space="0" w:color="000000"/>
            </w:tcBorders>
            <w:shd w:val="clear" w:color="auto" w:fill="auto"/>
          </w:tcPr>
          <w:p w14:paraId="09DD362C" w14:textId="77777777" w:rsidR="004F5E8B" w:rsidRDefault="004F5E8B" w:rsidP="004F5E8B">
            <w:pPr>
              <w:spacing w:after="0" w:line="240" w:lineRule="auto"/>
              <w:rPr>
                <w:rFonts w:ascii="Arial" w:hAnsi="Arial" w:cs="Arial"/>
                <w:sz w:val="18"/>
                <w:szCs w:val="18"/>
              </w:rPr>
            </w:pPr>
            <w:r>
              <w:rPr>
                <w:rFonts w:ascii="Arial" w:hAnsi="Arial" w:cs="Arial"/>
                <w:color w:val="000000"/>
                <w:sz w:val="18"/>
                <w:szCs w:val="18"/>
              </w:rPr>
              <w:lastRenderedPageBreak/>
              <w:t>1.2.1. Realizovať pravidelný monitoring druhu za účelom zistenia veľkosti hniezdnej populácie a jej trendu</w:t>
            </w:r>
          </w:p>
        </w:tc>
        <w:tc>
          <w:tcPr>
            <w:tcW w:w="2210" w:type="dxa"/>
            <w:tcBorders>
              <w:top w:val="single" w:sz="4" w:space="0" w:color="000000"/>
              <w:left w:val="single" w:sz="4" w:space="0" w:color="000000"/>
              <w:bottom w:val="single" w:sz="4" w:space="0" w:color="000000"/>
            </w:tcBorders>
            <w:shd w:val="clear" w:color="auto" w:fill="auto"/>
          </w:tcPr>
          <w:p w14:paraId="0673E0B3"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267FD4AC"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110E9351" w14:textId="77777777" w:rsidR="004F5E8B" w:rsidRDefault="004F5E8B" w:rsidP="004F5E8B">
            <w:pPr>
              <w:pStyle w:val="Default"/>
            </w:pPr>
            <w:r>
              <w:rPr>
                <w:rFonts w:ascii="Arial" w:hAnsi="Arial" w:cs="Arial"/>
                <w:sz w:val="18"/>
                <w:szCs w:val="18"/>
              </w:rPr>
              <w:t>Plní sa (ak sú dostupné údaje v databáze z monitoringu a zhodnotenie) / neplní sa (ak nie sú dostupné údaje)</w:t>
            </w:r>
          </w:p>
        </w:tc>
      </w:tr>
      <w:tr w:rsidR="004F5E8B" w14:paraId="105C2B97" w14:textId="77777777" w:rsidTr="00AF278F">
        <w:tc>
          <w:tcPr>
            <w:tcW w:w="3660" w:type="dxa"/>
            <w:tcBorders>
              <w:top w:val="single" w:sz="4" w:space="0" w:color="000000"/>
              <w:left w:val="single" w:sz="4" w:space="0" w:color="000000"/>
              <w:bottom w:val="single" w:sz="4" w:space="0" w:color="000000"/>
            </w:tcBorders>
            <w:shd w:val="clear" w:color="auto" w:fill="auto"/>
          </w:tcPr>
          <w:p w14:paraId="7A21F3DC" w14:textId="77777777" w:rsidR="004F5E8B" w:rsidRDefault="004F5E8B" w:rsidP="004F5E8B">
            <w:pPr>
              <w:spacing w:after="0" w:line="240" w:lineRule="auto"/>
              <w:rPr>
                <w:rFonts w:ascii="Arial" w:hAnsi="Arial" w:cs="Arial"/>
                <w:sz w:val="18"/>
                <w:szCs w:val="18"/>
              </w:rPr>
            </w:pPr>
            <w:r>
              <w:rPr>
                <w:rFonts w:ascii="Arial" w:hAnsi="Arial" w:cs="Arial"/>
                <w:bCs w:val="0"/>
                <w:sz w:val="18"/>
                <w:szCs w:val="18"/>
              </w:rPr>
              <w:t>1.2.2. V rámci usmerňovania poľnohospodárskej činnosti prostredníctvom vydávania súhlasov monitorovať, kontrolovať a obmedziť používanie hnojív a chemických prípravkov v boji so škodcami na hniezdnych lokalitách</w:t>
            </w:r>
          </w:p>
        </w:tc>
        <w:tc>
          <w:tcPr>
            <w:tcW w:w="2210" w:type="dxa"/>
            <w:tcBorders>
              <w:top w:val="single" w:sz="4" w:space="0" w:color="000000"/>
              <w:left w:val="single" w:sz="4" w:space="0" w:color="000000"/>
              <w:bottom w:val="single" w:sz="4" w:space="0" w:color="000000"/>
            </w:tcBorders>
            <w:shd w:val="clear" w:color="auto" w:fill="auto"/>
          </w:tcPr>
          <w:p w14:paraId="03952B59"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0CACA284"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5E369BC" w14:textId="77777777" w:rsidR="004F5E8B" w:rsidRDefault="004F5E8B" w:rsidP="004F5E8B">
            <w:pPr>
              <w:pStyle w:val="Default"/>
            </w:pPr>
            <w:r>
              <w:rPr>
                <w:rFonts w:ascii="Arial" w:hAnsi="Arial" w:cs="Arial"/>
                <w:sz w:val="18"/>
                <w:szCs w:val="18"/>
              </w:rPr>
              <w:t>Plní sa / neplní sa</w:t>
            </w:r>
          </w:p>
        </w:tc>
      </w:tr>
      <w:tr w:rsidR="004F5E8B" w14:paraId="198D29EC" w14:textId="77777777" w:rsidTr="00AF278F">
        <w:tc>
          <w:tcPr>
            <w:tcW w:w="3660" w:type="dxa"/>
            <w:tcBorders>
              <w:top w:val="single" w:sz="4" w:space="0" w:color="000000"/>
              <w:left w:val="single" w:sz="4" w:space="0" w:color="000000"/>
              <w:bottom w:val="single" w:sz="4" w:space="0" w:color="000000"/>
            </w:tcBorders>
            <w:shd w:val="clear" w:color="auto" w:fill="auto"/>
          </w:tcPr>
          <w:p w14:paraId="3B00EE9D"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1.2.3. Spolupracovať s vlastníkmi a užívateľmi poľnohospodárskych pozemkov pri zabezpečovaní ochrany druhu a jeho výskytových lokalít, udržiavať a rozširovať tradičné využívanie pôdy vo vhodných biotopoch (extenzívne pasienky s rozptýlenou krovinovou vegetáciou a solitérnymi stromami)</w:t>
            </w:r>
          </w:p>
        </w:tc>
        <w:tc>
          <w:tcPr>
            <w:tcW w:w="2210" w:type="dxa"/>
            <w:tcBorders>
              <w:top w:val="single" w:sz="4" w:space="0" w:color="000000"/>
              <w:left w:val="single" w:sz="4" w:space="0" w:color="000000"/>
              <w:bottom w:val="single" w:sz="4" w:space="0" w:color="000000"/>
            </w:tcBorders>
            <w:shd w:val="clear" w:color="auto" w:fill="auto"/>
          </w:tcPr>
          <w:p w14:paraId="2DCEBDB3" w14:textId="77777777" w:rsidR="004F5E8B" w:rsidRDefault="004F5E8B" w:rsidP="004F5E8B">
            <w:pPr>
              <w:pStyle w:val="Default"/>
              <w:rPr>
                <w:rFonts w:ascii="Arial" w:hAnsi="Arial" w:cs="Arial"/>
                <w:sz w:val="18"/>
                <w:szCs w:val="18"/>
              </w:rPr>
            </w:pPr>
            <w:r>
              <w:rPr>
                <w:rFonts w:ascii="Arial" w:hAnsi="Arial" w:cs="Arial"/>
                <w:sz w:val="18"/>
                <w:szCs w:val="18"/>
              </w:rPr>
              <w:t>Počet farmárov informovaných o možnostiach podpory vhodného hospodárenia pre ochranu prírody v CHVÚ</w:t>
            </w:r>
          </w:p>
        </w:tc>
        <w:tc>
          <w:tcPr>
            <w:tcW w:w="1698" w:type="dxa"/>
            <w:tcBorders>
              <w:top w:val="single" w:sz="4" w:space="0" w:color="000000"/>
              <w:left w:val="single" w:sz="4" w:space="0" w:color="000000"/>
              <w:bottom w:val="single" w:sz="4" w:space="0" w:color="000000"/>
            </w:tcBorders>
            <w:shd w:val="clear" w:color="auto" w:fill="auto"/>
          </w:tcPr>
          <w:p w14:paraId="6F504C7F" w14:textId="77777777" w:rsidR="004F5E8B" w:rsidRDefault="004F5E8B" w:rsidP="004F5E8B">
            <w:pPr>
              <w:pStyle w:val="Default"/>
              <w:rPr>
                <w:rFonts w:ascii="Arial" w:hAnsi="Arial" w:cs="Arial"/>
                <w:sz w:val="18"/>
                <w:szCs w:val="18"/>
              </w:rPr>
            </w:pPr>
            <w:r>
              <w:rPr>
                <w:rFonts w:ascii="Arial" w:hAnsi="Arial" w:cs="Arial"/>
                <w:sz w:val="18"/>
                <w:szCs w:val="18"/>
              </w:rPr>
              <w:t>Prezenčné listiny, počty distribuovaných publikácií</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693A77C" w14:textId="77777777" w:rsidR="004F5E8B" w:rsidRDefault="004F5E8B" w:rsidP="004F5E8B">
            <w:pPr>
              <w:pStyle w:val="Default"/>
            </w:pPr>
            <w:r>
              <w:rPr>
                <w:rFonts w:ascii="Arial" w:hAnsi="Arial" w:cs="Arial"/>
                <w:sz w:val="18"/>
                <w:szCs w:val="18"/>
              </w:rPr>
              <w:t>Plní sa / neplní sa</w:t>
            </w:r>
          </w:p>
        </w:tc>
      </w:tr>
      <w:tr w:rsidR="004F5E8B" w14:paraId="6B69455F" w14:textId="77777777" w:rsidTr="00AF278F">
        <w:tc>
          <w:tcPr>
            <w:tcW w:w="3660" w:type="dxa"/>
            <w:tcBorders>
              <w:top w:val="single" w:sz="4" w:space="0" w:color="000000"/>
              <w:left w:val="single" w:sz="4" w:space="0" w:color="000000"/>
              <w:bottom w:val="single" w:sz="4" w:space="0" w:color="000000"/>
            </w:tcBorders>
            <w:shd w:val="clear" w:color="auto" w:fill="auto"/>
          </w:tcPr>
          <w:p w14:paraId="578E0F89"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1.2.4. Zamedzovať silnému sukcesnému zarastaniu lúk, xerotermných biotopov, hniezdnych alejí a okrajov poľných ciest náletovými drevinami</w:t>
            </w:r>
          </w:p>
        </w:tc>
        <w:tc>
          <w:tcPr>
            <w:tcW w:w="2210" w:type="dxa"/>
            <w:tcBorders>
              <w:top w:val="single" w:sz="4" w:space="0" w:color="000000"/>
              <w:left w:val="single" w:sz="4" w:space="0" w:color="000000"/>
              <w:bottom w:val="single" w:sz="4" w:space="0" w:color="000000"/>
            </w:tcBorders>
            <w:shd w:val="clear" w:color="auto" w:fill="auto"/>
          </w:tcPr>
          <w:p w14:paraId="7FF6DB93" w14:textId="77777777" w:rsidR="004F5E8B" w:rsidRDefault="004F5E8B" w:rsidP="004F5E8B">
            <w:pPr>
              <w:pStyle w:val="Default"/>
              <w:rPr>
                <w:rFonts w:ascii="Arial" w:hAnsi="Arial" w:cs="Arial"/>
                <w:sz w:val="18"/>
                <w:szCs w:val="18"/>
              </w:rPr>
            </w:pPr>
            <w:r>
              <w:rPr>
                <w:rFonts w:ascii="Arial" w:hAnsi="Arial" w:cs="Arial"/>
                <w:sz w:val="18"/>
                <w:szCs w:val="18"/>
              </w:rPr>
              <w:t>Rozloha zmanažovaného biotopu</w:t>
            </w:r>
          </w:p>
        </w:tc>
        <w:tc>
          <w:tcPr>
            <w:tcW w:w="1698" w:type="dxa"/>
            <w:tcBorders>
              <w:top w:val="single" w:sz="4" w:space="0" w:color="000000"/>
              <w:left w:val="single" w:sz="4" w:space="0" w:color="000000"/>
              <w:bottom w:val="single" w:sz="4" w:space="0" w:color="000000"/>
            </w:tcBorders>
            <w:shd w:val="clear" w:color="auto" w:fill="auto"/>
          </w:tcPr>
          <w:p w14:paraId="3C528A51" w14:textId="77777777" w:rsidR="004F5E8B" w:rsidRDefault="004F5E8B" w:rsidP="004F5E8B">
            <w:pPr>
              <w:pStyle w:val="Default"/>
              <w:rPr>
                <w:rFonts w:ascii="Arial" w:hAnsi="Arial" w:cs="Arial"/>
                <w:sz w:val="18"/>
                <w:szCs w:val="18"/>
              </w:rPr>
            </w:pPr>
            <w:r>
              <w:rPr>
                <w:rFonts w:ascii="Arial" w:hAnsi="Arial" w:cs="Arial"/>
                <w:sz w:val="18"/>
                <w:szCs w:val="18"/>
              </w:rPr>
              <w:t>Správa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45911F44" w14:textId="77777777" w:rsidR="004F5E8B" w:rsidRDefault="004F5E8B" w:rsidP="004F5E8B">
            <w:pPr>
              <w:pStyle w:val="Default"/>
            </w:pPr>
            <w:r>
              <w:rPr>
                <w:rFonts w:ascii="Arial" w:hAnsi="Arial" w:cs="Arial"/>
                <w:sz w:val="18"/>
                <w:szCs w:val="18"/>
              </w:rPr>
              <w:t>Plní sa / neplní sa</w:t>
            </w:r>
          </w:p>
        </w:tc>
      </w:tr>
      <w:tr w:rsidR="004F5E8B" w14:paraId="5206A617" w14:textId="77777777" w:rsidTr="00AF278F">
        <w:tc>
          <w:tcPr>
            <w:tcW w:w="3660" w:type="dxa"/>
            <w:tcBorders>
              <w:top w:val="single" w:sz="4" w:space="0" w:color="000000"/>
              <w:left w:val="single" w:sz="4" w:space="0" w:color="000000"/>
              <w:bottom w:val="single" w:sz="4" w:space="0" w:color="000000"/>
            </w:tcBorders>
            <w:shd w:val="clear" w:color="auto" w:fill="auto"/>
          </w:tcPr>
          <w:p w14:paraId="40974D44"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1.2.5. Zachovať, resp. obnovovať staré ovocné sady v extravilánoch</w:t>
            </w:r>
          </w:p>
        </w:tc>
        <w:tc>
          <w:tcPr>
            <w:tcW w:w="2210" w:type="dxa"/>
            <w:tcBorders>
              <w:top w:val="single" w:sz="4" w:space="0" w:color="000000"/>
              <w:left w:val="single" w:sz="4" w:space="0" w:color="000000"/>
              <w:bottom w:val="single" w:sz="4" w:space="0" w:color="000000"/>
            </w:tcBorders>
            <w:shd w:val="clear" w:color="auto" w:fill="auto"/>
          </w:tcPr>
          <w:p w14:paraId="077BF802"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39E61116"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4A2A40D9" w14:textId="77777777" w:rsidR="004F5E8B" w:rsidRDefault="004F5E8B" w:rsidP="004F5E8B">
            <w:pPr>
              <w:pStyle w:val="Default"/>
            </w:pPr>
            <w:r>
              <w:rPr>
                <w:rFonts w:ascii="Arial" w:hAnsi="Arial" w:cs="Arial"/>
                <w:sz w:val="18"/>
                <w:szCs w:val="18"/>
              </w:rPr>
              <w:t>Plní sa / neplní sa</w:t>
            </w:r>
          </w:p>
        </w:tc>
      </w:tr>
      <w:tr w:rsidR="004F5E8B" w14:paraId="2E7709FA" w14:textId="77777777" w:rsidTr="00AF278F">
        <w:tc>
          <w:tcPr>
            <w:tcW w:w="3660" w:type="dxa"/>
            <w:tcBorders>
              <w:top w:val="single" w:sz="4" w:space="0" w:color="000000"/>
              <w:left w:val="single" w:sz="4" w:space="0" w:color="000000"/>
              <w:bottom w:val="single" w:sz="4" w:space="0" w:color="000000"/>
            </w:tcBorders>
            <w:shd w:val="clear" w:color="auto" w:fill="auto"/>
          </w:tcPr>
          <w:p w14:paraId="641E915A"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bCs w:val="0"/>
                <w:sz w:val="18"/>
                <w:szCs w:val="18"/>
              </w:rPr>
              <w:t>1.2.6. V rámci územnoplánovacích a iných plánovacích dokumentov požadovať zachovanie trávnatých porastov, remízok, stromoradí, poľných lesíkov a vhodnej mozaikovitej krajiny vrátane medzí, úhorov, zarastených okrajov ciest</w:t>
            </w:r>
          </w:p>
        </w:tc>
        <w:tc>
          <w:tcPr>
            <w:tcW w:w="2210" w:type="dxa"/>
            <w:tcBorders>
              <w:top w:val="single" w:sz="4" w:space="0" w:color="000000"/>
              <w:left w:val="single" w:sz="4" w:space="0" w:color="000000"/>
              <w:bottom w:val="single" w:sz="4" w:space="0" w:color="000000"/>
            </w:tcBorders>
            <w:shd w:val="clear" w:color="auto" w:fill="auto"/>
          </w:tcPr>
          <w:p w14:paraId="03BB111A"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3A8BB909"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1D4656A7" w14:textId="77777777" w:rsidR="004F5E8B" w:rsidRDefault="004F5E8B" w:rsidP="004F5E8B">
            <w:pPr>
              <w:pStyle w:val="Default"/>
            </w:pPr>
            <w:r>
              <w:rPr>
                <w:rFonts w:ascii="Arial" w:hAnsi="Arial" w:cs="Arial"/>
                <w:sz w:val="18"/>
                <w:szCs w:val="18"/>
              </w:rPr>
              <w:t>Plní sa / neplní sa</w:t>
            </w:r>
          </w:p>
        </w:tc>
      </w:tr>
      <w:tr w:rsidR="004F5E8B" w14:paraId="1CF30EFE" w14:textId="77777777" w:rsidTr="00AF278F">
        <w:tc>
          <w:tcPr>
            <w:tcW w:w="3660" w:type="dxa"/>
            <w:tcBorders>
              <w:top w:val="single" w:sz="4" w:space="0" w:color="000000"/>
              <w:left w:val="single" w:sz="4" w:space="0" w:color="000000"/>
              <w:bottom w:val="single" w:sz="4" w:space="0" w:color="000000"/>
            </w:tcBorders>
            <w:shd w:val="clear" w:color="auto" w:fill="auto"/>
          </w:tcPr>
          <w:p w14:paraId="27C69656"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bCs w:val="0"/>
                <w:sz w:val="18"/>
                <w:szCs w:val="18"/>
              </w:rPr>
              <w:t xml:space="preserve">1.2.7. Zabrániť znižovaniu súčasnej celkovej </w:t>
            </w:r>
            <w:r w:rsidRPr="00182169">
              <w:rPr>
                <w:rFonts w:ascii="Arial" w:hAnsi="Arial" w:cs="Arial"/>
                <w:bCs w:val="0"/>
                <w:sz w:val="18"/>
                <w:szCs w:val="18"/>
              </w:rPr>
              <w:t xml:space="preserve">rozlohy </w:t>
            </w:r>
            <w:r w:rsidRPr="004F5E8B">
              <w:rPr>
                <w:rFonts w:ascii="Arial" w:hAnsi="Arial" w:cs="Arial"/>
                <w:bCs w:val="0"/>
                <w:sz w:val="18"/>
                <w:szCs w:val="18"/>
              </w:rPr>
              <w:t>trvalých trávnych porastov</w:t>
            </w:r>
            <w:r>
              <w:rPr>
                <w:rFonts w:ascii="Arial" w:hAnsi="Arial" w:cs="Arial"/>
                <w:bCs w:val="0"/>
                <w:sz w:val="18"/>
                <w:szCs w:val="18"/>
              </w:rPr>
              <w:t xml:space="preserve"> v CHVÚ, premene pozemkov </w:t>
            </w:r>
            <w:r w:rsidRPr="00182169">
              <w:rPr>
                <w:rFonts w:ascii="Arial" w:hAnsi="Arial" w:cs="Arial"/>
                <w:bCs w:val="0"/>
                <w:sz w:val="18"/>
                <w:szCs w:val="18"/>
              </w:rPr>
              <w:t>trvalých trávnych porastov</w:t>
            </w:r>
            <w:r>
              <w:rPr>
                <w:rFonts w:ascii="Arial" w:hAnsi="Arial" w:cs="Arial"/>
                <w:bCs w:val="0"/>
                <w:sz w:val="18"/>
                <w:szCs w:val="18"/>
              </w:rPr>
              <w:t xml:space="preserve"> na ornú pôdu, rozorávaniu lúk a trávnych porastov na ostatnej pôde. Zabezpečiť aby rozloha reálne využívaných TTP počas realizácie programu starostlivosti v CHVÚ neklesla pod 2000 ha.</w:t>
            </w:r>
          </w:p>
        </w:tc>
        <w:tc>
          <w:tcPr>
            <w:tcW w:w="2210" w:type="dxa"/>
            <w:tcBorders>
              <w:top w:val="single" w:sz="4" w:space="0" w:color="000000"/>
              <w:left w:val="single" w:sz="4" w:space="0" w:color="000000"/>
              <w:bottom w:val="single" w:sz="4" w:space="0" w:color="000000"/>
            </w:tcBorders>
            <w:shd w:val="clear" w:color="auto" w:fill="auto"/>
          </w:tcPr>
          <w:p w14:paraId="088224E8"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03CE8C96"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5F401BA" w14:textId="77777777" w:rsidR="004F5E8B" w:rsidRDefault="004F5E8B" w:rsidP="004F5E8B">
            <w:pPr>
              <w:pStyle w:val="Default"/>
            </w:pPr>
            <w:r>
              <w:rPr>
                <w:rFonts w:ascii="Arial" w:hAnsi="Arial" w:cs="Arial"/>
                <w:sz w:val="18"/>
                <w:szCs w:val="18"/>
              </w:rPr>
              <w:t>Plní sa / neplní sa</w:t>
            </w:r>
          </w:p>
        </w:tc>
      </w:tr>
      <w:tr w:rsidR="004F5E8B" w14:paraId="13AEF07A" w14:textId="77777777" w:rsidTr="00AF278F">
        <w:tc>
          <w:tcPr>
            <w:tcW w:w="3660" w:type="dxa"/>
            <w:tcBorders>
              <w:top w:val="single" w:sz="4" w:space="0" w:color="000000"/>
              <w:left w:val="single" w:sz="4" w:space="0" w:color="000000"/>
              <w:bottom w:val="single" w:sz="4" w:space="0" w:color="000000"/>
            </w:tcBorders>
            <w:shd w:val="clear" w:color="auto" w:fill="auto"/>
          </w:tcPr>
          <w:p w14:paraId="3392F89F" w14:textId="77777777" w:rsidR="004F5E8B" w:rsidRDefault="004F5E8B" w:rsidP="00967109">
            <w:pPr>
              <w:tabs>
                <w:tab w:val="left" w:pos="72"/>
                <w:tab w:val="left" w:pos="900"/>
              </w:tabs>
              <w:spacing w:after="0" w:line="240" w:lineRule="auto"/>
              <w:rPr>
                <w:rFonts w:ascii="Arial" w:hAnsi="Arial" w:cs="Arial"/>
                <w:sz w:val="18"/>
                <w:szCs w:val="18"/>
              </w:rPr>
            </w:pPr>
            <w:r>
              <w:rPr>
                <w:rFonts w:ascii="Arial" w:hAnsi="Arial" w:cs="Arial"/>
                <w:bCs w:val="0"/>
                <w:sz w:val="18"/>
                <w:szCs w:val="18"/>
              </w:rPr>
              <w:t>1.2.8. Zabezpečiť v </w:t>
            </w:r>
            <w:r w:rsidR="00967109">
              <w:rPr>
                <w:rFonts w:ascii="Arial" w:hAnsi="Arial" w:cs="Arial"/>
                <w:bCs w:val="0"/>
                <w:sz w:val="18"/>
                <w:szCs w:val="18"/>
              </w:rPr>
              <w:t>l</w:t>
            </w:r>
            <w:r>
              <w:rPr>
                <w:rFonts w:ascii="Arial" w:hAnsi="Arial" w:cs="Arial"/>
                <w:bCs w:val="0"/>
                <w:sz w:val="18"/>
                <w:szCs w:val="18"/>
              </w:rPr>
              <w:t>učenskej časti CHVÚ vytvorenie aspoň 100 ha nových trávnych porastov</w:t>
            </w:r>
          </w:p>
        </w:tc>
        <w:tc>
          <w:tcPr>
            <w:tcW w:w="2210" w:type="dxa"/>
            <w:tcBorders>
              <w:top w:val="single" w:sz="4" w:space="0" w:color="000000"/>
              <w:left w:val="single" w:sz="4" w:space="0" w:color="000000"/>
              <w:bottom w:val="single" w:sz="4" w:space="0" w:color="000000"/>
            </w:tcBorders>
            <w:shd w:val="clear" w:color="auto" w:fill="auto"/>
          </w:tcPr>
          <w:p w14:paraId="2858B724" w14:textId="77777777" w:rsidR="004F5E8B" w:rsidRDefault="004F5E8B" w:rsidP="004F5E8B">
            <w:pPr>
              <w:pStyle w:val="Default"/>
              <w:rPr>
                <w:rFonts w:ascii="Arial" w:hAnsi="Arial" w:cs="Arial"/>
                <w:sz w:val="18"/>
                <w:szCs w:val="18"/>
              </w:rPr>
            </w:pPr>
            <w:r>
              <w:rPr>
                <w:rFonts w:ascii="Arial" w:hAnsi="Arial" w:cs="Arial"/>
                <w:sz w:val="18"/>
                <w:szCs w:val="18"/>
              </w:rPr>
              <w:t xml:space="preserve">Rozloha vytvorených </w:t>
            </w:r>
            <w:r w:rsidRPr="00182169">
              <w:rPr>
                <w:rFonts w:ascii="Arial" w:hAnsi="Arial" w:cs="Arial"/>
                <w:bCs/>
                <w:sz w:val="18"/>
                <w:szCs w:val="18"/>
              </w:rPr>
              <w:t>trvalých trávnych porastov</w:t>
            </w:r>
          </w:p>
        </w:tc>
        <w:tc>
          <w:tcPr>
            <w:tcW w:w="1698" w:type="dxa"/>
            <w:tcBorders>
              <w:top w:val="single" w:sz="4" w:space="0" w:color="000000"/>
              <w:left w:val="single" w:sz="4" w:space="0" w:color="000000"/>
              <w:bottom w:val="single" w:sz="4" w:space="0" w:color="000000"/>
            </w:tcBorders>
            <w:shd w:val="clear" w:color="auto" w:fill="auto"/>
          </w:tcPr>
          <w:p w14:paraId="6E76AF93" w14:textId="77777777" w:rsidR="004F5E8B" w:rsidRDefault="004F5E8B" w:rsidP="004F5E8B">
            <w:pPr>
              <w:pStyle w:val="Default"/>
              <w:rPr>
                <w:rFonts w:ascii="Arial" w:hAnsi="Arial" w:cs="Arial"/>
                <w:sz w:val="18"/>
                <w:szCs w:val="18"/>
              </w:rPr>
            </w:pPr>
            <w:r>
              <w:rPr>
                <w:rFonts w:ascii="Arial" w:hAnsi="Arial" w:cs="Arial"/>
                <w:sz w:val="18"/>
                <w:szCs w:val="18"/>
              </w:rPr>
              <w:t>Správa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A3A8FE3" w14:textId="77777777" w:rsidR="004F5E8B" w:rsidRDefault="004F5E8B" w:rsidP="004F5E8B">
            <w:pPr>
              <w:pStyle w:val="Default"/>
            </w:pPr>
            <w:r>
              <w:rPr>
                <w:rFonts w:ascii="Arial" w:hAnsi="Arial" w:cs="Arial"/>
                <w:sz w:val="18"/>
                <w:szCs w:val="18"/>
              </w:rPr>
              <w:t>Plní sa / neplní sa</w:t>
            </w:r>
          </w:p>
        </w:tc>
      </w:tr>
      <w:tr w:rsidR="004F5E8B" w14:paraId="2F19BB4C" w14:textId="77777777" w:rsidTr="00AF278F">
        <w:tc>
          <w:tcPr>
            <w:tcW w:w="3660" w:type="dxa"/>
            <w:tcBorders>
              <w:top w:val="single" w:sz="4" w:space="0" w:color="000000"/>
              <w:left w:val="single" w:sz="4" w:space="0" w:color="000000"/>
              <w:bottom w:val="single" w:sz="4" w:space="0" w:color="000000"/>
            </w:tcBorders>
            <w:shd w:val="clear" w:color="auto" w:fill="auto"/>
          </w:tcPr>
          <w:p w14:paraId="394C3935"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 xml:space="preserve">1.2.9. </w:t>
            </w:r>
            <w:r w:rsidR="00376946" w:rsidRPr="00376946">
              <w:rPr>
                <w:rFonts w:ascii="Arial" w:hAnsi="Arial" w:cs="Arial"/>
                <w:sz w:val="18"/>
                <w:szCs w:val="18"/>
              </w:rPr>
              <w:t>Na pozemkoch vo vlastníctve štátu (v správe SPF) v CHVÚ zabezpečiť v súčinnosti s SPF podmienky prenájmu a obhospodarovania pozemkov, ktoré zohľadnia ekologické nároky predmetu ochrany</w:t>
            </w:r>
            <w:r w:rsidR="00376946">
              <w:rPr>
                <w:rFonts w:ascii="Arial" w:hAnsi="Arial" w:cs="Arial"/>
                <w:sz w:val="18"/>
                <w:szCs w:val="18"/>
              </w:rPr>
              <w:t>.</w:t>
            </w:r>
          </w:p>
        </w:tc>
        <w:tc>
          <w:tcPr>
            <w:tcW w:w="2210" w:type="dxa"/>
            <w:tcBorders>
              <w:top w:val="single" w:sz="4" w:space="0" w:color="000000"/>
              <w:left w:val="single" w:sz="4" w:space="0" w:color="000000"/>
              <w:bottom w:val="single" w:sz="4" w:space="0" w:color="000000"/>
            </w:tcBorders>
            <w:shd w:val="clear" w:color="auto" w:fill="auto"/>
          </w:tcPr>
          <w:p w14:paraId="3C3B8BA2"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53689679"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E618AE1" w14:textId="77777777" w:rsidR="004F5E8B" w:rsidRDefault="004F5E8B" w:rsidP="004F5E8B">
            <w:pPr>
              <w:pStyle w:val="Default"/>
            </w:pPr>
            <w:r>
              <w:rPr>
                <w:rFonts w:ascii="Arial" w:hAnsi="Arial" w:cs="Arial"/>
                <w:sz w:val="18"/>
                <w:szCs w:val="18"/>
              </w:rPr>
              <w:t>Plní sa / neplní sa</w:t>
            </w:r>
          </w:p>
        </w:tc>
      </w:tr>
      <w:tr w:rsidR="004F5E8B" w14:paraId="29067F20" w14:textId="77777777" w:rsidTr="00AF278F">
        <w:tc>
          <w:tcPr>
            <w:tcW w:w="3660" w:type="dxa"/>
            <w:tcBorders>
              <w:top w:val="single" w:sz="4" w:space="0" w:color="000000"/>
              <w:left w:val="single" w:sz="4" w:space="0" w:color="000000"/>
              <w:bottom w:val="single" w:sz="4" w:space="0" w:color="000000"/>
            </w:tcBorders>
            <w:shd w:val="clear" w:color="auto" w:fill="auto"/>
          </w:tcPr>
          <w:p w14:paraId="09331945"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1.2.10. Podporovať chov hospodárskych zvierat a ich voľné pasenie v krajine</w:t>
            </w:r>
          </w:p>
        </w:tc>
        <w:tc>
          <w:tcPr>
            <w:tcW w:w="2210" w:type="dxa"/>
            <w:tcBorders>
              <w:top w:val="single" w:sz="4" w:space="0" w:color="000000"/>
              <w:left w:val="single" w:sz="4" w:space="0" w:color="000000"/>
              <w:bottom w:val="single" w:sz="4" w:space="0" w:color="000000"/>
            </w:tcBorders>
            <w:shd w:val="clear" w:color="auto" w:fill="auto"/>
          </w:tcPr>
          <w:p w14:paraId="085D2A8F"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79367627"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95FBDF0" w14:textId="77777777" w:rsidR="004F5E8B" w:rsidRDefault="004F5E8B" w:rsidP="004F5E8B">
            <w:pPr>
              <w:pStyle w:val="Default"/>
            </w:pPr>
            <w:r>
              <w:rPr>
                <w:rFonts w:ascii="Arial" w:hAnsi="Arial" w:cs="Arial"/>
                <w:sz w:val="18"/>
                <w:szCs w:val="18"/>
              </w:rPr>
              <w:t>Plní sa / neplní sa</w:t>
            </w:r>
          </w:p>
        </w:tc>
      </w:tr>
      <w:tr w:rsidR="004F5E8B" w14:paraId="7B2A4103" w14:textId="77777777" w:rsidTr="00AF278F">
        <w:tc>
          <w:tcPr>
            <w:tcW w:w="3660" w:type="dxa"/>
            <w:tcBorders>
              <w:top w:val="single" w:sz="4" w:space="0" w:color="000000"/>
              <w:left w:val="single" w:sz="4" w:space="0" w:color="000000"/>
              <w:bottom w:val="single" w:sz="4" w:space="0" w:color="000000"/>
            </w:tcBorders>
            <w:shd w:val="clear" w:color="auto" w:fill="auto"/>
          </w:tcPr>
          <w:p w14:paraId="7947A76B" w14:textId="2FB7F375" w:rsidR="004F5E8B" w:rsidRDefault="004F5E8B">
            <w:pPr>
              <w:tabs>
                <w:tab w:val="left" w:pos="72"/>
                <w:tab w:val="left" w:pos="900"/>
              </w:tabs>
              <w:spacing w:after="0" w:line="240" w:lineRule="auto"/>
              <w:rPr>
                <w:rFonts w:ascii="Arial" w:hAnsi="Arial" w:cs="Arial"/>
                <w:sz w:val="18"/>
                <w:szCs w:val="18"/>
              </w:rPr>
            </w:pPr>
            <w:r>
              <w:rPr>
                <w:rFonts w:ascii="Arial" w:hAnsi="Arial" w:cs="Arial"/>
                <w:sz w:val="18"/>
                <w:szCs w:val="18"/>
              </w:rPr>
              <w:t xml:space="preserve">1.2.11. Usmerniť alebo zamedziť realizácii takých metód obhospodarovania a zásahov do krajiny, ktoré nevyhovujú ekologickým a biologickým nárokom druhu (likvidácia vegetácie pozdlž ciest a okrajov </w:t>
            </w:r>
            <w:r>
              <w:rPr>
                <w:rFonts w:ascii="Arial" w:hAnsi="Arial" w:cs="Arial"/>
                <w:sz w:val="18"/>
                <w:szCs w:val="18"/>
              </w:rPr>
              <w:lastRenderedPageBreak/>
              <w:t xml:space="preserve">polí, degradácia habitatov rozorávaním trvalých trávnych porastov, likvidácia medzí, rekultivácie, poľnohospodárske splašky - hnojovica, </w:t>
            </w:r>
            <w:r>
              <w:rPr>
                <w:rFonts w:ascii="Arial" w:hAnsi="Arial" w:cs="Arial"/>
                <w:sz w:val="18"/>
                <w:szCs w:val="18"/>
                <w:lang w:eastAsia="sk-SK"/>
              </w:rPr>
              <w:t>aplikovanie umelých hnojív, pesticídov</w:t>
            </w:r>
            <w:r w:rsidR="004113CE">
              <w:rPr>
                <w:rFonts w:ascii="Arial" w:hAnsi="Arial" w:cs="Arial"/>
                <w:sz w:val="18"/>
                <w:szCs w:val="18"/>
                <w:lang w:eastAsia="sk-SK"/>
              </w:rPr>
              <w:t>, hlavne</w:t>
            </w:r>
            <w:r>
              <w:rPr>
                <w:rFonts w:ascii="Arial" w:hAnsi="Arial" w:cs="Arial"/>
                <w:sz w:val="18"/>
                <w:szCs w:val="18"/>
                <w:lang w:eastAsia="sk-SK"/>
              </w:rPr>
              <w:t xml:space="preserve"> insekticídov</w:t>
            </w:r>
            <w:r w:rsidR="004113CE">
              <w:rPr>
                <w:rFonts w:ascii="Arial" w:hAnsi="Arial" w:cs="Arial"/>
                <w:sz w:val="18"/>
                <w:szCs w:val="18"/>
                <w:lang w:eastAsia="sk-SK"/>
              </w:rPr>
              <w:t>,</w:t>
            </w:r>
            <w:r>
              <w:rPr>
                <w:rFonts w:ascii="Arial" w:hAnsi="Arial" w:cs="Arial"/>
                <w:sz w:val="18"/>
                <w:szCs w:val="18"/>
                <w:lang w:eastAsia="sk-SK"/>
              </w:rPr>
              <w:t xml:space="preserve"> na trvalých trávnych porastoch a okrajoch polí,</w:t>
            </w:r>
            <w:r>
              <w:rPr>
                <w:rFonts w:ascii="Arial" w:hAnsi="Arial" w:cs="Arial"/>
                <w:sz w:val="18"/>
                <w:szCs w:val="18"/>
              </w:rPr>
              <w:t xml:space="preserve"> vypaľovanie trávy, úhorov a medzí na začiatku a počas hniezdneho obdobia)</w:t>
            </w:r>
          </w:p>
        </w:tc>
        <w:tc>
          <w:tcPr>
            <w:tcW w:w="2210" w:type="dxa"/>
            <w:tcBorders>
              <w:top w:val="single" w:sz="4" w:space="0" w:color="000000"/>
              <w:left w:val="single" w:sz="4" w:space="0" w:color="000000"/>
              <w:bottom w:val="single" w:sz="4" w:space="0" w:color="000000"/>
            </w:tcBorders>
            <w:shd w:val="clear" w:color="auto" w:fill="auto"/>
          </w:tcPr>
          <w:p w14:paraId="4CEEA7EF" w14:textId="77777777" w:rsidR="004F5E8B" w:rsidRDefault="004F5E8B" w:rsidP="004F5E8B">
            <w:pPr>
              <w:pStyle w:val="Default"/>
              <w:rPr>
                <w:rFonts w:ascii="Arial" w:hAnsi="Arial" w:cs="Arial"/>
                <w:sz w:val="18"/>
                <w:szCs w:val="18"/>
              </w:rPr>
            </w:pPr>
            <w:r>
              <w:rPr>
                <w:rFonts w:ascii="Arial" w:hAnsi="Arial" w:cs="Arial"/>
                <w:sz w:val="18"/>
                <w:szCs w:val="18"/>
              </w:rPr>
              <w:lastRenderedPageBreak/>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7AAD6399"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8D2D45F" w14:textId="77777777" w:rsidR="004F5E8B" w:rsidRDefault="004F5E8B" w:rsidP="004F5E8B">
            <w:pPr>
              <w:pStyle w:val="Default"/>
            </w:pPr>
            <w:r>
              <w:rPr>
                <w:rFonts w:ascii="Arial" w:hAnsi="Arial" w:cs="Arial"/>
                <w:sz w:val="18"/>
                <w:szCs w:val="18"/>
              </w:rPr>
              <w:t>Plní sa / neplní sa</w:t>
            </w:r>
          </w:p>
        </w:tc>
      </w:tr>
      <w:tr w:rsidR="004F5E8B" w14:paraId="0693EE75" w14:textId="77777777" w:rsidTr="00AF278F">
        <w:tc>
          <w:tcPr>
            <w:tcW w:w="3660" w:type="dxa"/>
            <w:tcBorders>
              <w:top w:val="single" w:sz="4" w:space="0" w:color="000000"/>
              <w:left w:val="single" w:sz="4" w:space="0" w:color="000000"/>
              <w:bottom w:val="single" w:sz="4" w:space="0" w:color="000000"/>
            </w:tcBorders>
            <w:shd w:val="clear" w:color="auto" w:fill="auto"/>
          </w:tcPr>
          <w:p w14:paraId="1F0CFDA3"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lang w:eastAsia="cs-CZ"/>
              </w:rPr>
              <w:lastRenderedPageBreak/>
              <w:t>1.2.12. Revitalizovať a zabezpečovať výsadbu vetrolamov pôvodnými panónskymi druhmi drevín, na území CHVÚ dôsledne kontrolovať a usmerňovať výrub nelesnej drevinovej vegetácie, neznižovať jej výmeru (napr. z dôvodu jej výrubu za účelom výroby drevnej štiepky), zamedziť výrubom solitérnych stromov, stromoradí a vetrolamov</w:t>
            </w:r>
          </w:p>
        </w:tc>
        <w:tc>
          <w:tcPr>
            <w:tcW w:w="2210" w:type="dxa"/>
            <w:tcBorders>
              <w:top w:val="single" w:sz="4" w:space="0" w:color="000000"/>
              <w:left w:val="single" w:sz="4" w:space="0" w:color="000000"/>
              <w:bottom w:val="single" w:sz="4" w:space="0" w:color="000000"/>
            </w:tcBorders>
            <w:shd w:val="clear" w:color="auto" w:fill="auto"/>
          </w:tcPr>
          <w:p w14:paraId="506B1F45" w14:textId="77777777" w:rsidR="004F5E8B" w:rsidRDefault="004F5E8B" w:rsidP="004F5E8B">
            <w:pPr>
              <w:pStyle w:val="Default"/>
              <w:rPr>
                <w:rFonts w:ascii="Arial" w:hAnsi="Arial" w:cs="Arial"/>
                <w:sz w:val="18"/>
                <w:szCs w:val="18"/>
              </w:rPr>
            </w:pPr>
            <w:r>
              <w:rPr>
                <w:rFonts w:ascii="Arial" w:hAnsi="Arial" w:cs="Arial"/>
                <w:sz w:val="18"/>
                <w:szCs w:val="18"/>
              </w:rPr>
              <w:t>Počet vysadených sadeníc</w:t>
            </w:r>
          </w:p>
        </w:tc>
        <w:tc>
          <w:tcPr>
            <w:tcW w:w="1698" w:type="dxa"/>
            <w:tcBorders>
              <w:top w:val="single" w:sz="4" w:space="0" w:color="000000"/>
              <w:left w:val="single" w:sz="4" w:space="0" w:color="000000"/>
              <w:bottom w:val="single" w:sz="4" w:space="0" w:color="000000"/>
            </w:tcBorders>
            <w:shd w:val="clear" w:color="auto" w:fill="auto"/>
          </w:tcPr>
          <w:p w14:paraId="389B77BA" w14:textId="77777777" w:rsidR="004F5E8B" w:rsidRDefault="004F5E8B" w:rsidP="004F5E8B">
            <w:pPr>
              <w:pStyle w:val="Default"/>
              <w:rPr>
                <w:rFonts w:ascii="Arial" w:hAnsi="Arial" w:cs="Arial"/>
                <w:sz w:val="18"/>
                <w:szCs w:val="18"/>
              </w:rPr>
            </w:pPr>
            <w:r>
              <w:rPr>
                <w:rFonts w:ascii="Arial" w:hAnsi="Arial" w:cs="Arial"/>
                <w:sz w:val="18"/>
                <w:szCs w:val="18"/>
              </w:rPr>
              <w:t>Správa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F4CF65C" w14:textId="77777777" w:rsidR="004F5E8B" w:rsidRDefault="004F5E8B" w:rsidP="004F5E8B">
            <w:pPr>
              <w:pStyle w:val="Default"/>
            </w:pPr>
            <w:r>
              <w:rPr>
                <w:rFonts w:ascii="Arial" w:hAnsi="Arial" w:cs="Arial"/>
                <w:sz w:val="18"/>
                <w:szCs w:val="18"/>
              </w:rPr>
              <w:t>Plní sa / neplní sa</w:t>
            </w:r>
          </w:p>
        </w:tc>
      </w:tr>
      <w:tr w:rsidR="004F5E8B" w14:paraId="64218E4B" w14:textId="77777777" w:rsidTr="00AF278F">
        <w:tc>
          <w:tcPr>
            <w:tcW w:w="3660" w:type="dxa"/>
            <w:tcBorders>
              <w:top w:val="single" w:sz="4" w:space="0" w:color="000000"/>
              <w:left w:val="single" w:sz="4" w:space="0" w:color="000000"/>
              <w:bottom w:val="single" w:sz="4" w:space="0" w:color="000000"/>
            </w:tcBorders>
            <w:shd w:val="clear" w:color="auto" w:fill="auto"/>
          </w:tcPr>
          <w:p w14:paraId="742FB978"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1.2.13. Realizovať ekovýchovné aktivity pre miestne obyvateľstvo, zamerané na ochranu a výskum vtáctva s cieľom vytvoriť pozitívny vzťah k ochrane tohto druhu</w:t>
            </w:r>
          </w:p>
        </w:tc>
        <w:tc>
          <w:tcPr>
            <w:tcW w:w="2210" w:type="dxa"/>
            <w:tcBorders>
              <w:top w:val="single" w:sz="4" w:space="0" w:color="000000"/>
              <w:left w:val="single" w:sz="4" w:space="0" w:color="000000"/>
              <w:bottom w:val="single" w:sz="4" w:space="0" w:color="000000"/>
            </w:tcBorders>
            <w:shd w:val="clear" w:color="auto" w:fill="auto"/>
          </w:tcPr>
          <w:p w14:paraId="65EB2EEC" w14:textId="77777777" w:rsidR="004F5E8B" w:rsidRDefault="004F5E8B" w:rsidP="004F5E8B">
            <w:pPr>
              <w:pStyle w:val="Default"/>
              <w:rPr>
                <w:rFonts w:ascii="Arial" w:hAnsi="Arial" w:cs="Arial"/>
                <w:sz w:val="18"/>
                <w:szCs w:val="18"/>
              </w:rPr>
            </w:pPr>
            <w:r>
              <w:rPr>
                <w:rFonts w:ascii="Arial" w:hAnsi="Arial" w:cs="Arial"/>
                <w:sz w:val="18"/>
                <w:szCs w:val="18"/>
              </w:rPr>
              <w:t>Počet návštevníkov vybraných lokalít (prichádzajúcich za účelom jej spoznania)</w:t>
            </w:r>
          </w:p>
        </w:tc>
        <w:tc>
          <w:tcPr>
            <w:tcW w:w="1698" w:type="dxa"/>
            <w:tcBorders>
              <w:top w:val="single" w:sz="4" w:space="0" w:color="000000"/>
              <w:left w:val="single" w:sz="4" w:space="0" w:color="000000"/>
              <w:bottom w:val="single" w:sz="4" w:space="0" w:color="000000"/>
            </w:tcBorders>
            <w:shd w:val="clear" w:color="auto" w:fill="auto"/>
          </w:tcPr>
          <w:p w14:paraId="0A73F72B" w14:textId="77777777" w:rsidR="004F5E8B" w:rsidRDefault="004F5E8B" w:rsidP="004F5E8B">
            <w:pPr>
              <w:pStyle w:val="Default"/>
              <w:rPr>
                <w:rFonts w:ascii="Arial" w:hAnsi="Arial" w:cs="Arial"/>
                <w:sz w:val="18"/>
                <w:szCs w:val="18"/>
              </w:rPr>
            </w:pPr>
            <w:r>
              <w:rPr>
                <w:rFonts w:ascii="Arial" w:hAnsi="Arial" w:cs="Arial"/>
                <w:sz w:val="18"/>
                <w:szCs w:val="18"/>
              </w:rPr>
              <w:t>Monitoring návštevníkov raz ročne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1DDDE186" w14:textId="77777777" w:rsidR="004F5E8B" w:rsidRDefault="004F5E8B" w:rsidP="004F5E8B">
            <w:pPr>
              <w:pStyle w:val="Default"/>
            </w:pPr>
            <w:r>
              <w:rPr>
                <w:rFonts w:ascii="Arial" w:hAnsi="Arial" w:cs="Arial"/>
                <w:sz w:val="18"/>
                <w:szCs w:val="18"/>
              </w:rPr>
              <w:t>Plní sa (ak rastie) / Neplní sa (ak stagnuje či klesá)</w:t>
            </w:r>
          </w:p>
        </w:tc>
      </w:tr>
      <w:tr w:rsidR="004F5E8B" w14:paraId="465FE783" w14:textId="77777777" w:rsidTr="00AF278F">
        <w:tc>
          <w:tcPr>
            <w:tcW w:w="3660" w:type="dxa"/>
            <w:tcBorders>
              <w:top w:val="single" w:sz="4" w:space="0" w:color="000000"/>
              <w:left w:val="single" w:sz="4" w:space="0" w:color="000000"/>
              <w:bottom w:val="single" w:sz="4" w:space="0" w:color="000000"/>
            </w:tcBorders>
            <w:shd w:val="clear" w:color="auto" w:fill="auto"/>
          </w:tcPr>
          <w:p w14:paraId="765CD16C" w14:textId="77777777" w:rsidR="004F5E8B" w:rsidRDefault="004F5E8B" w:rsidP="004F5E8B">
            <w:pPr>
              <w:spacing w:after="0" w:line="240" w:lineRule="auto"/>
              <w:rPr>
                <w:rFonts w:ascii="Arial" w:hAnsi="Arial" w:cs="Arial"/>
                <w:sz w:val="18"/>
                <w:szCs w:val="18"/>
              </w:rPr>
            </w:pPr>
            <w:r>
              <w:rPr>
                <w:rFonts w:ascii="Arial" w:hAnsi="Arial" w:cs="Arial"/>
                <w:color w:val="000000"/>
                <w:sz w:val="18"/>
                <w:szCs w:val="18"/>
              </w:rPr>
              <w:t>1.3.1. Realizovať pravidelný monitoring druhu za účelom zistenia veľkosti hniezdnej populácie a jej trendu</w:t>
            </w:r>
          </w:p>
        </w:tc>
        <w:tc>
          <w:tcPr>
            <w:tcW w:w="2210" w:type="dxa"/>
            <w:tcBorders>
              <w:top w:val="single" w:sz="4" w:space="0" w:color="000000"/>
              <w:left w:val="single" w:sz="4" w:space="0" w:color="000000"/>
              <w:bottom w:val="single" w:sz="4" w:space="0" w:color="000000"/>
            </w:tcBorders>
            <w:shd w:val="clear" w:color="auto" w:fill="auto"/>
          </w:tcPr>
          <w:p w14:paraId="61DB17F0"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2D324E32"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DEE9F3D" w14:textId="77777777" w:rsidR="004F5E8B" w:rsidRDefault="004F5E8B" w:rsidP="004F5E8B">
            <w:pPr>
              <w:pStyle w:val="Default"/>
            </w:pPr>
            <w:r>
              <w:rPr>
                <w:rFonts w:ascii="Arial" w:hAnsi="Arial" w:cs="Arial"/>
                <w:sz w:val="18"/>
                <w:szCs w:val="18"/>
              </w:rPr>
              <w:t>Plní sa (ak sú dostupné údaje v databáze z monitoringu a zhodnotenie) / neplní sa (ak nie sú dostupné údaje)</w:t>
            </w:r>
          </w:p>
        </w:tc>
      </w:tr>
      <w:tr w:rsidR="004F5E8B" w14:paraId="67B0CF48" w14:textId="77777777" w:rsidTr="00AF278F">
        <w:tc>
          <w:tcPr>
            <w:tcW w:w="3660" w:type="dxa"/>
            <w:tcBorders>
              <w:top w:val="single" w:sz="4" w:space="0" w:color="000000"/>
              <w:left w:val="single" w:sz="4" w:space="0" w:color="000000"/>
              <w:bottom w:val="single" w:sz="4" w:space="0" w:color="000000"/>
            </w:tcBorders>
            <w:shd w:val="clear" w:color="auto" w:fill="auto"/>
          </w:tcPr>
          <w:p w14:paraId="68416C45"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color w:val="000000"/>
                <w:sz w:val="18"/>
                <w:szCs w:val="18"/>
              </w:rPr>
              <w:t xml:space="preserve">1.3.2. Realizovať pravidelný monitoring biotopov za účelom zistenia stavu, vhodnosti a vývoja biotopov </w:t>
            </w:r>
          </w:p>
        </w:tc>
        <w:tc>
          <w:tcPr>
            <w:tcW w:w="2210" w:type="dxa"/>
            <w:tcBorders>
              <w:top w:val="single" w:sz="4" w:space="0" w:color="000000"/>
              <w:left w:val="single" w:sz="4" w:space="0" w:color="000000"/>
              <w:bottom w:val="single" w:sz="4" w:space="0" w:color="000000"/>
            </w:tcBorders>
            <w:shd w:val="clear" w:color="auto" w:fill="auto"/>
          </w:tcPr>
          <w:p w14:paraId="30E3918C" w14:textId="77777777" w:rsidR="004F5E8B" w:rsidRDefault="004F5E8B" w:rsidP="004F5E8B">
            <w:pPr>
              <w:pStyle w:val="Default"/>
              <w:rPr>
                <w:rFonts w:ascii="Arial" w:hAnsi="Arial" w:cs="Arial"/>
                <w:sz w:val="18"/>
                <w:szCs w:val="18"/>
              </w:rPr>
            </w:pPr>
            <w:r>
              <w:rPr>
                <w:rFonts w:ascii="Arial" w:hAnsi="Arial" w:cs="Arial"/>
                <w:sz w:val="18"/>
                <w:szCs w:val="18"/>
              </w:rPr>
              <w:t>Rozloha vhodných biotopov</w:t>
            </w:r>
          </w:p>
        </w:tc>
        <w:tc>
          <w:tcPr>
            <w:tcW w:w="1698" w:type="dxa"/>
            <w:tcBorders>
              <w:top w:val="single" w:sz="4" w:space="0" w:color="000000"/>
              <w:left w:val="single" w:sz="4" w:space="0" w:color="000000"/>
              <w:bottom w:val="single" w:sz="4" w:space="0" w:color="000000"/>
            </w:tcBorders>
            <w:shd w:val="clear" w:color="auto" w:fill="auto"/>
          </w:tcPr>
          <w:p w14:paraId="255372B7"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0D649B91" w14:textId="77777777" w:rsidR="004F5E8B" w:rsidRDefault="004F5E8B" w:rsidP="004F5E8B">
            <w:pPr>
              <w:pStyle w:val="Default"/>
            </w:pPr>
            <w:r>
              <w:rPr>
                <w:rFonts w:ascii="Arial" w:hAnsi="Arial" w:cs="Arial"/>
                <w:sz w:val="18"/>
                <w:szCs w:val="18"/>
              </w:rPr>
              <w:t>Plní sa (ak sú dostupné údaje v databáze z monitoringu a zhodnotenie) / neplní sa (ak nie sú dostupné údaje)</w:t>
            </w:r>
          </w:p>
        </w:tc>
      </w:tr>
      <w:tr w:rsidR="004F5E8B" w14:paraId="0F10F579" w14:textId="77777777" w:rsidTr="00AF278F">
        <w:tc>
          <w:tcPr>
            <w:tcW w:w="3660" w:type="dxa"/>
            <w:tcBorders>
              <w:top w:val="single" w:sz="4" w:space="0" w:color="000000"/>
              <w:left w:val="single" w:sz="4" w:space="0" w:color="000000"/>
              <w:bottom w:val="single" w:sz="4" w:space="0" w:color="000000"/>
            </w:tcBorders>
            <w:shd w:val="clear" w:color="auto" w:fill="auto"/>
          </w:tcPr>
          <w:p w14:paraId="050CF38C" w14:textId="77777777" w:rsidR="004F5E8B" w:rsidRDefault="004F5E8B" w:rsidP="004F5E8B">
            <w:pPr>
              <w:spacing w:after="0" w:line="240" w:lineRule="auto"/>
              <w:rPr>
                <w:rFonts w:ascii="Arial" w:hAnsi="Arial" w:cs="Arial"/>
                <w:sz w:val="18"/>
                <w:szCs w:val="18"/>
              </w:rPr>
            </w:pPr>
            <w:r>
              <w:rPr>
                <w:rFonts w:ascii="Arial" w:hAnsi="Arial" w:cs="Arial"/>
                <w:color w:val="000000"/>
                <w:sz w:val="18"/>
                <w:szCs w:val="18"/>
              </w:rPr>
              <w:t>1.3.3. Zabezpečiť ochranu hniezdnych biotopov a zachovanie ich priaznivého stavu,</w:t>
            </w:r>
            <w:r>
              <w:rPr>
                <w:rFonts w:ascii="Arial" w:hAnsi="Arial" w:cs="Arial"/>
                <w:bCs w:val="0"/>
                <w:sz w:val="18"/>
                <w:szCs w:val="18"/>
              </w:rPr>
              <w:t xml:space="preserve"> zamedziť likvidácii mokraďových biotopov a nevhodným úpravám litorálnej vegetácie </w:t>
            </w:r>
          </w:p>
        </w:tc>
        <w:tc>
          <w:tcPr>
            <w:tcW w:w="2210" w:type="dxa"/>
            <w:tcBorders>
              <w:top w:val="single" w:sz="4" w:space="0" w:color="000000"/>
              <w:left w:val="single" w:sz="4" w:space="0" w:color="000000"/>
              <w:bottom w:val="single" w:sz="4" w:space="0" w:color="000000"/>
            </w:tcBorders>
            <w:shd w:val="clear" w:color="auto" w:fill="auto"/>
          </w:tcPr>
          <w:p w14:paraId="5CE7F509"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49B0366E"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082503D7" w14:textId="77777777" w:rsidR="004F5E8B" w:rsidRDefault="004F5E8B" w:rsidP="004F5E8B">
            <w:pPr>
              <w:pStyle w:val="Default"/>
            </w:pPr>
            <w:r>
              <w:rPr>
                <w:rFonts w:ascii="Arial" w:hAnsi="Arial" w:cs="Arial"/>
                <w:sz w:val="18"/>
                <w:szCs w:val="18"/>
              </w:rPr>
              <w:t>Plní sa / neplní sa</w:t>
            </w:r>
          </w:p>
        </w:tc>
      </w:tr>
      <w:tr w:rsidR="004F5E8B" w14:paraId="665F0851" w14:textId="77777777" w:rsidTr="00AF278F">
        <w:tc>
          <w:tcPr>
            <w:tcW w:w="3660" w:type="dxa"/>
            <w:tcBorders>
              <w:top w:val="single" w:sz="4" w:space="0" w:color="000000"/>
              <w:left w:val="single" w:sz="4" w:space="0" w:color="000000"/>
              <w:bottom w:val="single" w:sz="4" w:space="0" w:color="000000"/>
            </w:tcBorders>
            <w:shd w:val="clear" w:color="auto" w:fill="auto"/>
          </w:tcPr>
          <w:p w14:paraId="18A5D66F" w14:textId="457E80A7" w:rsidR="004F5E8B" w:rsidRDefault="004F5E8B" w:rsidP="004F5E8B">
            <w:pPr>
              <w:spacing w:after="0" w:line="240" w:lineRule="auto"/>
              <w:rPr>
                <w:rFonts w:ascii="Arial" w:hAnsi="Arial" w:cs="Arial"/>
                <w:sz w:val="18"/>
                <w:szCs w:val="18"/>
              </w:rPr>
            </w:pPr>
            <w:r>
              <w:rPr>
                <w:rFonts w:ascii="Arial" w:hAnsi="Arial" w:cs="Arial"/>
                <w:color w:val="000000"/>
                <w:sz w:val="18"/>
                <w:szCs w:val="18"/>
              </w:rPr>
              <w:t>1.3.4. Usmerniť vodohospodársku činnosť v CHVÚ Poiplie a vykonať opatrenia pre zlepšenie vodného režimu v hniezdnych biotopoch chriaš</w:t>
            </w:r>
            <w:r w:rsidR="00A73C08">
              <w:rPr>
                <w:rFonts w:ascii="Arial" w:hAnsi="Arial" w:cs="Arial"/>
                <w:color w:val="000000"/>
                <w:sz w:val="18"/>
                <w:szCs w:val="18"/>
              </w:rPr>
              <w:t>t</w:t>
            </w:r>
            <w:r w:rsidR="00E24190">
              <w:rPr>
                <w:rFonts w:ascii="Arial" w:hAnsi="Arial" w:cs="Arial"/>
                <w:color w:val="000000"/>
                <w:sz w:val="18"/>
                <w:szCs w:val="18"/>
              </w:rPr>
              <w:t>eľ</w:t>
            </w:r>
            <w:r>
              <w:rPr>
                <w:rFonts w:ascii="Arial" w:hAnsi="Arial" w:cs="Arial"/>
                <w:color w:val="000000"/>
                <w:sz w:val="18"/>
                <w:szCs w:val="18"/>
              </w:rPr>
              <w:t>a malého aj prostredníctvom technických opatrení</w:t>
            </w:r>
          </w:p>
        </w:tc>
        <w:tc>
          <w:tcPr>
            <w:tcW w:w="2210" w:type="dxa"/>
            <w:tcBorders>
              <w:top w:val="single" w:sz="4" w:space="0" w:color="000000"/>
              <w:left w:val="single" w:sz="4" w:space="0" w:color="000000"/>
              <w:bottom w:val="single" w:sz="4" w:space="0" w:color="000000"/>
            </w:tcBorders>
            <w:shd w:val="clear" w:color="auto" w:fill="auto"/>
          </w:tcPr>
          <w:p w14:paraId="2D2031FF"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472ADD07"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26E23C4" w14:textId="77777777" w:rsidR="004F5E8B" w:rsidRDefault="004F5E8B" w:rsidP="004F5E8B">
            <w:pPr>
              <w:pStyle w:val="Default"/>
            </w:pPr>
            <w:r>
              <w:rPr>
                <w:rFonts w:ascii="Arial" w:hAnsi="Arial" w:cs="Arial"/>
                <w:sz w:val="18"/>
                <w:szCs w:val="18"/>
              </w:rPr>
              <w:t>Plní sa / neplní sa</w:t>
            </w:r>
          </w:p>
        </w:tc>
      </w:tr>
      <w:tr w:rsidR="004F5E8B" w14:paraId="6F6EF0DF" w14:textId="77777777" w:rsidTr="00AF278F">
        <w:tc>
          <w:tcPr>
            <w:tcW w:w="3660" w:type="dxa"/>
            <w:tcBorders>
              <w:top w:val="single" w:sz="4" w:space="0" w:color="000000"/>
              <w:left w:val="single" w:sz="4" w:space="0" w:color="000000"/>
              <w:bottom w:val="single" w:sz="4" w:space="0" w:color="000000"/>
            </w:tcBorders>
            <w:shd w:val="clear" w:color="auto" w:fill="auto"/>
          </w:tcPr>
          <w:p w14:paraId="66CEFDC4" w14:textId="77777777" w:rsidR="004F5E8B" w:rsidRDefault="004F5E8B" w:rsidP="004F5E8B">
            <w:pPr>
              <w:spacing w:after="0" w:line="240" w:lineRule="auto"/>
              <w:rPr>
                <w:rFonts w:ascii="Arial" w:hAnsi="Arial" w:cs="Arial"/>
                <w:sz w:val="18"/>
                <w:szCs w:val="18"/>
              </w:rPr>
            </w:pPr>
            <w:r>
              <w:rPr>
                <w:rFonts w:ascii="Arial" w:hAnsi="Arial" w:cs="Arial"/>
                <w:color w:val="000000"/>
                <w:sz w:val="18"/>
                <w:szCs w:val="18"/>
              </w:rPr>
              <w:t>1.3.5. Revitalizovať degradované (zazemnené a zarastajúce mokrade) a vytvárať nové biotopy vhodné ako potencionálne hniezdiská, vykonávať cielený manažment (ochrana a podpora plávajúcej vodnej vegetácie, kosenie makrofytov, prehlbovanie zazemnených mokradí, úpravy brehov)</w:t>
            </w:r>
          </w:p>
        </w:tc>
        <w:tc>
          <w:tcPr>
            <w:tcW w:w="2210" w:type="dxa"/>
            <w:tcBorders>
              <w:top w:val="single" w:sz="4" w:space="0" w:color="000000"/>
              <w:left w:val="single" w:sz="4" w:space="0" w:color="000000"/>
              <w:bottom w:val="single" w:sz="4" w:space="0" w:color="000000"/>
            </w:tcBorders>
            <w:shd w:val="clear" w:color="auto" w:fill="auto"/>
          </w:tcPr>
          <w:p w14:paraId="2DEA2916" w14:textId="77777777" w:rsidR="004F5E8B" w:rsidRDefault="004F5E8B" w:rsidP="004F5E8B">
            <w:pPr>
              <w:pStyle w:val="Default"/>
              <w:rPr>
                <w:rFonts w:ascii="Arial" w:hAnsi="Arial" w:cs="Arial"/>
                <w:sz w:val="18"/>
                <w:szCs w:val="18"/>
              </w:rPr>
            </w:pPr>
            <w:r>
              <w:rPr>
                <w:rFonts w:ascii="Arial" w:hAnsi="Arial" w:cs="Arial"/>
                <w:sz w:val="18"/>
                <w:szCs w:val="18"/>
              </w:rPr>
              <w:t>Rozloha zrevitalizovaných mokradí</w:t>
            </w:r>
          </w:p>
        </w:tc>
        <w:tc>
          <w:tcPr>
            <w:tcW w:w="1698" w:type="dxa"/>
            <w:tcBorders>
              <w:top w:val="single" w:sz="4" w:space="0" w:color="000000"/>
              <w:left w:val="single" w:sz="4" w:space="0" w:color="000000"/>
              <w:bottom w:val="single" w:sz="4" w:space="0" w:color="000000"/>
            </w:tcBorders>
            <w:shd w:val="clear" w:color="auto" w:fill="auto"/>
          </w:tcPr>
          <w:p w14:paraId="0B370584" w14:textId="77777777" w:rsidR="004F5E8B" w:rsidRDefault="004F5E8B" w:rsidP="004F5E8B">
            <w:pPr>
              <w:pStyle w:val="Default"/>
              <w:rPr>
                <w:rFonts w:ascii="Arial" w:hAnsi="Arial" w:cs="Arial"/>
                <w:sz w:val="18"/>
                <w:szCs w:val="18"/>
              </w:rPr>
            </w:pPr>
            <w:r>
              <w:rPr>
                <w:rFonts w:ascii="Arial" w:hAnsi="Arial" w:cs="Arial"/>
                <w:sz w:val="18"/>
                <w:szCs w:val="18"/>
              </w:rPr>
              <w:t>Záverečná správa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8DB483B" w14:textId="77777777" w:rsidR="004F5E8B" w:rsidRDefault="004F5E8B" w:rsidP="004F5E8B">
            <w:pPr>
              <w:pStyle w:val="Default"/>
            </w:pPr>
            <w:r>
              <w:rPr>
                <w:rFonts w:ascii="Arial" w:hAnsi="Arial" w:cs="Arial"/>
                <w:sz w:val="18"/>
                <w:szCs w:val="18"/>
              </w:rPr>
              <w:t>Plní sa / neplní sa</w:t>
            </w:r>
          </w:p>
        </w:tc>
      </w:tr>
      <w:tr w:rsidR="004F5E8B" w14:paraId="7B3F268A" w14:textId="77777777" w:rsidTr="00AF278F">
        <w:tc>
          <w:tcPr>
            <w:tcW w:w="3660" w:type="dxa"/>
            <w:tcBorders>
              <w:top w:val="single" w:sz="4" w:space="0" w:color="000000"/>
              <w:left w:val="single" w:sz="4" w:space="0" w:color="000000"/>
              <w:bottom w:val="single" w:sz="4" w:space="0" w:color="000000"/>
            </w:tcBorders>
            <w:shd w:val="clear" w:color="auto" w:fill="auto"/>
          </w:tcPr>
          <w:p w14:paraId="0E1B9B5E" w14:textId="211A50D9" w:rsidR="004F5E8B" w:rsidRDefault="004F5E8B" w:rsidP="004F5E8B">
            <w:pPr>
              <w:spacing w:after="0" w:line="240" w:lineRule="auto"/>
              <w:rPr>
                <w:rFonts w:ascii="Arial" w:hAnsi="Arial" w:cs="Arial"/>
                <w:sz w:val="18"/>
                <w:szCs w:val="18"/>
              </w:rPr>
            </w:pPr>
            <w:r>
              <w:rPr>
                <w:rFonts w:ascii="Arial" w:hAnsi="Arial" w:cs="Arial"/>
                <w:sz w:val="18"/>
                <w:szCs w:val="18"/>
              </w:rPr>
              <w:t>1.3.6. V rámci usmerňovania poľnohospodárskej činnosti prostredníctvom vydávania súhlasov obmedziť používanie hnojív a chemických látok v blízkosti biotopov chriaš</w:t>
            </w:r>
            <w:r w:rsidR="00A73C08">
              <w:rPr>
                <w:rFonts w:ascii="Arial" w:hAnsi="Arial" w:cs="Arial"/>
                <w:sz w:val="18"/>
                <w:szCs w:val="18"/>
              </w:rPr>
              <w:t>t</w:t>
            </w:r>
            <w:r w:rsidR="00E24190">
              <w:rPr>
                <w:rFonts w:ascii="Arial" w:hAnsi="Arial" w:cs="Arial"/>
                <w:sz w:val="18"/>
                <w:szCs w:val="18"/>
              </w:rPr>
              <w:t>eľ</w:t>
            </w:r>
            <w:r>
              <w:rPr>
                <w:rFonts w:ascii="Arial" w:hAnsi="Arial" w:cs="Arial"/>
                <w:sz w:val="18"/>
                <w:szCs w:val="18"/>
              </w:rPr>
              <w:t>a malého a komunikáciou s užívateľmi presadzovať vytvorenie zatrávnených pásov okolo mokradí</w:t>
            </w:r>
          </w:p>
        </w:tc>
        <w:tc>
          <w:tcPr>
            <w:tcW w:w="2210" w:type="dxa"/>
            <w:tcBorders>
              <w:top w:val="single" w:sz="4" w:space="0" w:color="000000"/>
              <w:left w:val="single" w:sz="4" w:space="0" w:color="000000"/>
              <w:bottom w:val="single" w:sz="4" w:space="0" w:color="000000"/>
            </w:tcBorders>
            <w:shd w:val="clear" w:color="auto" w:fill="auto"/>
          </w:tcPr>
          <w:p w14:paraId="54241E78" w14:textId="77777777" w:rsidR="004F5E8B" w:rsidRDefault="004F5E8B" w:rsidP="004F5E8B">
            <w:pPr>
              <w:pStyle w:val="Default"/>
              <w:rPr>
                <w:rFonts w:ascii="Arial" w:hAnsi="Arial" w:cs="Arial"/>
                <w:sz w:val="18"/>
                <w:szCs w:val="18"/>
              </w:rPr>
            </w:pPr>
            <w:r>
              <w:rPr>
                <w:rFonts w:ascii="Arial" w:hAnsi="Arial" w:cs="Arial"/>
                <w:sz w:val="18"/>
                <w:szCs w:val="18"/>
              </w:rPr>
              <w:t>Rozloha zrevitalizovaných mokradí</w:t>
            </w:r>
          </w:p>
        </w:tc>
        <w:tc>
          <w:tcPr>
            <w:tcW w:w="1698" w:type="dxa"/>
            <w:tcBorders>
              <w:top w:val="single" w:sz="4" w:space="0" w:color="000000"/>
              <w:left w:val="single" w:sz="4" w:space="0" w:color="000000"/>
              <w:bottom w:val="single" w:sz="4" w:space="0" w:color="000000"/>
            </w:tcBorders>
            <w:shd w:val="clear" w:color="auto" w:fill="auto"/>
          </w:tcPr>
          <w:p w14:paraId="08B1B9B7" w14:textId="77777777" w:rsidR="004F5E8B" w:rsidRDefault="004F5E8B" w:rsidP="004F5E8B">
            <w:pPr>
              <w:pStyle w:val="Default"/>
              <w:rPr>
                <w:rFonts w:ascii="Arial" w:hAnsi="Arial" w:cs="Arial"/>
                <w:sz w:val="18"/>
                <w:szCs w:val="18"/>
              </w:rPr>
            </w:pPr>
            <w:r>
              <w:rPr>
                <w:rFonts w:ascii="Arial" w:hAnsi="Arial" w:cs="Arial"/>
                <w:sz w:val="18"/>
                <w:szCs w:val="18"/>
              </w:rPr>
              <w:t>Záverečná správa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52E45F9" w14:textId="77777777" w:rsidR="004F5E8B" w:rsidRDefault="004F5E8B" w:rsidP="004F5E8B">
            <w:pPr>
              <w:pStyle w:val="Default"/>
            </w:pPr>
            <w:r>
              <w:rPr>
                <w:rFonts w:ascii="Arial" w:hAnsi="Arial" w:cs="Arial"/>
                <w:sz w:val="18"/>
                <w:szCs w:val="18"/>
              </w:rPr>
              <w:t>Plní sa / neplní sa</w:t>
            </w:r>
          </w:p>
        </w:tc>
      </w:tr>
      <w:tr w:rsidR="004F5E8B" w14:paraId="2CBF957D" w14:textId="77777777" w:rsidTr="00AF278F">
        <w:tc>
          <w:tcPr>
            <w:tcW w:w="3660" w:type="dxa"/>
            <w:tcBorders>
              <w:top w:val="single" w:sz="4" w:space="0" w:color="000000"/>
              <w:left w:val="single" w:sz="4" w:space="0" w:color="000000"/>
              <w:bottom w:val="single" w:sz="4" w:space="0" w:color="000000"/>
            </w:tcBorders>
            <w:shd w:val="clear" w:color="auto" w:fill="auto"/>
          </w:tcPr>
          <w:p w14:paraId="40B6681B" w14:textId="77777777" w:rsidR="004F5E8B" w:rsidRDefault="004F5E8B" w:rsidP="004F5E8B">
            <w:pPr>
              <w:spacing w:after="0" w:line="240" w:lineRule="auto"/>
              <w:rPr>
                <w:rFonts w:ascii="Arial" w:hAnsi="Arial" w:cs="Arial"/>
                <w:sz w:val="18"/>
                <w:szCs w:val="18"/>
              </w:rPr>
            </w:pPr>
            <w:r>
              <w:rPr>
                <w:rFonts w:ascii="Arial" w:hAnsi="Arial" w:cs="Arial"/>
                <w:bCs w:val="0"/>
                <w:sz w:val="18"/>
                <w:szCs w:val="18"/>
              </w:rPr>
              <w:lastRenderedPageBreak/>
              <w:t>1.3.7. V rámci územnoplánovacích a iných strategických dokumentov požadovať zachovanie mokradí a vhodnej štruktúry krajiny</w:t>
            </w:r>
          </w:p>
        </w:tc>
        <w:tc>
          <w:tcPr>
            <w:tcW w:w="2210" w:type="dxa"/>
            <w:tcBorders>
              <w:top w:val="single" w:sz="4" w:space="0" w:color="000000"/>
              <w:left w:val="single" w:sz="4" w:space="0" w:color="000000"/>
              <w:bottom w:val="single" w:sz="4" w:space="0" w:color="000000"/>
            </w:tcBorders>
            <w:shd w:val="clear" w:color="auto" w:fill="auto"/>
          </w:tcPr>
          <w:p w14:paraId="30C4A3E8" w14:textId="77777777" w:rsidR="004F5E8B" w:rsidRDefault="004F5E8B" w:rsidP="004F5E8B">
            <w:pPr>
              <w:pStyle w:val="Default"/>
              <w:rPr>
                <w:rFonts w:ascii="Arial" w:hAnsi="Arial" w:cs="Arial"/>
                <w:sz w:val="18"/>
                <w:szCs w:val="18"/>
              </w:rPr>
            </w:pPr>
            <w:r>
              <w:rPr>
                <w:rFonts w:ascii="Arial" w:hAnsi="Arial" w:cs="Arial"/>
                <w:sz w:val="18"/>
                <w:szCs w:val="18"/>
              </w:rPr>
              <w:t>Rozloha zrevitalizovaných mokradí</w:t>
            </w:r>
          </w:p>
        </w:tc>
        <w:tc>
          <w:tcPr>
            <w:tcW w:w="1698" w:type="dxa"/>
            <w:tcBorders>
              <w:top w:val="single" w:sz="4" w:space="0" w:color="000000"/>
              <w:left w:val="single" w:sz="4" w:space="0" w:color="000000"/>
              <w:bottom w:val="single" w:sz="4" w:space="0" w:color="000000"/>
            </w:tcBorders>
            <w:shd w:val="clear" w:color="auto" w:fill="auto"/>
          </w:tcPr>
          <w:p w14:paraId="02D0DBCB" w14:textId="77777777" w:rsidR="004F5E8B" w:rsidRDefault="004F5E8B" w:rsidP="004F5E8B">
            <w:pPr>
              <w:pStyle w:val="Default"/>
              <w:rPr>
                <w:rFonts w:ascii="Arial" w:hAnsi="Arial" w:cs="Arial"/>
                <w:sz w:val="18"/>
                <w:szCs w:val="18"/>
              </w:rPr>
            </w:pPr>
            <w:r>
              <w:rPr>
                <w:rFonts w:ascii="Arial" w:hAnsi="Arial" w:cs="Arial"/>
                <w:sz w:val="18"/>
                <w:szCs w:val="18"/>
              </w:rPr>
              <w:t>Záverečná správa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18CAC6D" w14:textId="77777777" w:rsidR="004F5E8B" w:rsidRDefault="004F5E8B" w:rsidP="004F5E8B">
            <w:pPr>
              <w:pStyle w:val="Default"/>
            </w:pPr>
            <w:r>
              <w:rPr>
                <w:rFonts w:ascii="Arial" w:hAnsi="Arial" w:cs="Arial"/>
                <w:sz w:val="18"/>
                <w:szCs w:val="18"/>
              </w:rPr>
              <w:t>Plní sa / neplní sa</w:t>
            </w:r>
          </w:p>
        </w:tc>
      </w:tr>
      <w:tr w:rsidR="004F5E8B" w14:paraId="18AB9E77" w14:textId="77777777" w:rsidTr="00AF278F">
        <w:tc>
          <w:tcPr>
            <w:tcW w:w="3660" w:type="dxa"/>
            <w:tcBorders>
              <w:top w:val="single" w:sz="4" w:space="0" w:color="000000"/>
              <w:left w:val="single" w:sz="4" w:space="0" w:color="000000"/>
              <w:bottom w:val="single" w:sz="4" w:space="0" w:color="000000"/>
            </w:tcBorders>
            <w:shd w:val="clear" w:color="auto" w:fill="auto"/>
          </w:tcPr>
          <w:p w14:paraId="4CD69641" w14:textId="504BD9CB" w:rsidR="004F5E8B" w:rsidRDefault="004F5E8B">
            <w:pPr>
              <w:spacing w:after="0" w:line="240" w:lineRule="auto"/>
              <w:rPr>
                <w:rFonts w:ascii="Arial" w:hAnsi="Arial" w:cs="Arial"/>
                <w:sz w:val="18"/>
                <w:szCs w:val="18"/>
              </w:rPr>
            </w:pPr>
            <w:r>
              <w:rPr>
                <w:rFonts w:ascii="Arial" w:eastAsia="SimSun" w:hAnsi="Arial" w:cs="Arial"/>
                <w:sz w:val="18"/>
                <w:szCs w:val="18"/>
              </w:rPr>
              <w:t>1.3.8. Zvýšiť kontrolu dodržiavani</w:t>
            </w:r>
            <w:r w:rsidR="00730A5E">
              <w:rPr>
                <w:rFonts w:ascii="Arial" w:eastAsia="SimSun" w:hAnsi="Arial" w:cs="Arial"/>
                <w:sz w:val="18"/>
                <w:szCs w:val="18"/>
              </w:rPr>
              <w:t>a</w:t>
            </w:r>
            <w:r>
              <w:rPr>
                <w:rFonts w:ascii="Arial" w:eastAsia="SimSun" w:hAnsi="Arial" w:cs="Arial"/>
                <w:sz w:val="18"/>
                <w:szCs w:val="18"/>
              </w:rPr>
              <w:t xml:space="preserve"> predpisov na úseku ochrany prírody, vodného a odpadového hospodárstva, najmä v súvislosti so zasypávaním mokradí</w:t>
            </w:r>
          </w:p>
        </w:tc>
        <w:tc>
          <w:tcPr>
            <w:tcW w:w="2210" w:type="dxa"/>
            <w:tcBorders>
              <w:top w:val="single" w:sz="4" w:space="0" w:color="000000"/>
              <w:left w:val="single" w:sz="4" w:space="0" w:color="000000"/>
              <w:bottom w:val="single" w:sz="4" w:space="0" w:color="000000"/>
            </w:tcBorders>
            <w:shd w:val="clear" w:color="auto" w:fill="auto"/>
          </w:tcPr>
          <w:p w14:paraId="5F4F1E24" w14:textId="77777777" w:rsidR="004F5E8B" w:rsidRDefault="004F5E8B" w:rsidP="004F5E8B">
            <w:pPr>
              <w:pStyle w:val="Default"/>
              <w:rPr>
                <w:rFonts w:ascii="Arial" w:hAnsi="Arial" w:cs="Arial"/>
                <w:sz w:val="18"/>
                <w:szCs w:val="18"/>
              </w:rPr>
            </w:pPr>
            <w:r>
              <w:rPr>
                <w:rFonts w:ascii="Arial" w:hAnsi="Arial" w:cs="Arial"/>
                <w:sz w:val="18"/>
                <w:szCs w:val="18"/>
              </w:rPr>
              <w:t>Počet kontrol v CHVÚ</w:t>
            </w:r>
          </w:p>
        </w:tc>
        <w:tc>
          <w:tcPr>
            <w:tcW w:w="1698" w:type="dxa"/>
            <w:tcBorders>
              <w:top w:val="single" w:sz="4" w:space="0" w:color="000000"/>
              <w:left w:val="single" w:sz="4" w:space="0" w:color="000000"/>
              <w:bottom w:val="single" w:sz="4" w:space="0" w:color="000000"/>
            </w:tcBorders>
            <w:shd w:val="clear" w:color="auto" w:fill="auto"/>
          </w:tcPr>
          <w:p w14:paraId="794445CF" w14:textId="77777777" w:rsidR="004F5E8B" w:rsidRDefault="004F5E8B" w:rsidP="004F5E8B">
            <w:pPr>
              <w:pStyle w:val="Default"/>
              <w:rPr>
                <w:rFonts w:ascii="Arial" w:hAnsi="Arial" w:cs="Arial"/>
                <w:sz w:val="18"/>
                <w:szCs w:val="18"/>
              </w:rPr>
            </w:pPr>
            <w:r>
              <w:rPr>
                <w:rFonts w:ascii="Arial" w:hAnsi="Arial" w:cs="Arial"/>
                <w:sz w:val="18"/>
                <w:szCs w:val="18"/>
              </w:rPr>
              <w:t>Záznamy z kontroly</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4B370445" w14:textId="77777777" w:rsidR="004F5E8B" w:rsidRDefault="004F5E8B" w:rsidP="004F5E8B">
            <w:pPr>
              <w:pStyle w:val="Default"/>
            </w:pPr>
            <w:r>
              <w:rPr>
                <w:rFonts w:ascii="Arial" w:hAnsi="Arial" w:cs="Arial"/>
                <w:sz w:val="18"/>
                <w:szCs w:val="18"/>
              </w:rPr>
              <w:t>Plní sa priebežne / neplní sa priebežne</w:t>
            </w:r>
          </w:p>
        </w:tc>
      </w:tr>
      <w:tr w:rsidR="004F5E8B" w14:paraId="6CB94592" w14:textId="77777777" w:rsidTr="00AF278F">
        <w:tc>
          <w:tcPr>
            <w:tcW w:w="3660" w:type="dxa"/>
            <w:tcBorders>
              <w:top w:val="single" w:sz="4" w:space="0" w:color="000000"/>
              <w:left w:val="single" w:sz="4" w:space="0" w:color="000000"/>
              <w:bottom w:val="single" w:sz="4" w:space="0" w:color="000000"/>
            </w:tcBorders>
            <w:shd w:val="clear" w:color="auto" w:fill="auto"/>
          </w:tcPr>
          <w:p w14:paraId="0AEAF514" w14:textId="77777777" w:rsidR="004F5E8B" w:rsidRDefault="004F5E8B" w:rsidP="004F5E8B">
            <w:pPr>
              <w:spacing w:after="0" w:line="240" w:lineRule="auto"/>
              <w:rPr>
                <w:rFonts w:ascii="Arial" w:hAnsi="Arial" w:cs="Arial"/>
                <w:sz w:val="18"/>
                <w:szCs w:val="18"/>
              </w:rPr>
            </w:pPr>
            <w:r>
              <w:rPr>
                <w:rFonts w:ascii="Arial" w:hAnsi="Arial" w:cs="Arial"/>
                <w:sz w:val="18"/>
                <w:szCs w:val="18"/>
              </w:rPr>
              <w:t>1.3.9. Vylúčiť vstup a výkon práva rybárstva na hniezdnych lokalitách a akékoľvek vyrušovanie od 1.4. - 15.8.</w:t>
            </w:r>
          </w:p>
        </w:tc>
        <w:tc>
          <w:tcPr>
            <w:tcW w:w="2210" w:type="dxa"/>
            <w:tcBorders>
              <w:top w:val="single" w:sz="4" w:space="0" w:color="000000"/>
              <w:left w:val="single" w:sz="4" w:space="0" w:color="000000"/>
              <w:bottom w:val="single" w:sz="4" w:space="0" w:color="000000"/>
            </w:tcBorders>
            <w:shd w:val="clear" w:color="auto" w:fill="auto"/>
          </w:tcPr>
          <w:p w14:paraId="72C8BC6E" w14:textId="77777777" w:rsidR="004F5E8B" w:rsidRDefault="004F5E8B" w:rsidP="004F5E8B">
            <w:pPr>
              <w:pStyle w:val="Default"/>
              <w:rPr>
                <w:rFonts w:ascii="Arial" w:hAnsi="Arial" w:cs="Arial"/>
                <w:sz w:val="18"/>
                <w:szCs w:val="18"/>
              </w:rPr>
            </w:pPr>
            <w:r>
              <w:rPr>
                <w:rFonts w:ascii="Arial" w:hAnsi="Arial" w:cs="Arial"/>
                <w:sz w:val="18"/>
                <w:szCs w:val="18"/>
              </w:rPr>
              <w:t>Počet kontrol v CHVÚ</w:t>
            </w:r>
          </w:p>
        </w:tc>
        <w:tc>
          <w:tcPr>
            <w:tcW w:w="1698" w:type="dxa"/>
            <w:tcBorders>
              <w:top w:val="single" w:sz="4" w:space="0" w:color="000000"/>
              <w:left w:val="single" w:sz="4" w:space="0" w:color="000000"/>
              <w:bottom w:val="single" w:sz="4" w:space="0" w:color="000000"/>
            </w:tcBorders>
            <w:shd w:val="clear" w:color="auto" w:fill="auto"/>
          </w:tcPr>
          <w:p w14:paraId="19F1C2B2" w14:textId="77777777" w:rsidR="004F5E8B" w:rsidRDefault="004F5E8B" w:rsidP="004F5E8B">
            <w:pPr>
              <w:pStyle w:val="Default"/>
              <w:rPr>
                <w:rFonts w:ascii="Arial" w:hAnsi="Arial" w:cs="Arial"/>
                <w:sz w:val="18"/>
                <w:szCs w:val="18"/>
              </w:rPr>
            </w:pPr>
            <w:r>
              <w:rPr>
                <w:rFonts w:ascii="Arial" w:hAnsi="Arial" w:cs="Arial"/>
                <w:sz w:val="18"/>
                <w:szCs w:val="18"/>
              </w:rPr>
              <w:t>Záznamy z kontroly</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AC6EE85" w14:textId="77777777" w:rsidR="004F5E8B" w:rsidRDefault="004F5E8B" w:rsidP="004F5E8B">
            <w:pPr>
              <w:pStyle w:val="Default"/>
            </w:pPr>
            <w:r>
              <w:rPr>
                <w:rFonts w:ascii="Arial" w:hAnsi="Arial" w:cs="Arial"/>
                <w:sz w:val="18"/>
                <w:szCs w:val="18"/>
              </w:rPr>
              <w:t>Plní sa priebežne / neplní sa priebežne</w:t>
            </w:r>
          </w:p>
        </w:tc>
      </w:tr>
      <w:tr w:rsidR="004F5E8B" w14:paraId="05C9BECB" w14:textId="77777777" w:rsidTr="00AF278F">
        <w:tc>
          <w:tcPr>
            <w:tcW w:w="3660" w:type="dxa"/>
            <w:tcBorders>
              <w:top w:val="single" w:sz="4" w:space="0" w:color="000000"/>
              <w:left w:val="single" w:sz="4" w:space="0" w:color="000000"/>
              <w:bottom w:val="single" w:sz="4" w:space="0" w:color="000000"/>
            </w:tcBorders>
            <w:shd w:val="clear" w:color="auto" w:fill="auto"/>
          </w:tcPr>
          <w:p w14:paraId="1AAEE98D" w14:textId="77777777" w:rsidR="004F5E8B" w:rsidRDefault="004F5E8B" w:rsidP="004F5E8B">
            <w:pPr>
              <w:spacing w:after="0" w:line="240" w:lineRule="auto"/>
              <w:rPr>
                <w:rFonts w:ascii="Arial" w:hAnsi="Arial" w:cs="Arial"/>
                <w:sz w:val="18"/>
                <w:szCs w:val="18"/>
              </w:rPr>
            </w:pPr>
            <w:r>
              <w:rPr>
                <w:rFonts w:ascii="Arial" w:hAnsi="Arial" w:cs="Arial"/>
                <w:bCs w:val="0"/>
                <w:sz w:val="18"/>
                <w:szCs w:val="18"/>
              </w:rPr>
              <w:t>1.3.10. Realizovať ekovýchovné aktivity pre miestne obyvateľstvo, zamerané na ochranu a výskum vodného vtáctva a mokradí s cieľom vytvoriť pozitívny vzťah k ochrane tohto druhu</w:t>
            </w:r>
          </w:p>
        </w:tc>
        <w:tc>
          <w:tcPr>
            <w:tcW w:w="2210" w:type="dxa"/>
            <w:tcBorders>
              <w:top w:val="single" w:sz="4" w:space="0" w:color="000000"/>
              <w:left w:val="single" w:sz="4" w:space="0" w:color="000000"/>
              <w:bottom w:val="single" w:sz="4" w:space="0" w:color="000000"/>
            </w:tcBorders>
            <w:shd w:val="clear" w:color="auto" w:fill="auto"/>
          </w:tcPr>
          <w:p w14:paraId="43429546" w14:textId="77777777" w:rsidR="004F5E8B" w:rsidRDefault="004F5E8B" w:rsidP="004F5E8B">
            <w:pPr>
              <w:pStyle w:val="Default"/>
              <w:rPr>
                <w:rFonts w:ascii="Arial" w:hAnsi="Arial" w:cs="Arial"/>
                <w:sz w:val="18"/>
                <w:szCs w:val="18"/>
              </w:rPr>
            </w:pPr>
            <w:r>
              <w:rPr>
                <w:rFonts w:ascii="Arial" w:hAnsi="Arial" w:cs="Arial"/>
                <w:sz w:val="18"/>
                <w:szCs w:val="18"/>
              </w:rPr>
              <w:t>Počet návštevníkov vybraných lokalít (prichádzajúcich za účelom jej spoznania)</w:t>
            </w:r>
          </w:p>
        </w:tc>
        <w:tc>
          <w:tcPr>
            <w:tcW w:w="1698" w:type="dxa"/>
            <w:tcBorders>
              <w:top w:val="single" w:sz="4" w:space="0" w:color="000000"/>
              <w:left w:val="single" w:sz="4" w:space="0" w:color="000000"/>
              <w:bottom w:val="single" w:sz="4" w:space="0" w:color="000000"/>
            </w:tcBorders>
            <w:shd w:val="clear" w:color="auto" w:fill="auto"/>
          </w:tcPr>
          <w:p w14:paraId="6C656A1B" w14:textId="77777777" w:rsidR="004F5E8B" w:rsidRDefault="004F5E8B" w:rsidP="004F5E8B">
            <w:pPr>
              <w:pStyle w:val="Default"/>
              <w:rPr>
                <w:rFonts w:ascii="Arial" w:hAnsi="Arial" w:cs="Arial"/>
                <w:sz w:val="18"/>
                <w:szCs w:val="18"/>
              </w:rPr>
            </w:pPr>
            <w:r>
              <w:rPr>
                <w:rFonts w:ascii="Arial" w:hAnsi="Arial" w:cs="Arial"/>
                <w:sz w:val="18"/>
                <w:szCs w:val="18"/>
              </w:rPr>
              <w:t>Monitoring návštevníkov raz ročne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09A4792F" w14:textId="77777777" w:rsidR="004F5E8B" w:rsidRDefault="004F5E8B" w:rsidP="004F5E8B">
            <w:pPr>
              <w:pStyle w:val="Default"/>
            </w:pPr>
            <w:r>
              <w:rPr>
                <w:rFonts w:ascii="Arial" w:hAnsi="Arial" w:cs="Arial"/>
                <w:sz w:val="18"/>
                <w:szCs w:val="18"/>
              </w:rPr>
              <w:t>Plní sa (ak rastie) / Neplní sa (ak stagnuje či klesá)</w:t>
            </w:r>
          </w:p>
        </w:tc>
      </w:tr>
      <w:tr w:rsidR="004F5E8B" w14:paraId="1BB3EE82" w14:textId="77777777" w:rsidTr="00AF278F">
        <w:tc>
          <w:tcPr>
            <w:tcW w:w="3660" w:type="dxa"/>
            <w:tcBorders>
              <w:top w:val="single" w:sz="4" w:space="0" w:color="000000"/>
              <w:left w:val="single" w:sz="4" w:space="0" w:color="000000"/>
              <w:bottom w:val="single" w:sz="4" w:space="0" w:color="000000"/>
            </w:tcBorders>
            <w:shd w:val="clear" w:color="auto" w:fill="auto"/>
          </w:tcPr>
          <w:p w14:paraId="27A9267F" w14:textId="77777777" w:rsidR="004F5E8B" w:rsidRDefault="004F5E8B" w:rsidP="004F5E8B">
            <w:pPr>
              <w:spacing w:after="0" w:line="240" w:lineRule="auto"/>
              <w:rPr>
                <w:rFonts w:ascii="Arial" w:hAnsi="Arial" w:cs="Arial"/>
                <w:sz w:val="18"/>
                <w:szCs w:val="18"/>
              </w:rPr>
            </w:pPr>
            <w:r>
              <w:rPr>
                <w:rFonts w:ascii="Arial" w:hAnsi="Arial" w:cs="Arial"/>
                <w:sz w:val="18"/>
                <w:szCs w:val="18"/>
              </w:rPr>
              <w:t>1.4.1. Monitorovať druh za účelom získania údajov o stave populácie a jej trendu</w:t>
            </w:r>
          </w:p>
        </w:tc>
        <w:tc>
          <w:tcPr>
            <w:tcW w:w="2210" w:type="dxa"/>
            <w:tcBorders>
              <w:top w:val="single" w:sz="4" w:space="0" w:color="000000"/>
              <w:left w:val="single" w:sz="4" w:space="0" w:color="000000"/>
              <w:bottom w:val="single" w:sz="4" w:space="0" w:color="000000"/>
            </w:tcBorders>
            <w:shd w:val="clear" w:color="auto" w:fill="auto"/>
          </w:tcPr>
          <w:p w14:paraId="1F36AB2F"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0F51E3C6"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39BD129" w14:textId="77777777" w:rsidR="004F5E8B" w:rsidRDefault="004F5E8B" w:rsidP="004F5E8B">
            <w:pPr>
              <w:pStyle w:val="Default"/>
            </w:pPr>
            <w:r>
              <w:rPr>
                <w:rFonts w:ascii="Arial" w:hAnsi="Arial" w:cs="Arial"/>
                <w:sz w:val="18"/>
                <w:szCs w:val="18"/>
              </w:rPr>
              <w:t>Plní sa (ak sú dostupné údaje v databáze z monitoringu a zhodnotenie) / neplní sa (ak nie sú dostupné údaje)</w:t>
            </w:r>
          </w:p>
        </w:tc>
      </w:tr>
      <w:tr w:rsidR="004F5E8B" w14:paraId="109AED98" w14:textId="77777777" w:rsidTr="00AF278F">
        <w:tc>
          <w:tcPr>
            <w:tcW w:w="3660" w:type="dxa"/>
            <w:tcBorders>
              <w:top w:val="single" w:sz="4" w:space="0" w:color="000000"/>
              <w:left w:val="single" w:sz="4" w:space="0" w:color="000000"/>
              <w:bottom w:val="single" w:sz="4" w:space="0" w:color="000000"/>
            </w:tcBorders>
            <w:shd w:val="clear" w:color="auto" w:fill="auto"/>
          </w:tcPr>
          <w:p w14:paraId="60D1B82F" w14:textId="77777777" w:rsidR="004F5E8B" w:rsidRDefault="004F5E8B" w:rsidP="004F5E8B">
            <w:pPr>
              <w:spacing w:after="0" w:line="240" w:lineRule="auto"/>
              <w:rPr>
                <w:rFonts w:ascii="Arial" w:hAnsi="Arial" w:cs="Arial"/>
                <w:sz w:val="18"/>
                <w:szCs w:val="18"/>
              </w:rPr>
            </w:pPr>
            <w:r>
              <w:rPr>
                <w:rFonts w:ascii="Arial" w:hAnsi="Arial" w:cs="Arial"/>
                <w:sz w:val="18"/>
                <w:szCs w:val="18"/>
              </w:rPr>
              <w:t xml:space="preserve">1.4.2. </w:t>
            </w:r>
            <w:r w:rsidRPr="006B1904">
              <w:rPr>
                <w:rFonts w:ascii="Arial" w:hAnsi="Arial" w:cs="Arial"/>
                <w:sz w:val="18"/>
                <w:szCs w:val="18"/>
              </w:rPr>
              <w:t>Zamedziť výrubom starých stromov v stromoradiach, vetrolamoch, poľných lesíkoch, ovocných sadoch, parkoch, záhradách a solitérnych dutinových stromov v blízkosti lúk, pasienkov a xerotermných biotopov</w:t>
            </w:r>
          </w:p>
        </w:tc>
        <w:tc>
          <w:tcPr>
            <w:tcW w:w="2210" w:type="dxa"/>
            <w:tcBorders>
              <w:top w:val="single" w:sz="4" w:space="0" w:color="000000"/>
              <w:left w:val="single" w:sz="4" w:space="0" w:color="000000"/>
              <w:bottom w:val="single" w:sz="4" w:space="0" w:color="000000"/>
            </w:tcBorders>
            <w:shd w:val="clear" w:color="auto" w:fill="auto"/>
          </w:tcPr>
          <w:p w14:paraId="6893BD70"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06D74DC7"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0CCF87D7" w14:textId="77777777" w:rsidR="004F5E8B" w:rsidRDefault="004F5E8B" w:rsidP="004F5E8B">
            <w:pPr>
              <w:pStyle w:val="Default"/>
            </w:pPr>
            <w:r>
              <w:rPr>
                <w:rFonts w:ascii="Arial" w:hAnsi="Arial" w:cs="Arial"/>
                <w:sz w:val="18"/>
                <w:szCs w:val="18"/>
              </w:rPr>
              <w:t>Plní sa / neplní sa</w:t>
            </w:r>
          </w:p>
        </w:tc>
      </w:tr>
      <w:tr w:rsidR="004F5E8B" w14:paraId="083E4C2D" w14:textId="77777777" w:rsidTr="00AF278F">
        <w:tc>
          <w:tcPr>
            <w:tcW w:w="3660" w:type="dxa"/>
            <w:tcBorders>
              <w:top w:val="single" w:sz="4" w:space="0" w:color="000000"/>
              <w:left w:val="single" w:sz="4" w:space="0" w:color="000000"/>
              <w:bottom w:val="single" w:sz="4" w:space="0" w:color="000000"/>
            </w:tcBorders>
            <w:shd w:val="clear" w:color="auto" w:fill="auto"/>
          </w:tcPr>
          <w:p w14:paraId="22999352" w14:textId="77777777" w:rsidR="004F5E8B" w:rsidRDefault="004F5E8B" w:rsidP="004F5E8B">
            <w:pPr>
              <w:spacing w:after="0" w:line="240" w:lineRule="auto"/>
              <w:rPr>
                <w:rFonts w:ascii="Arial" w:hAnsi="Arial" w:cs="Arial"/>
                <w:sz w:val="18"/>
                <w:szCs w:val="18"/>
              </w:rPr>
            </w:pPr>
            <w:r>
              <w:rPr>
                <w:rFonts w:ascii="Arial" w:eastAsia="Arial-BoldMT" w:hAnsi="Arial" w:cs="Arial"/>
                <w:bCs w:val="0"/>
                <w:color w:val="292526"/>
                <w:sz w:val="18"/>
                <w:szCs w:val="18"/>
              </w:rPr>
              <w:t>1.4.3. Popri vodných tokoch zachovať súvislé pobrežné porasty, zachovať tu dreviny hrubšie ako 30 cm</w:t>
            </w:r>
          </w:p>
        </w:tc>
        <w:tc>
          <w:tcPr>
            <w:tcW w:w="2210" w:type="dxa"/>
            <w:tcBorders>
              <w:top w:val="single" w:sz="4" w:space="0" w:color="000000"/>
              <w:left w:val="single" w:sz="4" w:space="0" w:color="000000"/>
              <w:bottom w:val="single" w:sz="4" w:space="0" w:color="000000"/>
            </w:tcBorders>
            <w:shd w:val="clear" w:color="auto" w:fill="auto"/>
          </w:tcPr>
          <w:p w14:paraId="78B585FB"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66E1DC2D"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01C89D11" w14:textId="77777777" w:rsidR="004F5E8B" w:rsidRDefault="004F5E8B" w:rsidP="004F5E8B">
            <w:pPr>
              <w:pStyle w:val="Default"/>
            </w:pPr>
            <w:r>
              <w:rPr>
                <w:rFonts w:ascii="Arial" w:hAnsi="Arial" w:cs="Arial"/>
                <w:sz w:val="18"/>
                <w:szCs w:val="18"/>
              </w:rPr>
              <w:t>Plní sa / neplní sa</w:t>
            </w:r>
          </w:p>
        </w:tc>
      </w:tr>
      <w:tr w:rsidR="004F5E8B" w14:paraId="4A686C57" w14:textId="77777777" w:rsidTr="00AF278F">
        <w:tc>
          <w:tcPr>
            <w:tcW w:w="3660" w:type="dxa"/>
            <w:tcBorders>
              <w:top w:val="single" w:sz="4" w:space="0" w:color="000000"/>
              <w:left w:val="single" w:sz="4" w:space="0" w:color="000000"/>
              <w:bottom w:val="single" w:sz="4" w:space="0" w:color="000000"/>
            </w:tcBorders>
            <w:shd w:val="clear" w:color="auto" w:fill="auto"/>
          </w:tcPr>
          <w:p w14:paraId="58FD1A43" w14:textId="77777777" w:rsidR="004F5E8B" w:rsidRDefault="004F5E8B" w:rsidP="004F5E8B">
            <w:pPr>
              <w:tabs>
                <w:tab w:val="left" w:pos="709"/>
              </w:tabs>
              <w:spacing w:after="0" w:line="240" w:lineRule="auto"/>
              <w:rPr>
                <w:rFonts w:ascii="Arial" w:hAnsi="Arial" w:cs="Arial"/>
                <w:sz w:val="18"/>
                <w:szCs w:val="18"/>
              </w:rPr>
            </w:pPr>
            <w:r>
              <w:rPr>
                <w:rFonts w:ascii="Arial" w:eastAsia="Arial-BoldMT" w:hAnsi="Arial" w:cs="Arial"/>
                <w:bCs w:val="0"/>
                <w:color w:val="292526"/>
                <w:sz w:val="18"/>
                <w:szCs w:val="18"/>
              </w:rPr>
              <w:t>1.4.4. Realizovať výsadbu pre druh vhodnej nelesnej drevinovej vegetácie v krajine (stromoradia, vetrolamy, remízky, poľné lesíky ovocné sady s druhmi vyšších stromov atď.)</w:t>
            </w:r>
          </w:p>
        </w:tc>
        <w:tc>
          <w:tcPr>
            <w:tcW w:w="2210" w:type="dxa"/>
            <w:tcBorders>
              <w:top w:val="single" w:sz="4" w:space="0" w:color="000000"/>
              <w:left w:val="single" w:sz="4" w:space="0" w:color="000000"/>
              <w:bottom w:val="single" w:sz="4" w:space="0" w:color="000000"/>
            </w:tcBorders>
            <w:shd w:val="clear" w:color="auto" w:fill="auto"/>
          </w:tcPr>
          <w:p w14:paraId="00E56ADB" w14:textId="77777777" w:rsidR="004F5E8B" w:rsidRDefault="004F5E8B" w:rsidP="004F5E8B">
            <w:pPr>
              <w:pStyle w:val="Default"/>
              <w:rPr>
                <w:rFonts w:ascii="Arial" w:hAnsi="Arial" w:cs="Arial"/>
                <w:sz w:val="18"/>
                <w:szCs w:val="18"/>
              </w:rPr>
            </w:pPr>
            <w:r>
              <w:rPr>
                <w:rFonts w:ascii="Arial" w:hAnsi="Arial" w:cs="Arial"/>
                <w:sz w:val="18"/>
                <w:szCs w:val="18"/>
              </w:rPr>
              <w:t>Počet vysadených sadeníc</w:t>
            </w:r>
          </w:p>
        </w:tc>
        <w:tc>
          <w:tcPr>
            <w:tcW w:w="1698" w:type="dxa"/>
            <w:tcBorders>
              <w:top w:val="single" w:sz="4" w:space="0" w:color="000000"/>
              <w:left w:val="single" w:sz="4" w:space="0" w:color="000000"/>
              <w:bottom w:val="single" w:sz="4" w:space="0" w:color="000000"/>
            </w:tcBorders>
            <w:shd w:val="clear" w:color="auto" w:fill="auto"/>
          </w:tcPr>
          <w:p w14:paraId="7C40F4AC" w14:textId="77777777" w:rsidR="004F5E8B" w:rsidRDefault="004F5E8B" w:rsidP="004F5E8B">
            <w:pPr>
              <w:pStyle w:val="Default"/>
              <w:rPr>
                <w:rFonts w:ascii="Arial" w:hAnsi="Arial" w:cs="Arial"/>
                <w:sz w:val="18"/>
                <w:szCs w:val="18"/>
              </w:rPr>
            </w:pPr>
            <w:r>
              <w:rPr>
                <w:rFonts w:ascii="Arial" w:hAnsi="Arial" w:cs="Arial"/>
                <w:sz w:val="18"/>
                <w:szCs w:val="18"/>
              </w:rPr>
              <w:t>Správy z realizačných projektov</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2F775A0" w14:textId="77777777" w:rsidR="004F5E8B" w:rsidRDefault="004F5E8B" w:rsidP="004F5E8B">
            <w:pPr>
              <w:pStyle w:val="Default"/>
            </w:pPr>
            <w:r>
              <w:rPr>
                <w:rFonts w:ascii="Arial" w:hAnsi="Arial" w:cs="Arial"/>
                <w:sz w:val="18"/>
                <w:szCs w:val="18"/>
              </w:rPr>
              <w:t>Plní sa / neplní sa</w:t>
            </w:r>
          </w:p>
        </w:tc>
      </w:tr>
      <w:tr w:rsidR="004F5E8B" w14:paraId="11DB8C8F" w14:textId="77777777" w:rsidTr="00AF278F">
        <w:tc>
          <w:tcPr>
            <w:tcW w:w="3660" w:type="dxa"/>
            <w:tcBorders>
              <w:top w:val="single" w:sz="4" w:space="0" w:color="000000"/>
              <w:left w:val="single" w:sz="4" w:space="0" w:color="000000"/>
              <w:bottom w:val="single" w:sz="4" w:space="0" w:color="000000"/>
            </w:tcBorders>
            <w:shd w:val="clear" w:color="auto" w:fill="auto"/>
          </w:tcPr>
          <w:p w14:paraId="2311310E" w14:textId="77777777" w:rsidR="004F5E8B" w:rsidRDefault="004F5E8B" w:rsidP="004F5E8B">
            <w:pPr>
              <w:tabs>
                <w:tab w:val="left" w:pos="709"/>
              </w:tabs>
              <w:spacing w:after="0" w:line="240" w:lineRule="auto"/>
              <w:rPr>
                <w:rFonts w:ascii="Arial" w:hAnsi="Arial" w:cs="Arial"/>
                <w:sz w:val="18"/>
                <w:szCs w:val="18"/>
              </w:rPr>
            </w:pPr>
            <w:r>
              <w:rPr>
                <w:rFonts w:ascii="Arial" w:hAnsi="Arial" w:cs="Arial"/>
                <w:sz w:val="18"/>
                <w:szCs w:val="18"/>
              </w:rPr>
              <w:t>1.4.5. Zabezpečiť extenzívny spôsob obhospodarovania lúk a pasienkov na potenciálnych hniezdnych biotopoch</w:t>
            </w:r>
          </w:p>
        </w:tc>
        <w:tc>
          <w:tcPr>
            <w:tcW w:w="2210" w:type="dxa"/>
            <w:tcBorders>
              <w:top w:val="single" w:sz="4" w:space="0" w:color="000000"/>
              <w:left w:val="single" w:sz="4" w:space="0" w:color="000000"/>
              <w:bottom w:val="single" w:sz="4" w:space="0" w:color="000000"/>
            </w:tcBorders>
            <w:shd w:val="clear" w:color="auto" w:fill="auto"/>
          </w:tcPr>
          <w:p w14:paraId="6593ABB1"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6D2E9BAF"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017887A" w14:textId="77777777" w:rsidR="004F5E8B" w:rsidRDefault="004F5E8B" w:rsidP="004F5E8B">
            <w:pPr>
              <w:pStyle w:val="Default"/>
            </w:pPr>
            <w:r>
              <w:rPr>
                <w:rFonts w:ascii="Arial" w:hAnsi="Arial" w:cs="Arial"/>
                <w:sz w:val="18"/>
                <w:szCs w:val="18"/>
              </w:rPr>
              <w:t>Plní sa / neplní sa</w:t>
            </w:r>
          </w:p>
        </w:tc>
      </w:tr>
      <w:tr w:rsidR="004F5E8B" w14:paraId="7CB755F7" w14:textId="77777777" w:rsidTr="00AF278F">
        <w:tc>
          <w:tcPr>
            <w:tcW w:w="3660" w:type="dxa"/>
            <w:tcBorders>
              <w:top w:val="single" w:sz="4" w:space="0" w:color="000000"/>
              <w:left w:val="single" w:sz="4" w:space="0" w:color="000000"/>
              <w:bottom w:val="single" w:sz="4" w:space="0" w:color="000000"/>
            </w:tcBorders>
            <w:shd w:val="clear" w:color="auto" w:fill="auto"/>
          </w:tcPr>
          <w:p w14:paraId="2EAC146E" w14:textId="77777777" w:rsidR="004F5E8B" w:rsidRDefault="004F5E8B" w:rsidP="004F5E8B">
            <w:pPr>
              <w:tabs>
                <w:tab w:val="left" w:pos="709"/>
              </w:tabs>
              <w:spacing w:after="0" w:line="240" w:lineRule="auto"/>
              <w:rPr>
                <w:rFonts w:ascii="Arial" w:hAnsi="Arial" w:cs="Arial"/>
                <w:sz w:val="18"/>
                <w:szCs w:val="18"/>
              </w:rPr>
            </w:pPr>
            <w:r>
              <w:rPr>
                <w:rFonts w:ascii="Arial" w:hAnsi="Arial" w:cs="Arial"/>
                <w:sz w:val="18"/>
                <w:szCs w:val="18"/>
              </w:rPr>
              <w:t>1.4.6. Zamedziť nadmernému zarastaniu lúk a xerotermných biotopov náletovými drevinami</w:t>
            </w:r>
          </w:p>
        </w:tc>
        <w:tc>
          <w:tcPr>
            <w:tcW w:w="2210" w:type="dxa"/>
            <w:tcBorders>
              <w:top w:val="single" w:sz="4" w:space="0" w:color="000000"/>
              <w:left w:val="single" w:sz="4" w:space="0" w:color="000000"/>
              <w:bottom w:val="single" w:sz="4" w:space="0" w:color="000000"/>
            </w:tcBorders>
            <w:shd w:val="clear" w:color="auto" w:fill="auto"/>
          </w:tcPr>
          <w:p w14:paraId="1A988892" w14:textId="77777777" w:rsidR="004F5E8B" w:rsidRDefault="004F5E8B" w:rsidP="004F5E8B">
            <w:pPr>
              <w:pStyle w:val="Default"/>
              <w:rPr>
                <w:rFonts w:ascii="Arial" w:hAnsi="Arial" w:cs="Arial"/>
                <w:sz w:val="18"/>
                <w:szCs w:val="18"/>
              </w:rPr>
            </w:pPr>
            <w:r>
              <w:rPr>
                <w:rFonts w:ascii="Arial" w:hAnsi="Arial" w:cs="Arial"/>
                <w:sz w:val="18"/>
                <w:szCs w:val="18"/>
              </w:rPr>
              <w:t>Rozloha zmanažovaného biotopu</w:t>
            </w:r>
          </w:p>
        </w:tc>
        <w:tc>
          <w:tcPr>
            <w:tcW w:w="1698" w:type="dxa"/>
            <w:tcBorders>
              <w:top w:val="single" w:sz="4" w:space="0" w:color="000000"/>
              <w:left w:val="single" w:sz="4" w:space="0" w:color="000000"/>
              <w:bottom w:val="single" w:sz="4" w:space="0" w:color="000000"/>
            </w:tcBorders>
            <w:shd w:val="clear" w:color="auto" w:fill="auto"/>
          </w:tcPr>
          <w:p w14:paraId="68BBFCE3" w14:textId="77777777" w:rsidR="004F5E8B" w:rsidRDefault="004F5E8B" w:rsidP="004F5E8B">
            <w:pPr>
              <w:pStyle w:val="Default"/>
              <w:rPr>
                <w:rFonts w:ascii="Arial" w:hAnsi="Arial" w:cs="Arial"/>
                <w:sz w:val="18"/>
                <w:szCs w:val="18"/>
              </w:rPr>
            </w:pPr>
            <w:r>
              <w:rPr>
                <w:rFonts w:ascii="Arial" w:hAnsi="Arial" w:cs="Arial"/>
                <w:sz w:val="18"/>
                <w:szCs w:val="18"/>
              </w:rPr>
              <w:t>Správa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0EE184FB" w14:textId="77777777" w:rsidR="004F5E8B" w:rsidRDefault="004F5E8B" w:rsidP="004F5E8B">
            <w:pPr>
              <w:pStyle w:val="Default"/>
            </w:pPr>
            <w:r>
              <w:rPr>
                <w:rFonts w:ascii="Arial" w:hAnsi="Arial" w:cs="Arial"/>
                <w:sz w:val="18"/>
                <w:szCs w:val="18"/>
              </w:rPr>
              <w:t>Plní sa / neplní sa</w:t>
            </w:r>
          </w:p>
        </w:tc>
      </w:tr>
      <w:tr w:rsidR="004F5E8B" w14:paraId="54E35120" w14:textId="77777777" w:rsidTr="00AF278F">
        <w:tc>
          <w:tcPr>
            <w:tcW w:w="3660" w:type="dxa"/>
            <w:tcBorders>
              <w:top w:val="single" w:sz="4" w:space="0" w:color="000000"/>
              <w:left w:val="single" w:sz="4" w:space="0" w:color="000000"/>
              <w:bottom w:val="single" w:sz="4" w:space="0" w:color="000000"/>
            </w:tcBorders>
            <w:shd w:val="clear" w:color="auto" w:fill="auto"/>
          </w:tcPr>
          <w:p w14:paraId="2069DB32" w14:textId="77777777" w:rsidR="004F5E8B" w:rsidRDefault="004F5E8B" w:rsidP="004F5E8B">
            <w:pPr>
              <w:tabs>
                <w:tab w:val="left" w:pos="709"/>
              </w:tabs>
              <w:spacing w:after="0" w:line="240" w:lineRule="auto"/>
              <w:rPr>
                <w:rFonts w:ascii="Arial" w:hAnsi="Arial" w:cs="Arial"/>
                <w:sz w:val="18"/>
                <w:szCs w:val="18"/>
              </w:rPr>
            </w:pPr>
            <w:r>
              <w:rPr>
                <w:rFonts w:ascii="Arial" w:hAnsi="Arial" w:cs="Arial"/>
                <w:sz w:val="18"/>
                <w:szCs w:val="18"/>
              </w:rPr>
              <w:t>1.4.7. Zachovať staré ovocné sady, záhrady a parky aj v intravilánoch sídel</w:t>
            </w:r>
          </w:p>
        </w:tc>
        <w:tc>
          <w:tcPr>
            <w:tcW w:w="2210" w:type="dxa"/>
            <w:tcBorders>
              <w:top w:val="single" w:sz="4" w:space="0" w:color="000000"/>
              <w:left w:val="single" w:sz="4" w:space="0" w:color="000000"/>
              <w:bottom w:val="single" w:sz="4" w:space="0" w:color="000000"/>
            </w:tcBorders>
            <w:shd w:val="clear" w:color="auto" w:fill="auto"/>
          </w:tcPr>
          <w:p w14:paraId="180AC763"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708FD99C"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99C1BCC" w14:textId="77777777" w:rsidR="004F5E8B" w:rsidRDefault="004F5E8B" w:rsidP="004F5E8B">
            <w:pPr>
              <w:pStyle w:val="Default"/>
            </w:pPr>
            <w:r>
              <w:rPr>
                <w:rFonts w:ascii="Arial" w:hAnsi="Arial" w:cs="Arial"/>
                <w:sz w:val="18"/>
                <w:szCs w:val="18"/>
              </w:rPr>
              <w:t>Plní sa / neplní sa</w:t>
            </w:r>
          </w:p>
        </w:tc>
      </w:tr>
      <w:tr w:rsidR="004F5E8B" w14:paraId="4D6B5847" w14:textId="77777777" w:rsidTr="00AF278F">
        <w:tc>
          <w:tcPr>
            <w:tcW w:w="3660" w:type="dxa"/>
            <w:tcBorders>
              <w:top w:val="single" w:sz="4" w:space="0" w:color="000000"/>
              <w:left w:val="single" w:sz="4" w:space="0" w:color="000000"/>
              <w:bottom w:val="single" w:sz="4" w:space="0" w:color="000000"/>
            </w:tcBorders>
            <w:shd w:val="clear" w:color="auto" w:fill="auto"/>
          </w:tcPr>
          <w:p w14:paraId="2FAC27AC" w14:textId="77777777" w:rsidR="004F5E8B" w:rsidRDefault="004F5E8B" w:rsidP="004F5E8B">
            <w:pPr>
              <w:tabs>
                <w:tab w:val="left" w:pos="709"/>
              </w:tabs>
              <w:spacing w:after="0" w:line="240" w:lineRule="auto"/>
              <w:rPr>
                <w:rFonts w:ascii="Arial" w:hAnsi="Arial" w:cs="Arial"/>
                <w:sz w:val="18"/>
                <w:szCs w:val="18"/>
              </w:rPr>
            </w:pPr>
            <w:r>
              <w:rPr>
                <w:rFonts w:ascii="Arial" w:eastAsia="Arial-BoldMT" w:hAnsi="Arial" w:cs="Arial"/>
                <w:bCs w:val="0"/>
                <w:color w:val="292526"/>
                <w:sz w:val="18"/>
                <w:szCs w:val="18"/>
              </w:rPr>
              <w:t>1.4.8. Na lokalitách vhodných ako hniezdny a potravný biotop, ale bez dostatku vhodných hniezdnych dutín a tiež v blízkosti poľnohospodárskych dvorov s chovom zvierat a záhradkárskych osád, viníc a parkov podporiť hniezdenie druhu vyvesením vhodného typu hniezdnych búdok</w:t>
            </w:r>
          </w:p>
        </w:tc>
        <w:tc>
          <w:tcPr>
            <w:tcW w:w="2210" w:type="dxa"/>
            <w:tcBorders>
              <w:top w:val="single" w:sz="4" w:space="0" w:color="000000"/>
              <w:left w:val="single" w:sz="4" w:space="0" w:color="000000"/>
              <w:bottom w:val="single" w:sz="4" w:space="0" w:color="000000"/>
            </w:tcBorders>
            <w:shd w:val="clear" w:color="auto" w:fill="auto"/>
          </w:tcPr>
          <w:p w14:paraId="7A7AAC4D" w14:textId="77777777" w:rsidR="004F5E8B" w:rsidRDefault="004F5E8B" w:rsidP="004F5E8B">
            <w:pPr>
              <w:pStyle w:val="Default"/>
              <w:rPr>
                <w:rFonts w:ascii="Arial" w:hAnsi="Arial" w:cs="Arial"/>
                <w:sz w:val="18"/>
                <w:szCs w:val="18"/>
              </w:rPr>
            </w:pPr>
            <w:r>
              <w:rPr>
                <w:rFonts w:ascii="Arial" w:hAnsi="Arial" w:cs="Arial"/>
                <w:sz w:val="18"/>
                <w:szCs w:val="18"/>
              </w:rPr>
              <w:t>Počet vyvesených búdok</w:t>
            </w:r>
          </w:p>
        </w:tc>
        <w:tc>
          <w:tcPr>
            <w:tcW w:w="1698" w:type="dxa"/>
            <w:tcBorders>
              <w:top w:val="single" w:sz="4" w:space="0" w:color="000000"/>
              <w:left w:val="single" w:sz="4" w:space="0" w:color="000000"/>
              <w:bottom w:val="single" w:sz="4" w:space="0" w:color="000000"/>
            </w:tcBorders>
            <w:shd w:val="clear" w:color="auto" w:fill="auto"/>
          </w:tcPr>
          <w:p w14:paraId="4F30F65D" w14:textId="77777777" w:rsidR="004F5E8B" w:rsidRDefault="004F5E8B" w:rsidP="004F5E8B">
            <w:pPr>
              <w:pStyle w:val="Default"/>
              <w:rPr>
                <w:rFonts w:ascii="Arial" w:hAnsi="Arial" w:cs="Arial"/>
                <w:sz w:val="18"/>
                <w:szCs w:val="18"/>
              </w:rPr>
            </w:pPr>
            <w:r>
              <w:rPr>
                <w:rFonts w:ascii="Arial" w:hAnsi="Arial" w:cs="Arial"/>
                <w:sz w:val="18"/>
                <w:szCs w:val="18"/>
              </w:rPr>
              <w:t>Správa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468394F" w14:textId="77777777" w:rsidR="004F5E8B" w:rsidRDefault="004F5E8B" w:rsidP="004F5E8B">
            <w:pPr>
              <w:pStyle w:val="Default"/>
            </w:pPr>
            <w:r>
              <w:rPr>
                <w:rFonts w:ascii="Arial" w:hAnsi="Arial" w:cs="Arial"/>
                <w:sz w:val="18"/>
                <w:szCs w:val="18"/>
              </w:rPr>
              <w:t>Plní sa / neplní sa</w:t>
            </w:r>
          </w:p>
        </w:tc>
      </w:tr>
      <w:tr w:rsidR="004F5E8B" w14:paraId="67720B52" w14:textId="77777777" w:rsidTr="00AF278F">
        <w:tc>
          <w:tcPr>
            <w:tcW w:w="3660" w:type="dxa"/>
            <w:tcBorders>
              <w:top w:val="single" w:sz="4" w:space="0" w:color="000000"/>
              <w:left w:val="single" w:sz="4" w:space="0" w:color="000000"/>
              <w:bottom w:val="single" w:sz="4" w:space="0" w:color="000000"/>
            </w:tcBorders>
            <w:shd w:val="clear" w:color="auto" w:fill="auto"/>
          </w:tcPr>
          <w:p w14:paraId="2A2667B2" w14:textId="77777777" w:rsidR="004F5E8B" w:rsidRDefault="004F5E8B" w:rsidP="004F5E8B">
            <w:pPr>
              <w:tabs>
                <w:tab w:val="left" w:pos="709"/>
              </w:tabs>
              <w:spacing w:after="0" w:line="240" w:lineRule="auto"/>
              <w:rPr>
                <w:rFonts w:ascii="Arial" w:hAnsi="Arial" w:cs="Arial"/>
                <w:sz w:val="18"/>
                <w:szCs w:val="18"/>
              </w:rPr>
            </w:pPr>
            <w:r>
              <w:rPr>
                <w:rFonts w:ascii="Arial" w:hAnsi="Arial" w:cs="Arial"/>
                <w:sz w:val="18"/>
                <w:szCs w:val="18"/>
              </w:rPr>
              <w:t>1.4.9. Vylúčiť používanie insekticídov v poľnohospodárstve v blízkosti lúk, pasienkov a xerotermných biotopov s výskytom výrika</w:t>
            </w:r>
          </w:p>
        </w:tc>
        <w:tc>
          <w:tcPr>
            <w:tcW w:w="2210" w:type="dxa"/>
            <w:tcBorders>
              <w:top w:val="single" w:sz="4" w:space="0" w:color="000000"/>
              <w:left w:val="single" w:sz="4" w:space="0" w:color="000000"/>
              <w:bottom w:val="single" w:sz="4" w:space="0" w:color="000000"/>
            </w:tcBorders>
            <w:shd w:val="clear" w:color="auto" w:fill="auto"/>
          </w:tcPr>
          <w:p w14:paraId="1E64F195"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21949368"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BE7D20C" w14:textId="77777777" w:rsidR="004F5E8B" w:rsidRDefault="004F5E8B" w:rsidP="004F5E8B">
            <w:pPr>
              <w:pStyle w:val="Default"/>
            </w:pPr>
            <w:r>
              <w:rPr>
                <w:rFonts w:ascii="Arial" w:hAnsi="Arial" w:cs="Arial"/>
                <w:sz w:val="18"/>
                <w:szCs w:val="18"/>
              </w:rPr>
              <w:t>Plní sa / neplní sa</w:t>
            </w:r>
          </w:p>
        </w:tc>
      </w:tr>
      <w:tr w:rsidR="004F5E8B" w14:paraId="64816459" w14:textId="77777777" w:rsidTr="00AF278F">
        <w:tc>
          <w:tcPr>
            <w:tcW w:w="3660" w:type="dxa"/>
            <w:tcBorders>
              <w:top w:val="single" w:sz="4" w:space="0" w:color="000000"/>
              <w:left w:val="single" w:sz="4" w:space="0" w:color="000000"/>
              <w:bottom w:val="single" w:sz="4" w:space="0" w:color="000000"/>
            </w:tcBorders>
            <w:shd w:val="clear" w:color="auto" w:fill="auto"/>
          </w:tcPr>
          <w:p w14:paraId="1D293763" w14:textId="77777777" w:rsidR="004F5E8B" w:rsidRDefault="004F5E8B" w:rsidP="004F5E8B">
            <w:pPr>
              <w:tabs>
                <w:tab w:val="left" w:pos="709"/>
              </w:tabs>
              <w:spacing w:after="0" w:line="240" w:lineRule="auto"/>
              <w:rPr>
                <w:rFonts w:ascii="Arial" w:hAnsi="Arial" w:cs="Arial"/>
                <w:sz w:val="18"/>
                <w:szCs w:val="18"/>
              </w:rPr>
            </w:pPr>
            <w:r>
              <w:rPr>
                <w:rFonts w:ascii="Arial" w:hAnsi="Arial" w:cs="Arial"/>
                <w:sz w:val="18"/>
                <w:szCs w:val="18"/>
              </w:rPr>
              <w:lastRenderedPageBreak/>
              <w:t>1.4.10. Realizovať ekovýchovné aktivity pre miestne obyvateľstvo, zamerané na ochranu a výskum vtáctva s cieľom vytvoriť pozitívny vzťah k ochrane tohto druhu</w:t>
            </w:r>
          </w:p>
        </w:tc>
        <w:tc>
          <w:tcPr>
            <w:tcW w:w="2210" w:type="dxa"/>
            <w:tcBorders>
              <w:top w:val="single" w:sz="4" w:space="0" w:color="000000"/>
              <w:left w:val="single" w:sz="4" w:space="0" w:color="000000"/>
              <w:bottom w:val="single" w:sz="4" w:space="0" w:color="000000"/>
            </w:tcBorders>
            <w:shd w:val="clear" w:color="auto" w:fill="auto"/>
          </w:tcPr>
          <w:p w14:paraId="513E8856" w14:textId="77777777" w:rsidR="004F5E8B" w:rsidRDefault="004F5E8B" w:rsidP="004F5E8B">
            <w:pPr>
              <w:pStyle w:val="Default"/>
              <w:rPr>
                <w:rFonts w:ascii="Arial" w:hAnsi="Arial" w:cs="Arial"/>
                <w:sz w:val="18"/>
                <w:szCs w:val="18"/>
              </w:rPr>
            </w:pPr>
            <w:r>
              <w:rPr>
                <w:rFonts w:ascii="Arial" w:hAnsi="Arial" w:cs="Arial"/>
                <w:sz w:val="18"/>
                <w:szCs w:val="18"/>
              </w:rPr>
              <w:t>Počet návštevníkov vybraných lokalít (prichádzajúcich za účelom jej spoznania)</w:t>
            </w:r>
          </w:p>
        </w:tc>
        <w:tc>
          <w:tcPr>
            <w:tcW w:w="1698" w:type="dxa"/>
            <w:tcBorders>
              <w:top w:val="single" w:sz="4" w:space="0" w:color="000000"/>
              <w:left w:val="single" w:sz="4" w:space="0" w:color="000000"/>
              <w:bottom w:val="single" w:sz="4" w:space="0" w:color="000000"/>
            </w:tcBorders>
            <w:shd w:val="clear" w:color="auto" w:fill="auto"/>
          </w:tcPr>
          <w:p w14:paraId="67012DFF" w14:textId="77777777" w:rsidR="004F5E8B" w:rsidRDefault="004F5E8B" w:rsidP="004F5E8B">
            <w:pPr>
              <w:pStyle w:val="Default"/>
              <w:rPr>
                <w:rFonts w:ascii="Arial" w:hAnsi="Arial" w:cs="Arial"/>
                <w:sz w:val="18"/>
                <w:szCs w:val="18"/>
              </w:rPr>
            </w:pPr>
            <w:r>
              <w:rPr>
                <w:rFonts w:ascii="Arial" w:hAnsi="Arial" w:cs="Arial"/>
                <w:sz w:val="18"/>
                <w:szCs w:val="18"/>
              </w:rPr>
              <w:t>Monitoring návštevníkov raz ročne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34E78E9" w14:textId="77777777" w:rsidR="004F5E8B" w:rsidRDefault="004F5E8B" w:rsidP="004F5E8B">
            <w:pPr>
              <w:pStyle w:val="Default"/>
            </w:pPr>
            <w:r>
              <w:rPr>
                <w:rFonts w:ascii="Arial" w:hAnsi="Arial" w:cs="Arial"/>
                <w:sz w:val="18"/>
                <w:szCs w:val="18"/>
              </w:rPr>
              <w:t>Plní sa (ak rastie) / Neplní sa (ak stagnuje či klesá)</w:t>
            </w:r>
          </w:p>
        </w:tc>
      </w:tr>
      <w:tr w:rsidR="004F5E8B" w14:paraId="734314FA" w14:textId="77777777" w:rsidTr="00AF278F">
        <w:tc>
          <w:tcPr>
            <w:tcW w:w="3660" w:type="dxa"/>
            <w:tcBorders>
              <w:top w:val="single" w:sz="4" w:space="0" w:color="000000"/>
              <w:left w:val="single" w:sz="4" w:space="0" w:color="000000"/>
              <w:bottom w:val="single" w:sz="4" w:space="0" w:color="000000"/>
            </w:tcBorders>
            <w:shd w:val="clear" w:color="auto" w:fill="auto"/>
          </w:tcPr>
          <w:p w14:paraId="52F3A523" w14:textId="77777777" w:rsidR="004F5E8B" w:rsidRDefault="004F5E8B" w:rsidP="004F5E8B">
            <w:pPr>
              <w:spacing w:after="0" w:line="240" w:lineRule="auto"/>
              <w:rPr>
                <w:rFonts w:ascii="Arial" w:hAnsi="Arial" w:cs="Arial"/>
                <w:sz w:val="18"/>
                <w:szCs w:val="18"/>
              </w:rPr>
            </w:pPr>
            <w:r>
              <w:rPr>
                <w:rFonts w:ascii="Arial" w:hAnsi="Arial" w:cs="Arial"/>
                <w:sz w:val="18"/>
                <w:szCs w:val="18"/>
              </w:rPr>
              <w:t>1.5.1. Realizovať monitoring druhu za účelom získania údajov o stave populácie a jej trende</w:t>
            </w:r>
          </w:p>
        </w:tc>
        <w:tc>
          <w:tcPr>
            <w:tcW w:w="2210" w:type="dxa"/>
            <w:tcBorders>
              <w:top w:val="single" w:sz="4" w:space="0" w:color="000000"/>
              <w:left w:val="single" w:sz="4" w:space="0" w:color="000000"/>
              <w:bottom w:val="single" w:sz="4" w:space="0" w:color="000000"/>
            </w:tcBorders>
            <w:shd w:val="clear" w:color="auto" w:fill="auto"/>
          </w:tcPr>
          <w:p w14:paraId="681324C0"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4175CF50"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F9F09AD" w14:textId="77777777" w:rsidR="004F5E8B" w:rsidRDefault="004F5E8B" w:rsidP="004F5E8B">
            <w:pPr>
              <w:pStyle w:val="Default"/>
            </w:pPr>
            <w:r>
              <w:rPr>
                <w:rFonts w:ascii="Arial" w:hAnsi="Arial" w:cs="Arial"/>
                <w:sz w:val="18"/>
                <w:szCs w:val="18"/>
              </w:rPr>
              <w:t>Plní sa (ak sú dostupné údaje v databáze z monitoringu a zhodnotenie) / neplní sa (ak nie sú dostupné údaje)</w:t>
            </w:r>
          </w:p>
        </w:tc>
      </w:tr>
      <w:tr w:rsidR="004F5E8B" w14:paraId="770A79C9" w14:textId="77777777" w:rsidTr="00AF278F">
        <w:tc>
          <w:tcPr>
            <w:tcW w:w="3660" w:type="dxa"/>
            <w:tcBorders>
              <w:top w:val="single" w:sz="4" w:space="0" w:color="000000"/>
              <w:left w:val="single" w:sz="4" w:space="0" w:color="000000"/>
              <w:bottom w:val="single" w:sz="4" w:space="0" w:color="000000"/>
            </w:tcBorders>
            <w:shd w:val="clear" w:color="auto" w:fill="auto"/>
          </w:tcPr>
          <w:p w14:paraId="6F88A092"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bCs w:val="0"/>
                <w:sz w:val="18"/>
                <w:szCs w:val="18"/>
              </w:rPr>
              <w:t xml:space="preserve">1.5.2. V rámci stavebných konaní zachytávať prípadné ohrozenia hniezdnych lokalít a </w:t>
            </w:r>
            <w:r>
              <w:rPr>
                <w:rFonts w:ascii="Arial" w:hAnsi="Arial" w:cs="Arial"/>
                <w:bCs w:val="0"/>
                <w:color w:val="000000"/>
                <w:sz w:val="18"/>
                <w:szCs w:val="18"/>
              </w:rPr>
              <w:t>navrhovať náhradné riešenia (kompenzácie v podobe náhradných lokalít, kde sa zlepšia podmienky pre hniezdenie prepelice, napríklad odstránenie zárastu krovín)</w:t>
            </w:r>
          </w:p>
        </w:tc>
        <w:tc>
          <w:tcPr>
            <w:tcW w:w="2210" w:type="dxa"/>
            <w:tcBorders>
              <w:top w:val="single" w:sz="4" w:space="0" w:color="000000"/>
              <w:left w:val="single" w:sz="4" w:space="0" w:color="000000"/>
              <w:bottom w:val="single" w:sz="4" w:space="0" w:color="000000"/>
            </w:tcBorders>
            <w:shd w:val="clear" w:color="auto" w:fill="auto"/>
          </w:tcPr>
          <w:p w14:paraId="6784F4A7"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72AA8EFF"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143CAECC" w14:textId="77777777" w:rsidR="004F5E8B" w:rsidRDefault="004F5E8B" w:rsidP="004F5E8B">
            <w:pPr>
              <w:pStyle w:val="Default"/>
            </w:pPr>
            <w:r>
              <w:rPr>
                <w:rFonts w:ascii="Arial" w:hAnsi="Arial" w:cs="Arial"/>
                <w:sz w:val="18"/>
                <w:szCs w:val="18"/>
              </w:rPr>
              <w:t>Plní sa / neplní sa</w:t>
            </w:r>
          </w:p>
        </w:tc>
      </w:tr>
      <w:tr w:rsidR="004F5E8B" w14:paraId="17C8E19A" w14:textId="77777777" w:rsidTr="00AF278F">
        <w:tc>
          <w:tcPr>
            <w:tcW w:w="3660" w:type="dxa"/>
            <w:tcBorders>
              <w:top w:val="single" w:sz="4" w:space="0" w:color="000000"/>
              <w:left w:val="single" w:sz="4" w:space="0" w:color="000000"/>
              <w:bottom w:val="single" w:sz="4" w:space="0" w:color="000000"/>
            </w:tcBorders>
            <w:shd w:val="clear" w:color="auto" w:fill="auto"/>
          </w:tcPr>
          <w:p w14:paraId="67EEFE44"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bCs w:val="0"/>
                <w:sz w:val="18"/>
                <w:szCs w:val="18"/>
              </w:rPr>
              <w:t>1.5.3. V rámci usmerňovania poľnohospodárskej činnosti prostredníctvom vydávania súhlasov obmedziť používanie hnojív a chemických látok na hniezdnych lokalitách</w:t>
            </w:r>
          </w:p>
        </w:tc>
        <w:tc>
          <w:tcPr>
            <w:tcW w:w="2210" w:type="dxa"/>
            <w:tcBorders>
              <w:top w:val="single" w:sz="4" w:space="0" w:color="000000"/>
              <w:left w:val="single" w:sz="4" w:space="0" w:color="000000"/>
              <w:bottom w:val="single" w:sz="4" w:space="0" w:color="000000"/>
            </w:tcBorders>
            <w:shd w:val="clear" w:color="auto" w:fill="auto"/>
          </w:tcPr>
          <w:p w14:paraId="569D666C"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6F6F1067"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12D53116" w14:textId="77777777" w:rsidR="004F5E8B" w:rsidRDefault="004F5E8B" w:rsidP="004F5E8B">
            <w:pPr>
              <w:pStyle w:val="Default"/>
            </w:pPr>
            <w:r>
              <w:rPr>
                <w:rFonts w:ascii="Arial" w:hAnsi="Arial" w:cs="Arial"/>
                <w:sz w:val="18"/>
                <w:szCs w:val="18"/>
              </w:rPr>
              <w:t>Plní sa / neplní sa</w:t>
            </w:r>
          </w:p>
        </w:tc>
      </w:tr>
      <w:tr w:rsidR="004F5E8B" w14:paraId="0A9F13CB" w14:textId="77777777" w:rsidTr="00AF278F">
        <w:tc>
          <w:tcPr>
            <w:tcW w:w="3660" w:type="dxa"/>
            <w:tcBorders>
              <w:top w:val="single" w:sz="4" w:space="0" w:color="000000"/>
              <w:left w:val="single" w:sz="4" w:space="0" w:color="000000"/>
              <w:bottom w:val="single" w:sz="4" w:space="0" w:color="000000"/>
            </w:tcBorders>
            <w:shd w:val="clear" w:color="auto" w:fill="auto"/>
          </w:tcPr>
          <w:p w14:paraId="108384CD" w14:textId="77777777" w:rsidR="004F5E8B" w:rsidRDefault="004F5E8B" w:rsidP="004F5E8B">
            <w:pPr>
              <w:spacing w:after="0" w:line="240" w:lineRule="auto"/>
              <w:rPr>
                <w:rFonts w:ascii="Arial" w:hAnsi="Arial" w:cs="Arial"/>
                <w:sz w:val="18"/>
                <w:szCs w:val="18"/>
              </w:rPr>
            </w:pPr>
            <w:r>
              <w:rPr>
                <w:rFonts w:ascii="Arial" w:hAnsi="Arial" w:cs="Arial"/>
                <w:bCs w:val="0"/>
                <w:sz w:val="18"/>
                <w:szCs w:val="18"/>
              </w:rPr>
              <w:t>1.5.4. V rámci územnoplánovacích a iných plánovacích dokumentov požadovať zachovanie trávnatých porastov a vhodnej štruktúry krajiny vrátane medzí a úhorov</w:t>
            </w:r>
          </w:p>
        </w:tc>
        <w:tc>
          <w:tcPr>
            <w:tcW w:w="2210" w:type="dxa"/>
            <w:tcBorders>
              <w:top w:val="single" w:sz="4" w:space="0" w:color="000000"/>
              <w:left w:val="single" w:sz="4" w:space="0" w:color="000000"/>
              <w:bottom w:val="single" w:sz="4" w:space="0" w:color="000000"/>
            </w:tcBorders>
            <w:shd w:val="clear" w:color="auto" w:fill="auto"/>
          </w:tcPr>
          <w:p w14:paraId="208A5443"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75CF531F"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DB4C2BA" w14:textId="77777777" w:rsidR="004F5E8B" w:rsidRDefault="004F5E8B" w:rsidP="004F5E8B">
            <w:pPr>
              <w:pStyle w:val="Default"/>
            </w:pPr>
            <w:r>
              <w:rPr>
                <w:rFonts w:ascii="Arial" w:hAnsi="Arial" w:cs="Arial"/>
                <w:sz w:val="18"/>
                <w:szCs w:val="18"/>
              </w:rPr>
              <w:t>Plní sa / neplní sa</w:t>
            </w:r>
          </w:p>
        </w:tc>
      </w:tr>
      <w:tr w:rsidR="004F5E8B" w14:paraId="5E4B5EB1" w14:textId="77777777" w:rsidTr="00AF278F">
        <w:tc>
          <w:tcPr>
            <w:tcW w:w="3660" w:type="dxa"/>
            <w:tcBorders>
              <w:top w:val="single" w:sz="4" w:space="0" w:color="000000"/>
              <w:left w:val="single" w:sz="4" w:space="0" w:color="000000"/>
              <w:bottom w:val="single" w:sz="4" w:space="0" w:color="000000"/>
            </w:tcBorders>
            <w:shd w:val="clear" w:color="auto" w:fill="auto"/>
          </w:tcPr>
          <w:p w14:paraId="13C70B65" w14:textId="77777777" w:rsidR="004F5E8B" w:rsidRDefault="004F5E8B" w:rsidP="004F5E8B">
            <w:pPr>
              <w:spacing w:after="0" w:line="240" w:lineRule="auto"/>
              <w:rPr>
                <w:rFonts w:ascii="Arial" w:hAnsi="Arial" w:cs="Arial"/>
                <w:sz w:val="18"/>
                <w:szCs w:val="18"/>
              </w:rPr>
            </w:pPr>
            <w:r>
              <w:rPr>
                <w:rFonts w:ascii="Arial" w:eastAsia="SimSun" w:hAnsi="Arial" w:cs="Arial"/>
                <w:sz w:val="18"/>
                <w:szCs w:val="18"/>
              </w:rPr>
              <w:t xml:space="preserve">1.5.5. Realizovať informačné a praktické ekovýchovné aktivity pre farmárov a traktoristov o správnom spôsobe kosenia </w:t>
            </w:r>
          </w:p>
        </w:tc>
        <w:tc>
          <w:tcPr>
            <w:tcW w:w="2210" w:type="dxa"/>
            <w:tcBorders>
              <w:top w:val="single" w:sz="4" w:space="0" w:color="000000"/>
              <w:left w:val="single" w:sz="4" w:space="0" w:color="000000"/>
              <w:bottom w:val="single" w:sz="4" w:space="0" w:color="000000"/>
            </w:tcBorders>
            <w:shd w:val="clear" w:color="auto" w:fill="auto"/>
          </w:tcPr>
          <w:p w14:paraId="560CE174" w14:textId="77777777" w:rsidR="004F5E8B" w:rsidRDefault="004F5E8B" w:rsidP="004F5E8B">
            <w:pPr>
              <w:pStyle w:val="Default"/>
              <w:rPr>
                <w:rFonts w:ascii="Arial" w:hAnsi="Arial" w:cs="Arial"/>
                <w:sz w:val="18"/>
                <w:szCs w:val="18"/>
              </w:rPr>
            </w:pPr>
            <w:r>
              <w:rPr>
                <w:rFonts w:ascii="Arial" w:hAnsi="Arial" w:cs="Arial"/>
                <w:sz w:val="18"/>
                <w:szCs w:val="18"/>
              </w:rPr>
              <w:t>Počet oslovených farmárov</w:t>
            </w:r>
          </w:p>
        </w:tc>
        <w:tc>
          <w:tcPr>
            <w:tcW w:w="1698" w:type="dxa"/>
            <w:tcBorders>
              <w:top w:val="single" w:sz="4" w:space="0" w:color="000000"/>
              <w:left w:val="single" w:sz="4" w:space="0" w:color="000000"/>
              <w:bottom w:val="single" w:sz="4" w:space="0" w:color="000000"/>
            </w:tcBorders>
            <w:shd w:val="clear" w:color="auto" w:fill="auto"/>
          </w:tcPr>
          <w:p w14:paraId="47320F15" w14:textId="77777777" w:rsidR="004F5E8B" w:rsidRDefault="004F5E8B" w:rsidP="004F5E8B">
            <w:pPr>
              <w:pStyle w:val="Default"/>
              <w:rPr>
                <w:rFonts w:ascii="Arial" w:hAnsi="Arial" w:cs="Arial"/>
                <w:sz w:val="18"/>
                <w:szCs w:val="18"/>
              </w:rPr>
            </w:pPr>
            <w:r>
              <w:rPr>
                <w:rFonts w:ascii="Arial" w:hAnsi="Arial" w:cs="Arial"/>
                <w:sz w:val="18"/>
                <w:szCs w:val="18"/>
              </w:rPr>
              <w:t>Prezenčné listiny, fotografie zo stretnutí</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67980B4" w14:textId="77777777" w:rsidR="004F5E8B" w:rsidRDefault="004F5E8B" w:rsidP="004F5E8B">
            <w:pPr>
              <w:pStyle w:val="Default"/>
            </w:pPr>
            <w:r>
              <w:rPr>
                <w:rFonts w:ascii="Arial" w:hAnsi="Arial" w:cs="Arial"/>
                <w:sz w:val="18"/>
                <w:szCs w:val="18"/>
              </w:rPr>
              <w:t>Plní sa / neplní sa</w:t>
            </w:r>
          </w:p>
        </w:tc>
      </w:tr>
      <w:tr w:rsidR="004F5E8B" w14:paraId="4C6F5350" w14:textId="77777777" w:rsidTr="00AF278F">
        <w:tc>
          <w:tcPr>
            <w:tcW w:w="3660" w:type="dxa"/>
            <w:tcBorders>
              <w:top w:val="single" w:sz="4" w:space="0" w:color="000000"/>
              <w:left w:val="single" w:sz="4" w:space="0" w:color="000000"/>
              <w:bottom w:val="single" w:sz="4" w:space="0" w:color="000000"/>
            </w:tcBorders>
            <w:shd w:val="clear" w:color="auto" w:fill="auto"/>
          </w:tcPr>
          <w:p w14:paraId="0C7C9C52" w14:textId="77777777" w:rsidR="004F5E8B" w:rsidRDefault="004F5E8B" w:rsidP="004F5E8B">
            <w:pPr>
              <w:spacing w:after="0" w:line="240" w:lineRule="auto"/>
              <w:rPr>
                <w:rFonts w:ascii="Arial" w:hAnsi="Arial" w:cs="Arial"/>
                <w:sz w:val="18"/>
                <w:szCs w:val="18"/>
              </w:rPr>
            </w:pPr>
            <w:r>
              <w:rPr>
                <w:rFonts w:ascii="Arial" w:eastAsia="SimSun" w:hAnsi="Arial" w:cs="Arial"/>
                <w:sz w:val="18"/>
                <w:szCs w:val="18"/>
              </w:rPr>
              <w:t>1.5.6. Zvýšiť kontrolu dodržiavania predpisov na úseku ochrany prírody v čase kosby so zameraním na zachovanie trávnych porastov</w:t>
            </w:r>
          </w:p>
        </w:tc>
        <w:tc>
          <w:tcPr>
            <w:tcW w:w="2210" w:type="dxa"/>
            <w:tcBorders>
              <w:top w:val="single" w:sz="4" w:space="0" w:color="000000"/>
              <w:left w:val="single" w:sz="4" w:space="0" w:color="000000"/>
              <w:bottom w:val="single" w:sz="4" w:space="0" w:color="000000"/>
            </w:tcBorders>
            <w:shd w:val="clear" w:color="auto" w:fill="auto"/>
          </w:tcPr>
          <w:p w14:paraId="2385BE79" w14:textId="77777777" w:rsidR="004F5E8B" w:rsidRDefault="004F5E8B" w:rsidP="004F5E8B">
            <w:pPr>
              <w:pStyle w:val="Default"/>
              <w:rPr>
                <w:rFonts w:ascii="Arial" w:hAnsi="Arial" w:cs="Arial"/>
                <w:sz w:val="18"/>
                <w:szCs w:val="18"/>
              </w:rPr>
            </w:pPr>
            <w:r>
              <w:rPr>
                <w:rFonts w:ascii="Arial" w:hAnsi="Arial" w:cs="Arial"/>
                <w:sz w:val="18"/>
                <w:szCs w:val="18"/>
              </w:rPr>
              <w:t>Počet kontrol v CHVÚ</w:t>
            </w:r>
          </w:p>
        </w:tc>
        <w:tc>
          <w:tcPr>
            <w:tcW w:w="1698" w:type="dxa"/>
            <w:tcBorders>
              <w:top w:val="single" w:sz="4" w:space="0" w:color="000000"/>
              <w:left w:val="single" w:sz="4" w:space="0" w:color="000000"/>
              <w:bottom w:val="single" w:sz="4" w:space="0" w:color="000000"/>
            </w:tcBorders>
            <w:shd w:val="clear" w:color="auto" w:fill="auto"/>
          </w:tcPr>
          <w:p w14:paraId="5CE8E2C6" w14:textId="77777777" w:rsidR="004F5E8B" w:rsidRDefault="004F5E8B" w:rsidP="004F5E8B">
            <w:pPr>
              <w:pStyle w:val="Default"/>
              <w:rPr>
                <w:rFonts w:ascii="Arial" w:hAnsi="Arial" w:cs="Arial"/>
                <w:sz w:val="18"/>
                <w:szCs w:val="18"/>
              </w:rPr>
            </w:pPr>
            <w:r>
              <w:rPr>
                <w:rFonts w:ascii="Arial" w:hAnsi="Arial" w:cs="Arial"/>
                <w:sz w:val="18"/>
                <w:szCs w:val="18"/>
              </w:rPr>
              <w:t>Záznamy z kontroly</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D50B652" w14:textId="77777777" w:rsidR="004F5E8B" w:rsidRDefault="004F5E8B" w:rsidP="004F5E8B">
            <w:pPr>
              <w:pStyle w:val="Default"/>
            </w:pPr>
            <w:r>
              <w:rPr>
                <w:rFonts w:ascii="Arial" w:hAnsi="Arial" w:cs="Arial"/>
                <w:sz w:val="18"/>
                <w:szCs w:val="18"/>
              </w:rPr>
              <w:t>Plní sa priebežne / neplní sa priebežne</w:t>
            </w:r>
          </w:p>
        </w:tc>
      </w:tr>
      <w:tr w:rsidR="004F5E8B" w14:paraId="15E27859" w14:textId="77777777" w:rsidTr="00AF278F">
        <w:tc>
          <w:tcPr>
            <w:tcW w:w="3660" w:type="dxa"/>
            <w:tcBorders>
              <w:top w:val="single" w:sz="4" w:space="0" w:color="000000"/>
              <w:left w:val="single" w:sz="4" w:space="0" w:color="000000"/>
              <w:bottom w:val="single" w:sz="4" w:space="0" w:color="000000"/>
            </w:tcBorders>
            <w:shd w:val="clear" w:color="auto" w:fill="auto"/>
          </w:tcPr>
          <w:p w14:paraId="65DBF0B6"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bCs w:val="0"/>
                <w:sz w:val="18"/>
                <w:szCs w:val="18"/>
              </w:rPr>
              <w:t xml:space="preserve">1.5.7. Zabrániť znižovaniu súčasnej celkovej rozlohy </w:t>
            </w:r>
            <w:r w:rsidRPr="00182169">
              <w:rPr>
                <w:rFonts w:ascii="Arial" w:hAnsi="Arial" w:cs="Arial"/>
                <w:bCs w:val="0"/>
                <w:sz w:val="18"/>
                <w:szCs w:val="18"/>
              </w:rPr>
              <w:t>trvalých trávnych porastov</w:t>
            </w:r>
            <w:r>
              <w:rPr>
                <w:rFonts w:ascii="Arial" w:hAnsi="Arial" w:cs="Arial"/>
                <w:bCs w:val="0"/>
                <w:sz w:val="18"/>
                <w:szCs w:val="18"/>
              </w:rPr>
              <w:t xml:space="preserve"> v CHVÚ, premene pozemkov </w:t>
            </w:r>
            <w:r w:rsidRPr="00182169">
              <w:rPr>
                <w:rFonts w:ascii="Arial" w:hAnsi="Arial" w:cs="Arial"/>
                <w:bCs w:val="0"/>
                <w:sz w:val="18"/>
                <w:szCs w:val="18"/>
              </w:rPr>
              <w:t>trvalých trávnych porastov</w:t>
            </w:r>
            <w:r>
              <w:rPr>
                <w:rFonts w:ascii="Arial" w:hAnsi="Arial" w:cs="Arial"/>
                <w:bCs w:val="0"/>
                <w:sz w:val="18"/>
                <w:szCs w:val="18"/>
              </w:rPr>
              <w:t xml:space="preserve"> na ornú pôdu, rozorávaniu lúk a trávnych porastov na ostatnej pôde. Zabezpečiť aby rozloha reálne využívaných TTP počas realizácie programu starostlivosti v CHVÚ neklesla pod 2000 ha.</w:t>
            </w:r>
          </w:p>
        </w:tc>
        <w:tc>
          <w:tcPr>
            <w:tcW w:w="2210" w:type="dxa"/>
            <w:tcBorders>
              <w:top w:val="single" w:sz="4" w:space="0" w:color="000000"/>
              <w:left w:val="single" w:sz="4" w:space="0" w:color="000000"/>
              <w:bottom w:val="single" w:sz="4" w:space="0" w:color="000000"/>
            </w:tcBorders>
            <w:shd w:val="clear" w:color="auto" w:fill="auto"/>
          </w:tcPr>
          <w:p w14:paraId="41AE6F5A"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5BF2A57D"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06C3856E" w14:textId="77777777" w:rsidR="004F5E8B" w:rsidRDefault="004F5E8B" w:rsidP="004F5E8B">
            <w:pPr>
              <w:pStyle w:val="Default"/>
            </w:pPr>
            <w:r>
              <w:rPr>
                <w:rFonts w:ascii="Arial" w:hAnsi="Arial" w:cs="Arial"/>
                <w:sz w:val="18"/>
                <w:szCs w:val="18"/>
              </w:rPr>
              <w:t>Plní sa / neplní sa</w:t>
            </w:r>
          </w:p>
        </w:tc>
      </w:tr>
      <w:tr w:rsidR="004F5E8B" w14:paraId="275AE2E0" w14:textId="77777777" w:rsidTr="00AF278F">
        <w:tc>
          <w:tcPr>
            <w:tcW w:w="3660" w:type="dxa"/>
            <w:tcBorders>
              <w:top w:val="single" w:sz="4" w:space="0" w:color="000000"/>
              <w:left w:val="single" w:sz="4" w:space="0" w:color="000000"/>
              <w:bottom w:val="single" w:sz="4" w:space="0" w:color="000000"/>
            </w:tcBorders>
            <w:shd w:val="clear" w:color="auto" w:fill="auto"/>
          </w:tcPr>
          <w:p w14:paraId="2C2FA854" w14:textId="77777777" w:rsidR="004F5E8B" w:rsidRDefault="004F5E8B" w:rsidP="00967109">
            <w:pPr>
              <w:tabs>
                <w:tab w:val="left" w:pos="72"/>
                <w:tab w:val="left" w:pos="900"/>
              </w:tabs>
              <w:spacing w:after="0" w:line="240" w:lineRule="auto"/>
              <w:rPr>
                <w:rFonts w:ascii="Arial" w:hAnsi="Arial" w:cs="Arial"/>
                <w:sz w:val="18"/>
                <w:szCs w:val="18"/>
              </w:rPr>
            </w:pPr>
            <w:r>
              <w:rPr>
                <w:rFonts w:ascii="Arial" w:hAnsi="Arial" w:cs="Arial"/>
                <w:bCs w:val="0"/>
                <w:sz w:val="18"/>
                <w:szCs w:val="18"/>
              </w:rPr>
              <w:t>1.5.8. Zabezpečiť v </w:t>
            </w:r>
            <w:r w:rsidR="00967109">
              <w:rPr>
                <w:rFonts w:ascii="Arial" w:hAnsi="Arial" w:cs="Arial"/>
                <w:bCs w:val="0"/>
                <w:sz w:val="18"/>
                <w:szCs w:val="18"/>
              </w:rPr>
              <w:t>l</w:t>
            </w:r>
            <w:r>
              <w:rPr>
                <w:rFonts w:ascii="Arial" w:hAnsi="Arial" w:cs="Arial"/>
                <w:bCs w:val="0"/>
                <w:sz w:val="18"/>
                <w:szCs w:val="18"/>
              </w:rPr>
              <w:t>učenskej časti CHVÚ vytvorenie aspoň 100 ha nových trávnych porastov</w:t>
            </w:r>
          </w:p>
        </w:tc>
        <w:tc>
          <w:tcPr>
            <w:tcW w:w="2210" w:type="dxa"/>
            <w:tcBorders>
              <w:top w:val="single" w:sz="4" w:space="0" w:color="000000"/>
              <w:left w:val="single" w:sz="4" w:space="0" w:color="000000"/>
              <w:bottom w:val="single" w:sz="4" w:space="0" w:color="000000"/>
            </w:tcBorders>
            <w:shd w:val="clear" w:color="auto" w:fill="auto"/>
          </w:tcPr>
          <w:p w14:paraId="3B59689F" w14:textId="77777777" w:rsidR="004F5E8B" w:rsidRDefault="004F5E8B" w:rsidP="004F5E8B">
            <w:pPr>
              <w:pStyle w:val="Default"/>
              <w:rPr>
                <w:rFonts w:ascii="Arial" w:hAnsi="Arial" w:cs="Arial"/>
                <w:sz w:val="18"/>
                <w:szCs w:val="18"/>
              </w:rPr>
            </w:pPr>
            <w:r>
              <w:rPr>
                <w:rFonts w:ascii="Arial" w:hAnsi="Arial" w:cs="Arial"/>
                <w:sz w:val="18"/>
                <w:szCs w:val="18"/>
              </w:rPr>
              <w:t xml:space="preserve">Rozloha vytvorených </w:t>
            </w:r>
            <w:r w:rsidRPr="00182169">
              <w:rPr>
                <w:rFonts w:ascii="Arial" w:hAnsi="Arial" w:cs="Arial"/>
                <w:bCs/>
                <w:sz w:val="18"/>
                <w:szCs w:val="18"/>
              </w:rPr>
              <w:t>trvalých trávnych porastov</w:t>
            </w:r>
          </w:p>
        </w:tc>
        <w:tc>
          <w:tcPr>
            <w:tcW w:w="1698" w:type="dxa"/>
            <w:tcBorders>
              <w:top w:val="single" w:sz="4" w:space="0" w:color="000000"/>
              <w:left w:val="single" w:sz="4" w:space="0" w:color="000000"/>
              <w:bottom w:val="single" w:sz="4" w:space="0" w:color="000000"/>
            </w:tcBorders>
            <w:shd w:val="clear" w:color="auto" w:fill="auto"/>
          </w:tcPr>
          <w:p w14:paraId="700F67E3" w14:textId="77777777" w:rsidR="004F5E8B" w:rsidRDefault="004F5E8B" w:rsidP="004F5E8B">
            <w:pPr>
              <w:pStyle w:val="Default"/>
              <w:rPr>
                <w:rFonts w:ascii="Arial" w:hAnsi="Arial" w:cs="Arial"/>
                <w:sz w:val="18"/>
                <w:szCs w:val="18"/>
              </w:rPr>
            </w:pPr>
            <w:r>
              <w:rPr>
                <w:rFonts w:ascii="Arial" w:hAnsi="Arial" w:cs="Arial"/>
                <w:sz w:val="18"/>
                <w:szCs w:val="18"/>
              </w:rPr>
              <w:t>Správa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1A115E49" w14:textId="77777777" w:rsidR="004F5E8B" w:rsidRDefault="004F5E8B" w:rsidP="004F5E8B">
            <w:pPr>
              <w:pStyle w:val="Default"/>
            </w:pPr>
            <w:r>
              <w:rPr>
                <w:rFonts w:ascii="Arial" w:hAnsi="Arial" w:cs="Arial"/>
                <w:sz w:val="18"/>
                <w:szCs w:val="18"/>
              </w:rPr>
              <w:t>Plní sa / neplní sa</w:t>
            </w:r>
          </w:p>
        </w:tc>
      </w:tr>
      <w:tr w:rsidR="004F5E8B" w14:paraId="67B0FF04" w14:textId="77777777" w:rsidTr="00AF278F">
        <w:tc>
          <w:tcPr>
            <w:tcW w:w="3660" w:type="dxa"/>
            <w:tcBorders>
              <w:top w:val="single" w:sz="4" w:space="0" w:color="000000"/>
              <w:left w:val="single" w:sz="4" w:space="0" w:color="000000"/>
              <w:bottom w:val="single" w:sz="4" w:space="0" w:color="000000"/>
            </w:tcBorders>
            <w:shd w:val="clear" w:color="auto" w:fill="auto"/>
          </w:tcPr>
          <w:p w14:paraId="64BE625F" w14:textId="77777777" w:rsidR="004F5E8B" w:rsidRDefault="004F5E8B" w:rsidP="004F5E8B">
            <w:pPr>
              <w:spacing w:after="0" w:line="240" w:lineRule="auto"/>
              <w:rPr>
                <w:rFonts w:ascii="Arial" w:hAnsi="Arial" w:cs="Arial"/>
                <w:sz w:val="18"/>
                <w:szCs w:val="18"/>
              </w:rPr>
            </w:pPr>
            <w:r>
              <w:rPr>
                <w:rFonts w:ascii="Arial" w:hAnsi="Arial" w:cs="Arial"/>
                <w:sz w:val="18"/>
                <w:szCs w:val="18"/>
              </w:rPr>
              <w:t>1.6.1. Monitorovať druh za účelom získania údajov o stave populácie a jej trendu</w:t>
            </w:r>
          </w:p>
        </w:tc>
        <w:tc>
          <w:tcPr>
            <w:tcW w:w="2210" w:type="dxa"/>
            <w:tcBorders>
              <w:top w:val="single" w:sz="4" w:space="0" w:color="000000"/>
              <w:left w:val="single" w:sz="4" w:space="0" w:color="000000"/>
              <w:bottom w:val="single" w:sz="4" w:space="0" w:color="000000"/>
            </w:tcBorders>
            <w:shd w:val="clear" w:color="auto" w:fill="auto"/>
          </w:tcPr>
          <w:p w14:paraId="76D0BCC9"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40E768E6"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08B01F64" w14:textId="77777777" w:rsidR="004F5E8B" w:rsidRDefault="004F5E8B" w:rsidP="004F5E8B">
            <w:pPr>
              <w:pStyle w:val="Default"/>
            </w:pPr>
            <w:r>
              <w:rPr>
                <w:rFonts w:ascii="Arial" w:hAnsi="Arial" w:cs="Arial"/>
                <w:sz w:val="18"/>
                <w:szCs w:val="18"/>
              </w:rPr>
              <w:t>Plní sa (ak sú dostupné údaje v databáze z monitoringu a zhodnotenie) / neplní sa (ak nie sú dostupné údaje)</w:t>
            </w:r>
          </w:p>
        </w:tc>
      </w:tr>
      <w:tr w:rsidR="004F5E8B" w14:paraId="3D9C9F9E" w14:textId="77777777" w:rsidTr="00AF278F">
        <w:tc>
          <w:tcPr>
            <w:tcW w:w="3660" w:type="dxa"/>
            <w:tcBorders>
              <w:top w:val="single" w:sz="4" w:space="0" w:color="000000"/>
              <w:left w:val="single" w:sz="4" w:space="0" w:color="000000"/>
              <w:bottom w:val="single" w:sz="4" w:space="0" w:color="000000"/>
            </w:tcBorders>
            <w:shd w:val="clear" w:color="auto" w:fill="auto"/>
          </w:tcPr>
          <w:p w14:paraId="0C34256E" w14:textId="77777777" w:rsidR="004F5E8B" w:rsidRDefault="004F5E8B" w:rsidP="004F5E8B">
            <w:pPr>
              <w:spacing w:after="0" w:line="240" w:lineRule="auto"/>
              <w:rPr>
                <w:rFonts w:ascii="Arial" w:hAnsi="Arial" w:cs="Arial"/>
                <w:sz w:val="18"/>
                <w:szCs w:val="18"/>
              </w:rPr>
            </w:pPr>
            <w:r>
              <w:rPr>
                <w:rFonts w:ascii="Arial" w:hAnsi="Arial" w:cs="Arial"/>
                <w:sz w:val="18"/>
                <w:szCs w:val="18"/>
              </w:rPr>
              <w:t>1.6.2. Pred začiatkom hniezdnej sezóny zabezpečiť každoročný monitoring stavu hniezdnych lokalít s cieľom zistiť stav ich využívania, ohrozenie ťažbou piesku, mieru zarastania hniezdnych stien a zavážania hniezdnych lokalít odpadom</w:t>
            </w:r>
          </w:p>
        </w:tc>
        <w:tc>
          <w:tcPr>
            <w:tcW w:w="2210" w:type="dxa"/>
            <w:tcBorders>
              <w:top w:val="single" w:sz="4" w:space="0" w:color="000000"/>
              <w:left w:val="single" w:sz="4" w:space="0" w:color="000000"/>
              <w:bottom w:val="single" w:sz="4" w:space="0" w:color="000000"/>
            </w:tcBorders>
            <w:shd w:val="clear" w:color="auto" w:fill="auto"/>
          </w:tcPr>
          <w:p w14:paraId="478CB2CB" w14:textId="77777777" w:rsidR="004F5E8B" w:rsidRDefault="004F5E8B" w:rsidP="004F5E8B">
            <w:pPr>
              <w:pStyle w:val="Default"/>
              <w:rPr>
                <w:rFonts w:ascii="Arial" w:hAnsi="Arial" w:cs="Arial"/>
                <w:sz w:val="18"/>
                <w:szCs w:val="18"/>
              </w:rPr>
            </w:pPr>
            <w:r>
              <w:rPr>
                <w:rFonts w:ascii="Arial" w:hAnsi="Arial" w:cs="Arial"/>
                <w:sz w:val="18"/>
                <w:szCs w:val="18"/>
              </w:rPr>
              <w:t>Počet kontrol v CHVÚ</w:t>
            </w:r>
          </w:p>
        </w:tc>
        <w:tc>
          <w:tcPr>
            <w:tcW w:w="1698" w:type="dxa"/>
            <w:tcBorders>
              <w:top w:val="single" w:sz="4" w:space="0" w:color="000000"/>
              <w:left w:val="single" w:sz="4" w:space="0" w:color="000000"/>
              <w:bottom w:val="single" w:sz="4" w:space="0" w:color="000000"/>
            </w:tcBorders>
            <w:shd w:val="clear" w:color="auto" w:fill="auto"/>
          </w:tcPr>
          <w:p w14:paraId="7BB3FAAC" w14:textId="77777777" w:rsidR="004F5E8B" w:rsidRDefault="004F5E8B" w:rsidP="004F5E8B">
            <w:pPr>
              <w:pStyle w:val="Default"/>
              <w:rPr>
                <w:rFonts w:ascii="Arial" w:hAnsi="Arial" w:cs="Arial"/>
                <w:sz w:val="18"/>
                <w:szCs w:val="18"/>
              </w:rPr>
            </w:pPr>
            <w:r>
              <w:rPr>
                <w:rFonts w:ascii="Arial" w:hAnsi="Arial" w:cs="Arial"/>
                <w:sz w:val="18"/>
                <w:szCs w:val="18"/>
              </w:rPr>
              <w:t>Záznamy z kontroly</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42A48C06" w14:textId="77777777" w:rsidR="004F5E8B" w:rsidRDefault="004F5E8B" w:rsidP="004F5E8B">
            <w:pPr>
              <w:pStyle w:val="Default"/>
            </w:pPr>
            <w:r>
              <w:rPr>
                <w:rFonts w:ascii="Arial" w:hAnsi="Arial" w:cs="Arial"/>
                <w:sz w:val="18"/>
                <w:szCs w:val="18"/>
              </w:rPr>
              <w:t>Plní sa priebežne / neplní sa priebežne</w:t>
            </w:r>
          </w:p>
        </w:tc>
      </w:tr>
      <w:tr w:rsidR="004F5E8B" w14:paraId="4D7EB425" w14:textId="77777777" w:rsidTr="00AF278F">
        <w:tc>
          <w:tcPr>
            <w:tcW w:w="3660" w:type="dxa"/>
            <w:tcBorders>
              <w:top w:val="single" w:sz="4" w:space="0" w:color="000000"/>
              <w:left w:val="single" w:sz="4" w:space="0" w:color="000000"/>
              <w:bottom w:val="single" w:sz="4" w:space="0" w:color="000000"/>
            </w:tcBorders>
            <w:shd w:val="clear" w:color="auto" w:fill="auto"/>
          </w:tcPr>
          <w:p w14:paraId="3CA43748"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 xml:space="preserve">1.6.3. Udržiavať hniezdne lokality proti zarastaniu vegetáciou (kosenie, pastva) a zabezpečovať úpravu hniezdnych stien tesne pred príletom vtákov na hniezdiská </w:t>
            </w:r>
            <w:r>
              <w:rPr>
                <w:rFonts w:ascii="Arial" w:hAnsi="Arial" w:cs="Arial"/>
                <w:sz w:val="18"/>
                <w:szCs w:val="18"/>
              </w:rPr>
              <w:lastRenderedPageBreak/>
              <w:t>aktuálne tesne pred začiatkom hniezdneho obdobia</w:t>
            </w:r>
          </w:p>
        </w:tc>
        <w:tc>
          <w:tcPr>
            <w:tcW w:w="2210" w:type="dxa"/>
            <w:tcBorders>
              <w:top w:val="single" w:sz="4" w:space="0" w:color="000000"/>
              <w:left w:val="single" w:sz="4" w:space="0" w:color="000000"/>
              <w:bottom w:val="single" w:sz="4" w:space="0" w:color="000000"/>
            </w:tcBorders>
            <w:shd w:val="clear" w:color="auto" w:fill="auto"/>
          </w:tcPr>
          <w:p w14:paraId="02E9988E" w14:textId="77777777" w:rsidR="004F5E8B" w:rsidRDefault="004F5E8B" w:rsidP="004F5E8B">
            <w:pPr>
              <w:pStyle w:val="Default"/>
              <w:rPr>
                <w:rFonts w:ascii="Arial" w:hAnsi="Arial" w:cs="Arial"/>
                <w:sz w:val="18"/>
                <w:szCs w:val="18"/>
              </w:rPr>
            </w:pPr>
            <w:r>
              <w:rPr>
                <w:rFonts w:ascii="Arial" w:hAnsi="Arial" w:cs="Arial"/>
                <w:sz w:val="18"/>
                <w:szCs w:val="18"/>
              </w:rPr>
              <w:lastRenderedPageBreak/>
              <w:t>Dĺžka upravených stien</w:t>
            </w:r>
          </w:p>
        </w:tc>
        <w:tc>
          <w:tcPr>
            <w:tcW w:w="1698" w:type="dxa"/>
            <w:tcBorders>
              <w:top w:val="single" w:sz="4" w:space="0" w:color="000000"/>
              <w:left w:val="single" w:sz="4" w:space="0" w:color="000000"/>
              <w:bottom w:val="single" w:sz="4" w:space="0" w:color="000000"/>
            </w:tcBorders>
            <w:shd w:val="clear" w:color="auto" w:fill="auto"/>
          </w:tcPr>
          <w:p w14:paraId="568E396E" w14:textId="77777777" w:rsidR="004F5E8B" w:rsidRDefault="004F5E8B" w:rsidP="004F5E8B">
            <w:pPr>
              <w:pStyle w:val="Default"/>
              <w:rPr>
                <w:rFonts w:ascii="Arial" w:hAnsi="Arial" w:cs="Arial"/>
                <w:sz w:val="18"/>
                <w:szCs w:val="18"/>
              </w:rPr>
            </w:pPr>
            <w:r>
              <w:rPr>
                <w:rFonts w:ascii="Arial" w:hAnsi="Arial" w:cs="Arial"/>
                <w:sz w:val="18"/>
                <w:szCs w:val="18"/>
              </w:rPr>
              <w:t>Správa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93E137F" w14:textId="77777777" w:rsidR="004F5E8B" w:rsidRDefault="004F5E8B" w:rsidP="004F5E8B">
            <w:pPr>
              <w:pStyle w:val="Default"/>
            </w:pPr>
            <w:r>
              <w:rPr>
                <w:rFonts w:ascii="Arial" w:hAnsi="Arial" w:cs="Arial"/>
                <w:sz w:val="18"/>
                <w:szCs w:val="18"/>
              </w:rPr>
              <w:t>Plní sa / neplní sa</w:t>
            </w:r>
          </w:p>
        </w:tc>
      </w:tr>
      <w:tr w:rsidR="004F5E8B" w14:paraId="2C32F476" w14:textId="77777777" w:rsidTr="00AF278F">
        <w:tc>
          <w:tcPr>
            <w:tcW w:w="3660" w:type="dxa"/>
            <w:tcBorders>
              <w:top w:val="single" w:sz="4" w:space="0" w:color="000000"/>
              <w:left w:val="single" w:sz="4" w:space="0" w:color="000000"/>
              <w:bottom w:val="single" w:sz="4" w:space="0" w:color="000000"/>
            </w:tcBorders>
            <w:shd w:val="clear" w:color="auto" w:fill="auto"/>
          </w:tcPr>
          <w:p w14:paraId="10D1D473"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lastRenderedPageBreak/>
              <w:t>1.6.4. Vytvárať nové hniezdne príležitosti a obnovovať zaniknuté kolmé steny</w:t>
            </w:r>
          </w:p>
        </w:tc>
        <w:tc>
          <w:tcPr>
            <w:tcW w:w="2210" w:type="dxa"/>
            <w:tcBorders>
              <w:top w:val="single" w:sz="4" w:space="0" w:color="000000"/>
              <w:left w:val="single" w:sz="4" w:space="0" w:color="000000"/>
              <w:bottom w:val="single" w:sz="4" w:space="0" w:color="000000"/>
            </w:tcBorders>
            <w:shd w:val="clear" w:color="auto" w:fill="auto"/>
          </w:tcPr>
          <w:p w14:paraId="5CCFED8F" w14:textId="77777777" w:rsidR="004F5E8B" w:rsidRDefault="004F5E8B" w:rsidP="004F5E8B">
            <w:pPr>
              <w:pStyle w:val="Default"/>
              <w:rPr>
                <w:rFonts w:ascii="Arial" w:hAnsi="Arial" w:cs="Arial"/>
                <w:sz w:val="18"/>
                <w:szCs w:val="18"/>
              </w:rPr>
            </w:pPr>
            <w:r>
              <w:rPr>
                <w:rFonts w:ascii="Arial" w:hAnsi="Arial" w:cs="Arial"/>
                <w:sz w:val="18"/>
                <w:szCs w:val="18"/>
              </w:rPr>
              <w:t>Dĺžka upravených stien</w:t>
            </w:r>
          </w:p>
        </w:tc>
        <w:tc>
          <w:tcPr>
            <w:tcW w:w="1698" w:type="dxa"/>
            <w:tcBorders>
              <w:top w:val="single" w:sz="4" w:space="0" w:color="000000"/>
              <w:left w:val="single" w:sz="4" w:space="0" w:color="000000"/>
              <w:bottom w:val="single" w:sz="4" w:space="0" w:color="000000"/>
            </w:tcBorders>
            <w:shd w:val="clear" w:color="auto" w:fill="auto"/>
          </w:tcPr>
          <w:p w14:paraId="2FD9601D" w14:textId="77777777" w:rsidR="004F5E8B" w:rsidRDefault="004F5E8B" w:rsidP="004F5E8B">
            <w:pPr>
              <w:pStyle w:val="Default"/>
              <w:rPr>
                <w:rFonts w:ascii="Arial" w:hAnsi="Arial" w:cs="Arial"/>
                <w:sz w:val="18"/>
                <w:szCs w:val="18"/>
              </w:rPr>
            </w:pPr>
            <w:r>
              <w:rPr>
                <w:rFonts w:ascii="Arial" w:hAnsi="Arial" w:cs="Arial"/>
                <w:sz w:val="18"/>
                <w:szCs w:val="18"/>
              </w:rPr>
              <w:t>Správa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41491838" w14:textId="77777777" w:rsidR="004F5E8B" w:rsidRDefault="004F5E8B" w:rsidP="004F5E8B">
            <w:pPr>
              <w:pStyle w:val="Default"/>
            </w:pPr>
            <w:r>
              <w:rPr>
                <w:rFonts w:ascii="Arial" w:hAnsi="Arial" w:cs="Arial"/>
                <w:sz w:val="18"/>
                <w:szCs w:val="18"/>
              </w:rPr>
              <w:t>Plní sa / neplní sa</w:t>
            </w:r>
          </w:p>
        </w:tc>
      </w:tr>
      <w:tr w:rsidR="004F5E8B" w14:paraId="77165FAA" w14:textId="77777777" w:rsidTr="00AF278F">
        <w:tc>
          <w:tcPr>
            <w:tcW w:w="3660" w:type="dxa"/>
            <w:tcBorders>
              <w:top w:val="single" w:sz="4" w:space="0" w:color="000000"/>
              <w:left w:val="single" w:sz="4" w:space="0" w:color="000000"/>
              <w:bottom w:val="single" w:sz="4" w:space="0" w:color="000000"/>
            </w:tcBorders>
            <w:shd w:val="clear" w:color="auto" w:fill="auto"/>
          </w:tcPr>
          <w:p w14:paraId="39D91DB9"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1.6.5. Kontrolovať lokality počas hniezdnej sezóny s cieľom monitorovať a adekvátne riešiť prípadné vyrušovanie alebo ničenie hniezdnych nôr (nelegálna ťažba piesku, zapchávanie dier)</w:t>
            </w:r>
          </w:p>
        </w:tc>
        <w:tc>
          <w:tcPr>
            <w:tcW w:w="2210" w:type="dxa"/>
            <w:tcBorders>
              <w:top w:val="single" w:sz="4" w:space="0" w:color="000000"/>
              <w:left w:val="single" w:sz="4" w:space="0" w:color="000000"/>
              <w:bottom w:val="single" w:sz="4" w:space="0" w:color="000000"/>
            </w:tcBorders>
            <w:shd w:val="clear" w:color="auto" w:fill="auto"/>
          </w:tcPr>
          <w:p w14:paraId="5956074A" w14:textId="77777777" w:rsidR="004F5E8B" w:rsidRDefault="004F5E8B" w:rsidP="004F5E8B">
            <w:pPr>
              <w:pStyle w:val="Default"/>
              <w:rPr>
                <w:rFonts w:ascii="Arial" w:hAnsi="Arial" w:cs="Arial"/>
                <w:sz w:val="18"/>
                <w:szCs w:val="18"/>
              </w:rPr>
            </w:pPr>
            <w:r>
              <w:rPr>
                <w:rFonts w:ascii="Arial" w:hAnsi="Arial" w:cs="Arial"/>
                <w:sz w:val="18"/>
                <w:szCs w:val="18"/>
              </w:rPr>
              <w:t>Počet kontrol v CHVÚ</w:t>
            </w:r>
          </w:p>
        </w:tc>
        <w:tc>
          <w:tcPr>
            <w:tcW w:w="1698" w:type="dxa"/>
            <w:tcBorders>
              <w:top w:val="single" w:sz="4" w:space="0" w:color="000000"/>
              <w:left w:val="single" w:sz="4" w:space="0" w:color="000000"/>
              <w:bottom w:val="single" w:sz="4" w:space="0" w:color="000000"/>
            </w:tcBorders>
            <w:shd w:val="clear" w:color="auto" w:fill="auto"/>
          </w:tcPr>
          <w:p w14:paraId="54628DDB" w14:textId="77777777" w:rsidR="004F5E8B" w:rsidRDefault="004F5E8B" w:rsidP="004F5E8B">
            <w:pPr>
              <w:pStyle w:val="Default"/>
              <w:rPr>
                <w:rFonts w:ascii="Arial" w:hAnsi="Arial" w:cs="Arial"/>
                <w:sz w:val="18"/>
                <w:szCs w:val="18"/>
              </w:rPr>
            </w:pPr>
            <w:r>
              <w:rPr>
                <w:rFonts w:ascii="Arial" w:hAnsi="Arial" w:cs="Arial"/>
                <w:sz w:val="18"/>
                <w:szCs w:val="18"/>
              </w:rPr>
              <w:t>Záznamy z kontroly</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3E8DA95" w14:textId="77777777" w:rsidR="004F5E8B" w:rsidRDefault="004F5E8B" w:rsidP="004F5E8B">
            <w:pPr>
              <w:pStyle w:val="Default"/>
            </w:pPr>
            <w:r>
              <w:rPr>
                <w:rFonts w:ascii="Arial" w:hAnsi="Arial" w:cs="Arial"/>
                <w:sz w:val="18"/>
                <w:szCs w:val="18"/>
              </w:rPr>
              <w:t>Plní sa priebežne / neplní sa priebežne</w:t>
            </w:r>
          </w:p>
        </w:tc>
      </w:tr>
      <w:tr w:rsidR="004F5E8B" w14:paraId="231C8261" w14:textId="77777777" w:rsidTr="00AF278F">
        <w:tc>
          <w:tcPr>
            <w:tcW w:w="3660" w:type="dxa"/>
            <w:tcBorders>
              <w:top w:val="single" w:sz="4" w:space="0" w:color="000000"/>
              <w:left w:val="single" w:sz="4" w:space="0" w:color="000000"/>
              <w:bottom w:val="single" w:sz="4" w:space="0" w:color="000000"/>
            </w:tcBorders>
            <w:shd w:val="clear" w:color="auto" w:fill="auto"/>
          </w:tcPr>
          <w:p w14:paraId="3060FF49"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1.6.6. Využívať zákonné nástroje (komunikácia s majiteľmi, podnety na príslušné úrady, rozhodnutia) na pozastavenie legálnej ťažby priamo na miestach kolónií a v bezprostrednom okolí v pieskovňach po dobu nevyhnutnú pre bezpečné vyhniezdenie kolónií brehule hnedej</w:t>
            </w:r>
          </w:p>
        </w:tc>
        <w:tc>
          <w:tcPr>
            <w:tcW w:w="2210" w:type="dxa"/>
            <w:tcBorders>
              <w:top w:val="single" w:sz="4" w:space="0" w:color="000000"/>
              <w:left w:val="single" w:sz="4" w:space="0" w:color="000000"/>
              <w:bottom w:val="single" w:sz="4" w:space="0" w:color="000000"/>
            </w:tcBorders>
            <w:shd w:val="clear" w:color="auto" w:fill="auto"/>
          </w:tcPr>
          <w:p w14:paraId="142E572F"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50D35A60"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73EE679" w14:textId="77777777" w:rsidR="004F5E8B" w:rsidRDefault="004F5E8B" w:rsidP="004F5E8B">
            <w:pPr>
              <w:pStyle w:val="Default"/>
            </w:pPr>
            <w:r>
              <w:rPr>
                <w:rFonts w:ascii="Arial" w:hAnsi="Arial" w:cs="Arial"/>
                <w:sz w:val="18"/>
                <w:szCs w:val="18"/>
              </w:rPr>
              <w:t>Plní sa / neplní sa</w:t>
            </w:r>
          </w:p>
        </w:tc>
      </w:tr>
      <w:tr w:rsidR="004F5E8B" w14:paraId="49157720" w14:textId="77777777" w:rsidTr="00AF278F">
        <w:tc>
          <w:tcPr>
            <w:tcW w:w="3660" w:type="dxa"/>
            <w:tcBorders>
              <w:top w:val="single" w:sz="4" w:space="0" w:color="000000"/>
              <w:left w:val="single" w:sz="4" w:space="0" w:color="000000"/>
              <w:bottom w:val="single" w:sz="4" w:space="0" w:color="000000"/>
            </w:tcBorders>
            <w:shd w:val="clear" w:color="auto" w:fill="auto"/>
          </w:tcPr>
          <w:p w14:paraId="17C29596" w14:textId="77777777" w:rsidR="004F5E8B" w:rsidRDefault="004F5E8B" w:rsidP="004F5E8B">
            <w:pPr>
              <w:spacing w:after="0" w:line="240" w:lineRule="auto"/>
              <w:rPr>
                <w:rFonts w:ascii="Arial" w:hAnsi="Arial" w:cs="Arial"/>
                <w:sz w:val="18"/>
                <w:szCs w:val="18"/>
              </w:rPr>
            </w:pPr>
            <w:r>
              <w:rPr>
                <w:rFonts w:ascii="Arial" w:hAnsi="Arial" w:cs="Arial"/>
                <w:sz w:val="18"/>
                <w:szCs w:val="18"/>
              </w:rPr>
              <w:t>1.6.7. Realizovať ekovýchovné aktivity pre miestne obyvateľstvo, zamerané na ochranu a výskum vtáctva s cieľom vytvoriť pozitívny vzťah k ochrane tohto druhu</w:t>
            </w:r>
          </w:p>
        </w:tc>
        <w:tc>
          <w:tcPr>
            <w:tcW w:w="2210" w:type="dxa"/>
            <w:tcBorders>
              <w:top w:val="single" w:sz="4" w:space="0" w:color="000000"/>
              <w:left w:val="single" w:sz="4" w:space="0" w:color="000000"/>
              <w:bottom w:val="single" w:sz="4" w:space="0" w:color="000000"/>
            </w:tcBorders>
            <w:shd w:val="clear" w:color="auto" w:fill="auto"/>
          </w:tcPr>
          <w:p w14:paraId="1EF166DF" w14:textId="77777777" w:rsidR="004F5E8B" w:rsidRDefault="004F5E8B" w:rsidP="004F5E8B">
            <w:pPr>
              <w:pStyle w:val="Default"/>
              <w:rPr>
                <w:rFonts w:ascii="Arial" w:hAnsi="Arial" w:cs="Arial"/>
                <w:sz w:val="18"/>
                <w:szCs w:val="18"/>
              </w:rPr>
            </w:pPr>
            <w:r>
              <w:rPr>
                <w:rFonts w:ascii="Arial" w:hAnsi="Arial" w:cs="Arial"/>
                <w:sz w:val="18"/>
                <w:szCs w:val="18"/>
              </w:rPr>
              <w:t>Počet návštevníkov vybraných lokalít (prichádzajúcich za účelom jej spoznania)</w:t>
            </w:r>
          </w:p>
        </w:tc>
        <w:tc>
          <w:tcPr>
            <w:tcW w:w="1698" w:type="dxa"/>
            <w:tcBorders>
              <w:top w:val="single" w:sz="4" w:space="0" w:color="000000"/>
              <w:left w:val="single" w:sz="4" w:space="0" w:color="000000"/>
              <w:bottom w:val="single" w:sz="4" w:space="0" w:color="000000"/>
            </w:tcBorders>
            <w:shd w:val="clear" w:color="auto" w:fill="auto"/>
          </w:tcPr>
          <w:p w14:paraId="2E044883" w14:textId="77777777" w:rsidR="004F5E8B" w:rsidRDefault="004F5E8B" w:rsidP="004F5E8B">
            <w:pPr>
              <w:pStyle w:val="Default"/>
              <w:rPr>
                <w:rFonts w:ascii="Arial" w:hAnsi="Arial" w:cs="Arial"/>
                <w:sz w:val="18"/>
                <w:szCs w:val="18"/>
              </w:rPr>
            </w:pPr>
            <w:r>
              <w:rPr>
                <w:rFonts w:ascii="Arial" w:hAnsi="Arial" w:cs="Arial"/>
                <w:sz w:val="18"/>
                <w:szCs w:val="18"/>
              </w:rPr>
              <w:t>Monitoring návštevníkov raz ročne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55E98B6" w14:textId="77777777" w:rsidR="004F5E8B" w:rsidRDefault="004F5E8B" w:rsidP="004F5E8B">
            <w:pPr>
              <w:pStyle w:val="Default"/>
            </w:pPr>
            <w:r>
              <w:rPr>
                <w:rFonts w:ascii="Arial" w:hAnsi="Arial" w:cs="Arial"/>
                <w:sz w:val="18"/>
                <w:szCs w:val="18"/>
              </w:rPr>
              <w:t>Plní sa (ak rastie) / Neplní sa (ak stagnuje či klesá)</w:t>
            </w:r>
          </w:p>
        </w:tc>
      </w:tr>
      <w:tr w:rsidR="004F5E8B" w14:paraId="5D09DF45" w14:textId="77777777" w:rsidTr="00AF278F">
        <w:tc>
          <w:tcPr>
            <w:tcW w:w="3660" w:type="dxa"/>
            <w:tcBorders>
              <w:top w:val="single" w:sz="4" w:space="0" w:color="000000"/>
              <w:left w:val="single" w:sz="4" w:space="0" w:color="000000"/>
              <w:bottom w:val="single" w:sz="4" w:space="0" w:color="000000"/>
            </w:tcBorders>
            <w:shd w:val="clear" w:color="auto" w:fill="auto"/>
          </w:tcPr>
          <w:p w14:paraId="5787EDF3" w14:textId="77777777" w:rsidR="004F5E8B" w:rsidRDefault="004F5E8B" w:rsidP="004F5E8B">
            <w:pPr>
              <w:spacing w:after="0" w:line="240" w:lineRule="auto"/>
              <w:rPr>
                <w:rFonts w:ascii="Arial" w:hAnsi="Arial" w:cs="Arial"/>
                <w:sz w:val="18"/>
                <w:szCs w:val="18"/>
              </w:rPr>
            </w:pPr>
            <w:r>
              <w:rPr>
                <w:rFonts w:ascii="Arial" w:hAnsi="Arial" w:cs="Arial"/>
                <w:sz w:val="18"/>
                <w:szCs w:val="18"/>
              </w:rPr>
              <w:t>2.1.1. Monitorovať druh za účelom získania údajov o stave populácie a jej trendu</w:t>
            </w:r>
          </w:p>
        </w:tc>
        <w:tc>
          <w:tcPr>
            <w:tcW w:w="2210" w:type="dxa"/>
            <w:tcBorders>
              <w:top w:val="single" w:sz="4" w:space="0" w:color="000000"/>
              <w:left w:val="single" w:sz="4" w:space="0" w:color="000000"/>
              <w:bottom w:val="single" w:sz="4" w:space="0" w:color="000000"/>
            </w:tcBorders>
            <w:shd w:val="clear" w:color="auto" w:fill="auto"/>
          </w:tcPr>
          <w:p w14:paraId="14C06FA0"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358719A1"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1AEEFA6D" w14:textId="77777777" w:rsidR="004F5E8B" w:rsidRDefault="004F5E8B" w:rsidP="004F5E8B">
            <w:pPr>
              <w:pStyle w:val="Default"/>
            </w:pPr>
            <w:r>
              <w:rPr>
                <w:rFonts w:ascii="Arial" w:hAnsi="Arial" w:cs="Arial"/>
                <w:sz w:val="18"/>
                <w:szCs w:val="18"/>
              </w:rPr>
              <w:t>Plní sa (ak sú dostupné údaje v databáze z monitoringu a zhodnotenie) / neplní sa (ak nie sú dostupné údaje)</w:t>
            </w:r>
          </w:p>
        </w:tc>
      </w:tr>
      <w:tr w:rsidR="004F5E8B" w14:paraId="4CA65C5B" w14:textId="77777777" w:rsidTr="00AF278F">
        <w:tc>
          <w:tcPr>
            <w:tcW w:w="3660" w:type="dxa"/>
            <w:tcBorders>
              <w:top w:val="single" w:sz="4" w:space="0" w:color="000000"/>
              <w:left w:val="single" w:sz="4" w:space="0" w:color="000000"/>
              <w:bottom w:val="single" w:sz="4" w:space="0" w:color="000000"/>
            </w:tcBorders>
            <w:shd w:val="clear" w:color="auto" w:fill="auto"/>
          </w:tcPr>
          <w:p w14:paraId="5EC73255" w14:textId="77777777" w:rsidR="004F5E8B" w:rsidRDefault="004F5E8B" w:rsidP="004F5E8B">
            <w:pPr>
              <w:spacing w:after="0" w:line="240" w:lineRule="auto"/>
              <w:rPr>
                <w:rFonts w:ascii="Arial" w:hAnsi="Arial" w:cs="Arial"/>
                <w:sz w:val="18"/>
                <w:szCs w:val="18"/>
              </w:rPr>
            </w:pPr>
            <w:r>
              <w:rPr>
                <w:rFonts w:ascii="Arial" w:hAnsi="Arial" w:cs="Arial"/>
                <w:sz w:val="18"/>
                <w:szCs w:val="18"/>
              </w:rPr>
              <w:t>2.1.2. Pred začiatkom hniezdnej sezóny zabezpečiť každoročný monitoring stavu hniezdnych lokalít s cieľom zistiť stav ich využívania, ohrozenie ťažbou piesku, mieru zarastania hniezdnych stien a zavážania hniezdnych lokalít odpadom</w:t>
            </w:r>
          </w:p>
        </w:tc>
        <w:tc>
          <w:tcPr>
            <w:tcW w:w="2210" w:type="dxa"/>
            <w:tcBorders>
              <w:top w:val="single" w:sz="4" w:space="0" w:color="000000"/>
              <w:left w:val="single" w:sz="4" w:space="0" w:color="000000"/>
              <w:bottom w:val="single" w:sz="4" w:space="0" w:color="000000"/>
            </w:tcBorders>
            <w:shd w:val="clear" w:color="auto" w:fill="auto"/>
          </w:tcPr>
          <w:p w14:paraId="1AE2BFAC" w14:textId="77777777" w:rsidR="004F5E8B" w:rsidRDefault="004F5E8B" w:rsidP="004F5E8B">
            <w:pPr>
              <w:pStyle w:val="Default"/>
              <w:rPr>
                <w:rFonts w:ascii="Arial" w:hAnsi="Arial" w:cs="Arial"/>
                <w:sz w:val="18"/>
                <w:szCs w:val="18"/>
              </w:rPr>
            </w:pPr>
            <w:r>
              <w:rPr>
                <w:rFonts w:ascii="Arial" w:hAnsi="Arial" w:cs="Arial"/>
                <w:sz w:val="18"/>
                <w:szCs w:val="18"/>
              </w:rPr>
              <w:t>Počet kontrol v CHVÚ</w:t>
            </w:r>
          </w:p>
        </w:tc>
        <w:tc>
          <w:tcPr>
            <w:tcW w:w="1698" w:type="dxa"/>
            <w:tcBorders>
              <w:top w:val="single" w:sz="4" w:space="0" w:color="000000"/>
              <w:left w:val="single" w:sz="4" w:space="0" w:color="000000"/>
              <w:bottom w:val="single" w:sz="4" w:space="0" w:color="000000"/>
            </w:tcBorders>
            <w:shd w:val="clear" w:color="auto" w:fill="auto"/>
          </w:tcPr>
          <w:p w14:paraId="07DFE654" w14:textId="77777777" w:rsidR="004F5E8B" w:rsidRDefault="004F5E8B" w:rsidP="004F5E8B">
            <w:pPr>
              <w:pStyle w:val="Default"/>
              <w:rPr>
                <w:rFonts w:ascii="Arial" w:hAnsi="Arial" w:cs="Arial"/>
                <w:sz w:val="18"/>
                <w:szCs w:val="18"/>
              </w:rPr>
            </w:pPr>
            <w:r>
              <w:rPr>
                <w:rFonts w:ascii="Arial" w:hAnsi="Arial" w:cs="Arial"/>
                <w:sz w:val="18"/>
                <w:szCs w:val="18"/>
              </w:rPr>
              <w:t>Záznamy z kontroly</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393EAE0" w14:textId="77777777" w:rsidR="004F5E8B" w:rsidRDefault="004F5E8B" w:rsidP="004F5E8B">
            <w:pPr>
              <w:pStyle w:val="Default"/>
            </w:pPr>
            <w:r>
              <w:rPr>
                <w:rFonts w:ascii="Arial" w:hAnsi="Arial" w:cs="Arial"/>
                <w:sz w:val="18"/>
                <w:szCs w:val="18"/>
              </w:rPr>
              <w:t>Plní sa priebežne / neplní sa priebežne</w:t>
            </w:r>
          </w:p>
        </w:tc>
      </w:tr>
      <w:tr w:rsidR="004F5E8B" w14:paraId="1C24A6FA" w14:textId="77777777" w:rsidTr="00AF278F">
        <w:tc>
          <w:tcPr>
            <w:tcW w:w="3660" w:type="dxa"/>
            <w:tcBorders>
              <w:top w:val="single" w:sz="4" w:space="0" w:color="000000"/>
              <w:left w:val="single" w:sz="4" w:space="0" w:color="000000"/>
              <w:bottom w:val="single" w:sz="4" w:space="0" w:color="000000"/>
            </w:tcBorders>
            <w:shd w:val="clear" w:color="auto" w:fill="auto"/>
          </w:tcPr>
          <w:p w14:paraId="2531E5C1"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2.1.3. Udržiavať hniezdne lokality proti zarastaniu vegetáciou (kosenie, pastva) a zabezpečovať úpravu hniezdnych stien tesne pred príletom včelárikov na hniezdiská aktuálne tesne pred začiatkom hniezdneho obdobia</w:t>
            </w:r>
          </w:p>
        </w:tc>
        <w:tc>
          <w:tcPr>
            <w:tcW w:w="2210" w:type="dxa"/>
            <w:tcBorders>
              <w:top w:val="single" w:sz="4" w:space="0" w:color="000000"/>
              <w:left w:val="single" w:sz="4" w:space="0" w:color="000000"/>
              <w:bottom w:val="single" w:sz="4" w:space="0" w:color="000000"/>
            </w:tcBorders>
            <w:shd w:val="clear" w:color="auto" w:fill="auto"/>
          </w:tcPr>
          <w:p w14:paraId="0647D6A9" w14:textId="77777777" w:rsidR="004F5E8B" w:rsidRDefault="004F5E8B" w:rsidP="004F5E8B">
            <w:pPr>
              <w:pStyle w:val="Default"/>
              <w:rPr>
                <w:rFonts w:ascii="Arial" w:hAnsi="Arial" w:cs="Arial"/>
                <w:sz w:val="18"/>
                <w:szCs w:val="18"/>
              </w:rPr>
            </w:pPr>
            <w:r>
              <w:rPr>
                <w:rFonts w:ascii="Arial" w:hAnsi="Arial" w:cs="Arial"/>
                <w:sz w:val="18"/>
                <w:szCs w:val="18"/>
              </w:rPr>
              <w:t>Dĺžka upravených stien</w:t>
            </w:r>
          </w:p>
        </w:tc>
        <w:tc>
          <w:tcPr>
            <w:tcW w:w="1698" w:type="dxa"/>
            <w:tcBorders>
              <w:top w:val="single" w:sz="4" w:space="0" w:color="000000"/>
              <w:left w:val="single" w:sz="4" w:space="0" w:color="000000"/>
              <w:bottom w:val="single" w:sz="4" w:space="0" w:color="000000"/>
            </w:tcBorders>
            <w:shd w:val="clear" w:color="auto" w:fill="auto"/>
          </w:tcPr>
          <w:p w14:paraId="0D02D80E" w14:textId="77777777" w:rsidR="004F5E8B" w:rsidRDefault="004F5E8B" w:rsidP="004F5E8B">
            <w:pPr>
              <w:pStyle w:val="Default"/>
              <w:rPr>
                <w:rFonts w:ascii="Arial" w:hAnsi="Arial" w:cs="Arial"/>
                <w:sz w:val="18"/>
                <w:szCs w:val="18"/>
              </w:rPr>
            </w:pPr>
            <w:r>
              <w:rPr>
                <w:rFonts w:ascii="Arial" w:hAnsi="Arial" w:cs="Arial"/>
                <w:sz w:val="18"/>
                <w:szCs w:val="18"/>
              </w:rPr>
              <w:t>Správa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41274F94" w14:textId="77777777" w:rsidR="004F5E8B" w:rsidRDefault="004F5E8B" w:rsidP="004F5E8B">
            <w:pPr>
              <w:pStyle w:val="Default"/>
            </w:pPr>
            <w:r>
              <w:rPr>
                <w:rFonts w:ascii="Arial" w:hAnsi="Arial" w:cs="Arial"/>
                <w:sz w:val="18"/>
                <w:szCs w:val="18"/>
              </w:rPr>
              <w:t>Plní sa / neplní sa</w:t>
            </w:r>
          </w:p>
        </w:tc>
      </w:tr>
      <w:tr w:rsidR="004F5E8B" w14:paraId="7C1DD0C0" w14:textId="77777777" w:rsidTr="00AF278F">
        <w:tc>
          <w:tcPr>
            <w:tcW w:w="3660" w:type="dxa"/>
            <w:tcBorders>
              <w:top w:val="single" w:sz="4" w:space="0" w:color="000000"/>
              <w:left w:val="single" w:sz="4" w:space="0" w:color="000000"/>
              <w:bottom w:val="single" w:sz="4" w:space="0" w:color="000000"/>
            </w:tcBorders>
            <w:shd w:val="clear" w:color="auto" w:fill="auto"/>
          </w:tcPr>
          <w:p w14:paraId="45267FDD"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2.1.4</w:t>
            </w:r>
            <w:r w:rsidRPr="004D327B">
              <w:rPr>
                <w:rFonts w:ascii="Arial" w:hAnsi="Arial" w:cs="Arial"/>
                <w:sz w:val="18"/>
                <w:szCs w:val="18"/>
              </w:rPr>
              <w:t xml:space="preserve">. </w:t>
            </w:r>
            <w:r w:rsidR="00376946" w:rsidRPr="00376946">
              <w:rPr>
                <w:rFonts w:ascii="Arial Narrow" w:hAnsi="Arial Narrow" w:cs="Arial"/>
              </w:rPr>
              <w:t>Vytvoriť aspoň tri nové hniezdne steny v dĺžke 50 - 100 metrov a obnovovať zaniknuté kolmé steny</w:t>
            </w:r>
            <w:r w:rsidR="00376946">
              <w:rPr>
                <w:rFonts w:ascii="Arial Narrow" w:hAnsi="Arial Narrow" w:cs="Arial"/>
              </w:rPr>
              <w:t xml:space="preserve"> (po dohode s organizáciou, ktorej bolo vydané rozhodntue o využití územia na ťažbu nevyhradeného nerastu).</w:t>
            </w:r>
          </w:p>
        </w:tc>
        <w:tc>
          <w:tcPr>
            <w:tcW w:w="2210" w:type="dxa"/>
            <w:tcBorders>
              <w:top w:val="single" w:sz="4" w:space="0" w:color="000000"/>
              <w:left w:val="single" w:sz="4" w:space="0" w:color="000000"/>
              <w:bottom w:val="single" w:sz="4" w:space="0" w:color="000000"/>
            </w:tcBorders>
            <w:shd w:val="clear" w:color="auto" w:fill="auto"/>
          </w:tcPr>
          <w:p w14:paraId="71042037" w14:textId="77777777" w:rsidR="004F5E8B" w:rsidRDefault="004F5E8B" w:rsidP="004F5E8B">
            <w:pPr>
              <w:pStyle w:val="Default"/>
              <w:rPr>
                <w:rFonts w:ascii="Arial" w:hAnsi="Arial" w:cs="Arial"/>
                <w:sz w:val="18"/>
                <w:szCs w:val="18"/>
              </w:rPr>
            </w:pPr>
            <w:r>
              <w:rPr>
                <w:rFonts w:ascii="Arial" w:hAnsi="Arial" w:cs="Arial"/>
                <w:sz w:val="18"/>
                <w:szCs w:val="18"/>
              </w:rPr>
              <w:t>Dĺžka upravených stien</w:t>
            </w:r>
          </w:p>
        </w:tc>
        <w:tc>
          <w:tcPr>
            <w:tcW w:w="1698" w:type="dxa"/>
            <w:tcBorders>
              <w:top w:val="single" w:sz="4" w:space="0" w:color="000000"/>
              <w:left w:val="single" w:sz="4" w:space="0" w:color="000000"/>
              <w:bottom w:val="single" w:sz="4" w:space="0" w:color="000000"/>
            </w:tcBorders>
            <w:shd w:val="clear" w:color="auto" w:fill="auto"/>
          </w:tcPr>
          <w:p w14:paraId="4654E381" w14:textId="77777777" w:rsidR="004F5E8B" w:rsidRDefault="004F5E8B" w:rsidP="004F5E8B">
            <w:pPr>
              <w:pStyle w:val="Default"/>
              <w:rPr>
                <w:rFonts w:ascii="Arial" w:hAnsi="Arial" w:cs="Arial"/>
                <w:sz w:val="18"/>
                <w:szCs w:val="18"/>
              </w:rPr>
            </w:pPr>
            <w:r>
              <w:rPr>
                <w:rFonts w:ascii="Arial" w:hAnsi="Arial" w:cs="Arial"/>
                <w:sz w:val="18"/>
                <w:szCs w:val="18"/>
              </w:rPr>
              <w:t>Správa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41A899B7" w14:textId="77777777" w:rsidR="004F5E8B" w:rsidRDefault="004F5E8B" w:rsidP="004F5E8B">
            <w:pPr>
              <w:pStyle w:val="Default"/>
            </w:pPr>
            <w:r>
              <w:rPr>
                <w:rFonts w:ascii="Arial" w:hAnsi="Arial" w:cs="Arial"/>
                <w:sz w:val="18"/>
                <w:szCs w:val="18"/>
              </w:rPr>
              <w:t>Plní sa / neplní sa</w:t>
            </w:r>
          </w:p>
        </w:tc>
      </w:tr>
      <w:tr w:rsidR="004F5E8B" w14:paraId="38C5AE50" w14:textId="77777777" w:rsidTr="00AF278F">
        <w:tc>
          <w:tcPr>
            <w:tcW w:w="3660" w:type="dxa"/>
            <w:tcBorders>
              <w:top w:val="single" w:sz="4" w:space="0" w:color="000000"/>
              <w:left w:val="single" w:sz="4" w:space="0" w:color="000000"/>
              <w:bottom w:val="single" w:sz="4" w:space="0" w:color="000000"/>
            </w:tcBorders>
            <w:shd w:val="clear" w:color="auto" w:fill="auto"/>
          </w:tcPr>
          <w:p w14:paraId="1EDE5CB3"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2.1.5. Kontrolovať lokality počas hniezdnej sezóny s cieľom monitorovať a adekvátne riešiť prípadné vyrušovanie alebo ničenie hniezdnych nôr (nelegálna ťažba piesku, zapchávanie dier)</w:t>
            </w:r>
          </w:p>
        </w:tc>
        <w:tc>
          <w:tcPr>
            <w:tcW w:w="2210" w:type="dxa"/>
            <w:tcBorders>
              <w:top w:val="single" w:sz="4" w:space="0" w:color="000000"/>
              <w:left w:val="single" w:sz="4" w:space="0" w:color="000000"/>
              <w:bottom w:val="single" w:sz="4" w:space="0" w:color="000000"/>
            </w:tcBorders>
            <w:shd w:val="clear" w:color="auto" w:fill="auto"/>
          </w:tcPr>
          <w:p w14:paraId="5396F7BF" w14:textId="77777777" w:rsidR="004F5E8B" w:rsidRDefault="004F5E8B" w:rsidP="004F5E8B">
            <w:pPr>
              <w:pStyle w:val="Default"/>
              <w:rPr>
                <w:rFonts w:ascii="Arial" w:hAnsi="Arial" w:cs="Arial"/>
                <w:sz w:val="18"/>
                <w:szCs w:val="18"/>
              </w:rPr>
            </w:pPr>
            <w:r>
              <w:rPr>
                <w:rFonts w:ascii="Arial" w:hAnsi="Arial" w:cs="Arial"/>
                <w:sz w:val="18"/>
                <w:szCs w:val="18"/>
              </w:rPr>
              <w:t>Počet kontrol v CHVÚ</w:t>
            </w:r>
          </w:p>
        </w:tc>
        <w:tc>
          <w:tcPr>
            <w:tcW w:w="1698" w:type="dxa"/>
            <w:tcBorders>
              <w:top w:val="single" w:sz="4" w:space="0" w:color="000000"/>
              <w:left w:val="single" w:sz="4" w:space="0" w:color="000000"/>
              <w:bottom w:val="single" w:sz="4" w:space="0" w:color="000000"/>
            </w:tcBorders>
            <w:shd w:val="clear" w:color="auto" w:fill="auto"/>
          </w:tcPr>
          <w:p w14:paraId="61AB477B" w14:textId="77777777" w:rsidR="004F5E8B" w:rsidRDefault="004F5E8B" w:rsidP="004F5E8B">
            <w:pPr>
              <w:pStyle w:val="Default"/>
              <w:rPr>
                <w:rFonts w:ascii="Arial" w:hAnsi="Arial" w:cs="Arial"/>
                <w:sz w:val="18"/>
                <w:szCs w:val="18"/>
              </w:rPr>
            </w:pPr>
            <w:r>
              <w:rPr>
                <w:rFonts w:ascii="Arial" w:hAnsi="Arial" w:cs="Arial"/>
                <w:sz w:val="18"/>
                <w:szCs w:val="18"/>
              </w:rPr>
              <w:t>Záznamy z kontroly</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02E22582" w14:textId="77777777" w:rsidR="004F5E8B" w:rsidRDefault="004F5E8B" w:rsidP="004F5E8B">
            <w:pPr>
              <w:pStyle w:val="Default"/>
            </w:pPr>
            <w:r>
              <w:rPr>
                <w:rFonts w:ascii="Arial" w:hAnsi="Arial" w:cs="Arial"/>
                <w:sz w:val="18"/>
                <w:szCs w:val="18"/>
              </w:rPr>
              <w:t>Plní sa priebežne / neplní sa priebežne</w:t>
            </w:r>
          </w:p>
        </w:tc>
      </w:tr>
      <w:tr w:rsidR="004F5E8B" w14:paraId="685FE377" w14:textId="77777777" w:rsidTr="00AF278F">
        <w:tc>
          <w:tcPr>
            <w:tcW w:w="3660" w:type="dxa"/>
            <w:tcBorders>
              <w:top w:val="single" w:sz="4" w:space="0" w:color="000000"/>
              <w:left w:val="single" w:sz="4" w:space="0" w:color="000000"/>
              <w:bottom w:val="single" w:sz="4" w:space="0" w:color="000000"/>
            </w:tcBorders>
            <w:shd w:val="clear" w:color="auto" w:fill="auto"/>
          </w:tcPr>
          <w:p w14:paraId="12BD14D9"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2.1.6. Využívať zákonné nástroje (komunikácia s majiteľmi, podnety na príslušné úrady, rozhodnutia) na pozastavenie legálnej ťažby v pieskovňach (aspoň priamo na a v okolí kolónií) po dobu nevyhnutnú pre bezpečné vyhniezdenie kolónií včelárikov zlatých</w:t>
            </w:r>
          </w:p>
        </w:tc>
        <w:tc>
          <w:tcPr>
            <w:tcW w:w="2210" w:type="dxa"/>
            <w:tcBorders>
              <w:top w:val="single" w:sz="4" w:space="0" w:color="000000"/>
              <w:left w:val="single" w:sz="4" w:space="0" w:color="000000"/>
              <w:bottom w:val="single" w:sz="4" w:space="0" w:color="000000"/>
            </w:tcBorders>
            <w:shd w:val="clear" w:color="auto" w:fill="auto"/>
          </w:tcPr>
          <w:p w14:paraId="7AD594E2"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6EBD89F3"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862262F" w14:textId="77777777" w:rsidR="004F5E8B" w:rsidRDefault="004F5E8B" w:rsidP="004F5E8B">
            <w:pPr>
              <w:pStyle w:val="Default"/>
            </w:pPr>
            <w:r>
              <w:rPr>
                <w:rFonts w:ascii="Arial" w:hAnsi="Arial" w:cs="Arial"/>
                <w:sz w:val="18"/>
                <w:szCs w:val="18"/>
              </w:rPr>
              <w:t>Plní sa / neplní sa</w:t>
            </w:r>
          </w:p>
        </w:tc>
      </w:tr>
      <w:tr w:rsidR="004F5E8B" w14:paraId="13DEA262" w14:textId="77777777" w:rsidTr="00AF278F">
        <w:tc>
          <w:tcPr>
            <w:tcW w:w="3660" w:type="dxa"/>
            <w:tcBorders>
              <w:top w:val="single" w:sz="4" w:space="0" w:color="000000"/>
              <w:left w:val="single" w:sz="4" w:space="0" w:color="000000"/>
              <w:bottom w:val="single" w:sz="4" w:space="0" w:color="000000"/>
            </w:tcBorders>
            <w:shd w:val="clear" w:color="auto" w:fill="auto"/>
          </w:tcPr>
          <w:p w14:paraId="41A638F4"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 xml:space="preserve">2.1.7. Realizovať ekovýchovné aktivity pre miestne obyvateľstvo, zamerané na </w:t>
            </w:r>
            <w:r>
              <w:rPr>
                <w:rFonts w:ascii="Arial" w:hAnsi="Arial" w:cs="Arial"/>
                <w:sz w:val="18"/>
                <w:szCs w:val="18"/>
              </w:rPr>
              <w:lastRenderedPageBreak/>
              <w:t>ochranu a výskum vtáctva s cieľom vytvoriť pozitívny vzťah k ochrane tohto druhu</w:t>
            </w:r>
          </w:p>
        </w:tc>
        <w:tc>
          <w:tcPr>
            <w:tcW w:w="2210" w:type="dxa"/>
            <w:tcBorders>
              <w:top w:val="single" w:sz="4" w:space="0" w:color="000000"/>
              <w:left w:val="single" w:sz="4" w:space="0" w:color="000000"/>
              <w:bottom w:val="single" w:sz="4" w:space="0" w:color="000000"/>
            </w:tcBorders>
            <w:shd w:val="clear" w:color="auto" w:fill="auto"/>
          </w:tcPr>
          <w:p w14:paraId="20E3B19F" w14:textId="77777777" w:rsidR="004F5E8B" w:rsidRDefault="004F5E8B" w:rsidP="004F5E8B">
            <w:pPr>
              <w:pStyle w:val="Default"/>
              <w:rPr>
                <w:rFonts w:ascii="Arial" w:hAnsi="Arial" w:cs="Arial"/>
                <w:sz w:val="18"/>
                <w:szCs w:val="18"/>
              </w:rPr>
            </w:pPr>
            <w:r>
              <w:rPr>
                <w:rFonts w:ascii="Arial" w:hAnsi="Arial" w:cs="Arial"/>
                <w:sz w:val="18"/>
                <w:szCs w:val="18"/>
              </w:rPr>
              <w:lastRenderedPageBreak/>
              <w:t xml:space="preserve">Počet návštevníkov vybraných lokalít </w:t>
            </w:r>
            <w:r>
              <w:rPr>
                <w:rFonts w:ascii="Arial" w:hAnsi="Arial" w:cs="Arial"/>
                <w:sz w:val="18"/>
                <w:szCs w:val="18"/>
              </w:rPr>
              <w:lastRenderedPageBreak/>
              <w:t>(prichádzajúcich za účelom jej spoznania)</w:t>
            </w:r>
          </w:p>
        </w:tc>
        <w:tc>
          <w:tcPr>
            <w:tcW w:w="1698" w:type="dxa"/>
            <w:tcBorders>
              <w:top w:val="single" w:sz="4" w:space="0" w:color="000000"/>
              <w:left w:val="single" w:sz="4" w:space="0" w:color="000000"/>
              <w:bottom w:val="single" w:sz="4" w:space="0" w:color="000000"/>
            </w:tcBorders>
            <w:shd w:val="clear" w:color="auto" w:fill="auto"/>
          </w:tcPr>
          <w:p w14:paraId="5A21F774" w14:textId="77777777" w:rsidR="004F5E8B" w:rsidRDefault="004F5E8B" w:rsidP="004F5E8B">
            <w:pPr>
              <w:pStyle w:val="Default"/>
              <w:rPr>
                <w:rFonts w:ascii="Arial" w:hAnsi="Arial" w:cs="Arial"/>
                <w:sz w:val="18"/>
                <w:szCs w:val="18"/>
              </w:rPr>
            </w:pPr>
            <w:r>
              <w:rPr>
                <w:rFonts w:ascii="Arial" w:hAnsi="Arial" w:cs="Arial"/>
                <w:sz w:val="18"/>
                <w:szCs w:val="18"/>
              </w:rPr>
              <w:lastRenderedPageBreak/>
              <w:t>Monitoring návštevníkov raz ročne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41EFD0C" w14:textId="77777777" w:rsidR="004F5E8B" w:rsidRDefault="004F5E8B" w:rsidP="004F5E8B">
            <w:pPr>
              <w:pStyle w:val="Default"/>
            </w:pPr>
            <w:r>
              <w:rPr>
                <w:rFonts w:ascii="Arial" w:hAnsi="Arial" w:cs="Arial"/>
                <w:sz w:val="18"/>
                <w:szCs w:val="18"/>
              </w:rPr>
              <w:t>Plní sa (ak rastie) / Neplní sa (ak stagnuje či klesá)</w:t>
            </w:r>
          </w:p>
        </w:tc>
      </w:tr>
      <w:tr w:rsidR="004F5E8B" w14:paraId="617CE344" w14:textId="77777777" w:rsidTr="00AF278F">
        <w:tc>
          <w:tcPr>
            <w:tcW w:w="3660" w:type="dxa"/>
            <w:tcBorders>
              <w:top w:val="single" w:sz="4" w:space="0" w:color="000000"/>
              <w:left w:val="single" w:sz="4" w:space="0" w:color="000000"/>
              <w:bottom w:val="single" w:sz="4" w:space="0" w:color="000000"/>
            </w:tcBorders>
            <w:shd w:val="clear" w:color="auto" w:fill="auto"/>
          </w:tcPr>
          <w:p w14:paraId="5F084817"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lastRenderedPageBreak/>
              <w:t>2.1.8. Cielenou osvetou zlepšiť vzťah včelárov k tomuto druhu a tak eliminovať riziko jeho prenasledovania</w:t>
            </w:r>
          </w:p>
        </w:tc>
        <w:tc>
          <w:tcPr>
            <w:tcW w:w="2210" w:type="dxa"/>
            <w:tcBorders>
              <w:top w:val="single" w:sz="4" w:space="0" w:color="000000"/>
              <w:left w:val="single" w:sz="4" w:space="0" w:color="000000"/>
              <w:bottom w:val="single" w:sz="4" w:space="0" w:color="000000"/>
            </w:tcBorders>
            <w:shd w:val="clear" w:color="auto" w:fill="auto"/>
          </w:tcPr>
          <w:p w14:paraId="5BC286ED" w14:textId="77777777" w:rsidR="004F5E8B" w:rsidRDefault="004F5E8B" w:rsidP="004F5E8B">
            <w:pPr>
              <w:pStyle w:val="Default"/>
              <w:rPr>
                <w:rFonts w:ascii="Arial" w:hAnsi="Arial" w:cs="Arial"/>
                <w:sz w:val="18"/>
                <w:szCs w:val="18"/>
              </w:rPr>
            </w:pPr>
            <w:r>
              <w:rPr>
                <w:rFonts w:ascii="Arial" w:hAnsi="Arial" w:cs="Arial"/>
                <w:sz w:val="18"/>
                <w:szCs w:val="18"/>
              </w:rPr>
              <w:t>Počet oslovených osôb</w:t>
            </w:r>
          </w:p>
        </w:tc>
        <w:tc>
          <w:tcPr>
            <w:tcW w:w="1698" w:type="dxa"/>
            <w:tcBorders>
              <w:top w:val="single" w:sz="4" w:space="0" w:color="000000"/>
              <w:left w:val="single" w:sz="4" w:space="0" w:color="000000"/>
              <w:bottom w:val="single" w:sz="4" w:space="0" w:color="000000"/>
            </w:tcBorders>
            <w:shd w:val="clear" w:color="auto" w:fill="auto"/>
          </w:tcPr>
          <w:p w14:paraId="50BF1381" w14:textId="77777777" w:rsidR="004F5E8B" w:rsidRDefault="004F5E8B" w:rsidP="004F5E8B">
            <w:pPr>
              <w:pStyle w:val="Default"/>
              <w:rPr>
                <w:rFonts w:ascii="Arial" w:hAnsi="Arial" w:cs="Arial"/>
                <w:sz w:val="18"/>
                <w:szCs w:val="18"/>
              </w:rPr>
            </w:pPr>
            <w:r>
              <w:rPr>
                <w:rFonts w:ascii="Arial" w:hAnsi="Arial" w:cs="Arial"/>
                <w:sz w:val="18"/>
                <w:szCs w:val="18"/>
              </w:rPr>
              <w:t>Prezenčné listiny, fotografie zo stretnutí</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4D5C1ACC" w14:textId="77777777" w:rsidR="004F5E8B" w:rsidRDefault="004F5E8B" w:rsidP="004F5E8B">
            <w:pPr>
              <w:pStyle w:val="Default"/>
            </w:pPr>
            <w:r>
              <w:rPr>
                <w:rFonts w:ascii="Arial" w:hAnsi="Arial" w:cs="Arial"/>
                <w:sz w:val="18"/>
                <w:szCs w:val="18"/>
              </w:rPr>
              <w:t>Plní sa / neplní sa</w:t>
            </w:r>
          </w:p>
        </w:tc>
      </w:tr>
      <w:tr w:rsidR="004F5E8B" w14:paraId="737D5132" w14:textId="77777777" w:rsidTr="00AF278F">
        <w:tc>
          <w:tcPr>
            <w:tcW w:w="3660" w:type="dxa"/>
            <w:tcBorders>
              <w:top w:val="single" w:sz="4" w:space="0" w:color="000000"/>
              <w:left w:val="single" w:sz="4" w:space="0" w:color="000000"/>
              <w:bottom w:val="single" w:sz="4" w:space="0" w:color="000000"/>
            </w:tcBorders>
            <w:shd w:val="clear" w:color="auto" w:fill="auto"/>
          </w:tcPr>
          <w:p w14:paraId="0F279BC5" w14:textId="77777777" w:rsidR="004F5E8B" w:rsidRDefault="004F5E8B" w:rsidP="004F5E8B">
            <w:pPr>
              <w:spacing w:after="0" w:line="240" w:lineRule="auto"/>
              <w:rPr>
                <w:rFonts w:ascii="Arial" w:hAnsi="Arial" w:cs="Arial"/>
                <w:sz w:val="18"/>
                <w:szCs w:val="18"/>
              </w:rPr>
            </w:pPr>
            <w:r>
              <w:rPr>
                <w:rFonts w:ascii="Arial" w:hAnsi="Arial" w:cs="Arial"/>
                <w:color w:val="000000"/>
                <w:sz w:val="18"/>
                <w:szCs w:val="18"/>
              </w:rPr>
              <w:t>3.1.1. Realizovať pravidelný monitoring druhu za účelom zistenia veľkosti hniezdnej populácie a jej trendu</w:t>
            </w:r>
          </w:p>
        </w:tc>
        <w:tc>
          <w:tcPr>
            <w:tcW w:w="2210" w:type="dxa"/>
            <w:tcBorders>
              <w:top w:val="single" w:sz="4" w:space="0" w:color="000000"/>
              <w:left w:val="single" w:sz="4" w:space="0" w:color="000000"/>
              <w:bottom w:val="single" w:sz="4" w:space="0" w:color="000000"/>
            </w:tcBorders>
            <w:shd w:val="clear" w:color="auto" w:fill="auto"/>
          </w:tcPr>
          <w:p w14:paraId="7D8F95E7"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0876A7BF"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4B0E025C" w14:textId="77777777" w:rsidR="004F5E8B" w:rsidRDefault="004F5E8B" w:rsidP="004F5E8B">
            <w:pPr>
              <w:pStyle w:val="Default"/>
            </w:pPr>
            <w:r>
              <w:rPr>
                <w:rFonts w:ascii="Arial" w:hAnsi="Arial" w:cs="Arial"/>
                <w:sz w:val="18"/>
                <w:szCs w:val="18"/>
              </w:rPr>
              <w:t>Plní sa (ak sú dostupné údaje v databáze z monitoringu a zhodnotenie) / neplní sa (ak nie sú dostupné údaje)</w:t>
            </w:r>
          </w:p>
        </w:tc>
      </w:tr>
      <w:tr w:rsidR="004F5E8B" w14:paraId="3A6EBC60" w14:textId="77777777" w:rsidTr="00AF278F">
        <w:tc>
          <w:tcPr>
            <w:tcW w:w="3660" w:type="dxa"/>
            <w:tcBorders>
              <w:top w:val="single" w:sz="4" w:space="0" w:color="000000"/>
              <w:left w:val="single" w:sz="4" w:space="0" w:color="000000"/>
              <w:bottom w:val="single" w:sz="4" w:space="0" w:color="000000"/>
            </w:tcBorders>
            <w:shd w:val="clear" w:color="auto" w:fill="auto"/>
          </w:tcPr>
          <w:p w14:paraId="29A0D9D6" w14:textId="77777777" w:rsidR="004F5E8B" w:rsidRDefault="004F5E8B" w:rsidP="004F5E8B">
            <w:pPr>
              <w:spacing w:after="0" w:line="240" w:lineRule="auto"/>
              <w:rPr>
                <w:rFonts w:ascii="Arial" w:hAnsi="Arial" w:cs="Arial"/>
                <w:sz w:val="18"/>
                <w:szCs w:val="18"/>
              </w:rPr>
            </w:pPr>
            <w:r>
              <w:rPr>
                <w:rFonts w:ascii="Arial" w:hAnsi="Arial" w:cs="Arial"/>
                <w:bCs w:val="0"/>
                <w:sz w:val="18"/>
                <w:szCs w:val="18"/>
              </w:rPr>
              <w:t>3.1.2. Systematicky zabezpečovať prekládky problematických hniezd na elektrických vedeniach alebo iných objektoch</w:t>
            </w:r>
          </w:p>
        </w:tc>
        <w:tc>
          <w:tcPr>
            <w:tcW w:w="2210" w:type="dxa"/>
            <w:tcBorders>
              <w:top w:val="single" w:sz="4" w:space="0" w:color="000000"/>
              <w:left w:val="single" w:sz="4" w:space="0" w:color="000000"/>
              <w:bottom w:val="single" w:sz="4" w:space="0" w:color="000000"/>
            </w:tcBorders>
            <w:shd w:val="clear" w:color="auto" w:fill="auto"/>
          </w:tcPr>
          <w:p w14:paraId="1AD1A529" w14:textId="77777777" w:rsidR="004F5E8B" w:rsidRDefault="004F5E8B" w:rsidP="004F5E8B">
            <w:pPr>
              <w:pStyle w:val="Default"/>
              <w:rPr>
                <w:rFonts w:ascii="Arial" w:hAnsi="Arial" w:cs="Arial"/>
                <w:sz w:val="18"/>
                <w:szCs w:val="18"/>
              </w:rPr>
            </w:pPr>
            <w:r>
              <w:rPr>
                <w:rFonts w:ascii="Arial" w:hAnsi="Arial" w:cs="Arial"/>
                <w:sz w:val="18"/>
                <w:szCs w:val="18"/>
              </w:rPr>
              <w:t>Počet upravených a preložených hniezd</w:t>
            </w:r>
          </w:p>
        </w:tc>
        <w:tc>
          <w:tcPr>
            <w:tcW w:w="1698" w:type="dxa"/>
            <w:tcBorders>
              <w:top w:val="single" w:sz="4" w:space="0" w:color="000000"/>
              <w:left w:val="single" w:sz="4" w:space="0" w:color="000000"/>
              <w:bottom w:val="single" w:sz="4" w:space="0" w:color="000000"/>
            </w:tcBorders>
            <w:shd w:val="clear" w:color="auto" w:fill="auto"/>
          </w:tcPr>
          <w:p w14:paraId="77B9D522" w14:textId="77777777" w:rsidR="004F5E8B" w:rsidRDefault="004F5E8B" w:rsidP="004F5E8B">
            <w:pPr>
              <w:pStyle w:val="Default"/>
              <w:rPr>
                <w:rFonts w:ascii="Arial" w:hAnsi="Arial" w:cs="Arial"/>
                <w:sz w:val="18"/>
                <w:szCs w:val="18"/>
              </w:rPr>
            </w:pPr>
            <w:r>
              <w:rPr>
                <w:rFonts w:ascii="Arial" w:hAnsi="Arial" w:cs="Arial"/>
                <w:sz w:val="18"/>
                <w:szCs w:val="18"/>
              </w:rPr>
              <w:t>Správa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F325EE1" w14:textId="77777777" w:rsidR="004F5E8B" w:rsidRDefault="004F5E8B" w:rsidP="004F5E8B">
            <w:pPr>
              <w:pStyle w:val="Default"/>
            </w:pPr>
            <w:r>
              <w:rPr>
                <w:rFonts w:ascii="Arial" w:hAnsi="Arial" w:cs="Arial"/>
                <w:sz w:val="18"/>
                <w:szCs w:val="18"/>
              </w:rPr>
              <w:t>Plní sa / neplní sa</w:t>
            </w:r>
          </w:p>
        </w:tc>
      </w:tr>
      <w:tr w:rsidR="004F5E8B" w14:paraId="38D55309" w14:textId="77777777" w:rsidTr="00AF278F">
        <w:tc>
          <w:tcPr>
            <w:tcW w:w="3660" w:type="dxa"/>
            <w:tcBorders>
              <w:top w:val="single" w:sz="4" w:space="0" w:color="000000"/>
              <w:left w:val="single" w:sz="4" w:space="0" w:color="000000"/>
              <w:bottom w:val="single" w:sz="4" w:space="0" w:color="000000"/>
            </w:tcBorders>
            <w:shd w:val="clear" w:color="auto" w:fill="auto"/>
          </w:tcPr>
          <w:p w14:paraId="453D7229"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lang w:eastAsia="cs-CZ"/>
              </w:rPr>
              <w:t>3.1.3. Celoplošne eliminovať riziko zranení na konštrukciách 22 kV elektrických vedení inštalovaním chráničiek prípadne kabelážou v zemi a inštalovaním výstražných prvkov na trasách VN eliminovať riziká nárazov letiacich vtákov do elektrických vedení</w:t>
            </w:r>
            <w:r>
              <w:rPr>
                <w:rFonts w:ascii="Arial" w:hAnsi="Arial" w:cs="Arial"/>
                <w:bCs w:val="0"/>
                <w:color w:val="000000"/>
                <w:sz w:val="18"/>
                <w:szCs w:val="18"/>
              </w:rPr>
              <w:t xml:space="preserve"> a zároveň zabrániť výstavbe nových vzdušných elektrických vedení</w:t>
            </w:r>
          </w:p>
        </w:tc>
        <w:tc>
          <w:tcPr>
            <w:tcW w:w="2210" w:type="dxa"/>
            <w:tcBorders>
              <w:top w:val="single" w:sz="4" w:space="0" w:color="000000"/>
              <w:left w:val="single" w:sz="4" w:space="0" w:color="000000"/>
              <w:bottom w:val="single" w:sz="4" w:space="0" w:color="000000"/>
            </w:tcBorders>
            <w:shd w:val="clear" w:color="auto" w:fill="auto"/>
          </w:tcPr>
          <w:p w14:paraId="61516D14" w14:textId="77777777" w:rsidR="004F5E8B" w:rsidRDefault="004F5E8B" w:rsidP="004F5E8B">
            <w:pPr>
              <w:pStyle w:val="Default"/>
              <w:rPr>
                <w:rFonts w:ascii="Arial" w:hAnsi="Arial" w:cs="Arial"/>
                <w:sz w:val="18"/>
                <w:szCs w:val="18"/>
              </w:rPr>
            </w:pPr>
            <w:r>
              <w:rPr>
                <w:rFonts w:ascii="Arial" w:hAnsi="Arial" w:cs="Arial"/>
                <w:sz w:val="18"/>
                <w:szCs w:val="18"/>
              </w:rPr>
              <w:t>Dĺžka vedení bez zábran proti sadaniu / kolíziám vtáctva</w:t>
            </w:r>
          </w:p>
        </w:tc>
        <w:tc>
          <w:tcPr>
            <w:tcW w:w="1698" w:type="dxa"/>
            <w:tcBorders>
              <w:top w:val="single" w:sz="4" w:space="0" w:color="000000"/>
              <w:left w:val="single" w:sz="4" w:space="0" w:color="000000"/>
              <w:bottom w:val="single" w:sz="4" w:space="0" w:color="000000"/>
            </w:tcBorders>
            <w:shd w:val="clear" w:color="auto" w:fill="auto"/>
          </w:tcPr>
          <w:p w14:paraId="0BD27E79" w14:textId="77777777" w:rsidR="004F5E8B" w:rsidRDefault="004F5E8B" w:rsidP="004F5E8B">
            <w:pPr>
              <w:pStyle w:val="Default"/>
              <w:rPr>
                <w:rFonts w:ascii="Arial" w:hAnsi="Arial" w:cs="Arial"/>
                <w:sz w:val="18"/>
                <w:szCs w:val="18"/>
              </w:rPr>
            </w:pPr>
            <w:r>
              <w:rPr>
                <w:rFonts w:ascii="Arial" w:hAnsi="Arial" w:cs="Arial"/>
                <w:sz w:val="18"/>
                <w:szCs w:val="18"/>
              </w:rPr>
              <w:t>Zhodnotenie raz za päť rokov</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54A9225" w14:textId="77777777" w:rsidR="004F5E8B" w:rsidRDefault="004F5E8B" w:rsidP="004F5E8B">
            <w:pPr>
              <w:pStyle w:val="Default"/>
            </w:pPr>
            <w:r>
              <w:rPr>
                <w:rFonts w:ascii="Arial" w:hAnsi="Arial" w:cs="Arial"/>
                <w:sz w:val="18"/>
                <w:szCs w:val="18"/>
              </w:rPr>
              <w:t>Plní sa (ak dĺžka klesá) / neplní sa (ak rdĺžka stagnuje alebo rastie)</w:t>
            </w:r>
          </w:p>
        </w:tc>
      </w:tr>
      <w:tr w:rsidR="004F5E8B" w14:paraId="05045316" w14:textId="77777777" w:rsidTr="00AF278F">
        <w:tc>
          <w:tcPr>
            <w:tcW w:w="3660" w:type="dxa"/>
            <w:tcBorders>
              <w:top w:val="single" w:sz="4" w:space="0" w:color="000000"/>
              <w:left w:val="single" w:sz="4" w:space="0" w:color="000000"/>
              <w:bottom w:val="single" w:sz="4" w:space="0" w:color="000000"/>
            </w:tcBorders>
            <w:shd w:val="clear" w:color="auto" w:fill="auto"/>
          </w:tcPr>
          <w:p w14:paraId="6ADF3F95"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bCs w:val="0"/>
                <w:sz w:val="18"/>
                <w:szCs w:val="18"/>
              </w:rPr>
              <w:t>3.1.4. V rámci stavebných konaní zachytávať prípadné ohrozenia hniezd a navrhovať náhradné riešenia</w:t>
            </w:r>
          </w:p>
        </w:tc>
        <w:tc>
          <w:tcPr>
            <w:tcW w:w="2210" w:type="dxa"/>
            <w:tcBorders>
              <w:top w:val="single" w:sz="4" w:space="0" w:color="000000"/>
              <w:left w:val="single" w:sz="4" w:space="0" w:color="000000"/>
              <w:bottom w:val="single" w:sz="4" w:space="0" w:color="000000"/>
            </w:tcBorders>
            <w:shd w:val="clear" w:color="auto" w:fill="auto"/>
          </w:tcPr>
          <w:p w14:paraId="119723A1"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6E3E8B90"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07CF65D" w14:textId="77777777" w:rsidR="004F5E8B" w:rsidRDefault="004F5E8B" w:rsidP="004F5E8B">
            <w:pPr>
              <w:pStyle w:val="Default"/>
            </w:pPr>
            <w:r>
              <w:rPr>
                <w:rFonts w:ascii="Arial" w:hAnsi="Arial" w:cs="Arial"/>
                <w:sz w:val="18"/>
                <w:szCs w:val="18"/>
              </w:rPr>
              <w:t>Plní sa / neplní sa</w:t>
            </w:r>
          </w:p>
        </w:tc>
      </w:tr>
      <w:tr w:rsidR="004F5E8B" w14:paraId="2C5E913C" w14:textId="77777777" w:rsidTr="00AF278F">
        <w:tc>
          <w:tcPr>
            <w:tcW w:w="3660" w:type="dxa"/>
            <w:tcBorders>
              <w:top w:val="single" w:sz="4" w:space="0" w:color="000000"/>
              <w:left w:val="single" w:sz="4" w:space="0" w:color="000000"/>
              <w:bottom w:val="single" w:sz="4" w:space="0" w:color="000000"/>
            </w:tcBorders>
            <w:shd w:val="clear" w:color="auto" w:fill="auto"/>
          </w:tcPr>
          <w:p w14:paraId="11F42BDE"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bCs w:val="0"/>
                <w:sz w:val="18"/>
                <w:szCs w:val="18"/>
              </w:rPr>
              <w:t>3.1.5. Na vhodných lokalitách v spolupráci so samosprávami poskytovať nové hniezdne podložky</w:t>
            </w:r>
          </w:p>
        </w:tc>
        <w:tc>
          <w:tcPr>
            <w:tcW w:w="2210" w:type="dxa"/>
            <w:tcBorders>
              <w:top w:val="single" w:sz="4" w:space="0" w:color="000000"/>
              <w:left w:val="single" w:sz="4" w:space="0" w:color="000000"/>
              <w:bottom w:val="single" w:sz="4" w:space="0" w:color="000000"/>
            </w:tcBorders>
            <w:shd w:val="clear" w:color="auto" w:fill="auto"/>
          </w:tcPr>
          <w:p w14:paraId="5F4391F4" w14:textId="77777777" w:rsidR="004F5E8B" w:rsidRDefault="004F5E8B" w:rsidP="004F5E8B">
            <w:pPr>
              <w:pStyle w:val="Default"/>
              <w:rPr>
                <w:rFonts w:ascii="Arial" w:hAnsi="Arial" w:cs="Arial"/>
                <w:sz w:val="18"/>
                <w:szCs w:val="18"/>
              </w:rPr>
            </w:pPr>
            <w:r>
              <w:rPr>
                <w:rFonts w:ascii="Arial" w:hAnsi="Arial" w:cs="Arial"/>
                <w:sz w:val="18"/>
                <w:szCs w:val="18"/>
              </w:rPr>
              <w:t>Počet poskytnutých podložiek</w:t>
            </w:r>
          </w:p>
        </w:tc>
        <w:tc>
          <w:tcPr>
            <w:tcW w:w="1698" w:type="dxa"/>
            <w:tcBorders>
              <w:top w:val="single" w:sz="4" w:space="0" w:color="000000"/>
              <w:left w:val="single" w:sz="4" w:space="0" w:color="000000"/>
              <w:bottom w:val="single" w:sz="4" w:space="0" w:color="000000"/>
            </w:tcBorders>
            <w:shd w:val="clear" w:color="auto" w:fill="auto"/>
          </w:tcPr>
          <w:p w14:paraId="3E432139" w14:textId="77777777" w:rsidR="004F5E8B" w:rsidRDefault="004F5E8B" w:rsidP="004F5E8B">
            <w:pPr>
              <w:pStyle w:val="Default"/>
              <w:rPr>
                <w:rFonts w:ascii="Arial" w:hAnsi="Arial" w:cs="Arial"/>
                <w:sz w:val="18"/>
                <w:szCs w:val="18"/>
              </w:rPr>
            </w:pPr>
            <w:r>
              <w:rPr>
                <w:rFonts w:ascii="Arial" w:hAnsi="Arial" w:cs="Arial"/>
                <w:sz w:val="18"/>
                <w:szCs w:val="18"/>
              </w:rPr>
              <w:t>Správa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05E4A8B" w14:textId="77777777" w:rsidR="004F5E8B" w:rsidRDefault="004F5E8B" w:rsidP="004F5E8B">
            <w:pPr>
              <w:pStyle w:val="Default"/>
            </w:pPr>
            <w:r>
              <w:rPr>
                <w:rFonts w:ascii="Arial" w:hAnsi="Arial" w:cs="Arial"/>
                <w:sz w:val="18"/>
                <w:szCs w:val="18"/>
              </w:rPr>
              <w:t>Plní sa / neplní sa</w:t>
            </w:r>
          </w:p>
        </w:tc>
      </w:tr>
      <w:tr w:rsidR="004F5E8B" w14:paraId="3825DF80" w14:textId="77777777" w:rsidTr="00AF278F">
        <w:tc>
          <w:tcPr>
            <w:tcW w:w="3660" w:type="dxa"/>
            <w:tcBorders>
              <w:top w:val="single" w:sz="4" w:space="0" w:color="000000"/>
              <w:left w:val="single" w:sz="4" w:space="0" w:color="000000"/>
              <w:bottom w:val="single" w:sz="4" w:space="0" w:color="000000"/>
            </w:tcBorders>
            <w:shd w:val="clear" w:color="auto" w:fill="auto"/>
          </w:tcPr>
          <w:p w14:paraId="42F6835D"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bCs w:val="0"/>
                <w:sz w:val="18"/>
                <w:szCs w:val="18"/>
              </w:rPr>
              <w:t>3.1.6. V rámci územnoplánovacích a iných dokumentov požadovať zachovanie mokradí a vhodnej štruktúry krajiny vrátane mokradí, lúk a pasienkov</w:t>
            </w:r>
          </w:p>
        </w:tc>
        <w:tc>
          <w:tcPr>
            <w:tcW w:w="2210" w:type="dxa"/>
            <w:tcBorders>
              <w:top w:val="single" w:sz="4" w:space="0" w:color="000000"/>
              <w:left w:val="single" w:sz="4" w:space="0" w:color="000000"/>
              <w:bottom w:val="single" w:sz="4" w:space="0" w:color="000000"/>
            </w:tcBorders>
            <w:shd w:val="clear" w:color="auto" w:fill="auto"/>
          </w:tcPr>
          <w:p w14:paraId="061A5517"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3B3EFFB7"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AE4D755" w14:textId="77777777" w:rsidR="004F5E8B" w:rsidRDefault="004F5E8B" w:rsidP="004F5E8B">
            <w:pPr>
              <w:pStyle w:val="Default"/>
            </w:pPr>
            <w:r>
              <w:rPr>
                <w:rFonts w:ascii="Arial" w:hAnsi="Arial" w:cs="Arial"/>
                <w:sz w:val="18"/>
                <w:szCs w:val="18"/>
              </w:rPr>
              <w:t>Plní sa / neplní sa</w:t>
            </w:r>
          </w:p>
        </w:tc>
      </w:tr>
      <w:tr w:rsidR="004F5E8B" w14:paraId="6327FAEB" w14:textId="77777777" w:rsidTr="00AF278F">
        <w:tc>
          <w:tcPr>
            <w:tcW w:w="3660" w:type="dxa"/>
            <w:tcBorders>
              <w:top w:val="single" w:sz="4" w:space="0" w:color="000000"/>
              <w:left w:val="single" w:sz="4" w:space="0" w:color="000000"/>
              <w:bottom w:val="single" w:sz="4" w:space="0" w:color="000000"/>
            </w:tcBorders>
            <w:shd w:val="clear" w:color="auto" w:fill="auto"/>
          </w:tcPr>
          <w:p w14:paraId="1FFC02A6"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bCs w:val="0"/>
                <w:sz w:val="18"/>
                <w:szCs w:val="18"/>
              </w:rPr>
              <w:t>3.1.7. Usmerňovať zásahy do mokradí a vlhkých lúk ako potravných biotopov bociana bieleho, ktoré nesúvisia so zabezpečením starostlivosti o iné výberové druhy CHVÚ, s cieľom udržať tieto biotopy v dobrom stave</w:t>
            </w:r>
          </w:p>
        </w:tc>
        <w:tc>
          <w:tcPr>
            <w:tcW w:w="2210" w:type="dxa"/>
            <w:tcBorders>
              <w:top w:val="single" w:sz="4" w:space="0" w:color="000000"/>
              <w:left w:val="single" w:sz="4" w:space="0" w:color="000000"/>
              <w:bottom w:val="single" w:sz="4" w:space="0" w:color="000000"/>
            </w:tcBorders>
            <w:shd w:val="clear" w:color="auto" w:fill="auto"/>
          </w:tcPr>
          <w:p w14:paraId="21FE6948"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3819B3DE"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4D1614C7" w14:textId="77777777" w:rsidR="004F5E8B" w:rsidRDefault="004F5E8B" w:rsidP="004F5E8B">
            <w:pPr>
              <w:pStyle w:val="Default"/>
            </w:pPr>
            <w:r>
              <w:rPr>
                <w:rFonts w:ascii="Arial" w:hAnsi="Arial" w:cs="Arial"/>
                <w:sz w:val="18"/>
                <w:szCs w:val="18"/>
              </w:rPr>
              <w:t>Plní sa / neplní sa</w:t>
            </w:r>
          </w:p>
        </w:tc>
      </w:tr>
      <w:tr w:rsidR="004F5E8B" w14:paraId="104FDF03" w14:textId="77777777" w:rsidTr="00AF278F">
        <w:tc>
          <w:tcPr>
            <w:tcW w:w="3660" w:type="dxa"/>
            <w:tcBorders>
              <w:top w:val="single" w:sz="4" w:space="0" w:color="000000"/>
              <w:left w:val="single" w:sz="4" w:space="0" w:color="000000"/>
              <w:bottom w:val="single" w:sz="4" w:space="0" w:color="000000"/>
            </w:tcBorders>
            <w:shd w:val="clear" w:color="auto" w:fill="auto"/>
          </w:tcPr>
          <w:p w14:paraId="0FD20767"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bCs w:val="0"/>
                <w:sz w:val="18"/>
                <w:szCs w:val="18"/>
              </w:rPr>
              <w:t xml:space="preserve">3.1.8. Zamedziť rozorávaniu </w:t>
            </w:r>
            <w:r w:rsidRPr="00182169">
              <w:rPr>
                <w:rFonts w:ascii="Arial" w:hAnsi="Arial" w:cs="Arial"/>
                <w:bCs w:val="0"/>
                <w:sz w:val="18"/>
                <w:szCs w:val="18"/>
              </w:rPr>
              <w:t>trvalých trávnych porastov</w:t>
            </w:r>
            <w:r>
              <w:rPr>
                <w:rFonts w:ascii="Arial" w:hAnsi="Arial" w:cs="Arial"/>
                <w:bCs w:val="0"/>
                <w:sz w:val="18"/>
                <w:szCs w:val="18"/>
              </w:rPr>
              <w:t xml:space="preserve">, ich premene na iný druh pozemku, zabrániť opusteniu pôdy. Zabezpečiť aby rozloha reálne využívaných </w:t>
            </w:r>
            <w:r w:rsidRPr="00182169">
              <w:rPr>
                <w:rFonts w:ascii="Arial" w:hAnsi="Arial" w:cs="Arial"/>
                <w:bCs w:val="0"/>
                <w:sz w:val="18"/>
                <w:szCs w:val="18"/>
              </w:rPr>
              <w:t>trvalých trávnych porastov</w:t>
            </w:r>
            <w:r>
              <w:rPr>
                <w:rFonts w:ascii="Arial" w:hAnsi="Arial" w:cs="Arial"/>
                <w:bCs w:val="0"/>
                <w:sz w:val="18"/>
                <w:szCs w:val="18"/>
              </w:rPr>
              <w:t xml:space="preserve"> počas realizácie programu starostlivosti v CHVÚ neklesla pod 2000 ha.</w:t>
            </w:r>
          </w:p>
        </w:tc>
        <w:tc>
          <w:tcPr>
            <w:tcW w:w="2210" w:type="dxa"/>
            <w:tcBorders>
              <w:top w:val="single" w:sz="4" w:space="0" w:color="000000"/>
              <w:left w:val="single" w:sz="4" w:space="0" w:color="000000"/>
              <w:bottom w:val="single" w:sz="4" w:space="0" w:color="000000"/>
            </w:tcBorders>
            <w:shd w:val="clear" w:color="auto" w:fill="auto"/>
          </w:tcPr>
          <w:p w14:paraId="0772C1D4"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58829976"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5462D98" w14:textId="77777777" w:rsidR="004F5E8B" w:rsidRDefault="004F5E8B" w:rsidP="004F5E8B">
            <w:pPr>
              <w:pStyle w:val="Default"/>
            </w:pPr>
            <w:r>
              <w:rPr>
                <w:rFonts w:ascii="Arial" w:hAnsi="Arial" w:cs="Arial"/>
                <w:sz w:val="18"/>
                <w:szCs w:val="18"/>
              </w:rPr>
              <w:t>Plní sa / neplní sa</w:t>
            </w:r>
          </w:p>
        </w:tc>
      </w:tr>
      <w:tr w:rsidR="004F5E8B" w14:paraId="60071FAA" w14:textId="77777777" w:rsidTr="00AF278F">
        <w:tc>
          <w:tcPr>
            <w:tcW w:w="3660" w:type="dxa"/>
            <w:tcBorders>
              <w:top w:val="single" w:sz="4" w:space="0" w:color="000000"/>
              <w:left w:val="single" w:sz="4" w:space="0" w:color="000000"/>
              <w:bottom w:val="single" w:sz="4" w:space="0" w:color="000000"/>
            </w:tcBorders>
            <w:shd w:val="clear" w:color="auto" w:fill="auto"/>
          </w:tcPr>
          <w:p w14:paraId="632B31CE" w14:textId="5BA192B6" w:rsidR="004F5E8B" w:rsidRDefault="004F5E8B">
            <w:pPr>
              <w:tabs>
                <w:tab w:val="left" w:pos="72"/>
                <w:tab w:val="left" w:pos="900"/>
              </w:tabs>
              <w:spacing w:after="0" w:line="240" w:lineRule="auto"/>
              <w:rPr>
                <w:rFonts w:ascii="Arial" w:hAnsi="Arial" w:cs="Arial"/>
                <w:sz w:val="18"/>
                <w:szCs w:val="18"/>
              </w:rPr>
            </w:pPr>
            <w:r>
              <w:rPr>
                <w:rFonts w:ascii="Arial" w:eastAsia="SimSun" w:hAnsi="Arial" w:cs="Arial"/>
                <w:sz w:val="18"/>
                <w:szCs w:val="18"/>
              </w:rPr>
              <w:t>3.1.9. Zvýšiť kontrolu dodržiavani</w:t>
            </w:r>
            <w:r w:rsidR="00730A5E">
              <w:rPr>
                <w:rFonts w:ascii="Arial" w:eastAsia="SimSun" w:hAnsi="Arial" w:cs="Arial"/>
                <w:sz w:val="18"/>
                <w:szCs w:val="18"/>
              </w:rPr>
              <w:t>a</w:t>
            </w:r>
            <w:r>
              <w:rPr>
                <w:rFonts w:ascii="Arial" w:eastAsia="SimSun" w:hAnsi="Arial" w:cs="Arial"/>
                <w:sz w:val="18"/>
                <w:szCs w:val="18"/>
              </w:rPr>
              <w:t xml:space="preserve"> predpisov na úseku ochrany prírody, vodného a odpadového hospodárstva, najmä v súvislosti so zasypávaním mokradí a znečisťovaním povrchových vôd</w:t>
            </w:r>
          </w:p>
        </w:tc>
        <w:tc>
          <w:tcPr>
            <w:tcW w:w="2210" w:type="dxa"/>
            <w:tcBorders>
              <w:top w:val="single" w:sz="4" w:space="0" w:color="000000"/>
              <w:left w:val="single" w:sz="4" w:space="0" w:color="000000"/>
              <w:bottom w:val="single" w:sz="4" w:space="0" w:color="000000"/>
            </w:tcBorders>
            <w:shd w:val="clear" w:color="auto" w:fill="auto"/>
          </w:tcPr>
          <w:p w14:paraId="0B22A320" w14:textId="77777777" w:rsidR="004F5E8B" w:rsidRDefault="004F5E8B" w:rsidP="004F5E8B">
            <w:pPr>
              <w:pStyle w:val="Default"/>
              <w:rPr>
                <w:rFonts w:ascii="Arial" w:hAnsi="Arial" w:cs="Arial"/>
                <w:sz w:val="18"/>
                <w:szCs w:val="18"/>
              </w:rPr>
            </w:pPr>
            <w:r>
              <w:rPr>
                <w:rFonts w:ascii="Arial" w:hAnsi="Arial" w:cs="Arial"/>
                <w:sz w:val="18"/>
                <w:szCs w:val="18"/>
              </w:rPr>
              <w:t>Počet kontrol v CHVÚ</w:t>
            </w:r>
          </w:p>
        </w:tc>
        <w:tc>
          <w:tcPr>
            <w:tcW w:w="1698" w:type="dxa"/>
            <w:tcBorders>
              <w:top w:val="single" w:sz="4" w:space="0" w:color="000000"/>
              <w:left w:val="single" w:sz="4" w:space="0" w:color="000000"/>
              <w:bottom w:val="single" w:sz="4" w:space="0" w:color="000000"/>
            </w:tcBorders>
            <w:shd w:val="clear" w:color="auto" w:fill="auto"/>
          </w:tcPr>
          <w:p w14:paraId="4AD8BCB2" w14:textId="77777777" w:rsidR="004F5E8B" w:rsidRDefault="004F5E8B" w:rsidP="004F5E8B">
            <w:pPr>
              <w:pStyle w:val="Default"/>
              <w:rPr>
                <w:rFonts w:ascii="Arial" w:hAnsi="Arial" w:cs="Arial"/>
                <w:sz w:val="18"/>
                <w:szCs w:val="18"/>
              </w:rPr>
            </w:pPr>
            <w:r>
              <w:rPr>
                <w:rFonts w:ascii="Arial" w:hAnsi="Arial" w:cs="Arial"/>
                <w:sz w:val="18"/>
                <w:szCs w:val="18"/>
              </w:rPr>
              <w:t>Záznamy z kontroly</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7CBC9BC" w14:textId="77777777" w:rsidR="004F5E8B" w:rsidRDefault="004F5E8B" w:rsidP="004F5E8B">
            <w:pPr>
              <w:pStyle w:val="Default"/>
            </w:pPr>
            <w:r>
              <w:rPr>
                <w:rFonts w:ascii="Arial" w:hAnsi="Arial" w:cs="Arial"/>
                <w:sz w:val="18"/>
                <w:szCs w:val="18"/>
              </w:rPr>
              <w:t>Plní sa priebežne / neplní sa priebežne</w:t>
            </w:r>
          </w:p>
        </w:tc>
      </w:tr>
      <w:tr w:rsidR="004F5E8B" w14:paraId="68F04C16" w14:textId="77777777" w:rsidTr="00AF278F">
        <w:tc>
          <w:tcPr>
            <w:tcW w:w="3660" w:type="dxa"/>
            <w:tcBorders>
              <w:top w:val="single" w:sz="4" w:space="0" w:color="000000"/>
              <w:left w:val="single" w:sz="4" w:space="0" w:color="000000"/>
              <w:bottom w:val="single" w:sz="4" w:space="0" w:color="000000"/>
            </w:tcBorders>
            <w:shd w:val="clear" w:color="auto" w:fill="auto"/>
          </w:tcPr>
          <w:p w14:paraId="0C56AC08"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bCs w:val="0"/>
                <w:sz w:val="18"/>
                <w:szCs w:val="18"/>
              </w:rPr>
              <w:t>3.1.10. Realizovať ekovýchovné aktivity pre miestne obyvateľstvo, zamerané na ochranu a výskum bocianov a mokradí s cieľom vytvoriť pozitívny vzťah k ochrane tohto druhu</w:t>
            </w:r>
          </w:p>
        </w:tc>
        <w:tc>
          <w:tcPr>
            <w:tcW w:w="2210" w:type="dxa"/>
            <w:tcBorders>
              <w:top w:val="single" w:sz="4" w:space="0" w:color="000000"/>
              <w:left w:val="single" w:sz="4" w:space="0" w:color="000000"/>
              <w:bottom w:val="single" w:sz="4" w:space="0" w:color="000000"/>
            </w:tcBorders>
            <w:shd w:val="clear" w:color="auto" w:fill="auto"/>
          </w:tcPr>
          <w:p w14:paraId="74125844" w14:textId="77777777" w:rsidR="004F5E8B" w:rsidRDefault="004F5E8B" w:rsidP="004F5E8B">
            <w:pPr>
              <w:pStyle w:val="Default"/>
              <w:rPr>
                <w:rFonts w:ascii="Arial" w:hAnsi="Arial" w:cs="Arial"/>
                <w:sz w:val="18"/>
                <w:szCs w:val="18"/>
              </w:rPr>
            </w:pPr>
            <w:r>
              <w:rPr>
                <w:rFonts w:ascii="Arial" w:hAnsi="Arial" w:cs="Arial"/>
                <w:sz w:val="18"/>
                <w:szCs w:val="18"/>
              </w:rPr>
              <w:t>Počet návštevníkov vybraných lokalít (prichádzajúcich za účelom jej spoznania)</w:t>
            </w:r>
          </w:p>
        </w:tc>
        <w:tc>
          <w:tcPr>
            <w:tcW w:w="1698" w:type="dxa"/>
            <w:tcBorders>
              <w:top w:val="single" w:sz="4" w:space="0" w:color="000000"/>
              <w:left w:val="single" w:sz="4" w:space="0" w:color="000000"/>
              <w:bottom w:val="single" w:sz="4" w:space="0" w:color="000000"/>
            </w:tcBorders>
            <w:shd w:val="clear" w:color="auto" w:fill="auto"/>
          </w:tcPr>
          <w:p w14:paraId="7ED10CBB" w14:textId="77777777" w:rsidR="004F5E8B" w:rsidRDefault="004F5E8B" w:rsidP="004F5E8B">
            <w:pPr>
              <w:pStyle w:val="Default"/>
              <w:rPr>
                <w:rFonts w:ascii="Arial" w:hAnsi="Arial" w:cs="Arial"/>
                <w:sz w:val="18"/>
                <w:szCs w:val="18"/>
              </w:rPr>
            </w:pPr>
            <w:r>
              <w:rPr>
                <w:rFonts w:ascii="Arial" w:hAnsi="Arial" w:cs="Arial"/>
                <w:sz w:val="18"/>
                <w:szCs w:val="18"/>
              </w:rPr>
              <w:t>Monitoring návštevníkov raz ročne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4E24EA8" w14:textId="77777777" w:rsidR="004F5E8B" w:rsidRDefault="004F5E8B" w:rsidP="004F5E8B">
            <w:pPr>
              <w:pStyle w:val="Default"/>
            </w:pPr>
            <w:r>
              <w:rPr>
                <w:rFonts w:ascii="Arial" w:hAnsi="Arial" w:cs="Arial"/>
                <w:sz w:val="18"/>
                <w:szCs w:val="18"/>
              </w:rPr>
              <w:t>Plní sa (ak rastie) / Neplní sa (ak stagnuje či klesá)</w:t>
            </w:r>
          </w:p>
        </w:tc>
      </w:tr>
      <w:tr w:rsidR="004F5E8B" w14:paraId="6D2D2869" w14:textId="77777777" w:rsidTr="00AF278F">
        <w:tc>
          <w:tcPr>
            <w:tcW w:w="3660" w:type="dxa"/>
            <w:tcBorders>
              <w:top w:val="single" w:sz="4" w:space="0" w:color="000000"/>
              <w:left w:val="single" w:sz="4" w:space="0" w:color="000000"/>
              <w:bottom w:val="single" w:sz="4" w:space="0" w:color="000000"/>
            </w:tcBorders>
            <w:shd w:val="clear" w:color="auto" w:fill="auto"/>
          </w:tcPr>
          <w:p w14:paraId="65A3C5A7" w14:textId="19CDE33F" w:rsidR="004F5E8B" w:rsidRDefault="004F5E8B" w:rsidP="004C043F">
            <w:pPr>
              <w:spacing w:after="0" w:line="240" w:lineRule="auto"/>
              <w:rPr>
                <w:rFonts w:ascii="Arial" w:hAnsi="Arial" w:cs="Arial"/>
                <w:sz w:val="18"/>
                <w:szCs w:val="18"/>
              </w:rPr>
            </w:pPr>
            <w:r>
              <w:rPr>
                <w:rFonts w:ascii="Arial" w:hAnsi="Arial" w:cs="Arial"/>
                <w:sz w:val="18"/>
                <w:szCs w:val="18"/>
              </w:rPr>
              <w:t>3.1.11. Vylúčiť stavbu veterných parkov v CHVÚ a</w:t>
            </w:r>
            <w:r w:rsidR="004C043F">
              <w:rPr>
                <w:rFonts w:ascii="Arial" w:hAnsi="Arial" w:cs="Arial"/>
                <w:sz w:val="18"/>
                <w:szCs w:val="18"/>
              </w:rPr>
              <w:t> do 5 km od jeho hranice</w:t>
            </w:r>
          </w:p>
        </w:tc>
        <w:tc>
          <w:tcPr>
            <w:tcW w:w="2210" w:type="dxa"/>
            <w:tcBorders>
              <w:top w:val="single" w:sz="4" w:space="0" w:color="000000"/>
              <w:left w:val="single" w:sz="4" w:space="0" w:color="000000"/>
              <w:bottom w:val="single" w:sz="4" w:space="0" w:color="000000"/>
            </w:tcBorders>
            <w:shd w:val="clear" w:color="auto" w:fill="auto"/>
          </w:tcPr>
          <w:p w14:paraId="56E27374"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48741689"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891671A" w14:textId="77777777" w:rsidR="004F5E8B" w:rsidRDefault="004F5E8B" w:rsidP="004F5E8B">
            <w:pPr>
              <w:pStyle w:val="Default"/>
            </w:pPr>
            <w:r>
              <w:rPr>
                <w:rFonts w:ascii="Arial" w:hAnsi="Arial" w:cs="Arial"/>
                <w:sz w:val="18"/>
                <w:szCs w:val="18"/>
              </w:rPr>
              <w:t>Plní sa / neplní sa</w:t>
            </w:r>
          </w:p>
        </w:tc>
      </w:tr>
      <w:tr w:rsidR="004F5E8B" w14:paraId="416DE805" w14:textId="77777777" w:rsidTr="00AF278F">
        <w:tc>
          <w:tcPr>
            <w:tcW w:w="3660" w:type="dxa"/>
            <w:tcBorders>
              <w:top w:val="single" w:sz="4" w:space="0" w:color="000000"/>
              <w:left w:val="single" w:sz="4" w:space="0" w:color="000000"/>
              <w:bottom w:val="single" w:sz="4" w:space="0" w:color="000000"/>
            </w:tcBorders>
            <w:shd w:val="clear" w:color="auto" w:fill="auto"/>
          </w:tcPr>
          <w:p w14:paraId="7874276C" w14:textId="77777777" w:rsidR="004F5E8B" w:rsidRDefault="004F5E8B" w:rsidP="00967109">
            <w:pPr>
              <w:tabs>
                <w:tab w:val="left" w:pos="72"/>
                <w:tab w:val="left" w:pos="900"/>
              </w:tabs>
              <w:spacing w:after="0" w:line="240" w:lineRule="auto"/>
              <w:rPr>
                <w:rFonts w:ascii="Arial" w:hAnsi="Arial" w:cs="Arial"/>
                <w:sz w:val="18"/>
                <w:szCs w:val="18"/>
              </w:rPr>
            </w:pPr>
            <w:r>
              <w:rPr>
                <w:rFonts w:ascii="Arial" w:hAnsi="Arial" w:cs="Arial"/>
                <w:bCs w:val="0"/>
                <w:sz w:val="18"/>
                <w:szCs w:val="18"/>
              </w:rPr>
              <w:lastRenderedPageBreak/>
              <w:t>3.1.12. Zabezpečiť v </w:t>
            </w:r>
            <w:r w:rsidR="00967109">
              <w:rPr>
                <w:rFonts w:ascii="Arial" w:hAnsi="Arial" w:cs="Arial"/>
                <w:bCs w:val="0"/>
                <w:sz w:val="18"/>
                <w:szCs w:val="18"/>
              </w:rPr>
              <w:t>l</w:t>
            </w:r>
            <w:r>
              <w:rPr>
                <w:rFonts w:ascii="Arial" w:hAnsi="Arial" w:cs="Arial"/>
                <w:bCs w:val="0"/>
                <w:sz w:val="18"/>
                <w:szCs w:val="18"/>
              </w:rPr>
              <w:t>učenskej časti CHVÚ vytvorenie aspoň 100 ha nových trávnych porastov</w:t>
            </w:r>
          </w:p>
        </w:tc>
        <w:tc>
          <w:tcPr>
            <w:tcW w:w="2210" w:type="dxa"/>
            <w:tcBorders>
              <w:top w:val="single" w:sz="4" w:space="0" w:color="000000"/>
              <w:left w:val="single" w:sz="4" w:space="0" w:color="000000"/>
              <w:bottom w:val="single" w:sz="4" w:space="0" w:color="000000"/>
            </w:tcBorders>
            <w:shd w:val="clear" w:color="auto" w:fill="auto"/>
          </w:tcPr>
          <w:p w14:paraId="1B194E00" w14:textId="77777777" w:rsidR="004F5E8B" w:rsidRDefault="004F5E8B" w:rsidP="004F5E8B">
            <w:pPr>
              <w:pStyle w:val="Default"/>
              <w:rPr>
                <w:rFonts w:ascii="Arial" w:hAnsi="Arial" w:cs="Arial"/>
                <w:sz w:val="18"/>
                <w:szCs w:val="18"/>
              </w:rPr>
            </w:pPr>
            <w:r>
              <w:rPr>
                <w:rFonts w:ascii="Arial" w:hAnsi="Arial" w:cs="Arial"/>
                <w:sz w:val="18"/>
                <w:szCs w:val="18"/>
              </w:rPr>
              <w:t xml:space="preserve">Rozloha vytvorených </w:t>
            </w:r>
            <w:r w:rsidRPr="00182169">
              <w:rPr>
                <w:rFonts w:ascii="Arial" w:hAnsi="Arial" w:cs="Arial"/>
                <w:bCs/>
                <w:sz w:val="18"/>
                <w:szCs w:val="18"/>
              </w:rPr>
              <w:t>trvalých trávnych porastov</w:t>
            </w:r>
          </w:p>
        </w:tc>
        <w:tc>
          <w:tcPr>
            <w:tcW w:w="1698" w:type="dxa"/>
            <w:tcBorders>
              <w:top w:val="single" w:sz="4" w:space="0" w:color="000000"/>
              <w:left w:val="single" w:sz="4" w:space="0" w:color="000000"/>
              <w:bottom w:val="single" w:sz="4" w:space="0" w:color="000000"/>
            </w:tcBorders>
            <w:shd w:val="clear" w:color="auto" w:fill="auto"/>
          </w:tcPr>
          <w:p w14:paraId="34D221E7" w14:textId="77777777" w:rsidR="004F5E8B" w:rsidRDefault="004F5E8B" w:rsidP="004F5E8B">
            <w:pPr>
              <w:pStyle w:val="Default"/>
              <w:rPr>
                <w:rFonts w:ascii="Arial" w:hAnsi="Arial" w:cs="Arial"/>
                <w:sz w:val="18"/>
                <w:szCs w:val="18"/>
              </w:rPr>
            </w:pPr>
            <w:r>
              <w:rPr>
                <w:rFonts w:ascii="Arial" w:hAnsi="Arial" w:cs="Arial"/>
                <w:sz w:val="18"/>
                <w:szCs w:val="18"/>
              </w:rPr>
              <w:t>Správa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C6B74D4" w14:textId="77777777" w:rsidR="004F5E8B" w:rsidRDefault="004F5E8B" w:rsidP="004F5E8B">
            <w:pPr>
              <w:pStyle w:val="Default"/>
            </w:pPr>
            <w:r>
              <w:rPr>
                <w:rFonts w:ascii="Arial" w:hAnsi="Arial" w:cs="Arial"/>
                <w:sz w:val="18"/>
                <w:szCs w:val="18"/>
              </w:rPr>
              <w:t>Plní sa / neplní sa</w:t>
            </w:r>
          </w:p>
        </w:tc>
      </w:tr>
      <w:tr w:rsidR="004F5E8B" w14:paraId="63AEA6B6" w14:textId="77777777" w:rsidTr="00AF278F">
        <w:tc>
          <w:tcPr>
            <w:tcW w:w="3660" w:type="dxa"/>
            <w:tcBorders>
              <w:top w:val="single" w:sz="4" w:space="0" w:color="000000"/>
              <w:left w:val="single" w:sz="4" w:space="0" w:color="000000"/>
              <w:bottom w:val="single" w:sz="4" w:space="0" w:color="000000"/>
            </w:tcBorders>
            <w:shd w:val="clear" w:color="auto" w:fill="auto"/>
          </w:tcPr>
          <w:p w14:paraId="306ADD29" w14:textId="77777777" w:rsidR="004F5E8B" w:rsidRDefault="004F5E8B" w:rsidP="004F5E8B">
            <w:pPr>
              <w:spacing w:after="0" w:line="240" w:lineRule="auto"/>
              <w:rPr>
                <w:rFonts w:ascii="Arial" w:hAnsi="Arial" w:cs="Arial"/>
                <w:sz w:val="18"/>
                <w:szCs w:val="18"/>
              </w:rPr>
            </w:pPr>
            <w:r>
              <w:rPr>
                <w:rFonts w:ascii="Arial" w:hAnsi="Arial" w:cs="Arial"/>
                <w:color w:val="000000"/>
                <w:sz w:val="18"/>
                <w:szCs w:val="18"/>
              </w:rPr>
              <w:t>3.1.13. Revitalizovať vybrané odvodnené a zazemnené mokrade</w:t>
            </w:r>
          </w:p>
        </w:tc>
        <w:tc>
          <w:tcPr>
            <w:tcW w:w="2210" w:type="dxa"/>
            <w:tcBorders>
              <w:top w:val="single" w:sz="4" w:space="0" w:color="000000"/>
              <w:left w:val="single" w:sz="4" w:space="0" w:color="000000"/>
              <w:bottom w:val="single" w:sz="4" w:space="0" w:color="000000"/>
            </w:tcBorders>
            <w:shd w:val="clear" w:color="auto" w:fill="auto"/>
          </w:tcPr>
          <w:p w14:paraId="0EB34377" w14:textId="77777777" w:rsidR="004F5E8B" w:rsidRDefault="004F5E8B" w:rsidP="004F5E8B">
            <w:pPr>
              <w:pStyle w:val="Default"/>
              <w:rPr>
                <w:rFonts w:ascii="Arial" w:hAnsi="Arial" w:cs="Arial"/>
                <w:sz w:val="18"/>
                <w:szCs w:val="18"/>
              </w:rPr>
            </w:pPr>
            <w:r>
              <w:rPr>
                <w:rFonts w:ascii="Arial" w:hAnsi="Arial" w:cs="Arial"/>
                <w:sz w:val="18"/>
                <w:szCs w:val="18"/>
              </w:rPr>
              <w:t>Rozloha zrevitalizovaných mokradí</w:t>
            </w:r>
          </w:p>
        </w:tc>
        <w:tc>
          <w:tcPr>
            <w:tcW w:w="1698" w:type="dxa"/>
            <w:tcBorders>
              <w:top w:val="single" w:sz="4" w:space="0" w:color="000000"/>
              <w:left w:val="single" w:sz="4" w:space="0" w:color="000000"/>
              <w:bottom w:val="single" w:sz="4" w:space="0" w:color="000000"/>
            </w:tcBorders>
            <w:shd w:val="clear" w:color="auto" w:fill="auto"/>
          </w:tcPr>
          <w:p w14:paraId="0E2FF058" w14:textId="77777777" w:rsidR="004F5E8B" w:rsidRDefault="004F5E8B" w:rsidP="004F5E8B">
            <w:pPr>
              <w:pStyle w:val="Default"/>
              <w:rPr>
                <w:rFonts w:ascii="Arial" w:hAnsi="Arial" w:cs="Arial"/>
                <w:sz w:val="18"/>
                <w:szCs w:val="18"/>
              </w:rPr>
            </w:pPr>
            <w:r>
              <w:rPr>
                <w:rFonts w:ascii="Arial" w:hAnsi="Arial" w:cs="Arial"/>
                <w:sz w:val="18"/>
                <w:szCs w:val="18"/>
              </w:rPr>
              <w:t>Správa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02417B7" w14:textId="77777777" w:rsidR="004F5E8B" w:rsidRDefault="004F5E8B" w:rsidP="004F5E8B">
            <w:pPr>
              <w:pStyle w:val="Default"/>
            </w:pPr>
            <w:r>
              <w:rPr>
                <w:rFonts w:ascii="Arial" w:hAnsi="Arial" w:cs="Arial"/>
                <w:sz w:val="18"/>
                <w:szCs w:val="18"/>
              </w:rPr>
              <w:t>Plní sa / neplní sa</w:t>
            </w:r>
          </w:p>
        </w:tc>
      </w:tr>
      <w:tr w:rsidR="004F5E8B" w14:paraId="38FE62CC" w14:textId="77777777" w:rsidTr="00AF278F">
        <w:tc>
          <w:tcPr>
            <w:tcW w:w="3660" w:type="dxa"/>
            <w:tcBorders>
              <w:top w:val="single" w:sz="4" w:space="0" w:color="000000"/>
              <w:left w:val="single" w:sz="4" w:space="0" w:color="000000"/>
              <w:bottom w:val="single" w:sz="4" w:space="0" w:color="000000"/>
            </w:tcBorders>
            <w:shd w:val="clear" w:color="auto" w:fill="auto"/>
          </w:tcPr>
          <w:p w14:paraId="3E3E8F26" w14:textId="77777777" w:rsidR="004F5E8B" w:rsidRDefault="004F5E8B" w:rsidP="004F5E8B">
            <w:pPr>
              <w:spacing w:after="0" w:line="240" w:lineRule="auto"/>
              <w:rPr>
                <w:rFonts w:ascii="Arial" w:hAnsi="Arial" w:cs="Arial"/>
                <w:sz w:val="18"/>
                <w:szCs w:val="18"/>
              </w:rPr>
            </w:pPr>
            <w:r>
              <w:rPr>
                <w:rFonts w:ascii="Arial" w:hAnsi="Arial" w:cs="Arial"/>
                <w:color w:val="000000"/>
                <w:sz w:val="18"/>
                <w:szCs w:val="18"/>
              </w:rPr>
              <w:t>3.2.1. Realizovať pravidelný monitoring druhu za účelom zistenia veľkosti hniezdnej populácie a jej trendu</w:t>
            </w:r>
          </w:p>
        </w:tc>
        <w:tc>
          <w:tcPr>
            <w:tcW w:w="2210" w:type="dxa"/>
            <w:tcBorders>
              <w:top w:val="single" w:sz="4" w:space="0" w:color="000000"/>
              <w:left w:val="single" w:sz="4" w:space="0" w:color="000000"/>
              <w:bottom w:val="single" w:sz="4" w:space="0" w:color="000000"/>
            </w:tcBorders>
            <w:shd w:val="clear" w:color="auto" w:fill="auto"/>
          </w:tcPr>
          <w:p w14:paraId="01068863"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72AB00CC"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54A9337" w14:textId="77777777" w:rsidR="004F5E8B" w:rsidRDefault="004F5E8B" w:rsidP="004F5E8B">
            <w:pPr>
              <w:pStyle w:val="Default"/>
            </w:pPr>
            <w:r>
              <w:rPr>
                <w:rFonts w:ascii="Arial" w:hAnsi="Arial" w:cs="Arial"/>
                <w:sz w:val="18"/>
                <w:szCs w:val="18"/>
              </w:rPr>
              <w:t>Plní sa (ak sú dostupné údaje v databáze z monitoringu a zhodnotenie) / neplní sa (ak nie sú dostupné údaje)</w:t>
            </w:r>
          </w:p>
        </w:tc>
      </w:tr>
      <w:tr w:rsidR="004F5E8B" w14:paraId="456FD669" w14:textId="77777777" w:rsidTr="00AF278F">
        <w:tc>
          <w:tcPr>
            <w:tcW w:w="3660" w:type="dxa"/>
            <w:tcBorders>
              <w:top w:val="single" w:sz="4" w:space="0" w:color="000000"/>
              <w:left w:val="single" w:sz="4" w:space="0" w:color="000000"/>
              <w:bottom w:val="single" w:sz="4" w:space="0" w:color="000000"/>
            </w:tcBorders>
            <w:shd w:val="clear" w:color="auto" w:fill="auto"/>
          </w:tcPr>
          <w:p w14:paraId="12210055" w14:textId="77777777" w:rsidR="004F5E8B" w:rsidRDefault="004F5E8B" w:rsidP="004F5E8B">
            <w:pPr>
              <w:spacing w:after="0" w:line="240" w:lineRule="auto"/>
              <w:rPr>
                <w:rFonts w:ascii="Arial" w:hAnsi="Arial" w:cs="Arial"/>
                <w:sz w:val="18"/>
                <w:szCs w:val="18"/>
              </w:rPr>
            </w:pPr>
            <w:r>
              <w:rPr>
                <w:rFonts w:ascii="Arial" w:hAnsi="Arial" w:cs="Arial"/>
                <w:color w:val="000000"/>
                <w:sz w:val="18"/>
                <w:szCs w:val="18"/>
              </w:rPr>
              <w:t xml:space="preserve">3.2.2. Realizovať pravidelný monitoring biotopov za účelom zistenia stavu, vhodnosti a vývoja biotopov </w:t>
            </w:r>
          </w:p>
        </w:tc>
        <w:tc>
          <w:tcPr>
            <w:tcW w:w="2210" w:type="dxa"/>
            <w:tcBorders>
              <w:top w:val="single" w:sz="4" w:space="0" w:color="000000"/>
              <w:left w:val="single" w:sz="4" w:space="0" w:color="000000"/>
              <w:bottom w:val="single" w:sz="4" w:space="0" w:color="000000"/>
            </w:tcBorders>
            <w:shd w:val="clear" w:color="auto" w:fill="auto"/>
          </w:tcPr>
          <w:p w14:paraId="171676A7" w14:textId="77777777" w:rsidR="004F5E8B" w:rsidRDefault="004F5E8B" w:rsidP="004F5E8B">
            <w:pPr>
              <w:pStyle w:val="Default"/>
              <w:rPr>
                <w:rFonts w:ascii="Arial" w:hAnsi="Arial" w:cs="Arial"/>
                <w:sz w:val="18"/>
                <w:szCs w:val="18"/>
              </w:rPr>
            </w:pPr>
            <w:r>
              <w:rPr>
                <w:rFonts w:ascii="Arial" w:hAnsi="Arial" w:cs="Arial"/>
                <w:sz w:val="18"/>
                <w:szCs w:val="18"/>
              </w:rPr>
              <w:t>Rozloha vhodných biotopov</w:t>
            </w:r>
          </w:p>
        </w:tc>
        <w:tc>
          <w:tcPr>
            <w:tcW w:w="1698" w:type="dxa"/>
            <w:tcBorders>
              <w:top w:val="single" w:sz="4" w:space="0" w:color="000000"/>
              <w:left w:val="single" w:sz="4" w:space="0" w:color="000000"/>
              <w:bottom w:val="single" w:sz="4" w:space="0" w:color="000000"/>
            </w:tcBorders>
            <w:shd w:val="clear" w:color="auto" w:fill="auto"/>
          </w:tcPr>
          <w:p w14:paraId="53D299DE"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165B223" w14:textId="77777777" w:rsidR="004F5E8B" w:rsidRDefault="004F5E8B" w:rsidP="004F5E8B">
            <w:pPr>
              <w:pStyle w:val="Default"/>
            </w:pPr>
            <w:r>
              <w:rPr>
                <w:rFonts w:ascii="Arial" w:hAnsi="Arial" w:cs="Arial"/>
                <w:sz w:val="18"/>
                <w:szCs w:val="18"/>
              </w:rPr>
              <w:t>Plní sa (ak sú dostupné údaje v databáze z monitoringu a zhodnotenie) / neplní sa (ak nie sú dostupné údaje)</w:t>
            </w:r>
          </w:p>
        </w:tc>
      </w:tr>
      <w:tr w:rsidR="004F5E8B" w14:paraId="51A25066" w14:textId="77777777" w:rsidTr="00AF278F">
        <w:tc>
          <w:tcPr>
            <w:tcW w:w="3660" w:type="dxa"/>
            <w:tcBorders>
              <w:top w:val="single" w:sz="4" w:space="0" w:color="000000"/>
              <w:left w:val="single" w:sz="4" w:space="0" w:color="000000"/>
              <w:bottom w:val="single" w:sz="4" w:space="0" w:color="000000"/>
            </w:tcBorders>
            <w:shd w:val="clear" w:color="auto" w:fill="auto"/>
          </w:tcPr>
          <w:p w14:paraId="6E8150FC" w14:textId="77777777" w:rsidR="004F5E8B" w:rsidRDefault="004F5E8B" w:rsidP="004F5E8B">
            <w:pPr>
              <w:spacing w:after="0" w:line="240" w:lineRule="auto"/>
              <w:rPr>
                <w:rFonts w:ascii="Arial" w:hAnsi="Arial" w:cs="Arial"/>
                <w:sz w:val="18"/>
                <w:szCs w:val="18"/>
              </w:rPr>
            </w:pPr>
            <w:r>
              <w:rPr>
                <w:rFonts w:ascii="Arial" w:hAnsi="Arial" w:cs="Arial"/>
                <w:color w:val="000000"/>
                <w:sz w:val="18"/>
                <w:szCs w:val="18"/>
              </w:rPr>
              <w:t>3.2.3. Zabezpečiť zákonnú ochranu hniezdnych biotopov a zachovanie ich priaznivého stavu,</w:t>
            </w:r>
            <w:r>
              <w:rPr>
                <w:rFonts w:ascii="Arial" w:hAnsi="Arial" w:cs="Arial"/>
                <w:bCs w:val="0"/>
                <w:sz w:val="18"/>
                <w:szCs w:val="18"/>
              </w:rPr>
              <w:t xml:space="preserve"> zamedziť likvidácii mokraďových biotopov a nevhodným úpravám litorálnej vegetácie </w:t>
            </w:r>
          </w:p>
        </w:tc>
        <w:tc>
          <w:tcPr>
            <w:tcW w:w="2210" w:type="dxa"/>
            <w:tcBorders>
              <w:top w:val="single" w:sz="4" w:space="0" w:color="000000"/>
              <w:left w:val="single" w:sz="4" w:space="0" w:color="000000"/>
              <w:bottom w:val="single" w:sz="4" w:space="0" w:color="000000"/>
            </w:tcBorders>
            <w:shd w:val="clear" w:color="auto" w:fill="auto"/>
          </w:tcPr>
          <w:p w14:paraId="720CC164"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6E63FE41"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0D1DF73B" w14:textId="77777777" w:rsidR="004F5E8B" w:rsidRDefault="004F5E8B" w:rsidP="004F5E8B">
            <w:pPr>
              <w:pStyle w:val="Default"/>
            </w:pPr>
            <w:r>
              <w:rPr>
                <w:rFonts w:ascii="Arial" w:hAnsi="Arial" w:cs="Arial"/>
                <w:sz w:val="18"/>
                <w:szCs w:val="18"/>
              </w:rPr>
              <w:t>Plní sa / neplní sa</w:t>
            </w:r>
          </w:p>
        </w:tc>
      </w:tr>
      <w:tr w:rsidR="004F5E8B" w14:paraId="6138609D" w14:textId="77777777" w:rsidTr="00AF278F">
        <w:tc>
          <w:tcPr>
            <w:tcW w:w="3660" w:type="dxa"/>
            <w:tcBorders>
              <w:top w:val="single" w:sz="4" w:space="0" w:color="000000"/>
              <w:left w:val="single" w:sz="4" w:space="0" w:color="000000"/>
              <w:bottom w:val="single" w:sz="4" w:space="0" w:color="000000"/>
            </w:tcBorders>
            <w:shd w:val="clear" w:color="auto" w:fill="auto"/>
          </w:tcPr>
          <w:p w14:paraId="5AF33B36" w14:textId="77777777" w:rsidR="004F5E8B" w:rsidRDefault="004F5E8B" w:rsidP="004F5E8B">
            <w:pPr>
              <w:spacing w:after="0" w:line="240" w:lineRule="auto"/>
              <w:rPr>
                <w:rFonts w:ascii="Arial" w:hAnsi="Arial" w:cs="Arial"/>
                <w:sz w:val="18"/>
                <w:szCs w:val="18"/>
              </w:rPr>
            </w:pPr>
            <w:r>
              <w:rPr>
                <w:rFonts w:ascii="Arial" w:hAnsi="Arial" w:cs="Arial"/>
                <w:color w:val="000000"/>
                <w:sz w:val="18"/>
                <w:szCs w:val="18"/>
              </w:rPr>
              <w:t>3.2.4. Usmerniť vodohospodársku činnosť v CHVÚ Poiplie a vykonať opatrenia pre zlepšenie vodného režimu v hniezdnych biotopoch kane močiarnej s cieľom udržať mokrade v dobrom stave,</w:t>
            </w:r>
            <w:r>
              <w:rPr>
                <w:rFonts w:ascii="Arial" w:hAnsi="Arial" w:cs="Arial"/>
                <w:sz w:val="18"/>
                <w:szCs w:val="18"/>
              </w:rPr>
              <w:t xml:space="preserve"> zabezpečiť dostatočnú vodnú hladinu s optimálnou výškou vodného stĺpca a zabraňovať náhlym výrazným výkyvom vodnej hladiny na hniezdnych lokalitách</w:t>
            </w:r>
          </w:p>
        </w:tc>
        <w:tc>
          <w:tcPr>
            <w:tcW w:w="2210" w:type="dxa"/>
            <w:tcBorders>
              <w:top w:val="single" w:sz="4" w:space="0" w:color="000000"/>
              <w:left w:val="single" w:sz="4" w:space="0" w:color="000000"/>
              <w:bottom w:val="single" w:sz="4" w:space="0" w:color="000000"/>
            </w:tcBorders>
            <w:shd w:val="clear" w:color="auto" w:fill="auto"/>
          </w:tcPr>
          <w:p w14:paraId="40335E82"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0DBD7D8B"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985E895" w14:textId="77777777" w:rsidR="004F5E8B" w:rsidRDefault="004F5E8B" w:rsidP="004F5E8B">
            <w:pPr>
              <w:pStyle w:val="Default"/>
            </w:pPr>
            <w:r>
              <w:rPr>
                <w:rFonts w:ascii="Arial" w:hAnsi="Arial" w:cs="Arial"/>
                <w:sz w:val="18"/>
                <w:szCs w:val="18"/>
              </w:rPr>
              <w:t>Plní sa / neplní sa</w:t>
            </w:r>
          </w:p>
        </w:tc>
      </w:tr>
      <w:tr w:rsidR="004F5E8B" w14:paraId="61FDAF22" w14:textId="77777777" w:rsidTr="00AF278F">
        <w:tc>
          <w:tcPr>
            <w:tcW w:w="3660" w:type="dxa"/>
            <w:tcBorders>
              <w:top w:val="single" w:sz="4" w:space="0" w:color="000000"/>
              <w:left w:val="single" w:sz="4" w:space="0" w:color="000000"/>
              <w:bottom w:val="single" w:sz="4" w:space="0" w:color="000000"/>
            </w:tcBorders>
            <w:shd w:val="clear" w:color="auto" w:fill="auto"/>
          </w:tcPr>
          <w:p w14:paraId="4ADF41A0" w14:textId="77777777" w:rsidR="004F5E8B" w:rsidRDefault="004F5E8B" w:rsidP="004F5E8B">
            <w:pPr>
              <w:spacing w:after="0" w:line="240" w:lineRule="auto"/>
              <w:rPr>
                <w:rFonts w:ascii="Arial" w:hAnsi="Arial" w:cs="Arial"/>
                <w:sz w:val="18"/>
                <w:szCs w:val="18"/>
              </w:rPr>
            </w:pPr>
            <w:r>
              <w:rPr>
                <w:rFonts w:ascii="Arial" w:hAnsi="Arial" w:cs="Arial"/>
                <w:color w:val="000000"/>
                <w:sz w:val="18"/>
                <w:szCs w:val="18"/>
              </w:rPr>
              <w:t>3.2.5. Revitalizovať degradované (zazemnené a zarastajúce mokrade) a vytvárať nové biotopy vhodné ako potencionálne hniezdiská, vykonávať cielený manažment (ochrana a podpora plávajúcej vodnej vegetácie, kosenie makrofytov, odstraňovanie kríkov, prehlbovanie zazemnených mokradí, úpravy brehov)</w:t>
            </w:r>
          </w:p>
        </w:tc>
        <w:tc>
          <w:tcPr>
            <w:tcW w:w="2210" w:type="dxa"/>
            <w:tcBorders>
              <w:top w:val="single" w:sz="4" w:space="0" w:color="000000"/>
              <w:left w:val="single" w:sz="4" w:space="0" w:color="000000"/>
              <w:bottom w:val="single" w:sz="4" w:space="0" w:color="000000"/>
            </w:tcBorders>
            <w:shd w:val="clear" w:color="auto" w:fill="auto"/>
          </w:tcPr>
          <w:p w14:paraId="71E561C0" w14:textId="77777777" w:rsidR="004F5E8B" w:rsidRDefault="004F5E8B" w:rsidP="004F5E8B">
            <w:pPr>
              <w:pStyle w:val="Default"/>
              <w:rPr>
                <w:rFonts w:ascii="Arial" w:hAnsi="Arial" w:cs="Arial"/>
                <w:sz w:val="18"/>
                <w:szCs w:val="18"/>
              </w:rPr>
            </w:pPr>
            <w:r>
              <w:rPr>
                <w:rFonts w:ascii="Arial" w:hAnsi="Arial" w:cs="Arial"/>
                <w:sz w:val="18"/>
                <w:szCs w:val="18"/>
              </w:rPr>
              <w:t>Rozloha zrevitalizovaných mokradí</w:t>
            </w:r>
          </w:p>
        </w:tc>
        <w:tc>
          <w:tcPr>
            <w:tcW w:w="1698" w:type="dxa"/>
            <w:tcBorders>
              <w:top w:val="single" w:sz="4" w:space="0" w:color="000000"/>
              <w:left w:val="single" w:sz="4" w:space="0" w:color="000000"/>
              <w:bottom w:val="single" w:sz="4" w:space="0" w:color="000000"/>
            </w:tcBorders>
            <w:shd w:val="clear" w:color="auto" w:fill="auto"/>
          </w:tcPr>
          <w:p w14:paraId="07E3FFA9" w14:textId="77777777" w:rsidR="004F5E8B" w:rsidRDefault="004F5E8B" w:rsidP="004F5E8B">
            <w:pPr>
              <w:pStyle w:val="Default"/>
              <w:rPr>
                <w:rFonts w:ascii="Arial" w:hAnsi="Arial" w:cs="Arial"/>
                <w:sz w:val="18"/>
                <w:szCs w:val="18"/>
              </w:rPr>
            </w:pPr>
            <w:r>
              <w:rPr>
                <w:rFonts w:ascii="Arial" w:hAnsi="Arial" w:cs="Arial"/>
                <w:sz w:val="18"/>
                <w:szCs w:val="18"/>
              </w:rPr>
              <w:t>Záverečná správa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0D3A214" w14:textId="77777777" w:rsidR="004F5E8B" w:rsidRDefault="004F5E8B" w:rsidP="004F5E8B">
            <w:pPr>
              <w:pStyle w:val="Default"/>
            </w:pPr>
            <w:r>
              <w:rPr>
                <w:rFonts w:ascii="Arial" w:hAnsi="Arial" w:cs="Arial"/>
                <w:sz w:val="18"/>
                <w:szCs w:val="18"/>
              </w:rPr>
              <w:t>Plní sa / neplní sa</w:t>
            </w:r>
          </w:p>
        </w:tc>
      </w:tr>
      <w:tr w:rsidR="004F5E8B" w14:paraId="7EF0BEF5" w14:textId="77777777" w:rsidTr="00AF278F">
        <w:tc>
          <w:tcPr>
            <w:tcW w:w="3660" w:type="dxa"/>
            <w:tcBorders>
              <w:top w:val="single" w:sz="4" w:space="0" w:color="000000"/>
              <w:left w:val="single" w:sz="4" w:space="0" w:color="000000"/>
              <w:bottom w:val="single" w:sz="4" w:space="0" w:color="000000"/>
            </w:tcBorders>
            <w:shd w:val="clear" w:color="auto" w:fill="auto"/>
          </w:tcPr>
          <w:p w14:paraId="5C348B55" w14:textId="77777777" w:rsidR="004F5E8B" w:rsidRDefault="004F5E8B" w:rsidP="004F5E8B">
            <w:pPr>
              <w:spacing w:after="0" w:line="240" w:lineRule="auto"/>
              <w:rPr>
                <w:rFonts w:ascii="Arial" w:hAnsi="Arial" w:cs="Arial"/>
                <w:sz w:val="18"/>
                <w:szCs w:val="18"/>
              </w:rPr>
            </w:pPr>
            <w:r>
              <w:rPr>
                <w:rFonts w:ascii="Arial" w:hAnsi="Arial" w:cs="Arial"/>
                <w:color w:val="auto"/>
                <w:sz w:val="18"/>
                <w:szCs w:val="18"/>
              </w:rPr>
              <w:t xml:space="preserve">3.2.6. V prípade zimnej ťažby tŕstia alebo manažmentových opatrení v mokradiach kosenie realizovať </w:t>
            </w:r>
            <w:r>
              <w:rPr>
                <w:rFonts w:ascii="Arial" w:hAnsi="Arial" w:cs="Arial"/>
                <w:bCs w:val="0"/>
                <w:color w:val="auto"/>
                <w:sz w:val="18"/>
                <w:szCs w:val="18"/>
              </w:rPr>
              <w:t>šachovnicovým spôsobom tak, aby minimálne 1/2 plochy porastov ostala v danom roku nepokosená</w:t>
            </w:r>
          </w:p>
        </w:tc>
        <w:tc>
          <w:tcPr>
            <w:tcW w:w="2210" w:type="dxa"/>
            <w:tcBorders>
              <w:top w:val="single" w:sz="4" w:space="0" w:color="000000"/>
              <w:left w:val="single" w:sz="4" w:space="0" w:color="000000"/>
              <w:bottom w:val="single" w:sz="4" w:space="0" w:color="000000"/>
            </w:tcBorders>
            <w:shd w:val="clear" w:color="auto" w:fill="auto"/>
          </w:tcPr>
          <w:p w14:paraId="66D22FDE"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28833862"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4D16CE2F" w14:textId="77777777" w:rsidR="004F5E8B" w:rsidRDefault="004F5E8B" w:rsidP="004F5E8B">
            <w:pPr>
              <w:pStyle w:val="Default"/>
            </w:pPr>
            <w:r>
              <w:rPr>
                <w:rFonts w:ascii="Arial" w:hAnsi="Arial" w:cs="Arial"/>
                <w:sz w:val="18"/>
                <w:szCs w:val="18"/>
              </w:rPr>
              <w:t>Plní sa / neplní sa</w:t>
            </w:r>
          </w:p>
        </w:tc>
      </w:tr>
      <w:tr w:rsidR="004F5E8B" w14:paraId="54615E7A" w14:textId="77777777" w:rsidTr="00AF278F">
        <w:tc>
          <w:tcPr>
            <w:tcW w:w="3660" w:type="dxa"/>
            <w:tcBorders>
              <w:top w:val="single" w:sz="4" w:space="0" w:color="000000"/>
              <w:left w:val="single" w:sz="4" w:space="0" w:color="000000"/>
              <w:bottom w:val="single" w:sz="4" w:space="0" w:color="000000"/>
            </w:tcBorders>
            <w:shd w:val="clear" w:color="auto" w:fill="auto"/>
          </w:tcPr>
          <w:p w14:paraId="74DAADB1" w14:textId="77777777" w:rsidR="004F5E8B" w:rsidRDefault="004F5E8B" w:rsidP="004F5E8B">
            <w:pPr>
              <w:spacing w:after="0" w:line="240" w:lineRule="auto"/>
              <w:rPr>
                <w:rFonts w:ascii="Arial" w:hAnsi="Arial" w:cs="Arial"/>
                <w:sz w:val="18"/>
                <w:szCs w:val="18"/>
              </w:rPr>
            </w:pPr>
            <w:r>
              <w:rPr>
                <w:rFonts w:ascii="Arial" w:hAnsi="Arial" w:cs="Arial"/>
                <w:bCs w:val="0"/>
                <w:color w:val="auto"/>
                <w:sz w:val="18"/>
                <w:szCs w:val="18"/>
              </w:rPr>
              <w:t>3.2.7. Revitalizáciu alebo manažment biotopov kane močiarnej vykonávať len v mimohniezdnom období (od 16.8. do 31.3.)</w:t>
            </w:r>
          </w:p>
        </w:tc>
        <w:tc>
          <w:tcPr>
            <w:tcW w:w="2210" w:type="dxa"/>
            <w:tcBorders>
              <w:top w:val="single" w:sz="4" w:space="0" w:color="000000"/>
              <w:left w:val="single" w:sz="4" w:space="0" w:color="000000"/>
              <w:bottom w:val="single" w:sz="4" w:space="0" w:color="000000"/>
            </w:tcBorders>
            <w:shd w:val="clear" w:color="auto" w:fill="auto"/>
          </w:tcPr>
          <w:p w14:paraId="044666B3" w14:textId="77777777" w:rsidR="004F5E8B" w:rsidRDefault="004F5E8B" w:rsidP="004F5E8B">
            <w:pPr>
              <w:pStyle w:val="Default"/>
              <w:rPr>
                <w:rFonts w:ascii="Arial" w:hAnsi="Arial" w:cs="Arial"/>
                <w:sz w:val="18"/>
                <w:szCs w:val="18"/>
              </w:rPr>
            </w:pPr>
            <w:r>
              <w:rPr>
                <w:rFonts w:ascii="Arial" w:hAnsi="Arial" w:cs="Arial"/>
                <w:sz w:val="18"/>
                <w:szCs w:val="18"/>
              </w:rPr>
              <w:t>Počet kontrol v CHVÚ</w:t>
            </w:r>
          </w:p>
        </w:tc>
        <w:tc>
          <w:tcPr>
            <w:tcW w:w="1698" w:type="dxa"/>
            <w:tcBorders>
              <w:top w:val="single" w:sz="4" w:space="0" w:color="000000"/>
              <w:left w:val="single" w:sz="4" w:space="0" w:color="000000"/>
              <w:bottom w:val="single" w:sz="4" w:space="0" w:color="000000"/>
            </w:tcBorders>
            <w:shd w:val="clear" w:color="auto" w:fill="auto"/>
          </w:tcPr>
          <w:p w14:paraId="1BDE9D33" w14:textId="77777777" w:rsidR="004F5E8B" w:rsidRDefault="004F5E8B" w:rsidP="004F5E8B">
            <w:pPr>
              <w:pStyle w:val="Default"/>
              <w:rPr>
                <w:rFonts w:ascii="Arial" w:hAnsi="Arial" w:cs="Arial"/>
                <w:sz w:val="18"/>
                <w:szCs w:val="18"/>
              </w:rPr>
            </w:pPr>
            <w:r>
              <w:rPr>
                <w:rFonts w:ascii="Arial" w:hAnsi="Arial" w:cs="Arial"/>
                <w:sz w:val="18"/>
                <w:szCs w:val="18"/>
              </w:rPr>
              <w:t>Záznamy z kontroly</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46415B89" w14:textId="77777777" w:rsidR="004F5E8B" w:rsidRDefault="004F5E8B" w:rsidP="004F5E8B">
            <w:pPr>
              <w:pStyle w:val="Default"/>
            </w:pPr>
            <w:r>
              <w:rPr>
                <w:rFonts w:ascii="Arial" w:hAnsi="Arial" w:cs="Arial"/>
                <w:sz w:val="18"/>
                <w:szCs w:val="18"/>
              </w:rPr>
              <w:t>Plní sa priebežne / neplní sa priebežne</w:t>
            </w:r>
          </w:p>
        </w:tc>
      </w:tr>
      <w:tr w:rsidR="004F5E8B" w14:paraId="3FA08611" w14:textId="77777777" w:rsidTr="00AF278F">
        <w:tc>
          <w:tcPr>
            <w:tcW w:w="3660" w:type="dxa"/>
            <w:tcBorders>
              <w:top w:val="single" w:sz="4" w:space="0" w:color="000000"/>
              <w:left w:val="single" w:sz="4" w:space="0" w:color="000000"/>
              <w:bottom w:val="single" w:sz="4" w:space="0" w:color="000000"/>
            </w:tcBorders>
            <w:shd w:val="clear" w:color="auto" w:fill="auto"/>
          </w:tcPr>
          <w:p w14:paraId="367241A4" w14:textId="77777777" w:rsidR="004F5E8B" w:rsidRDefault="004F5E8B" w:rsidP="004F5E8B">
            <w:pPr>
              <w:spacing w:after="0" w:line="240" w:lineRule="auto"/>
              <w:rPr>
                <w:rFonts w:ascii="Arial" w:hAnsi="Arial" w:cs="Arial"/>
                <w:sz w:val="18"/>
                <w:szCs w:val="18"/>
              </w:rPr>
            </w:pPr>
            <w:r>
              <w:rPr>
                <w:rFonts w:ascii="Arial" w:hAnsi="Arial" w:cs="Arial"/>
                <w:sz w:val="18"/>
                <w:szCs w:val="18"/>
              </w:rPr>
              <w:t>3.2.8. V rámci usmerňovania poľnohospodárskej činnosti prostredníctvom vydávania súhlasov obmedziť používanie hnojív, rodenticídov a chemických látok v blízkosti biotopov kane močiarnej, komunikáciou s užívateľmi presadzovať vytvorenie zatrávnených pásov okolo mokradí, zabrániť odvodňovaniu vlhkých a podmáčaných lúk</w:t>
            </w:r>
          </w:p>
        </w:tc>
        <w:tc>
          <w:tcPr>
            <w:tcW w:w="2210" w:type="dxa"/>
            <w:tcBorders>
              <w:top w:val="single" w:sz="4" w:space="0" w:color="000000"/>
              <w:left w:val="single" w:sz="4" w:space="0" w:color="000000"/>
              <w:bottom w:val="single" w:sz="4" w:space="0" w:color="000000"/>
            </w:tcBorders>
            <w:shd w:val="clear" w:color="auto" w:fill="auto"/>
          </w:tcPr>
          <w:p w14:paraId="584D09D1"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1E7E7D94"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5A46AC2" w14:textId="77777777" w:rsidR="004F5E8B" w:rsidRDefault="004F5E8B" w:rsidP="004F5E8B">
            <w:pPr>
              <w:pStyle w:val="Default"/>
            </w:pPr>
            <w:r>
              <w:rPr>
                <w:rFonts w:ascii="Arial" w:hAnsi="Arial" w:cs="Arial"/>
                <w:sz w:val="18"/>
                <w:szCs w:val="18"/>
              </w:rPr>
              <w:t>Plní sa / neplní sa</w:t>
            </w:r>
          </w:p>
        </w:tc>
      </w:tr>
      <w:tr w:rsidR="004F5E8B" w14:paraId="48946B56" w14:textId="77777777" w:rsidTr="00AF278F">
        <w:tc>
          <w:tcPr>
            <w:tcW w:w="3660" w:type="dxa"/>
            <w:tcBorders>
              <w:top w:val="single" w:sz="4" w:space="0" w:color="000000"/>
              <w:left w:val="single" w:sz="4" w:space="0" w:color="000000"/>
              <w:bottom w:val="single" w:sz="4" w:space="0" w:color="000000"/>
            </w:tcBorders>
            <w:shd w:val="clear" w:color="auto" w:fill="auto"/>
          </w:tcPr>
          <w:p w14:paraId="0C44221B" w14:textId="77777777" w:rsidR="004F5E8B" w:rsidRDefault="004F5E8B" w:rsidP="004F5E8B">
            <w:pPr>
              <w:spacing w:after="0" w:line="240" w:lineRule="auto"/>
              <w:rPr>
                <w:rFonts w:ascii="Arial" w:hAnsi="Arial" w:cs="Arial"/>
                <w:sz w:val="18"/>
                <w:szCs w:val="18"/>
              </w:rPr>
            </w:pPr>
            <w:r>
              <w:rPr>
                <w:rFonts w:ascii="Arial" w:hAnsi="Arial" w:cs="Arial"/>
                <w:sz w:val="18"/>
                <w:szCs w:val="18"/>
              </w:rPr>
              <w:t>3.2.9. Zamedzovať rozorávaniu lúk a zmene druhu pozemkov z </w:t>
            </w:r>
            <w:r w:rsidRPr="00182169">
              <w:rPr>
                <w:rFonts w:ascii="Arial" w:hAnsi="Arial" w:cs="Arial"/>
                <w:bCs w:val="0"/>
                <w:sz w:val="18"/>
                <w:szCs w:val="18"/>
              </w:rPr>
              <w:t xml:space="preserve">trvalých </w:t>
            </w:r>
            <w:r w:rsidRPr="00182169">
              <w:rPr>
                <w:rFonts w:ascii="Arial" w:hAnsi="Arial" w:cs="Arial"/>
                <w:bCs w:val="0"/>
                <w:sz w:val="18"/>
                <w:szCs w:val="18"/>
              </w:rPr>
              <w:lastRenderedPageBreak/>
              <w:t>trávnych porastov</w:t>
            </w:r>
            <w:r>
              <w:rPr>
                <w:rFonts w:ascii="Arial" w:hAnsi="Arial" w:cs="Arial"/>
                <w:sz w:val="18"/>
                <w:szCs w:val="18"/>
              </w:rPr>
              <w:t xml:space="preserve"> na ornú pôdu a podporovať zakladanie lúk a pasienkov</w:t>
            </w:r>
          </w:p>
        </w:tc>
        <w:tc>
          <w:tcPr>
            <w:tcW w:w="2210" w:type="dxa"/>
            <w:tcBorders>
              <w:top w:val="single" w:sz="4" w:space="0" w:color="000000"/>
              <w:left w:val="single" w:sz="4" w:space="0" w:color="000000"/>
              <w:bottom w:val="single" w:sz="4" w:space="0" w:color="000000"/>
            </w:tcBorders>
            <w:shd w:val="clear" w:color="auto" w:fill="auto"/>
          </w:tcPr>
          <w:p w14:paraId="2CDD16D0" w14:textId="77777777" w:rsidR="004F5E8B" w:rsidRDefault="004F5E8B" w:rsidP="004F5E8B">
            <w:pPr>
              <w:pStyle w:val="Default"/>
              <w:rPr>
                <w:rFonts w:ascii="Arial" w:hAnsi="Arial" w:cs="Arial"/>
                <w:sz w:val="18"/>
                <w:szCs w:val="18"/>
              </w:rPr>
            </w:pPr>
            <w:r>
              <w:rPr>
                <w:rFonts w:ascii="Arial" w:hAnsi="Arial" w:cs="Arial"/>
                <w:sz w:val="18"/>
                <w:szCs w:val="18"/>
              </w:rPr>
              <w:lastRenderedPageBreak/>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38C0FB76" w14:textId="77777777" w:rsidR="004F5E8B" w:rsidRDefault="004F5E8B" w:rsidP="004F5E8B">
            <w:pPr>
              <w:pStyle w:val="Default"/>
              <w:rPr>
                <w:rFonts w:ascii="Arial" w:hAnsi="Arial" w:cs="Arial"/>
                <w:sz w:val="18"/>
                <w:szCs w:val="18"/>
              </w:rPr>
            </w:pPr>
            <w:r>
              <w:rPr>
                <w:rFonts w:ascii="Arial" w:hAnsi="Arial" w:cs="Arial"/>
                <w:sz w:val="18"/>
                <w:szCs w:val="18"/>
              </w:rPr>
              <w:t xml:space="preserve">Stanoviská príslušných </w:t>
            </w:r>
            <w:r>
              <w:rPr>
                <w:rFonts w:ascii="Arial" w:hAnsi="Arial" w:cs="Arial"/>
                <w:sz w:val="18"/>
                <w:szCs w:val="18"/>
              </w:rPr>
              <w:lastRenderedPageBreak/>
              <w:t>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E7BA5CC" w14:textId="77777777" w:rsidR="004F5E8B" w:rsidRDefault="004F5E8B" w:rsidP="004F5E8B">
            <w:pPr>
              <w:pStyle w:val="Default"/>
            </w:pPr>
            <w:r>
              <w:rPr>
                <w:rFonts w:ascii="Arial" w:hAnsi="Arial" w:cs="Arial"/>
                <w:sz w:val="18"/>
                <w:szCs w:val="18"/>
              </w:rPr>
              <w:lastRenderedPageBreak/>
              <w:t>Plní sa / neplní sa</w:t>
            </w:r>
          </w:p>
        </w:tc>
      </w:tr>
      <w:tr w:rsidR="004F5E8B" w14:paraId="318DE028" w14:textId="77777777" w:rsidTr="00AF278F">
        <w:tc>
          <w:tcPr>
            <w:tcW w:w="3660" w:type="dxa"/>
            <w:tcBorders>
              <w:top w:val="single" w:sz="4" w:space="0" w:color="000000"/>
              <w:left w:val="single" w:sz="4" w:space="0" w:color="000000"/>
              <w:bottom w:val="single" w:sz="4" w:space="0" w:color="000000"/>
            </w:tcBorders>
            <w:shd w:val="clear" w:color="auto" w:fill="auto"/>
          </w:tcPr>
          <w:p w14:paraId="00E68F1F" w14:textId="77777777" w:rsidR="004F5E8B" w:rsidRDefault="004F5E8B" w:rsidP="004F5E8B">
            <w:pPr>
              <w:spacing w:after="0" w:line="240" w:lineRule="auto"/>
              <w:rPr>
                <w:rFonts w:ascii="Arial" w:hAnsi="Arial" w:cs="Arial"/>
                <w:sz w:val="18"/>
                <w:szCs w:val="18"/>
              </w:rPr>
            </w:pPr>
            <w:r>
              <w:rPr>
                <w:rFonts w:ascii="Arial" w:hAnsi="Arial" w:cs="Arial"/>
                <w:sz w:val="18"/>
                <w:szCs w:val="18"/>
              </w:rPr>
              <w:lastRenderedPageBreak/>
              <w:t>3.2.10. Komunikáciou s užívateľmi podporovať ich zapájanie sa do agroenvironmentálnych schém a ďalších možných i povinných opatrení PRV na poľnohospodárskej pôde zameraných na ochranu mokradí a biodiverzity</w:t>
            </w:r>
          </w:p>
        </w:tc>
        <w:tc>
          <w:tcPr>
            <w:tcW w:w="2210" w:type="dxa"/>
            <w:tcBorders>
              <w:top w:val="single" w:sz="4" w:space="0" w:color="000000"/>
              <w:left w:val="single" w:sz="4" w:space="0" w:color="000000"/>
              <w:bottom w:val="single" w:sz="4" w:space="0" w:color="000000"/>
            </w:tcBorders>
            <w:shd w:val="clear" w:color="auto" w:fill="auto"/>
          </w:tcPr>
          <w:p w14:paraId="280D59AD" w14:textId="77777777" w:rsidR="004F5E8B" w:rsidRDefault="004F5E8B" w:rsidP="004F5E8B">
            <w:pPr>
              <w:pStyle w:val="Default"/>
              <w:rPr>
                <w:rFonts w:ascii="Arial" w:hAnsi="Arial" w:cs="Arial"/>
                <w:sz w:val="18"/>
                <w:szCs w:val="18"/>
              </w:rPr>
            </w:pPr>
            <w:r>
              <w:rPr>
                <w:rFonts w:ascii="Arial" w:hAnsi="Arial" w:cs="Arial"/>
                <w:sz w:val="18"/>
                <w:szCs w:val="18"/>
              </w:rPr>
              <w:t>Počet farmárov informovaných o možnostiach podpory vhodného hospodárenia pre ochranu prírody v CHVÚ</w:t>
            </w:r>
          </w:p>
        </w:tc>
        <w:tc>
          <w:tcPr>
            <w:tcW w:w="1698" w:type="dxa"/>
            <w:tcBorders>
              <w:top w:val="single" w:sz="4" w:space="0" w:color="000000"/>
              <w:left w:val="single" w:sz="4" w:space="0" w:color="000000"/>
              <w:bottom w:val="single" w:sz="4" w:space="0" w:color="000000"/>
            </w:tcBorders>
            <w:shd w:val="clear" w:color="auto" w:fill="auto"/>
          </w:tcPr>
          <w:p w14:paraId="23360B48" w14:textId="77777777" w:rsidR="004F5E8B" w:rsidRDefault="004F5E8B" w:rsidP="004F5E8B">
            <w:pPr>
              <w:pStyle w:val="Default"/>
              <w:rPr>
                <w:rFonts w:ascii="Arial" w:hAnsi="Arial" w:cs="Arial"/>
                <w:sz w:val="18"/>
                <w:szCs w:val="18"/>
              </w:rPr>
            </w:pPr>
            <w:r>
              <w:rPr>
                <w:rFonts w:ascii="Arial" w:hAnsi="Arial" w:cs="Arial"/>
                <w:sz w:val="18"/>
                <w:szCs w:val="18"/>
              </w:rPr>
              <w:t>Prezenčné listiny, počty distribuovaných publikácií</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B5B886E" w14:textId="77777777" w:rsidR="004F5E8B" w:rsidRDefault="004F5E8B" w:rsidP="004F5E8B">
            <w:pPr>
              <w:pStyle w:val="Default"/>
            </w:pPr>
            <w:r>
              <w:rPr>
                <w:rFonts w:ascii="Arial" w:hAnsi="Arial" w:cs="Arial"/>
                <w:sz w:val="18"/>
                <w:szCs w:val="18"/>
              </w:rPr>
              <w:t>Plní sa / neplní sa</w:t>
            </w:r>
          </w:p>
        </w:tc>
      </w:tr>
      <w:tr w:rsidR="004F5E8B" w14:paraId="11C4839F" w14:textId="77777777" w:rsidTr="00AF278F">
        <w:tc>
          <w:tcPr>
            <w:tcW w:w="3660" w:type="dxa"/>
            <w:tcBorders>
              <w:top w:val="single" w:sz="4" w:space="0" w:color="000000"/>
              <w:left w:val="single" w:sz="4" w:space="0" w:color="000000"/>
              <w:bottom w:val="single" w:sz="4" w:space="0" w:color="000000"/>
            </w:tcBorders>
            <w:shd w:val="clear" w:color="auto" w:fill="auto"/>
          </w:tcPr>
          <w:p w14:paraId="2ADD27E3" w14:textId="77777777" w:rsidR="004F5E8B" w:rsidRDefault="004F5E8B" w:rsidP="004F5E8B">
            <w:pPr>
              <w:spacing w:after="0" w:line="240" w:lineRule="auto"/>
              <w:rPr>
                <w:rFonts w:ascii="Arial" w:hAnsi="Arial" w:cs="Arial"/>
                <w:sz w:val="18"/>
                <w:szCs w:val="18"/>
              </w:rPr>
            </w:pPr>
            <w:r>
              <w:rPr>
                <w:rFonts w:ascii="Arial" w:hAnsi="Arial" w:cs="Arial"/>
                <w:sz w:val="18"/>
                <w:szCs w:val="18"/>
              </w:rPr>
              <w:t xml:space="preserve">3.2.11. </w:t>
            </w:r>
            <w:r w:rsidRPr="003E5F04">
              <w:rPr>
                <w:rFonts w:ascii="Arial" w:hAnsi="Arial" w:cs="Arial"/>
                <w:sz w:val="18"/>
                <w:szCs w:val="18"/>
              </w:rPr>
              <w:t>Nevykonávať mechanizované nočné kosenie porastov kultúrnych vysokosteblových tráv a lucernovísk, slúžiacich ako nocoviská kaní (od 1.5. do 30.10.), nakoľko preukázateľne pri takomto kosení dochádza k úhynom nocujúcich vtákov</w:t>
            </w:r>
          </w:p>
        </w:tc>
        <w:tc>
          <w:tcPr>
            <w:tcW w:w="2210" w:type="dxa"/>
            <w:tcBorders>
              <w:top w:val="single" w:sz="4" w:space="0" w:color="000000"/>
              <w:left w:val="single" w:sz="4" w:space="0" w:color="000000"/>
              <w:bottom w:val="single" w:sz="4" w:space="0" w:color="000000"/>
            </w:tcBorders>
            <w:shd w:val="clear" w:color="auto" w:fill="auto"/>
          </w:tcPr>
          <w:p w14:paraId="015002A4"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7581F284"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1541A0DA" w14:textId="77777777" w:rsidR="004F5E8B" w:rsidRDefault="004F5E8B" w:rsidP="004F5E8B">
            <w:pPr>
              <w:pStyle w:val="Default"/>
            </w:pPr>
            <w:r>
              <w:rPr>
                <w:rFonts w:ascii="Arial" w:hAnsi="Arial" w:cs="Arial"/>
                <w:sz w:val="18"/>
                <w:szCs w:val="18"/>
              </w:rPr>
              <w:t>Plní sa / neplní sa</w:t>
            </w:r>
          </w:p>
        </w:tc>
      </w:tr>
      <w:tr w:rsidR="004F5E8B" w14:paraId="0C90CA11" w14:textId="77777777" w:rsidTr="00AF278F">
        <w:tc>
          <w:tcPr>
            <w:tcW w:w="3660" w:type="dxa"/>
            <w:tcBorders>
              <w:top w:val="single" w:sz="4" w:space="0" w:color="000000"/>
              <w:left w:val="single" w:sz="4" w:space="0" w:color="000000"/>
              <w:bottom w:val="single" w:sz="4" w:space="0" w:color="000000"/>
            </w:tcBorders>
            <w:shd w:val="clear" w:color="auto" w:fill="auto"/>
          </w:tcPr>
          <w:p w14:paraId="3AFA159F" w14:textId="77777777" w:rsidR="004F5E8B" w:rsidRDefault="004F5E8B" w:rsidP="004F5E8B">
            <w:pPr>
              <w:spacing w:after="0" w:line="240" w:lineRule="auto"/>
              <w:rPr>
                <w:rFonts w:ascii="Arial" w:hAnsi="Arial" w:cs="Arial"/>
                <w:sz w:val="18"/>
                <w:szCs w:val="18"/>
              </w:rPr>
            </w:pPr>
            <w:r>
              <w:rPr>
                <w:rFonts w:ascii="Arial" w:hAnsi="Arial" w:cs="Arial"/>
                <w:bCs w:val="0"/>
                <w:sz w:val="18"/>
                <w:szCs w:val="18"/>
              </w:rPr>
              <w:t xml:space="preserve">3.2.12. V rámci územnoplánovacích a iných strategických dokumentov požadovať zachovanie mokradí, lúk, pasienkov, neznižovať rozlohu </w:t>
            </w:r>
            <w:r w:rsidRPr="00182169">
              <w:rPr>
                <w:rFonts w:ascii="Arial" w:hAnsi="Arial" w:cs="Arial"/>
                <w:bCs w:val="0"/>
                <w:sz w:val="18"/>
                <w:szCs w:val="18"/>
              </w:rPr>
              <w:t>trvalých trávnych porastov</w:t>
            </w:r>
            <w:r>
              <w:rPr>
                <w:rFonts w:ascii="Arial" w:hAnsi="Arial" w:cs="Arial"/>
                <w:bCs w:val="0"/>
                <w:sz w:val="18"/>
                <w:szCs w:val="18"/>
              </w:rPr>
              <w:t xml:space="preserve">, zabraňovať prevodu </w:t>
            </w:r>
            <w:r w:rsidRPr="00182169">
              <w:rPr>
                <w:rFonts w:ascii="Arial" w:hAnsi="Arial" w:cs="Arial"/>
                <w:bCs w:val="0"/>
                <w:sz w:val="18"/>
                <w:szCs w:val="18"/>
              </w:rPr>
              <w:t>trvalých trávnych porastov</w:t>
            </w:r>
            <w:r>
              <w:rPr>
                <w:rFonts w:ascii="Arial" w:hAnsi="Arial" w:cs="Arial"/>
                <w:bCs w:val="0"/>
                <w:sz w:val="18"/>
                <w:szCs w:val="18"/>
              </w:rPr>
              <w:t xml:space="preserve"> na ornú pôdu, zachovať vhodnú štruktúru krajiny</w:t>
            </w:r>
          </w:p>
        </w:tc>
        <w:tc>
          <w:tcPr>
            <w:tcW w:w="2210" w:type="dxa"/>
            <w:tcBorders>
              <w:top w:val="single" w:sz="4" w:space="0" w:color="000000"/>
              <w:left w:val="single" w:sz="4" w:space="0" w:color="000000"/>
              <w:bottom w:val="single" w:sz="4" w:space="0" w:color="000000"/>
            </w:tcBorders>
            <w:shd w:val="clear" w:color="auto" w:fill="auto"/>
          </w:tcPr>
          <w:p w14:paraId="271C4AB5"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036AC259"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1AE7379" w14:textId="77777777" w:rsidR="004F5E8B" w:rsidRDefault="004F5E8B" w:rsidP="004F5E8B">
            <w:pPr>
              <w:pStyle w:val="Default"/>
            </w:pPr>
            <w:r>
              <w:rPr>
                <w:rFonts w:ascii="Arial" w:hAnsi="Arial" w:cs="Arial"/>
                <w:sz w:val="18"/>
                <w:szCs w:val="18"/>
              </w:rPr>
              <w:t>Plní sa / neplní sa</w:t>
            </w:r>
          </w:p>
        </w:tc>
      </w:tr>
      <w:tr w:rsidR="004F5E8B" w14:paraId="6FD575C9" w14:textId="77777777" w:rsidTr="00AF278F">
        <w:tc>
          <w:tcPr>
            <w:tcW w:w="3660" w:type="dxa"/>
            <w:tcBorders>
              <w:top w:val="single" w:sz="4" w:space="0" w:color="000000"/>
              <w:left w:val="single" w:sz="4" w:space="0" w:color="000000"/>
              <w:bottom w:val="single" w:sz="4" w:space="0" w:color="000000"/>
            </w:tcBorders>
            <w:shd w:val="clear" w:color="auto" w:fill="auto"/>
          </w:tcPr>
          <w:p w14:paraId="29A4B13D" w14:textId="156934AA" w:rsidR="004F5E8B" w:rsidRDefault="004F5E8B">
            <w:pPr>
              <w:spacing w:after="0" w:line="240" w:lineRule="auto"/>
              <w:rPr>
                <w:rFonts w:ascii="Arial" w:hAnsi="Arial" w:cs="Arial"/>
                <w:sz w:val="18"/>
                <w:szCs w:val="18"/>
              </w:rPr>
            </w:pPr>
            <w:r>
              <w:rPr>
                <w:rFonts w:ascii="Arial" w:eastAsia="SimSun" w:hAnsi="Arial" w:cs="Arial"/>
                <w:sz w:val="18"/>
                <w:szCs w:val="18"/>
              </w:rPr>
              <w:t>3.2.13. Zvýšiť kontrolu dodržiavani</w:t>
            </w:r>
            <w:r w:rsidR="00730A5E">
              <w:rPr>
                <w:rFonts w:ascii="Arial" w:eastAsia="SimSun" w:hAnsi="Arial" w:cs="Arial"/>
                <w:sz w:val="18"/>
                <w:szCs w:val="18"/>
              </w:rPr>
              <w:t>a</w:t>
            </w:r>
            <w:r>
              <w:rPr>
                <w:rFonts w:ascii="Arial" w:eastAsia="SimSun" w:hAnsi="Arial" w:cs="Arial"/>
                <w:sz w:val="18"/>
                <w:szCs w:val="18"/>
              </w:rPr>
              <w:t xml:space="preserve"> predpisov na úseku ochrany prírody, vodného a odpadového hospodárstva, najmä v súvislosti so zasypávaním mokradí a znečisťovaním povrchových vôd</w:t>
            </w:r>
          </w:p>
        </w:tc>
        <w:tc>
          <w:tcPr>
            <w:tcW w:w="2210" w:type="dxa"/>
            <w:tcBorders>
              <w:top w:val="single" w:sz="4" w:space="0" w:color="000000"/>
              <w:left w:val="single" w:sz="4" w:space="0" w:color="000000"/>
              <w:bottom w:val="single" w:sz="4" w:space="0" w:color="000000"/>
            </w:tcBorders>
            <w:shd w:val="clear" w:color="auto" w:fill="auto"/>
          </w:tcPr>
          <w:p w14:paraId="2E303A71" w14:textId="77777777" w:rsidR="004F5E8B" w:rsidRDefault="004F5E8B" w:rsidP="004F5E8B">
            <w:pPr>
              <w:pStyle w:val="Default"/>
              <w:rPr>
                <w:rFonts w:ascii="Arial" w:hAnsi="Arial" w:cs="Arial"/>
                <w:sz w:val="18"/>
                <w:szCs w:val="18"/>
              </w:rPr>
            </w:pPr>
            <w:r>
              <w:rPr>
                <w:rFonts w:ascii="Arial" w:hAnsi="Arial" w:cs="Arial"/>
                <w:sz w:val="18"/>
                <w:szCs w:val="18"/>
              </w:rPr>
              <w:t>Počet kontrol v CHVÚ</w:t>
            </w:r>
          </w:p>
        </w:tc>
        <w:tc>
          <w:tcPr>
            <w:tcW w:w="1698" w:type="dxa"/>
            <w:tcBorders>
              <w:top w:val="single" w:sz="4" w:space="0" w:color="000000"/>
              <w:left w:val="single" w:sz="4" w:space="0" w:color="000000"/>
              <w:bottom w:val="single" w:sz="4" w:space="0" w:color="000000"/>
            </w:tcBorders>
            <w:shd w:val="clear" w:color="auto" w:fill="auto"/>
          </w:tcPr>
          <w:p w14:paraId="0B3ECD42" w14:textId="77777777" w:rsidR="004F5E8B" w:rsidRDefault="004F5E8B" w:rsidP="004F5E8B">
            <w:pPr>
              <w:pStyle w:val="Default"/>
              <w:rPr>
                <w:rFonts w:ascii="Arial" w:hAnsi="Arial" w:cs="Arial"/>
                <w:sz w:val="18"/>
                <w:szCs w:val="18"/>
              </w:rPr>
            </w:pPr>
            <w:r>
              <w:rPr>
                <w:rFonts w:ascii="Arial" w:hAnsi="Arial" w:cs="Arial"/>
                <w:sz w:val="18"/>
                <w:szCs w:val="18"/>
              </w:rPr>
              <w:t>Záznamy z kontroly</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0355060B" w14:textId="77777777" w:rsidR="004F5E8B" w:rsidRDefault="004F5E8B" w:rsidP="004F5E8B">
            <w:pPr>
              <w:pStyle w:val="Default"/>
            </w:pPr>
            <w:r>
              <w:rPr>
                <w:rFonts w:ascii="Arial" w:hAnsi="Arial" w:cs="Arial"/>
                <w:sz w:val="18"/>
                <w:szCs w:val="18"/>
              </w:rPr>
              <w:t>Plní sa priebežne / neplní sa priebežne</w:t>
            </w:r>
          </w:p>
        </w:tc>
      </w:tr>
      <w:tr w:rsidR="004F5E8B" w14:paraId="2A967673" w14:textId="77777777" w:rsidTr="00AF278F">
        <w:tc>
          <w:tcPr>
            <w:tcW w:w="3660" w:type="dxa"/>
            <w:tcBorders>
              <w:top w:val="single" w:sz="4" w:space="0" w:color="000000"/>
              <w:left w:val="single" w:sz="4" w:space="0" w:color="000000"/>
              <w:bottom w:val="single" w:sz="4" w:space="0" w:color="000000"/>
            </w:tcBorders>
            <w:shd w:val="clear" w:color="auto" w:fill="auto"/>
          </w:tcPr>
          <w:p w14:paraId="6B149D26" w14:textId="77777777" w:rsidR="004F5E8B" w:rsidRDefault="004F5E8B" w:rsidP="004F5E8B">
            <w:pPr>
              <w:spacing w:after="0" w:line="240" w:lineRule="auto"/>
              <w:rPr>
                <w:rFonts w:ascii="Arial" w:hAnsi="Arial" w:cs="Arial"/>
                <w:sz w:val="18"/>
                <w:szCs w:val="18"/>
              </w:rPr>
            </w:pPr>
            <w:r>
              <w:rPr>
                <w:rFonts w:ascii="Arial" w:hAnsi="Arial" w:cs="Arial"/>
                <w:sz w:val="18"/>
                <w:szCs w:val="18"/>
                <w:lang w:eastAsia="cs-CZ"/>
              </w:rPr>
              <w:t>3.2.14. Celoplošne eliminovať riziko zranení na konštrukciách 22 kV elektrických vedení inštalovaním chráničiek prípadne kabelážou v zemi a inštalovaním výstražných prvkov na trasách VN eliminovať riziká nárazov letiacich vtákov do elektrických vedení</w:t>
            </w:r>
            <w:r>
              <w:rPr>
                <w:rFonts w:ascii="Arial" w:hAnsi="Arial" w:cs="Arial"/>
                <w:bCs w:val="0"/>
                <w:color w:val="000000"/>
                <w:sz w:val="18"/>
                <w:szCs w:val="18"/>
              </w:rPr>
              <w:t xml:space="preserve"> a zároveň zabrániť výstavbe nových vzdušných elektrických vedení</w:t>
            </w:r>
          </w:p>
        </w:tc>
        <w:tc>
          <w:tcPr>
            <w:tcW w:w="2210" w:type="dxa"/>
            <w:tcBorders>
              <w:top w:val="single" w:sz="4" w:space="0" w:color="000000"/>
              <w:left w:val="single" w:sz="4" w:space="0" w:color="000000"/>
              <w:bottom w:val="single" w:sz="4" w:space="0" w:color="000000"/>
            </w:tcBorders>
            <w:shd w:val="clear" w:color="auto" w:fill="auto"/>
          </w:tcPr>
          <w:p w14:paraId="10DDB8C3" w14:textId="77777777" w:rsidR="004F5E8B" w:rsidRDefault="004F5E8B" w:rsidP="004F5E8B">
            <w:pPr>
              <w:pStyle w:val="Default"/>
              <w:rPr>
                <w:rFonts w:ascii="Arial" w:hAnsi="Arial" w:cs="Arial"/>
                <w:sz w:val="18"/>
                <w:szCs w:val="18"/>
              </w:rPr>
            </w:pPr>
            <w:r>
              <w:rPr>
                <w:rFonts w:ascii="Arial" w:hAnsi="Arial" w:cs="Arial"/>
                <w:sz w:val="18"/>
                <w:szCs w:val="18"/>
              </w:rPr>
              <w:t>Dĺžka vedení bez zábran proti sadaniu / kolíziám vtáctva</w:t>
            </w:r>
          </w:p>
        </w:tc>
        <w:tc>
          <w:tcPr>
            <w:tcW w:w="1698" w:type="dxa"/>
            <w:tcBorders>
              <w:top w:val="single" w:sz="4" w:space="0" w:color="000000"/>
              <w:left w:val="single" w:sz="4" w:space="0" w:color="000000"/>
              <w:bottom w:val="single" w:sz="4" w:space="0" w:color="000000"/>
            </w:tcBorders>
            <w:shd w:val="clear" w:color="auto" w:fill="auto"/>
          </w:tcPr>
          <w:p w14:paraId="2505D15B" w14:textId="77777777" w:rsidR="004F5E8B" w:rsidRDefault="004F5E8B" w:rsidP="004F5E8B">
            <w:pPr>
              <w:pStyle w:val="Default"/>
              <w:rPr>
                <w:rFonts w:ascii="Arial" w:hAnsi="Arial" w:cs="Arial"/>
                <w:sz w:val="18"/>
                <w:szCs w:val="18"/>
              </w:rPr>
            </w:pPr>
            <w:r>
              <w:rPr>
                <w:rFonts w:ascii="Arial" w:hAnsi="Arial" w:cs="Arial"/>
                <w:sz w:val="18"/>
                <w:szCs w:val="18"/>
              </w:rPr>
              <w:t>Zhodnotenie raz za päť rokov</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B3D5298" w14:textId="77777777" w:rsidR="004F5E8B" w:rsidRDefault="004F5E8B" w:rsidP="004F5E8B">
            <w:pPr>
              <w:pStyle w:val="Default"/>
            </w:pPr>
            <w:r>
              <w:rPr>
                <w:rFonts w:ascii="Arial" w:hAnsi="Arial" w:cs="Arial"/>
                <w:sz w:val="18"/>
                <w:szCs w:val="18"/>
              </w:rPr>
              <w:t>Plní sa (ak dĺžka klesá) / neplní sa (ak rdĺžka stagnuje alebo rastie)</w:t>
            </w:r>
          </w:p>
        </w:tc>
      </w:tr>
      <w:tr w:rsidR="004F5E8B" w14:paraId="57C986E9" w14:textId="77777777" w:rsidTr="00AF278F">
        <w:tc>
          <w:tcPr>
            <w:tcW w:w="3660" w:type="dxa"/>
            <w:tcBorders>
              <w:top w:val="single" w:sz="4" w:space="0" w:color="000000"/>
              <w:left w:val="single" w:sz="4" w:space="0" w:color="000000"/>
              <w:bottom w:val="single" w:sz="4" w:space="0" w:color="000000"/>
            </w:tcBorders>
            <w:shd w:val="clear" w:color="auto" w:fill="auto"/>
          </w:tcPr>
          <w:p w14:paraId="694ADC89" w14:textId="5C3B6F11" w:rsidR="004F5E8B" w:rsidRDefault="004F5E8B" w:rsidP="00E7096D">
            <w:pPr>
              <w:spacing w:after="0" w:line="240" w:lineRule="auto"/>
              <w:rPr>
                <w:rFonts w:ascii="Arial" w:hAnsi="Arial" w:cs="Arial"/>
                <w:sz w:val="18"/>
                <w:szCs w:val="18"/>
              </w:rPr>
            </w:pPr>
            <w:r>
              <w:rPr>
                <w:rFonts w:ascii="Arial" w:hAnsi="Arial" w:cs="Arial"/>
                <w:color w:val="000000"/>
                <w:sz w:val="18"/>
                <w:szCs w:val="18"/>
              </w:rPr>
              <w:t xml:space="preserve">3.2.15. Eliminovať riziko nezákonného odstrelu a vykladania otrávených návnad osvetou </w:t>
            </w:r>
            <w:r w:rsidR="00E7096D">
              <w:rPr>
                <w:rFonts w:ascii="Arial" w:hAnsi="Arial" w:cs="Arial"/>
                <w:color w:val="000000"/>
                <w:sz w:val="18"/>
                <w:szCs w:val="18"/>
              </w:rPr>
              <w:t xml:space="preserve"> medi užívateľmi poľovných revírov </w:t>
            </w:r>
            <w:r>
              <w:rPr>
                <w:rFonts w:ascii="Arial" w:hAnsi="Arial" w:cs="Arial"/>
                <w:color w:val="000000"/>
                <w:sz w:val="18"/>
                <w:szCs w:val="18"/>
              </w:rPr>
              <w:t>a usmerniť výkon práva poľovníctva na lokalitách s významnými nocoviskami druhu v čase od 1.8. do 30.10.</w:t>
            </w:r>
          </w:p>
        </w:tc>
        <w:tc>
          <w:tcPr>
            <w:tcW w:w="2210" w:type="dxa"/>
            <w:tcBorders>
              <w:top w:val="single" w:sz="4" w:space="0" w:color="000000"/>
              <w:left w:val="single" w:sz="4" w:space="0" w:color="000000"/>
              <w:bottom w:val="single" w:sz="4" w:space="0" w:color="000000"/>
            </w:tcBorders>
            <w:shd w:val="clear" w:color="auto" w:fill="auto"/>
          </w:tcPr>
          <w:p w14:paraId="77FB6DE6" w14:textId="77777777" w:rsidR="004F5E8B" w:rsidRDefault="004F5E8B" w:rsidP="004F5E8B">
            <w:pPr>
              <w:pStyle w:val="Default"/>
              <w:rPr>
                <w:rFonts w:ascii="Arial" w:hAnsi="Arial" w:cs="Arial"/>
                <w:sz w:val="18"/>
                <w:szCs w:val="18"/>
              </w:rPr>
            </w:pPr>
            <w:r>
              <w:rPr>
                <w:rFonts w:ascii="Arial" w:hAnsi="Arial" w:cs="Arial"/>
                <w:sz w:val="18"/>
                <w:szCs w:val="18"/>
              </w:rPr>
              <w:t>Počet kontrol v CHVÚ</w:t>
            </w:r>
          </w:p>
        </w:tc>
        <w:tc>
          <w:tcPr>
            <w:tcW w:w="1698" w:type="dxa"/>
            <w:tcBorders>
              <w:top w:val="single" w:sz="4" w:space="0" w:color="000000"/>
              <w:left w:val="single" w:sz="4" w:space="0" w:color="000000"/>
              <w:bottom w:val="single" w:sz="4" w:space="0" w:color="000000"/>
            </w:tcBorders>
            <w:shd w:val="clear" w:color="auto" w:fill="auto"/>
          </w:tcPr>
          <w:p w14:paraId="03B4139C" w14:textId="77777777" w:rsidR="004F5E8B" w:rsidRDefault="004F5E8B" w:rsidP="004F5E8B">
            <w:pPr>
              <w:pStyle w:val="Default"/>
              <w:rPr>
                <w:rFonts w:ascii="Arial" w:hAnsi="Arial" w:cs="Arial"/>
                <w:sz w:val="18"/>
                <w:szCs w:val="18"/>
              </w:rPr>
            </w:pPr>
            <w:r>
              <w:rPr>
                <w:rFonts w:ascii="Arial" w:hAnsi="Arial" w:cs="Arial"/>
                <w:sz w:val="18"/>
                <w:szCs w:val="18"/>
              </w:rPr>
              <w:t>Záznamy z kontroly</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E60EF4F" w14:textId="77777777" w:rsidR="004F5E8B" w:rsidRDefault="004F5E8B" w:rsidP="004F5E8B">
            <w:pPr>
              <w:pStyle w:val="Default"/>
            </w:pPr>
            <w:r>
              <w:rPr>
                <w:rFonts w:ascii="Arial" w:hAnsi="Arial" w:cs="Arial"/>
                <w:sz w:val="18"/>
                <w:szCs w:val="18"/>
              </w:rPr>
              <w:t>Plní sa priebežne / neplní sa priebežne</w:t>
            </w:r>
          </w:p>
        </w:tc>
      </w:tr>
      <w:tr w:rsidR="004F5E8B" w14:paraId="4B49D68D" w14:textId="77777777" w:rsidTr="00AF278F">
        <w:tc>
          <w:tcPr>
            <w:tcW w:w="3660" w:type="dxa"/>
            <w:tcBorders>
              <w:top w:val="single" w:sz="4" w:space="0" w:color="000000"/>
              <w:left w:val="single" w:sz="4" w:space="0" w:color="000000"/>
              <w:bottom w:val="single" w:sz="4" w:space="0" w:color="000000"/>
            </w:tcBorders>
            <w:shd w:val="clear" w:color="auto" w:fill="auto"/>
          </w:tcPr>
          <w:p w14:paraId="694970FC" w14:textId="77777777" w:rsidR="004F5E8B" w:rsidRDefault="004F5E8B" w:rsidP="004F5E8B">
            <w:pPr>
              <w:spacing w:after="0" w:line="240" w:lineRule="auto"/>
              <w:rPr>
                <w:rFonts w:ascii="Arial" w:hAnsi="Arial" w:cs="Arial"/>
                <w:sz w:val="18"/>
                <w:szCs w:val="18"/>
              </w:rPr>
            </w:pPr>
            <w:r>
              <w:rPr>
                <w:rFonts w:ascii="Arial" w:hAnsi="Arial" w:cs="Arial"/>
                <w:bCs w:val="0"/>
                <w:sz w:val="18"/>
                <w:szCs w:val="18"/>
              </w:rPr>
              <w:t>3.2.16. Usmerniť výkon rybárskeho práva na hniezdiskách kane močiarnej v čase hniezdenia (</w:t>
            </w:r>
            <w:r>
              <w:rPr>
                <w:rFonts w:ascii="Arial" w:hAnsi="Arial" w:cs="Arial"/>
                <w:sz w:val="18"/>
                <w:szCs w:val="18"/>
              </w:rPr>
              <w:t>od 1.4. do 31.7.</w:t>
            </w:r>
            <w:r>
              <w:rPr>
                <w:rFonts w:ascii="Arial" w:hAnsi="Arial" w:cs="Arial"/>
                <w:bCs w:val="0"/>
                <w:sz w:val="18"/>
                <w:szCs w:val="18"/>
              </w:rPr>
              <w:t>)</w:t>
            </w:r>
          </w:p>
        </w:tc>
        <w:tc>
          <w:tcPr>
            <w:tcW w:w="2210" w:type="dxa"/>
            <w:tcBorders>
              <w:top w:val="single" w:sz="4" w:space="0" w:color="000000"/>
              <w:left w:val="single" w:sz="4" w:space="0" w:color="000000"/>
              <w:bottom w:val="single" w:sz="4" w:space="0" w:color="000000"/>
            </w:tcBorders>
            <w:shd w:val="clear" w:color="auto" w:fill="auto"/>
          </w:tcPr>
          <w:p w14:paraId="4180534E" w14:textId="77777777" w:rsidR="004F5E8B" w:rsidRDefault="004F5E8B" w:rsidP="004F5E8B">
            <w:pPr>
              <w:pStyle w:val="Default"/>
              <w:rPr>
                <w:rFonts w:ascii="Arial" w:hAnsi="Arial" w:cs="Arial"/>
                <w:sz w:val="18"/>
                <w:szCs w:val="18"/>
              </w:rPr>
            </w:pPr>
            <w:r>
              <w:rPr>
                <w:rFonts w:ascii="Arial" w:hAnsi="Arial" w:cs="Arial"/>
                <w:sz w:val="18"/>
                <w:szCs w:val="18"/>
              </w:rPr>
              <w:t>Počet kontrol v CHVÚ</w:t>
            </w:r>
          </w:p>
        </w:tc>
        <w:tc>
          <w:tcPr>
            <w:tcW w:w="1698" w:type="dxa"/>
            <w:tcBorders>
              <w:top w:val="single" w:sz="4" w:space="0" w:color="000000"/>
              <w:left w:val="single" w:sz="4" w:space="0" w:color="000000"/>
              <w:bottom w:val="single" w:sz="4" w:space="0" w:color="000000"/>
            </w:tcBorders>
            <w:shd w:val="clear" w:color="auto" w:fill="auto"/>
          </w:tcPr>
          <w:p w14:paraId="7308B66B" w14:textId="77777777" w:rsidR="004F5E8B" w:rsidRDefault="004F5E8B" w:rsidP="004F5E8B">
            <w:pPr>
              <w:pStyle w:val="Default"/>
              <w:rPr>
                <w:rFonts w:ascii="Arial" w:hAnsi="Arial" w:cs="Arial"/>
                <w:sz w:val="18"/>
                <w:szCs w:val="18"/>
              </w:rPr>
            </w:pPr>
            <w:r>
              <w:rPr>
                <w:rFonts w:ascii="Arial" w:hAnsi="Arial" w:cs="Arial"/>
                <w:sz w:val="18"/>
                <w:szCs w:val="18"/>
              </w:rPr>
              <w:t>Záznamy z kontroly</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04B13F8" w14:textId="77777777" w:rsidR="004F5E8B" w:rsidRDefault="004F5E8B" w:rsidP="004F5E8B">
            <w:pPr>
              <w:pStyle w:val="Default"/>
            </w:pPr>
            <w:r>
              <w:rPr>
                <w:rFonts w:ascii="Arial" w:hAnsi="Arial" w:cs="Arial"/>
                <w:sz w:val="18"/>
                <w:szCs w:val="18"/>
              </w:rPr>
              <w:t>Plní sa priebežne / neplní sa priebežne</w:t>
            </w:r>
          </w:p>
        </w:tc>
      </w:tr>
      <w:tr w:rsidR="004F5E8B" w14:paraId="4A1CE1B7" w14:textId="77777777" w:rsidTr="00AF278F">
        <w:tc>
          <w:tcPr>
            <w:tcW w:w="3660" w:type="dxa"/>
            <w:tcBorders>
              <w:top w:val="single" w:sz="4" w:space="0" w:color="000000"/>
              <w:left w:val="single" w:sz="4" w:space="0" w:color="000000"/>
              <w:bottom w:val="single" w:sz="4" w:space="0" w:color="000000"/>
            </w:tcBorders>
            <w:shd w:val="clear" w:color="auto" w:fill="auto"/>
          </w:tcPr>
          <w:p w14:paraId="6AB8C7AC" w14:textId="77777777" w:rsidR="004F5E8B" w:rsidRDefault="004F5E8B" w:rsidP="004F5E8B">
            <w:pPr>
              <w:spacing w:after="0" w:line="240" w:lineRule="auto"/>
              <w:rPr>
                <w:rFonts w:ascii="Arial" w:hAnsi="Arial" w:cs="Arial"/>
                <w:sz w:val="18"/>
                <w:szCs w:val="18"/>
              </w:rPr>
            </w:pPr>
            <w:r>
              <w:rPr>
                <w:rFonts w:ascii="Arial" w:hAnsi="Arial" w:cs="Arial"/>
                <w:bCs w:val="0"/>
                <w:sz w:val="18"/>
                <w:szCs w:val="18"/>
              </w:rPr>
              <w:t>3.2.17. Realizovať ekovýchovné aktivity pre miestne obyvateľstvo, zamerané na ochranu a výskum vtáctva s cieľom vytvoriť pozitívny vzťah k ochrane tohto druhu</w:t>
            </w:r>
          </w:p>
        </w:tc>
        <w:tc>
          <w:tcPr>
            <w:tcW w:w="2210" w:type="dxa"/>
            <w:tcBorders>
              <w:top w:val="single" w:sz="4" w:space="0" w:color="000000"/>
              <w:left w:val="single" w:sz="4" w:space="0" w:color="000000"/>
              <w:bottom w:val="single" w:sz="4" w:space="0" w:color="000000"/>
            </w:tcBorders>
            <w:shd w:val="clear" w:color="auto" w:fill="auto"/>
          </w:tcPr>
          <w:p w14:paraId="4DD0F344" w14:textId="77777777" w:rsidR="004F5E8B" w:rsidRDefault="004F5E8B" w:rsidP="004F5E8B">
            <w:pPr>
              <w:pStyle w:val="Default"/>
              <w:rPr>
                <w:rFonts w:ascii="Arial" w:hAnsi="Arial" w:cs="Arial"/>
                <w:sz w:val="18"/>
                <w:szCs w:val="18"/>
              </w:rPr>
            </w:pPr>
            <w:r>
              <w:rPr>
                <w:rFonts w:ascii="Arial" w:hAnsi="Arial" w:cs="Arial"/>
                <w:sz w:val="18"/>
                <w:szCs w:val="18"/>
              </w:rPr>
              <w:t>Počet návštevníkov vybraných lokalít (prichádzajúcich za účelom jej spoznania)</w:t>
            </w:r>
          </w:p>
        </w:tc>
        <w:tc>
          <w:tcPr>
            <w:tcW w:w="1698" w:type="dxa"/>
            <w:tcBorders>
              <w:top w:val="single" w:sz="4" w:space="0" w:color="000000"/>
              <w:left w:val="single" w:sz="4" w:space="0" w:color="000000"/>
              <w:bottom w:val="single" w:sz="4" w:space="0" w:color="000000"/>
            </w:tcBorders>
            <w:shd w:val="clear" w:color="auto" w:fill="auto"/>
          </w:tcPr>
          <w:p w14:paraId="6411531D" w14:textId="77777777" w:rsidR="004F5E8B" w:rsidRDefault="004F5E8B" w:rsidP="004F5E8B">
            <w:pPr>
              <w:pStyle w:val="Default"/>
              <w:rPr>
                <w:rFonts w:ascii="Arial" w:hAnsi="Arial" w:cs="Arial"/>
                <w:sz w:val="18"/>
                <w:szCs w:val="18"/>
              </w:rPr>
            </w:pPr>
            <w:r>
              <w:rPr>
                <w:rFonts w:ascii="Arial" w:hAnsi="Arial" w:cs="Arial"/>
                <w:sz w:val="18"/>
                <w:szCs w:val="18"/>
              </w:rPr>
              <w:t>Monitoring návštevníkov raz ročne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07AE7075" w14:textId="77777777" w:rsidR="004F5E8B" w:rsidRDefault="004F5E8B" w:rsidP="004F5E8B">
            <w:pPr>
              <w:pStyle w:val="Default"/>
            </w:pPr>
            <w:r>
              <w:rPr>
                <w:rFonts w:ascii="Arial" w:hAnsi="Arial" w:cs="Arial"/>
                <w:sz w:val="18"/>
                <w:szCs w:val="18"/>
              </w:rPr>
              <w:t>Plní sa (ak rastie) / Neplní sa (ak stagnuje či klesá)</w:t>
            </w:r>
          </w:p>
        </w:tc>
      </w:tr>
      <w:tr w:rsidR="004F5E8B" w14:paraId="184EF232" w14:textId="77777777" w:rsidTr="00AF278F">
        <w:tc>
          <w:tcPr>
            <w:tcW w:w="3660" w:type="dxa"/>
            <w:tcBorders>
              <w:top w:val="single" w:sz="4" w:space="0" w:color="000000"/>
              <w:left w:val="single" w:sz="4" w:space="0" w:color="000000"/>
              <w:bottom w:val="single" w:sz="4" w:space="0" w:color="000000"/>
            </w:tcBorders>
            <w:shd w:val="clear" w:color="auto" w:fill="auto"/>
          </w:tcPr>
          <w:p w14:paraId="4FE64F36" w14:textId="77777777" w:rsidR="004F5E8B" w:rsidRDefault="004F5E8B" w:rsidP="004C043F">
            <w:pPr>
              <w:spacing w:after="0" w:line="240" w:lineRule="auto"/>
              <w:rPr>
                <w:rFonts w:ascii="Arial" w:hAnsi="Arial" w:cs="Arial"/>
                <w:bCs w:val="0"/>
                <w:sz w:val="18"/>
                <w:szCs w:val="18"/>
              </w:rPr>
            </w:pPr>
            <w:r>
              <w:rPr>
                <w:rFonts w:ascii="Arial" w:hAnsi="Arial" w:cs="Arial"/>
                <w:bCs w:val="0"/>
                <w:sz w:val="18"/>
                <w:szCs w:val="18"/>
              </w:rPr>
              <w:t>3.2.18. Vylúčiť stavbu veterných parkov v CHVÚ a</w:t>
            </w:r>
            <w:r w:rsidR="004C043F">
              <w:rPr>
                <w:rFonts w:ascii="Arial" w:hAnsi="Arial" w:cs="Arial"/>
                <w:bCs w:val="0"/>
                <w:sz w:val="18"/>
                <w:szCs w:val="18"/>
              </w:rPr>
              <w:t xml:space="preserve"> do 5 </w:t>
            </w:r>
            <w:r>
              <w:rPr>
                <w:rFonts w:ascii="Arial" w:hAnsi="Arial" w:cs="Arial"/>
                <w:bCs w:val="0"/>
                <w:sz w:val="18"/>
                <w:szCs w:val="18"/>
              </w:rPr>
              <w:t>km o</w:t>
            </w:r>
            <w:r w:rsidR="004C043F">
              <w:rPr>
                <w:rFonts w:ascii="Arial" w:hAnsi="Arial" w:cs="Arial"/>
                <w:bCs w:val="0"/>
                <w:sz w:val="18"/>
                <w:szCs w:val="18"/>
              </w:rPr>
              <w:t>d hranice</w:t>
            </w:r>
          </w:p>
          <w:p w14:paraId="510BFF93" w14:textId="56031916" w:rsidR="004C043F" w:rsidRDefault="004C043F" w:rsidP="004C043F">
            <w:pPr>
              <w:spacing w:after="0" w:line="240" w:lineRule="auto"/>
              <w:rPr>
                <w:rFonts w:ascii="Arial" w:hAnsi="Arial" w:cs="Arial"/>
                <w:sz w:val="18"/>
                <w:szCs w:val="18"/>
              </w:rPr>
            </w:pPr>
          </w:p>
        </w:tc>
        <w:tc>
          <w:tcPr>
            <w:tcW w:w="2210" w:type="dxa"/>
            <w:tcBorders>
              <w:top w:val="single" w:sz="4" w:space="0" w:color="000000"/>
              <w:left w:val="single" w:sz="4" w:space="0" w:color="000000"/>
              <w:bottom w:val="single" w:sz="4" w:space="0" w:color="000000"/>
            </w:tcBorders>
            <w:shd w:val="clear" w:color="auto" w:fill="auto"/>
          </w:tcPr>
          <w:p w14:paraId="545878ED"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612403B9"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DAFB210" w14:textId="77777777" w:rsidR="004F5E8B" w:rsidRDefault="004F5E8B" w:rsidP="004F5E8B">
            <w:pPr>
              <w:pStyle w:val="Default"/>
            </w:pPr>
            <w:r>
              <w:rPr>
                <w:rFonts w:ascii="Arial" w:hAnsi="Arial" w:cs="Arial"/>
                <w:sz w:val="18"/>
                <w:szCs w:val="18"/>
              </w:rPr>
              <w:t>Plní sa / neplní sa</w:t>
            </w:r>
          </w:p>
        </w:tc>
      </w:tr>
      <w:tr w:rsidR="004F5E8B" w14:paraId="460CB3F2" w14:textId="77777777" w:rsidTr="00AF278F">
        <w:tc>
          <w:tcPr>
            <w:tcW w:w="3660" w:type="dxa"/>
            <w:tcBorders>
              <w:top w:val="single" w:sz="4" w:space="0" w:color="000000"/>
              <w:left w:val="single" w:sz="4" w:space="0" w:color="000000"/>
              <w:bottom w:val="single" w:sz="4" w:space="0" w:color="000000"/>
            </w:tcBorders>
            <w:shd w:val="clear" w:color="auto" w:fill="auto"/>
          </w:tcPr>
          <w:p w14:paraId="27AE2E99" w14:textId="77777777" w:rsidR="004F5E8B" w:rsidRDefault="004F5E8B" w:rsidP="004F5E8B">
            <w:pPr>
              <w:spacing w:after="0" w:line="240" w:lineRule="auto"/>
              <w:rPr>
                <w:rFonts w:ascii="Arial" w:hAnsi="Arial" w:cs="Arial"/>
                <w:sz w:val="18"/>
                <w:szCs w:val="18"/>
              </w:rPr>
            </w:pPr>
            <w:r>
              <w:rPr>
                <w:rFonts w:ascii="Arial" w:hAnsi="Arial" w:cs="Arial"/>
                <w:color w:val="000000"/>
                <w:sz w:val="18"/>
                <w:szCs w:val="18"/>
              </w:rPr>
              <w:t>3.3.1. Realizovať pravidelný monitoring druhu za účelom zistenia veľkosti hniezdnej populácie a jej trendu</w:t>
            </w:r>
          </w:p>
        </w:tc>
        <w:tc>
          <w:tcPr>
            <w:tcW w:w="2210" w:type="dxa"/>
            <w:tcBorders>
              <w:top w:val="single" w:sz="4" w:space="0" w:color="000000"/>
              <w:left w:val="single" w:sz="4" w:space="0" w:color="000000"/>
              <w:bottom w:val="single" w:sz="4" w:space="0" w:color="000000"/>
            </w:tcBorders>
            <w:shd w:val="clear" w:color="auto" w:fill="auto"/>
          </w:tcPr>
          <w:p w14:paraId="603E7387"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56E2FAFA"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CC3291A" w14:textId="77777777" w:rsidR="004F5E8B" w:rsidRDefault="004F5E8B" w:rsidP="004F5E8B">
            <w:pPr>
              <w:pStyle w:val="Default"/>
            </w:pPr>
            <w:r>
              <w:rPr>
                <w:rFonts w:ascii="Arial" w:hAnsi="Arial" w:cs="Arial"/>
                <w:sz w:val="18"/>
                <w:szCs w:val="18"/>
              </w:rPr>
              <w:t>Plní sa (ak sú dostupné údaje v databáze z monitoringu a zhodnotenie) / neplní sa (ak nie sú dostupné údaje)</w:t>
            </w:r>
          </w:p>
        </w:tc>
      </w:tr>
      <w:tr w:rsidR="004F5E8B" w14:paraId="2A5D1BD1" w14:textId="77777777" w:rsidTr="00AF278F">
        <w:tc>
          <w:tcPr>
            <w:tcW w:w="3660" w:type="dxa"/>
            <w:tcBorders>
              <w:top w:val="single" w:sz="4" w:space="0" w:color="000000"/>
              <w:left w:val="single" w:sz="4" w:space="0" w:color="000000"/>
              <w:bottom w:val="single" w:sz="4" w:space="0" w:color="000000"/>
            </w:tcBorders>
            <w:shd w:val="clear" w:color="auto" w:fill="auto"/>
          </w:tcPr>
          <w:p w14:paraId="70601B29"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color w:val="000000"/>
                <w:sz w:val="18"/>
                <w:szCs w:val="18"/>
              </w:rPr>
              <w:lastRenderedPageBreak/>
              <w:t xml:space="preserve">3.3.2. Realizovať pravidelný monitoring biotopov za účelom zistenia stavu, vhodnosti a vývoja biotopov </w:t>
            </w:r>
          </w:p>
        </w:tc>
        <w:tc>
          <w:tcPr>
            <w:tcW w:w="2210" w:type="dxa"/>
            <w:tcBorders>
              <w:top w:val="single" w:sz="4" w:space="0" w:color="000000"/>
              <w:left w:val="single" w:sz="4" w:space="0" w:color="000000"/>
              <w:bottom w:val="single" w:sz="4" w:space="0" w:color="000000"/>
            </w:tcBorders>
            <w:shd w:val="clear" w:color="auto" w:fill="auto"/>
          </w:tcPr>
          <w:p w14:paraId="31FEE257" w14:textId="77777777" w:rsidR="004F5E8B" w:rsidRDefault="004F5E8B" w:rsidP="004F5E8B">
            <w:pPr>
              <w:pStyle w:val="Default"/>
              <w:rPr>
                <w:rFonts w:ascii="Arial" w:hAnsi="Arial" w:cs="Arial"/>
                <w:sz w:val="18"/>
                <w:szCs w:val="18"/>
              </w:rPr>
            </w:pPr>
            <w:r>
              <w:rPr>
                <w:rFonts w:ascii="Arial" w:hAnsi="Arial" w:cs="Arial"/>
                <w:sz w:val="18"/>
                <w:szCs w:val="18"/>
              </w:rPr>
              <w:t>Rozloha vhodných biotopov</w:t>
            </w:r>
          </w:p>
        </w:tc>
        <w:tc>
          <w:tcPr>
            <w:tcW w:w="1698" w:type="dxa"/>
            <w:tcBorders>
              <w:top w:val="single" w:sz="4" w:space="0" w:color="000000"/>
              <w:left w:val="single" w:sz="4" w:space="0" w:color="000000"/>
              <w:bottom w:val="single" w:sz="4" w:space="0" w:color="000000"/>
            </w:tcBorders>
            <w:shd w:val="clear" w:color="auto" w:fill="auto"/>
          </w:tcPr>
          <w:p w14:paraId="1A3DF38E"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5B56128" w14:textId="77777777" w:rsidR="004F5E8B" w:rsidRDefault="004F5E8B" w:rsidP="004F5E8B">
            <w:pPr>
              <w:pStyle w:val="Default"/>
            </w:pPr>
            <w:r>
              <w:rPr>
                <w:rFonts w:ascii="Arial" w:hAnsi="Arial" w:cs="Arial"/>
                <w:sz w:val="18"/>
                <w:szCs w:val="18"/>
              </w:rPr>
              <w:t>Plní sa (ak sú dostupné údaje v databáze z monitoringu a zhodnotenie) / neplní sa (ak nie sú dostupné údaje)</w:t>
            </w:r>
          </w:p>
        </w:tc>
      </w:tr>
      <w:tr w:rsidR="004F5E8B" w14:paraId="6926FBE8" w14:textId="77777777" w:rsidTr="00AF278F">
        <w:tc>
          <w:tcPr>
            <w:tcW w:w="3660" w:type="dxa"/>
            <w:tcBorders>
              <w:top w:val="single" w:sz="4" w:space="0" w:color="000000"/>
              <w:left w:val="single" w:sz="4" w:space="0" w:color="000000"/>
              <w:bottom w:val="single" w:sz="4" w:space="0" w:color="000000"/>
            </w:tcBorders>
            <w:shd w:val="clear" w:color="auto" w:fill="auto"/>
          </w:tcPr>
          <w:p w14:paraId="5100E410" w14:textId="77777777" w:rsidR="004F5E8B" w:rsidRDefault="004F5E8B" w:rsidP="004F5E8B">
            <w:pPr>
              <w:spacing w:after="0" w:line="240" w:lineRule="auto"/>
              <w:rPr>
                <w:rFonts w:ascii="Arial" w:hAnsi="Arial" w:cs="Arial"/>
                <w:sz w:val="18"/>
                <w:szCs w:val="18"/>
              </w:rPr>
            </w:pPr>
            <w:r>
              <w:rPr>
                <w:rFonts w:ascii="Arial" w:hAnsi="Arial" w:cs="Arial"/>
                <w:color w:val="000000"/>
                <w:sz w:val="18"/>
                <w:szCs w:val="18"/>
              </w:rPr>
              <w:t>3.3.3. Zabezpečiť ochranu hniezdnych biotopov a zachovanie ich priaznivého stavu,</w:t>
            </w:r>
            <w:r>
              <w:rPr>
                <w:rFonts w:ascii="Arial" w:hAnsi="Arial" w:cs="Arial"/>
                <w:bCs w:val="0"/>
                <w:sz w:val="18"/>
                <w:szCs w:val="18"/>
              </w:rPr>
              <w:t xml:space="preserve"> zamedziť likvidácii mokraďových biotopov, zamokrených </w:t>
            </w:r>
            <w:r w:rsidRPr="00182169">
              <w:rPr>
                <w:rFonts w:ascii="Arial" w:hAnsi="Arial" w:cs="Arial"/>
                <w:bCs w:val="0"/>
                <w:sz w:val="18"/>
                <w:szCs w:val="18"/>
              </w:rPr>
              <w:t>trvalých trávnych porastov</w:t>
            </w:r>
            <w:r>
              <w:rPr>
                <w:rFonts w:ascii="Arial" w:hAnsi="Arial" w:cs="Arial"/>
                <w:bCs w:val="0"/>
                <w:sz w:val="18"/>
                <w:szCs w:val="18"/>
              </w:rPr>
              <w:t xml:space="preserve"> </w:t>
            </w:r>
          </w:p>
        </w:tc>
        <w:tc>
          <w:tcPr>
            <w:tcW w:w="2210" w:type="dxa"/>
            <w:tcBorders>
              <w:top w:val="single" w:sz="4" w:space="0" w:color="000000"/>
              <w:left w:val="single" w:sz="4" w:space="0" w:color="000000"/>
              <w:bottom w:val="single" w:sz="4" w:space="0" w:color="000000"/>
            </w:tcBorders>
            <w:shd w:val="clear" w:color="auto" w:fill="auto"/>
          </w:tcPr>
          <w:p w14:paraId="2A3A0A10"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0FA0CFE6"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75453FE" w14:textId="77777777" w:rsidR="004F5E8B" w:rsidRDefault="004F5E8B" w:rsidP="004F5E8B">
            <w:pPr>
              <w:pStyle w:val="Default"/>
            </w:pPr>
            <w:r>
              <w:rPr>
                <w:rFonts w:ascii="Arial" w:hAnsi="Arial" w:cs="Arial"/>
                <w:sz w:val="18"/>
                <w:szCs w:val="18"/>
              </w:rPr>
              <w:t>Plní sa / neplní sa</w:t>
            </w:r>
          </w:p>
        </w:tc>
      </w:tr>
      <w:tr w:rsidR="004F5E8B" w14:paraId="5CC22254" w14:textId="77777777" w:rsidTr="00AF278F">
        <w:tc>
          <w:tcPr>
            <w:tcW w:w="3660" w:type="dxa"/>
            <w:tcBorders>
              <w:top w:val="single" w:sz="4" w:space="0" w:color="000000"/>
              <w:left w:val="single" w:sz="4" w:space="0" w:color="000000"/>
              <w:bottom w:val="single" w:sz="4" w:space="0" w:color="000000"/>
            </w:tcBorders>
            <w:shd w:val="clear" w:color="auto" w:fill="auto"/>
          </w:tcPr>
          <w:p w14:paraId="179ADBCF" w14:textId="00160925" w:rsidR="004F5E8B" w:rsidRDefault="004F5E8B" w:rsidP="004F5E8B">
            <w:pPr>
              <w:spacing w:after="0" w:line="240" w:lineRule="auto"/>
              <w:rPr>
                <w:rFonts w:ascii="Arial" w:hAnsi="Arial" w:cs="Arial"/>
                <w:sz w:val="18"/>
                <w:szCs w:val="18"/>
              </w:rPr>
            </w:pPr>
            <w:r>
              <w:rPr>
                <w:rFonts w:ascii="Arial" w:hAnsi="Arial" w:cs="Arial"/>
                <w:color w:val="000000"/>
                <w:sz w:val="18"/>
                <w:szCs w:val="18"/>
              </w:rPr>
              <w:t>3.3.4. Usmerniť vodohospodársku činnosť v CHVÚ Poiplie a vykonať opatrenia pre zlepšenie vodného režimu v hniezdnych biotopoch chriaš</w:t>
            </w:r>
            <w:r w:rsidR="00A73C08">
              <w:rPr>
                <w:rFonts w:ascii="Arial" w:hAnsi="Arial" w:cs="Arial"/>
                <w:color w:val="000000"/>
                <w:sz w:val="18"/>
                <w:szCs w:val="18"/>
              </w:rPr>
              <w:t>t</w:t>
            </w:r>
            <w:r w:rsidR="00E24190">
              <w:rPr>
                <w:rFonts w:ascii="Arial" w:hAnsi="Arial" w:cs="Arial"/>
                <w:color w:val="000000"/>
                <w:sz w:val="18"/>
                <w:szCs w:val="18"/>
              </w:rPr>
              <w:t>eľ</w:t>
            </w:r>
            <w:r>
              <w:rPr>
                <w:rFonts w:ascii="Arial" w:hAnsi="Arial" w:cs="Arial"/>
                <w:color w:val="000000"/>
                <w:sz w:val="18"/>
                <w:szCs w:val="18"/>
              </w:rPr>
              <w:t>a bodkovaného aj prostredníctvom technických opatrení</w:t>
            </w:r>
          </w:p>
        </w:tc>
        <w:tc>
          <w:tcPr>
            <w:tcW w:w="2210" w:type="dxa"/>
            <w:tcBorders>
              <w:top w:val="single" w:sz="4" w:space="0" w:color="000000"/>
              <w:left w:val="single" w:sz="4" w:space="0" w:color="000000"/>
              <w:bottom w:val="single" w:sz="4" w:space="0" w:color="000000"/>
            </w:tcBorders>
            <w:shd w:val="clear" w:color="auto" w:fill="auto"/>
          </w:tcPr>
          <w:p w14:paraId="2AEF5696"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3AD98FC9"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476DDCF3" w14:textId="77777777" w:rsidR="004F5E8B" w:rsidRDefault="004F5E8B" w:rsidP="004F5E8B">
            <w:pPr>
              <w:pStyle w:val="Default"/>
            </w:pPr>
            <w:r>
              <w:rPr>
                <w:rFonts w:ascii="Arial" w:hAnsi="Arial" w:cs="Arial"/>
                <w:sz w:val="18"/>
                <w:szCs w:val="18"/>
              </w:rPr>
              <w:t>Plní sa / neplní sa</w:t>
            </w:r>
          </w:p>
        </w:tc>
      </w:tr>
      <w:tr w:rsidR="004F5E8B" w14:paraId="215C71FF" w14:textId="77777777" w:rsidTr="00AF278F">
        <w:tc>
          <w:tcPr>
            <w:tcW w:w="3660" w:type="dxa"/>
            <w:tcBorders>
              <w:top w:val="single" w:sz="4" w:space="0" w:color="000000"/>
              <w:left w:val="single" w:sz="4" w:space="0" w:color="000000"/>
              <w:bottom w:val="single" w:sz="4" w:space="0" w:color="000000"/>
            </w:tcBorders>
            <w:shd w:val="clear" w:color="auto" w:fill="auto"/>
          </w:tcPr>
          <w:p w14:paraId="1EABD85E" w14:textId="77777777" w:rsidR="004F5E8B" w:rsidRDefault="004F5E8B" w:rsidP="004F5E8B">
            <w:pPr>
              <w:spacing w:after="0" w:line="240" w:lineRule="auto"/>
              <w:rPr>
                <w:rFonts w:ascii="Arial" w:hAnsi="Arial" w:cs="Arial"/>
                <w:sz w:val="18"/>
                <w:szCs w:val="18"/>
              </w:rPr>
            </w:pPr>
            <w:r>
              <w:rPr>
                <w:rFonts w:ascii="Arial" w:hAnsi="Arial" w:cs="Arial"/>
                <w:color w:val="000000"/>
                <w:sz w:val="18"/>
                <w:szCs w:val="18"/>
              </w:rPr>
              <w:t>3.3.5. Revitalizovať degradované (zazemnené a zarastajúce mokrade) a vytvárať nové biotopy vhodné ako potencionálne hniezdiská, vykonávať cielený manažment (ochrana a podpora plávajúcej vodnej vegetácie, kosenie makrofytov, prehlbovanie zazemnených mokradí, úpravy brehov)</w:t>
            </w:r>
          </w:p>
        </w:tc>
        <w:tc>
          <w:tcPr>
            <w:tcW w:w="2210" w:type="dxa"/>
            <w:tcBorders>
              <w:top w:val="single" w:sz="4" w:space="0" w:color="000000"/>
              <w:left w:val="single" w:sz="4" w:space="0" w:color="000000"/>
              <w:bottom w:val="single" w:sz="4" w:space="0" w:color="000000"/>
            </w:tcBorders>
            <w:shd w:val="clear" w:color="auto" w:fill="auto"/>
          </w:tcPr>
          <w:p w14:paraId="41985E8C" w14:textId="77777777" w:rsidR="004F5E8B" w:rsidRDefault="004F5E8B" w:rsidP="004F5E8B">
            <w:pPr>
              <w:pStyle w:val="Default"/>
              <w:rPr>
                <w:rFonts w:ascii="Arial" w:hAnsi="Arial" w:cs="Arial"/>
                <w:sz w:val="18"/>
                <w:szCs w:val="18"/>
              </w:rPr>
            </w:pPr>
            <w:r>
              <w:rPr>
                <w:rFonts w:ascii="Arial" w:hAnsi="Arial" w:cs="Arial"/>
                <w:sz w:val="18"/>
                <w:szCs w:val="18"/>
              </w:rPr>
              <w:t>Rozloha zrevitalizovaných mokradí</w:t>
            </w:r>
          </w:p>
        </w:tc>
        <w:tc>
          <w:tcPr>
            <w:tcW w:w="1698" w:type="dxa"/>
            <w:tcBorders>
              <w:top w:val="single" w:sz="4" w:space="0" w:color="000000"/>
              <w:left w:val="single" w:sz="4" w:space="0" w:color="000000"/>
              <w:bottom w:val="single" w:sz="4" w:space="0" w:color="000000"/>
            </w:tcBorders>
            <w:shd w:val="clear" w:color="auto" w:fill="auto"/>
          </w:tcPr>
          <w:p w14:paraId="0D6FF6E1" w14:textId="77777777" w:rsidR="004F5E8B" w:rsidRDefault="004F5E8B" w:rsidP="004F5E8B">
            <w:pPr>
              <w:pStyle w:val="Default"/>
              <w:rPr>
                <w:rFonts w:ascii="Arial" w:hAnsi="Arial" w:cs="Arial"/>
                <w:sz w:val="18"/>
                <w:szCs w:val="18"/>
              </w:rPr>
            </w:pPr>
            <w:r>
              <w:rPr>
                <w:rFonts w:ascii="Arial" w:hAnsi="Arial" w:cs="Arial"/>
                <w:sz w:val="18"/>
                <w:szCs w:val="18"/>
              </w:rPr>
              <w:t>Záverečná správa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1B5EDD4C" w14:textId="77777777" w:rsidR="004F5E8B" w:rsidRDefault="004F5E8B" w:rsidP="004F5E8B">
            <w:pPr>
              <w:pStyle w:val="Default"/>
            </w:pPr>
            <w:r>
              <w:rPr>
                <w:rFonts w:ascii="Arial" w:hAnsi="Arial" w:cs="Arial"/>
                <w:sz w:val="18"/>
                <w:szCs w:val="18"/>
              </w:rPr>
              <w:t>Plní sa / neplní sa</w:t>
            </w:r>
          </w:p>
        </w:tc>
      </w:tr>
      <w:tr w:rsidR="004F5E8B" w14:paraId="12DD882A" w14:textId="77777777" w:rsidTr="00AF278F">
        <w:tc>
          <w:tcPr>
            <w:tcW w:w="3660" w:type="dxa"/>
            <w:tcBorders>
              <w:top w:val="single" w:sz="4" w:space="0" w:color="000000"/>
              <w:left w:val="single" w:sz="4" w:space="0" w:color="000000"/>
              <w:bottom w:val="single" w:sz="4" w:space="0" w:color="000000"/>
            </w:tcBorders>
            <w:shd w:val="clear" w:color="auto" w:fill="auto"/>
          </w:tcPr>
          <w:p w14:paraId="728DFEC1" w14:textId="77777777" w:rsidR="004F5E8B" w:rsidRDefault="004F5E8B" w:rsidP="004F5E8B">
            <w:pPr>
              <w:spacing w:after="0" w:line="240" w:lineRule="auto"/>
              <w:rPr>
                <w:rFonts w:ascii="Arial" w:hAnsi="Arial" w:cs="Arial"/>
                <w:sz w:val="18"/>
                <w:szCs w:val="18"/>
              </w:rPr>
            </w:pPr>
            <w:r>
              <w:rPr>
                <w:rFonts w:ascii="Arial" w:hAnsi="Arial" w:cs="Arial"/>
                <w:sz w:val="18"/>
                <w:szCs w:val="18"/>
              </w:rPr>
              <w:t>3.3.6. V rámci usmerňovania poľnohospodárskej činnosti prostredníctvom vydávania súhlasov obmedziť používanie hnojív a chemických látok v blízkosti biotopov chochlačky a komunikáciou s užívateľmi presadzovať vytvorenie zatrávnených pásov okolo mokradí</w:t>
            </w:r>
          </w:p>
        </w:tc>
        <w:tc>
          <w:tcPr>
            <w:tcW w:w="2210" w:type="dxa"/>
            <w:tcBorders>
              <w:top w:val="single" w:sz="4" w:space="0" w:color="000000"/>
              <w:left w:val="single" w:sz="4" w:space="0" w:color="000000"/>
              <w:bottom w:val="single" w:sz="4" w:space="0" w:color="000000"/>
            </w:tcBorders>
            <w:shd w:val="clear" w:color="auto" w:fill="auto"/>
          </w:tcPr>
          <w:p w14:paraId="4C731804"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766D2C7D"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550ABD9" w14:textId="77777777" w:rsidR="004F5E8B" w:rsidRDefault="004F5E8B" w:rsidP="004F5E8B">
            <w:pPr>
              <w:pStyle w:val="Default"/>
            </w:pPr>
            <w:r>
              <w:rPr>
                <w:rFonts w:ascii="Arial" w:hAnsi="Arial" w:cs="Arial"/>
                <w:sz w:val="18"/>
                <w:szCs w:val="18"/>
              </w:rPr>
              <w:t>Plní sa / neplní sa</w:t>
            </w:r>
          </w:p>
        </w:tc>
      </w:tr>
      <w:tr w:rsidR="004F5E8B" w14:paraId="2B883424" w14:textId="77777777" w:rsidTr="00AF278F">
        <w:tc>
          <w:tcPr>
            <w:tcW w:w="3660" w:type="dxa"/>
            <w:tcBorders>
              <w:top w:val="single" w:sz="4" w:space="0" w:color="000000"/>
              <w:left w:val="single" w:sz="4" w:space="0" w:color="000000"/>
              <w:bottom w:val="single" w:sz="4" w:space="0" w:color="000000"/>
            </w:tcBorders>
            <w:shd w:val="clear" w:color="auto" w:fill="auto"/>
          </w:tcPr>
          <w:p w14:paraId="57BD6F0D" w14:textId="77777777" w:rsidR="004F5E8B" w:rsidRDefault="004F5E8B" w:rsidP="004F5E8B">
            <w:pPr>
              <w:spacing w:after="0" w:line="240" w:lineRule="auto"/>
              <w:rPr>
                <w:rFonts w:ascii="Arial" w:hAnsi="Arial" w:cs="Arial"/>
                <w:sz w:val="18"/>
                <w:szCs w:val="18"/>
              </w:rPr>
            </w:pPr>
            <w:r>
              <w:rPr>
                <w:rFonts w:ascii="Arial" w:hAnsi="Arial" w:cs="Arial"/>
                <w:bCs w:val="0"/>
                <w:sz w:val="18"/>
                <w:szCs w:val="18"/>
              </w:rPr>
              <w:t>3.3.7. V rámci územnoplánovacích a iných strategických dokumentov požadovať zachovanie mokradí a vhodnej štruktúry krajiny</w:t>
            </w:r>
          </w:p>
        </w:tc>
        <w:tc>
          <w:tcPr>
            <w:tcW w:w="2210" w:type="dxa"/>
            <w:tcBorders>
              <w:top w:val="single" w:sz="4" w:space="0" w:color="000000"/>
              <w:left w:val="single" w:sz="4" w:space="0" w:color="000000"/>
              <w:bottom w:val="single" w:sz="4" w:space="0" w:color="000000"/>
            </w:tcBorders>
            <w:shd w:val="clear" w:color="auto" w:fill="auto"/>
          </w:tcPr>
          <w:p w14:paraId="195A1D9E"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312EEC59"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02DE3C7" w14:textId="77777777" w:rsidR="004F5E8B" w:rsidRDefault="004F5E8B" w:rsidP="004F5E8B">
            <w:pPr>
              <w:pStyle w:val="Default"/>
            </w:pPr>
            <w:r>
              <w:rPr>
                <w:rFonts w:ascii="Arial" w:hAnsi="Arial" w:cs="Arial"/>
                <w:sz w:val="18"/>
                <w:szCs w:val="18"/>
              </w:rPr>
              <w:t>Plní sa / neplní sa</w:t>
            </w:r>
          </w:p>
        </w:tc>
      </w:tr>
      <w:tr w:rsidR="004F5E8B" w14:paraId="673C75FB" w14:textId="77777777" w:rsidTr="00AF278F">
        <w:tc>
          <w:tcPr>
            <w:tcW w:w="3660" w:type="dxa"/>
            <w:tcBorders>
              <w:top w:val="single" w:sz="4" w:space="0" w:color="000000"/>
              <w:left w:val="single" w:sz="4" w:space="0" w:color="000000"/>
              <w:bottom w:val="single" w:sz="4" w:space="0" w:color="000000"/>
            </w:tcBorders>
            <w:shd w:val="clear" w:color="auto" w:fill="auto"/>
          </w:tcPr>
          <w:p w14:paraId="7B2CB7D8" w14:textId="33F0B4CB" w:rsidR="00730A5E" w:rsidRDefault="004F5E8B">
            <w:pPr>
              <w:spacing w:after="0" w:line="240" w:lineRule="auto"/>
              <w:rPr>
                <w:rFonts w:ascii="Arial" w:eastAsia="SimSun" w:hAnsi="Arial" w:cs="Arial"/>
                <w:sz w:val="18"/>
                <w:szCs w:val="18"/>
              </w:rPr>
            </w:pPr>
            <w:r>
              <w:rPr>
                <w:rFonts w:ascii="Arial" w:eastAsia="SimSun" w:hAnsi="Arial" w:cs="Arial"/>
                <w:sz w:val="18"/>
                <w:szCs w:val="18"/>
              </w:rPr>
              <w:t>3.3.8. Zvýšiť kontrolu dodržiavani</w:t>
            </w:r>
            <w:r w:rsidR="00730A5E">
              <w:rPr>
                <w:rFonts w:ascii="Arial" w:eastAsia="SimSun" w:hAnsi="Arial" w:cs="Arial"/>
                <w:sz w:val="18"/>
                <w:szCs w:val="18"/>
              </w:rPr>
              <w:t>a</w:t>
            </w:r>
          </w:p>
          <w:p w14:paraId="234523D2" w14:textId="3454A983" w:rsidR="004F5E8B" w:rsidRDefault="004F5E8B">
            <w:pPr>
              <w:spacing w:after="0" w:line="240" w:lineRule="auto"/>
              <w:rPr>
                <w:rFonts w:ascii="Arial" w:hAnsi="Arial" w:cs="Arial"/>
                <w:sz w:val="18"/>
                <w:szCs w:val="18"/>
              </w:rPr>
            </w:pPr>
            <w:r>
              <w:rPr>
                <w:rFonts w:ascii="Arial" w:eastAsia="SimSun" w:hAnsi="Arial" w:cs="Arial"/>
                <w:sz w:val="18"/>
                <w:szCs w:val="18"/>
              </w:rPr>
              <w:t>predpisov na úseku ochrany prírody, vodného a odpadového hospodárstva, najmä v súvislosti so zasypávaním mokradí</w:t>
            </w:r>
          </w:p>
        </w:tc>
        <w:tc>
          <w:tcPr>
            <w:tcW w:w="2210" w:type="dxa"/>
            <w:tcBorders>
              <w:top w:val="single" w:sz="4" w:space="0" w:color="000000"/>
              <w:left w:val="single" w:sz="4" w:space="0" w:color="000000"/>
              <w:bottom w:val="single" w:sz="4" w:space="0" w:color="000000"/>
            </w:tcBorders>
            <w:shd w:val="clear" w:color="auto" w:fill="auto"/>
          </w:tcPr>
          <w:p w14:paraId="2E7BE17E" w14:textId="77777777" w:rsidR="004F5E8B" w:rsidRDefault="004F5E8B" w:rsidP="004F5E8B">
            <w:pPr>
              <w:pStyle w:val="Default"/>
              <w:rPr>
                <w:rFonts w:ascii="Arial" w:hAnsi="Arial" w:cs="Arial"/>
                <w:sz w:val="18"/>
                <w:szCs w:val="18"/>
              </w:rPr>
            </w:pPr>
            <w:r>
              <w:rPr>
                <w:rFonts w:ascii="Arial" w:hAnsi="Arial" w:cs="Arial"/>
                <w:sz w:val="18"/>
                <w:szCs w:val="18"/>
              </w:rPr>
              <w:t>Počet kontrol v CHVÚ</w:t>
            </w:r>
          </w:p>
        </w:tc>
        <w:tc>
          <w:tcPr>
            <w:tcW w:w="1698" w:type="dxa"/>
            <w:tcBorders>
              <w:top w:val="single" w:sz="4" w:space="0" w:color="000000"/>
              <w:left w:val="single" w:sz="4" w:space="0" w:color="000000"/>
              <w:bottom w:val="single" w:sz="4" w:space="0" w:color="000000"/>
            </w:tcBorders>
            <w:shd w:val="clear" w:color="auto" w:fill="auto"/>
          </w:tcPr>
          <w:p w14:paraId="61866D12" w14:textId="77777777" w:rsidR="004F5E8B" w:rsidRDefault="004F5E8B" w:rsidP="004F5E8B">
            <w:pPr>
              <w:pStyle w:val="Default"/>
              <w:rPr>
                <w:rFonts w:ascii="Arial" w:hAnsi="Arial" w:cs="Arial"/>
                <w:sz w:val="18"/>
                <w:szCs w:val="18"/>
              </w:rPr>
            </w:pPr>
            <w:r>
              <w:rPr>
                <w:rFonts w:ascii="Arial" w:hAnsi="Arial" w:cs="Arial"/>
                <w:sz w:val="18"/>
                <w:szCs w:val="18"/>
              </w:rPr>
              <w:t>Záznamy z kontroly</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D13449F" w14:textId="77777777" w:rsidR="004F5E8B" w:rsidRDefault="004F5E8B" w:rsidP="004F5E8B">
            <w:pPr>
              <w:pStyle w:val="Default"/>
            </w:pPr>
            <w:r>
              <w:rPr>
                <w:rFonts w:ascii="Arial" w:hAnsi="Arial" w:cs="Arial"/>
                <w:sz w:val="18"/>
                <w:szCs w:val="18"/>
              </w:rPr>
              <w:t>Plní sa priebežne / neplní sa priebežne</w:t>
            </w:r>
          </w:p>
        </w:tc>
      </w:tr>
      <w:tr w:rsidR="004F5E8B" w14:paraId="2BE6365E" w14:textId="77777777" w:rsidTr="00AF278F">
        <w:tc>
          <w:tcPr>
            <w:tcW w:w="3660" w:type="dxa"/>
            <w:tcBorders>
              <w:top w:val="single" w:sz="4" w:space="0" w:color="000000"/>
              <w:left w:val="single" w:sz="4" w:space="0" w:color="000000"/>
              <w:bottom w:val="single" w:sz="4" w:space="0" w:color="000000"/>
            </w:tcBorders>
            <w:shd w:val="clear" w:color="auto" w:fill="auto"/>
          </w:tcPr>
          <w:p w14:paraId="1586FF85" w14:textId="77777777" w:rsidR="004F5E8B" w:rsidRDefault="004F5E8B" w:rsidP="004F5E8B">
            <w:pPr>
              <w:spacing w:after="0" w:line="240" w:lineRule="auto"/>
              <w:rPr>
                <w:rFonts w:ascii="Arial" w:hAnsi="Arial" w:cs="Arial"/>
                <w:sz w:val="18"/>
                <w:szCs w:val="18"/>
              </w:rPr>
            </w:pPr>
            <w:r>
              <w:rPr>
                <w:rFonts w:ascii="Arial" w:hAnsi="Arial" w:cs="Arial"/>
                <w:bCs w:val="0"/>
                <w:sz w:val="18"/>
                <w:szCs w:val="18"/>
              </w:rPr>
              <w:t>3.3.9. Realizovať ekovýchovné aktivity pre miestne obyvateľstvo, zamerané na ochranu a výskum vodného vtáctva a mokradí s cieľom vytvoriť pozitívny vzťah k ochrane tohto druhu</w:t>
            </w:r>
          </w:p>
        </w:tc>
        <w:tc>
          <w:tcPr>
            <w:tcW w:w="2210" w:type="dxa"/>
            <w:tcBorders>
              <w:top w:val="single" w:sz="4" w:space="0" w:color="000000"/>
              <w:left w:val="single" w:sz="4" w:space="0" w:color="000000"/>
              <w:bottom w:val="single" w:sz="4" w:space="0" w:color="000000"/>
            </w:tcBorders>
            <w:shd w:val="clear" w:color="auto" w:fill="auto"/>
          </w:tcPr>
          <w:p w14:paraId="770542EA" w14:textId="77777777" w:rsidR="004F5E8B" w:rsidRDefault="004F5E8B" w:rsidP="004F5E8B">
            <w:pPr>
              <w:pStyle w:val="Default"/>
              <w:rPr>
                <w:rFonts w:ascii="Arial" w:hAnsi="Arial" w:cs="Arial"/>
                <w:sz w:val="18"/>
                <w:szCs w:val="18"/>
              </w:rPr>
            </w:pPr>
            <w:r>
              <w:rPr>
                <w:rFonts w:ascii="Arial" w:hAnsi="Arial" w:cs="Arial"/>
                <w:sz w:val="18"/>
                <w:szCs w:val="18"/>
              </w:rPr>
              <w:t>Počet návštevníkov vybraných lokalít (prichádzajúcich za účelom jej spoznania)</w:t>
            </w:r>
          </w:p>
        </w:tc>
        <w:tc>
          <w:tcPr>
            <w:tcW w:w="1698" w:type="dxa"/>
            <w:tcBorders>
              <w:top w:val="single" w:sz="4" w:space="0" w:color="000000"/>
              <w:left w:val="single" w:sz="4" w:space="0" w:color="000000"/>
              <w:bottom w:val="single" w:sz="4" w:space="0" w:color="000000"/>
            </w:tcBorders>
            <w:shd w:val="clear" w:color="auto" w:fill="auto"/>
          </w:tcPr>
          <w:p w14:paraId="1FE514A7" w14:textId="77777777" w:rsidR="004F5E8B" w:rsidRDefault="004F5E8B" w:rsidP="004F5E8B">
            <w:pPr>
              <w:pStyle w:val="Default"/>
              <w:rPr>
                <w:rFonts w:ascii="Arial" w:hAnsi="Arial" w:cs="Arial"/>
                <w:sz w:val="18"/>
                <w:szCs w:val="18"/>
              </w:rPr>
            </w:pPr>
            <w:r>
              <w:rPr>
                <w:rFonts w:ascii="Arial" w:hAnsi="Arial" w:cs="Arial"/>
                <w:sz w:val="18"/>
                <w:szCs w:val="18"/>
              </w:rPr>
              <w:t>Monitoring návštevníkov raz ročne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2561812" w14:textId="77777777" w:rsidR="004F5E8B" w:rsidRDefault="004F5E8B" w:rsidP="004F5E8B">
            <w:pPr>
              <w:pStyle w:val="Default"/>
            </w:pPr>
            <w:r>
              <w:rPr>
                <w:rFonts w:ascii="Arial" w:hAnsi="Arial" w:cs="Arial"/>
                <w:sz w:val="18"/>
                <w:szCs w:val="18"/>
              </w:rPr>
              <w:t>Plní sa (ak rastie) / Neplní sa (ak stagnuje či klesá)</w:t>
            </w:r>
          </w:p>
        </w:tc>
      </w:tr>
      <w:tr w:rsidR="004F5E8B" w14:paraId="53FB9F4D" w14:textId="77777777" w:rsidTr="00AF278F">
        <w:tc>
          <w:tcPr>
            <w:tcW w:w="3660" w:type="dxa"/>
            <w:tcBorders>
              <w:top w:val="single" w:sz="4" w:space="0" w:color="000000"/>
              <w:left w:val="single" w:sz="4" w:space="0" w:color="000000"/>
              <w:bottom w:val="single" w:sz="4" w:space="0" w:color="000000"/>
            </w:tcBorders>
            <w:shd w:val="clear" w:color="auto" w:fill="auto"/>
          </w:tcPr>
          <w:p w14:paraId="39C08718" w14:textId="77777777" w:rsidR="004F5E8B" w:rsidRDefault="004F5E8B" w:rsidP="004F5E8B">
            <w:pPr>
              <w:spacing w:after="0" w:line="240" w:lineRule="auto"/>
              <w:rPr>
                <w:rFonts w:ascii="Arial" w:hAnsi="Arial" w:cs="Arial"/>
                <w:sz w:val="18"/>
                <w:szCs w:val="18"/>
              </w:rPr>
            </w:pPr>
            <w:r>
              <w:rPr>
                <w:rFonts w:ascii="Arial" w:hAnsi="Arial" w:cs="Arial"/>
                <w:color w:val="000000"/>
                <w:sz w:val="18"/>
                <w:szCs w:val="18"/>
              </w:rPr>
              <w:t xml:space="preserve">3.3.10. Zabrániť rozorávaniu </w:t>
            </w:r>
            <w:r w:rsidRPr="00182169">
              <w:rPr>
                <w:rFonts w:ascii="Arial" w:hAnsi="Arial" w:cs="Arial"/>
                <w:bCs w:val="0"/>
                <w:sz w:val="18"/>
                <w:szCs w:val="18"/>
              </w:rPr>
              <w:t>trvalých trávnych porastov</w:t>
            </w:r>
            <w:r>
              <w:rPr>
                <w:rFonts w:ascii="Arial" w:hAnsi="Arial" w:cs="Arial"/>
                <w:color w:val="000000"/>
                <w:sz w:val="18"/>
                <w:szCs w:val="18"/>
              </w:rPr>
              <w:t xml:space="preserve"> a aluviálnych lúk a zabezpečiť aby rozloha </w:t>
            </w:r>
            <w:r w:rsidRPr="00182169">
              <w:rPr>
                <w:rFonts w:ascii="Arial" w:hAnsi="Arial" w:cs="Arial"/>
                <w:bCs w:val="0"/>
                <w:sz w:val="18"/>
                <w:szCs w:val="18"/>
              </w:rPr>
              <w:t>trvalých trávnych porastov</w:t>
            </w:r>
            <w:r>
              <w:rPr>
                <w:rFonts w:ascii="Arial" w:hAnsi="Arial" w:cs="Arial"/>
                <w:color w:val="000000"/>
                <w:sz w:val="18"/>
                <w:szCs w:val="18"/>
              </w:rPr>
              <w:t xml:space="preserve"> v CHVÚ v priebehu realizácie programu starostlivosti neklesla pod 2000 ha</w:t>
            </w:r>
          </w:p>
        </w:tc>
        <w:tc>
          <w:tcPr>
            <w:tcW w:w="2210" w:type="dxa"/>
            <w:tcBorders>
              <w:top w:val="single" w:sz="4" w:space="0" w:color="000000"/>
              <w:left w:val="single" w:sz="4" w:space="0" w:color="000000"/>
              <w:bottom w:val="single" w:sz="4" w:space="0" w:color="000000"/>
            </w:tcBorders>
            <w:shd w:val="clear" w:color="auto" w:fill="auto"/>
          </w:tcPr>
          <w:p w14:paraId="2A0B807B"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164CC395"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19F7D6E4" w14:textId="77777777" w:rsidR="004F5E8B" w:rsidRDefault="004F5E8B" w:rsidP="004F5E8B">
            <w:pPr>
              <w:pStyle w:val="Default"/>
            </w:pPr>
            <w:r>
              <w:rPr>
                <w:rFonts w:ascii="Arial" w:hAnsi="Arial" w:cs="Arial"/>
                <w:sz w:val="18"/>
                <w:szCs w:val="18"/>
              </w:rPr>
              <w:t>Plní sa / neplní sa</w:t>
            </w:r>
          </w:p>
        </w:tc>
      </w:tr>
      <w:tr w:rsidR="004F5E8B" w14:paraId="2D59CF5E" w14:textId="77777777" w:rsidTr="00AF278F">
        <w:tc>
          <w:tcPr>
            <w:tcW w:w="3660" w:type="dxa"/>
            <w:tcBorders>
              <w:top w:val="single" w:sz="4" w:space="0" w:color="000000"/>
              <w:left w:val="single" w:sz="4" w:space="0" w:color="000000"/>
              <w:bottom w:val="single" w:sz="4" w:space="0" w:color="000000"/>
            </w:tcBorders>
            <w:shd w:val="clear" w:color="auto" w:fill="auto"/>
          </w:tcPr>
          <w:p w14:paraId="771B28D5" w14:textId="77777777" w:rsidR="004F5E8B" w:rsidRDefault="004F5E8B" w:rsidP="004F5E8B">
            <w:pPr>
              <w:spacing w:after="0" w:line="240" w:lineRule="auto"/>
              <w:rPr>
                <w:rFonts w:ascii="Arial" w:hAnsi="Arial" w:cs="Arial"/>
                <w:sz w:val="18"/>
                <w:szCs w:val="18"/>
              </w:rPr>
            </w:pPr>
            <w:r>
              <w:rPr>
                <w:rFonts w:ascii="Arial" w:hAnsi="Arial" w:cs="Arial"/>
                <w:sz w:val="18"/>
                <w:szCs w:val="18"/>
              </w:rPr>
              <w:t>3.4.1. Zabezpečiť pravidelný monitoring hniezdnych lokalít</w:t>
            </w:r>
          </w:p>
        </w:tc>
        <w:tc>
          <w:tcPr>
            <w:tcW w:w="2210" w:type="dxa"/>
            <w:tcBorders>
              <w:top w:val="single" w:sz="4" w:space="0" w:color="000000"/>
              <w:left w:val="single" w:sz="4" w:space="0" w:color="000000"/>
              <w:bottom w:val="single" w:sz="4" w:space="0" w:color="000000"/>
            </w:tcBorders>
            <w:shd w:val="clear" w:color="auto" w:fill="auto"/>
          </w:tcPr>
          <w:p w14:paraId="67FA67BE"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0C6AC150"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686D301" w14:textId="77777777" w:rsidR="004F5E8B" w:rsidRDefault="004F5E8B" w:rsidP="004F5E8B">
            <w:pPr>
              <w:pStyle w:val="Default"/>
            </w:pPr>
            <w:r>
              <w:rPr>
                <w:rFonts w:ascii="Arial" w:hAnsi="Arial" w:cs="Arial"/>
                <w:sz w:val="18"/>
                <w:szCs w:val="18"/>
              </w:rPr>
              <w:t>Plní sa (ak sú dostupné údaje v databáze z monitoringu a zhodnotenie) / neplní sa (ak nie sú dostupné údaje)</w:t>
            </w:r>
          </w:p>
        </w:tc>
      </w:tr>
      <w:tr w:rsidR="004F5E8B" w14:paraId="263ADD5E" w14:textId="77777777" w:rsidTr="00AF278F">
        <w:tc>
          <w:tcPr>
            <w:tcW w:w="3660" w:type="dxa"/>
            <w:tcBorders>
              <w:top w:val="single" w:sz="4" w:space="0" w:color="000000"/>
              <w:left w:val="single" w:sz="4" w:space="0" w:color="000000"/>
              <w:bottom w:val="single" w:sz="4" w:space="0" w:color="000000"/>
            </w:tcBorders>
            <w:shd w:val="clear" w:color="auto" w:fill="auto"/>
          </w:tcPr>
          <w:p w14:paraId="69750251" w14:textId="77777777" w:rsidR="004F5E8B" w:rsidRDefault="004F5E8B" w:rsidP="004F5E8B">
            <w:pPr>
              <w:spacing w:after="0" w:line="240" w:lineRule="auto"/>
              <w:rPr>
                <w:rFonts w:ascii="Arial" w:hAnsi="Arial" w:cs="Arial"/>
                <w:sz w:val="18"/>
                <w:szCs w:val="18"/>
              </w:rPr>
            </w:pPr>
            <w:r>
              <w:rPr>
                <w:rFonts w:ascii="Arial" w:hAnsi="Arial" w:cs="Arial"/>
                <w:sz w:val="18"/>
                <w:szCs w:val="18"/>
              </w:rPr>
              <w:t>3.4.2. Monitorovať populačnú dynamiku a trendy vývoja populácie</w:t>
            </w:r>
          </w:p>
        </w:tc>
        <w:tc>
          <w:tcPr>
            <w:tcW w:w="2210" w:type="dxa"/>
            <w:tcBorders>
              <w:top w:val="single" w:sz="4" w:space="0" w:color="000000"/>
              <w:left w:val="single" w:sz="4" w:space="0" w:color="000000"/>
              <w:bottom w:val="single" w:sz="4" w:space="0" w:color="000000"/>
            </w:tcBorders>
            <w:shd w:val="clear" w:color="auto" w:fill="auto"/>
          </w:tcPr>
          <w:p w14:paraId="48E6CDF8"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59787630"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D5AFA22" w14:textId="77777777" w:rsidR="004F5E8B" w:rsidRDefault="004F5E8B" w:rsidP="004F5E8B">
            <w:pPr>
              <w:pStyle w:val="Default"/>
            </w:pPr>
            <w:r>
              <w:rPr>
                <w:rFonts w:ascii="Arial" w:hAnsi="Arial" w:cs="Arial"/>
                <w:sz w:val="18"/>
                <w:szCs w:val="18"/>
              </w:rPr>
              <w:t xml:space="preserve">Plní sa (ak sú dostupné údaje v databáze </w:t>
            </w:r>
            <w:r>
              <w:rPr>
                <w:rFonts w:ascii="Arial" w:hAnsi="Arial" w:cs="Arial"/>
                <w:sz w:val="18"/>
                <w:szCs w:val="18"/>
              </w:rPr>
              <w:lastRenderedPageBreak/>
              <w:t>z monitoringu a zhodnotenie) / neplní sa (ak nie sú dostupné údaje)</w:t>
            </w:r>
          </w:p>
        </w:tc>
      </w:tr>
      <w:tr w:rsidR="004F5E8B" w14:paraId="40FE3A4D" w14:textId="77777777" w:rsidTr="00AF278F">
        <w:tc>
          <w:tcPr>
            <w:tcW w:w="3660" w:type="dxa"/>
            <w:tcBorders>
              <w:top w:val="single" w:sz="4" w:space="0" w:color="000000"/>
              <w:left w:val="single" w:sz="4" w:space="0" w:color="000000"/>
              <w:bottom w:val="single" w:sz="4" w:space="0" w:color="000000"/>
            </w:tcBorders>
            <w:shd w:val="clear" w:color="auto" w:fill="auto"/>
          </w:tcPr>
          <w:p w14:paraId="3B4B3218"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lastRenderedPageBreak/>
              <w:t>3.4.3. Monitorovať znečisťovanie vodných tokov splaškami, odpadkami, priemyselným znečistením (aj nad hranicou CHVÚ), vypúšťaním močovky</w:t>
            </w:r>
          </w:p>
        </w:tc>
        <w:tc>
          <w:tcPr>
            <w:tcW w:w="2210" w:type="dxa"/>
            <w:tcBorders>
              <w:top w:val="single" w:sz="4" w:space="0" w:color="000000"/>
              <w:left w:val="single" w:sz="4" w:space="0" w:color="000000"/>
              <w:bottom w:val="single" w:sz="4" w:space="0" w:color="000000"/>
            </w:tcBorders>
            <w:shd w:val="clear" w:color="auto" w:fill="auto"/>
          </w:tcPr>
          <w:p w14:paraId="4ECD9F7B" w14:textId="77777777" w:rsidR="004F5E8B" w:rsidRDefault="004F5E8B" w:rsidP="004F5E8B">
            <w:pPr>
              <w:pStyle w:val="Default"/>
              <w:rPr>
                <w:rFonts w:ascii="Arial" w:hAnsi="Arial" w:cs="Arial"/>
                <w:sz w:val="18"/>
                <w:szCs w:val="18"/>
              </w:rPr>
            </w:pPr>
            <w:r>
              <w:rPr>
                <w:rFonts w:ascii="Arial" w:hAnsi="Arial" w:cs="Arial"/>
                <w:sz w:val="18"/>
                <w:szCs w:val="18"/>
              </w:rPr>
              <w:t>Počet kontrol v CHVÚ</w:t>
            </w:r>
          </w:p>
        </w:tc>
        <w:tc>
          <w:tcPr>
            <w:tcW w:w="1698" w:type="dxa"/>
            <w:tcBorders>
              <w:top w:val="single" w:sz="4" w:space="0" w:color="000000"/>
              <w:left w:val="single" w:sz="4" w:space="0" w:color="000000"/>
              <w:bottom w:val="single" w:sz="4" w:space="0" w:color="000000"/>
            </w:tcBorders>
            <w:shd w:val="clear" w:color="auto" w:fill="auto"/>
          </w:tcPr>
          <w:p w14:paraId="416C0694" w14:textId="77777777" w:rsidR="004F5E8B" w:rsidRDefault="004F5E8B" w:rsidP="004F5E8B">
            <w:pPr>
              <w:pStyle w:val="Default"/>
              <w:rPr>
                <w:rFonts w:ascii="Arial" w:hAnsi="Arial" w:cs="Arial"/>
                <w:sz w:val="18"/>
                <w:szCs w:val="18"/>
              </w:rPr>
            </w:pPr>
            <w:r>
              <w:rPr>
                <w:rFonts w:ascii="Arial" w:hAnsi="Arial" w:cs="Arial"/>
                <w:sz w:val="18"/>
                <w:szCs w:val="18"/>
              </w:rPr>
              <w:t>Záznamy z kontroly</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8452DE3" w14:textId="77777777" w:rsidR="004F5E8B" w:rsidRDefault="004F5E8B" w:rsidP="004F5E8B">
            <w:pPr>
              <w:pStyle w:val="Default"/>
            </w:pPr>
            <w:r>
              <w:rPr>
                <w:rFonts w:ascii="Arial" w:hAnsi="Arial" w:cs="Arial"/>
                <w:sz w:val="18"/>
                <w:szCs w:val="18"/>
              </w:rPr>
              <w:t>Plní sa priebežne / neplní sa priebežne</w:t>
            </w:r>
          </w:p>
        </w:tc>
      </w:tr>
      <w:tr w:rsidR="004F5E8B" w14:paraId="5C974E5D" w14:textId="77777777" w:rsidTr="00AF278F">
        <w:tc>
          <w:tcPr>
            <w:tcW w:w="3660" w:type="dxa"/>
            <w:tcBorders>
              <w:top w:val="single" w:sz="4" w:space="0" w:color="000000"/>
              <w:left w:val="single" w:sz="4" w:space="0" w:color="000000"/>
              <w:bottom w:val="single" w:sz="4" w:space="0" w:color="000000"/>
            </w:tcBorders>
            <w:shd w:val="clear" w:color="auto" w:fill="auto"/>
          </w:tcPr>
          <w:p w14:paraId="740F77D5"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3.4.4. Monitorovať a eliminovať negatívne vplyvy výkonu rybárskeho práva a rekreačných aktivít</w:t>
            </w:r>
          </w:p>
        </w:tc>
        <w:tc>
          <w:tcPr>
            <w:tcW w:w="2210" w:type="dxa"/>
            <w:tcBorders>
              <w:top w:val="single" w:sz="4" w:space="0" w:color="000000"/>
              <w:left w:val="single" w:sz="4" w:space="0" w:color="000000"/>
              <w:bottom w:val="single" w:sz="4" w:space="0" w:color="000000"/>
            </w:tcBorders>
            <w:shd w:val="clear" w:color="auto" w:fill="auto"/>
          </w:tcPr>
          <w:p w14:paraId="10751ABF" w14:textId="77777777" w:rsidR="004F5E8B" w:rsidRDefault="004F5E8B" w:rsidP="004F5E8B">
            <w:pPr>
              <w:pStyle w:val="Default"/>
              <w:rPr>
                <w:rFonts w:ascii="Arial" w:hAnsi="Arial" w:cs="Arial"/>
                <w:sz w:val="18"/>
                <w:szCs w:val="18"/>
              </w:rPr>
            </w:pPr>
            <w:r>
              <w:rPr>
                <w:rFonts w:ascii="Arial" w:hAnsi="Arial" w:cs="Arial"/>
                <w:sz w:val="18"/>
                <w:szCs w:val="18"/>
              </w:rPr>
              <w:t>Počet kontrol v CHVÚ</w:t>
            </w:r>
          </w:p>
        </w:tc>
        <w:tc>
          <w:tcPr>
            <w:tcW w:w="1698" w:type="dxa"/>
            <w:tcBorders>
              <w:top w:val="single" w:sz="4" w:space="0" w:color="000000"/>
              <w:left w:val="single" w:sz="4" w:space="0" w:color="000000"/>
              <w:bottom w:val="single" w:sz="4" w:space="0" w:color="000000"/>
            </w:tcBorders>
            <w:shd w:val="clear" w:color="auto" w:fill="auto"/>
          </w:tcPr>
          <w:p w14:paraId="778FC84E" w14:textId="77777777" w:rsidR="004F5E8B" w:rsidRDefault="004F5E8B" w:rsidP="004F5E8B">
            <w:pPr>
              <w:pStyle w:val="Default"/>
              <w:rPr>
                <w:rFonts w:ascii="Arial" w:hAnsi="Arial" w:cs="Arial"/>
                <w:sz w:val="18"/>
                <w:szCs w:val="18"/>
              </w:rPr>
            </w:pPr>
            <w:r>
              <w:rPr>
                <w:rFonts w:ascii="Arial" w:hAnsi="Arial" w:cs="Arial"/>
                <w:sz w:val="18"/>
                <w:szCs w:val="18"/>
              </w:rPr>
              <w:t>Záznamy z kontroly</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2045E02" w14:textId="77777777" w:rsidR="004F5E8B" w:rsidRDefault="004F5E8B" w:rsidP="004F5E8B">
            <w:pPr>
              <w:pStyle w:val="Default"/>
            </w:pPr>
            <w:r>
              <w:rPr>
                <w:rFonts w:ascii="Arial" w:hAnsi="Arial" w:cs="Arial"/>
                <w:sz w:val="18"/>
                <w:szCs w:val="18"/>
              </w:rPr>
              <w:t>Plní sa priebežne / neplní sa priebežne</w:t>
            </w:r>
          </w:p>
        </w:tc>
      </w:tr>
      <w:tr w:rsidR="004F5E8B" w14:paraId="56CC98FF" w14:textId="77777777" w:rsidTr="00AF278F">
        <w:tc>
          <w:tcPr>
            <w:tcW w:w="3660" w:type="dxa"/>
            <w:tcBorders>
              <w:top w:val="single" w:sz="4" w:space="0" w:color="000000"/>
              <w:left w:val="single" w:sz="4" w:space="0" w:color="000000"/>
              <w:bottom w:val="single" w:sz="4" w:space="0" w:color="000000"/>
            </w:tcBorders>
            <w:shd w:val="clear" w:color="auto" w:fill="auto"/>
          </w:tcPr>
          <w:p w14:paraId="33A6253F" w14:textId="77777777" w:rsidR="004F5E8B" w:rsidRDefault="004F5E8B" w:rsidP="004F5E8B">
            <w:pPr>
              <w:spacing w:after="0" w:line="240" w:lineRule="auto"/>
              <w:rPr>
                <w:rFonts w:ascii="Arial" w:hAnsi="Arial" w:cs="Arial"/>
                <w:sz w:val="18"/>
                <w:szCs w:val="18"/>
              </w:rPr>
            </w:pPr>
            <w:r>
              <w:rPr>
                <w:rFonts w:ascii="Arial" w:hAnsi="Arial" w:cs="Arial"/>
                <w:sz w:val="18"/>
                <w:szCs w:val="18"/>
              </w:rPr>
              <w:t>3.4.5. V nutných prípadoch upravovať hniezdne steny, vytvárať nové hniezdne možnosti rybárika riečneho</w:t>
            </w:r>
          </w:p>
        </w:tc>
        <w:tc>
          <w:tcPr>
            <w:tcW w:w="2210" w:type="dxa"/>
            <w:tcBorders>
              <w:top w:val="single" w:sz="4" w:space="0" w:color="000000"/>
              <w:left w:val="single" w:sz="4" w:space="0" w:color="000000"/>
              <w:bottom w:val="single" w:sz="4" w:space="0" w:color="000000"/>
            </w:tcBorders>
            <w:shd w:val="clear" w:color="auto" w:fill="auto"/>
          </w:tcPr>
          <w:p w14:paraId="07EFA51A" w14:textId="77777777" w:rsidR="004F5E8B" w:rsidRDefault="004F5E8B" w:rsidP="004F5E8B">
            <w:pPr>
              <w:pStyle w:val="Default"/>
              <w:rPr>
                <w:rFonts w:ascii="Arial" w:hAnsi="Arial" w:cs="Arial"/>
                <w:sz w:val="18"/>
                <w:szCs w:val="18"/>
              </w:rPr>
            </w:pPr>
            <w:r>
              <w:rPr>
                <w:rFonts w:ascii="Arial" w:hAnsi="Arial" w:cs="Arial"/>
                <w:sz w:val="18"/>
                <w:szCs w:val="18"/>
              </w:rPr>
              <w:t>Dĺžka upravených stien</w:t>
            </w:r>
          </w:p>
        </w:tc>
        <w:tc>
          <w:tcPr>
            <w:tcW w:w="1698" w:type="dxa"/>
            <w:tcBorders>
              <w:top w:val="single" w:sz="4" w:space="0" w:color="000000"/>
              <w:left w:val="single" w:sz="4" w:space="0" w:color="000000"/>
              <w:bottom w:val="single" w:sz="4" w:space="0" w:color="000000"/>
            </w:tcBorders>
            <w:shd w:val="clear" w:color="auto" w:fill="auto"/>
          </w:tcPr>
          <w:p w14:paraId="0F9D874D" w14:textId="77777777" w:rsidR="004F5E8B" w:rsidRDefault="004F5E8B" w:rsidP="004F5E8B">
            <w:pPr>
              <w:pStyle w:val="Default"/>
              <w:rPr>
                <w:rFonts w:ascii="Arial" w:hAnsi="Arial" w:cs="Arial"/>
                <w:sz w:val="18"/>
                <w:szCs w:val="18"/>
              </w:rPr>
            </w:pPr>
            <w:r>
              <w:rPr>
                <w:rFonts w:ascii="Arial" w:hAnsi="Arial" w:cs="Arial"/>
                <w:sz w:val="18"/>
                <w:szCs w:val="18"/>
              </w:rPr>
              <w:t>Správy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95C58EF" w14:textId="77777777" w:rsidR="004F5E8B" w:rsidRDefault="004F5E8B" w:rsidP="004F5E8B">
            <w:pPr>
              <w:pStyle w:val="Default"/>
            </w:pPr>
            <w:r>
              <w:rPr>
                <w:rFonts w:ascii="Arial" w:hAnsi="Arial" w:cs="Arial"/>
                <w:sz w:val="18"/>
                <w:szCs w:val="18"/>
              </w:rPr>
              <w:t>Plní sa / neplní sa</w:t>
            </w:r>
          </w:p>
        </w:tc>
      </w:tr>
      <w:tr w:rsidR="004F5E8B" w14:paraId="41BA25C1" w14:textId="77777777" w:rsidTr="00AF278F">
        <w:tc>
          <w:tcPr>
            <w:tcW w:w="3660" w:type="dxa"/>
            <w:tcBorders>
              <w:top w:val="single" w:sz="4" w:space="0" w:color="000000"/>
              <w:left w:val="single" w:sz="4" w:space="0" w:color="000000"/>
              <w:bottom w:val="single" w:sz="4" w:space="0" w:color="000000"/>
            </w:tcBorders>
            <w:shd w:val="clear" w:color="auto" w:fill="auto"/>
          </w:tcPr>
          <w:p w14:paraId="0216561E" w14:textId="77777777" w:rsidR="004F5E8B" w:rsidRDefault="004F5E8B" w:rsidP="004F5E8B">
            <w:pPr>
              <w:spacing w:after="0" w:line="240" w:lineRule="auto"/>
              <w:rPr>
                <w:rFonts w:ascii="Arial" w:hAnsi="Arial" w:cs="Arial"/>
                <w:sz w:val="18"/>
                <w:szCs w:val="18"/>
              </w:rPr>
            </w:pPr>
            <w:r>
              <w:rPr>
                <w:rFonts w:ascii="Arial" w:hAnsi="Arial" w:cs="Arial"/>
                <w:sz w:val="18"/>
                <w:szCs w:val="18"/>
              </w:rPr>
              <w:t>3.4.6. Spolupracovať so správcami tokov a MO SRZ pri zabezpečovaní ochrany rybárika a jeho hniezdnych lokalít, eliminovať výstavbu nevhodných regulačných opatrení (hlavne obsypávanie hniezdnych stien lomovým kameňom alebo prehlbovanie koryta)</w:t>
            </w:r>
          </w:p>
        </w:tc>
        <w:tc>
          <w:tcPr>
            <w:tcW w:w="2210" w:type="dxa"/>
            <w:tcBorders>
              <w:top w:val="single" w:sz="4" w:space="0" w:color="000000"/>
              <w:left w:val="single" w:sz="4" w:space="0" w:color="000000"/>
              <w:bottom w:val="single" w:sz="4" w:space="0" w:color="000000"/>
            </w:tcBorders>
            <w:shd w:val="clear" w:color="auto" w:fill="auto"/>
          </w:tcPr>
          <w:p w14:paraId="2DF26A75" w14:textId="77777777" w:rsidR="004F5E8B" w:rsidRDefault="004F5E8B" w:rsidP="004F5E8B">
            <w:pPr>
              <w:pStyle w:val="Default"/>
              <w:rPr>
                <w:rFonts w:ascii="Arial" w:hAnsi="Arial" w:cs="Arial"/>
                <w:sz w:val="18"/>
                <w:szCs w:val="18"/>
              </w:rPr>
            </w:pPr>
            <w:r>
              <w:rPr>
                <w:rFonts w:ascii="Arial" w:hAnsi="Arial" w:cs="Arial"/>
                <w:sz w:val="18"/>
                <w:szCs w:val="18"/>
              </w:rPr>
              <w:t>Dĺžka upravených stien</w:t>
            </w:r>
          </w:p>
        </w:tc>
        <w:tc>
          <w:tcPr>
            <w:tcW w:w="1698" w:type="dxa"/>
            <w:tcBorders>
              <w:top w:val="single" w:sz="4" w:space="0" w:color="000000"/>
              <w:left w:val="single" w:sz="4" w:space="0" w:color="000000"/>
              <w:bottom w:val="single" w:sz="4" w:space="0" w:color="000000"/>
            </w:tcBorders>
            <w:shd w:val="clear" w:color="auto" w:fill="auto"/>
          </w:tcPr>
          <w:p w14:paraId="47EACEC4" w14:textId="77777777" w:rsidR="004F5E8B" w:rsidRDefault="004F5E8B" w:rsidP="004F5E8B">
            <w:pPr>
              <w:pStyle w:val="Default"/>
              <w:rPr>
                <w:rFonts w:ascii="Arial" w:hAnsi="Arial" w:cs="Arial"/>
                <w:sz w:val="18"/>
                <w:szCs w:val="18"/>
              </w:rPr>
            </w:pPr>
            <w:r>
              <w:rPr>
                <w:rFonts w:ascii="Arial" w:hAnsi="Arial" w:cs="Arial"/>
                <w:sz w:val="18"/>
                <w:szCs w:val="18"/>
              </w:rPr>
              <w:t>Správy z realizačného projektu</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160B11E4" w14:textId="77777777" w:rsidR="004F5E8B" w:rsidRDefault="004F5E8B" w:rsidP="004F5E8B">
            <w:pPr>
              <w:pStyle w:val="Default"/>
            </w:pPr>
            <w:r>
              <w:rPr>
                <w:rFonts w:ascii="Arial" w:hAnsi="Arial" w:cs="Arial"/>
                <w:sz w:val="18"/>
                <w:szCs w:val="18"/>
              </w:rPr>
              <w:t>Plní sa / neplní sa</w:t>
            </w:r>
          </w:p>
        </w:tc>
      </w:tr>
      <w:tr w:rsidR="004F5E8B" w14:paraId="28EBF631" w14:textId="77777777" w:rsidTr="00AF278F">
        <w:tc>
          <w:tcPr>
            <w:tcW w:w="3660" w:type="dxa"/>
            <w:tcBorders>
              <w:top w:val="single" w:sz="4" w:space="0" w:color="000000"/>
              <w:left w:val="single" w:sz="4" w:space="0" w:color="000000"/>
              <w:bottom w:val="single" w:sz="4" w:space="0" w:color="000000"/>
            </w:tcBorders>
            <w:shd w:val="clear" w:color="auto" w:fill="auto"/>
          </w:tcPr>
          <w:p w14:paraId="1D47335C" w14:textId="77777777" w:rsidR="004F5E8B" w:rsidRDefault="004F5E8B" w:rsidP="004F5E8B">
            <w:pPr>
              <w:spacing w:after="0" w:line="240" w:lineRule="auto"/>
              <w:rPr>
                <w:rFonts w:ascii="Arial" w:hAnsi="Arial" w:cs="Arial"/>
                <w:sz w:val="18"/>
                <w:szCs w:val="18"/>
              </w:rPr>
            </w:pPr>
            <w:r>
              <w:rPr>
                <w:rFonts w:ascii="Arial" w:hAnsi="Arial" w:cs="Arial"/>
                <w:sz w:val="18"/>
                <w:szCs w:val="18"/>
              </w:rPr>
              <w:t>3.4.7. Organizovať výchovno vzdelávacie podujatia - prednášky a besedy zamerané na vytvorenie pozitivného vzťahu verejnosti k ochrane rybárika riečneho</w:t>
            </w:r>
          </w:p>
        </w:tc>
        <w:tc>
          <w:tcPr>
            <w:tcW w:w="2210" w:type="dxa"/>
            <w:tcBorders>
              <w:top w:val="single" w:sz="4" w:space="0" w:color="000000"/>
              <w:left w:val="single" w:sz="4" w:space="0" w:color="000000"/>
              <w:bottom w:val="single" w:sz="4" w:space="0" w:color="000000"/>
            </w:tcBorders>
            <w:shd w:val="clear" w:color="auto" w:fill="auto"/>
          </w:tcPr>
          <w:p w14:paraId="4F8A0685" w14:textId="77777777" w:rsidR="004F5E8B" w:rsidRDefault="004F5E8B" w:rsidP="004F5E8B">
            <w:pPr>
              <w:pStyle w:val="Default"/>
              <w:rPr>
                <w:rFonts w:ascii="Arial" w:hAnsi="Arial" w:cs="Arial"/>
                <w:sz w:val="18"/>
                <w:szCs w:val="18"/>
              </w:rPr>
            </w:pPr>
            <w:r>
              <w:rPr>
                <w:rFonts w:ascii="Arial" w:hAnsi="Arial" w:cs="Arial"/>
                <w:sz w:val="18"/>
                <w:szCs w:val="18"/>
              </w:rPr>
              <w:t>Počet oslovených osôb</w:t>
            </w:r>
          </w:p>
        </w:tc>
        <w:tc>
          <w:tcPr>
            <w:tcW w:w="1698" w:type="dxa"/>
            <w:tcBorders>
              <w:top w:val="single" w:sz="4" w:space="0" w:color="000000"/>
              <w:left w:val="single" w:sz="4" w:space="0" w:color="000000"/>
              <w:bottom w:val="single" w:sz="4" w:space="0" w:color="000000"/>
            </w:tcBorders>
            <w:shd w:val="clear" w:color="auto" w:fill="auto"/>
          </w:tcPr>
          <w:p w14:paraId="7D28FBB2" w14:textId="77777777" w:rsidR="004F5E8B" w:rsidRDefault="004F5E8B" w:rsidP="004F5E8B">
            <w:pPr>
              <w:pStyle w:val="Default"/>
              <w:rPr>
                <w:rFonts w:ascii="Arial" w:hAnsi="Arial" w:cs="Arial"/>
                <w:sz w:val="18"/>
                <w:szCs w:val="18"/>
              </w:rPr>
            </w:pPr>
            <w:r>
              <w:rPr>
                <w:rFonts w:ascii="Arial" w:hAnsi="Arial" w:cs="Arial"/>
                <w:sz w:val="18"/>
                <w:szCs w:val="18"/>
              </w:rPr>
              <w:t>Prezenčné listiny, fotografie zo stretnutí</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84CE4A2" w14:textId="77777777" w:rsidR="004F5E8B" w:rsidRDefault="004F5E8B" w:rsidP="004F5E8B">
            <w:pPr>
              <w:pStyle w:val="Default"/>
            </w:pPr>
            <w:r>
              <w:rPr>
                <w:rFonts w:ascii="Arial" w:hAnsi="Arial" w:cs="Arial"/>
                <w:sz w:val="18"/>
                <w:szCs w:val="18"/>
              </w:rPr>
              <w:t>Plní sa / neplní sa</w:t>
            </w:r>
          </w:p>
        </w:tc>
      </w:tr>
      <w:tr w:rsidR="004F5E8B" w14:paraId="5F111CE3" w14:textId="77777777" w:rsidTr="00AF278F">
        <w:tc>
          <w:tcPr>
            <w:tcW w:w="3660" w:type="dxa"/>
            <w:tcBorders>
              <w:top w:val="single" w:sz="4" w:space="0" w:color="000000"/>
              <w:left w:val="single" w:sz="4" w:space="0" w:color="000000"/>
              <w:bottom w:val="single" w:sz="4" w:space="0" w:color="000000"/>
            </w:tcBorders>
            <w:shd w:val="clear" w:color="auto" w:fill="auto"/>
          </w:tcPr>
          <w:p w14:paraId="7F507962" w14:textId="77777777" w:rsidR="004F5E8B" w:rsidRDefault="004F5E8B" w:rsidP="004F5E8B">
            <w:pPr>
              <w:spacing w:after="0" w:line="240" w:lineRule="auto"/>
              <w:rPr>
                <w:rFonts w:ascii="Arial" w:hAnsi="Arial" w:cs="Arial"/>
                <w:sz w:val="18"/>
                <w:szCs w:val="18"/>
              </w:rPr>
            </w:pPr>
            <w:r>
              <w:rPr>
                <w:rFonts w:ascii="Arial" w:hAnsi="Arial" w:cs="Arial"/>
                <w:sz w:val="18"/>
                <w:szCs w:val="18"/>
              </w:rPr>
              <w:t xml:space="preserve">3.5.1. </w:t>
            </w:r>
            <w:r w:rsidR="00B673EA" w:rsidRPr="00B673EA">
              <w:rPr>
                <w:rFonts w:ascii="Arial" w:hAnsi="Arial" w:cs="Arial"/>
                <w:sz w:val="18"/>
                <w:szCs w:val="18"/>
              </w:rPr>
              <w:t>Zabezpečiť monitoring druhu za účelom získania údajov o stave populácie a jej trende.</w:t>
            </w:r>
          </w:p>
        </w:tc>
        <w:tc>
          <w:tcPr>
            <w:tcW w:w="2210" w:type="dxa"/>
            <w:tcBorders>
              <w:top w:val="single" w:sz="4" w:space="0" w:color="000000"/>
              <w:left w:val="single" w:sz="4" w:space="0" w:color="000000"/>
              <w:bottom w:val="single" w:sz="4" w:space="0" w:color="000000"/>
            </w:tcBorders>
            <w:shd w:val="clear" w:color="auto" w:fill="auto"/>
          </w:tcPr>
          <w:p w14:paraId="4D4D9EA9"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35CC8F30"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039DFD75" w14:textId="77777777" w:rsidR="004F5E8B" w:rsidRDefault="004F5E8B" w:rsidP="004F5E8B">
            <w:pPr>
              <w:pStyle w:val="Default"/>
            </w:pPr>
            <w:r>
              <w:rPr>
                <w:rFonts w:ascii="Arial" w:hAnsi="Arial" w:cs="Arial"/>
                <w:sz w:val="18"/>
                <w:szCs w:val="18"/>
              </w:rPr>
              <w:t>Plní sa (ak sú dostupné údaje v databáze z monitoringu a zhodnotenie) / neplní sa (ak nie sú dostupné údaje)</w:t>
            </w:r>
          </w:p>
        </w:tc>
      </w:tr>
      <w:tr w:rsidR="004F5E8B" w14:paraId="49D94B8E" w14:textId="77777777" w:rsidTr="00AF278F">
        <w:tc>
          <w:tcPr>
            <w:tcW w:w="3660" w:type="dxa"/>
            <w:tcBorders>
              <w:top w:val="single" w:sz="4" w:space="0" w:color="000000"/>
              <w:left w:val="single" w:sz="4" w:space="0" w:color="000000"/>
              <w:bottom w:val="single" w:sz="4" w:space="0" w:color="000000"/>
            </w:tcBorders>
            <w:shd w:val="clear" w:color="auto" w:fill="auto"/>
          </w:tcPr>
          <w:p w14:paraId="2E8E10D3" w14:textId="77777777" w:rsidR="004F5E8B" w:rsidRDefault="004F5E8B" w:rsidP="00B673EA">
            <w:pPr>
              <w:spacing w:after="0" w:line="240" w:lineRule="auto"/>
              <w:rPr>
                <w:rFonts w:ascii="Arial" w:hAnsi="Arial" w:cs="Arial"/>
                <w:sz w:val="18"/>
                <w:szCs w:val="18"/>
              </w:rPr>
            </w:pPr>
            <w:r>
              <w:rPr>
                <w:rFonts w:ascii="Arial" w:hAnsi="Arial" w:cs="Arial"/>
                <w:sz w:val="18"/>
                <w:szCs w:val="18"/>
              </w:rPr>
              <w:t xml:space="preserve">3.5.2. </w:t>
            </w:r>
            <w:r w:rsidR="00B673EA" w:rsidRPr="00B673EA">
              <w:rPr>
                <w:rFonts w:ascii="Arial" w:hAnsi="Arial" w:cs="Arial"/>
                <w:sz w:val="18"/>
                <w:szCs w:val="18"/>
              </w:rPr>
              <w:t>Zamedziť výrubom pobrežného stromového porastu, solitérnych stromov, stromoradí a vetrolamov v blízkosti intravilánov obcí.</w:t>
            </w:r>
          </w:p>
        </w:tc>
        <w:tc>
          <w:tcPr>
            <w:tcW w:w="2210" w:type="dxa"/>
            <w:tcBorders>
              <w:top w:val="single" w:sz="4" w:space="0" w:color="000000"/>
              <w:left w:val="single" w:sz="4" w:space="0" w:color="000000"/>
              <w:bottom w:val="single" w:sz="4" w:space="0" w:color="000000"/>
            </w:tcBorders>
            <w:shd w:val="clear" w:color="auto" w:fill="auto"/>
          </w:tcPr>
          <w:p w14:paraId="1B2838C2"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7116369A"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C39A0C3" w14:textId="77777777" w:rsidR="004F5E8B" w:rsidRDefault="004F5E8B" w:rsidP="004F5E8B">
            <w:pPr>
              <w:pStyle w:val="Default"/>
            </w:pPr>
            <w:r>
              <w:rPr>
                <w:rFonts w:ascii="Arial" w:hAnsi="Arial" w:cs="Arial"/>
                <w:sz w:val="18"/>
                <w:szCs w:val="18"/>
              </w:rPr>
              <w:t>Plní sa / neplní sa</w:t>
            </w:r>
          </w:p>
        </w:tc>
      </w:tr>
      <w:tr w:rsidR="004F5E8B" w14:paraId="482B4466" w14:textId="77777777" w:rsidTr="00AF278F">
        <w:tc>
          <w:tcPr>
            <w:tcW w:w="3660" w:type="dxa"/>
            <w:tcBorders>
              <w:top w:val="single" w:sz="4" w:space="0" w:color="000000"/>
              <w:left w:val="single" w:sz="4" w:space="0" w:color="000000"/>
              <w:bottom w:val="single" w:sz="4" w:space="0" w:color="000000"/>
            </w:tcBorders>
            <w:shd w:val="clear" w:color="auto" w:fill="auto"/>
          </w:tcPr>
          <w:p w14:paraId="30346406" w14:textId="77777777" w:rsidR="004F5E8B" w:rsidRDefault="004F5E8B" w:rsidP="00774DBC">
            <w:pPr>
              <w:spacing w:after="0" w:line="240" w:lineRule="auto"/>
              <w:rPr>
                <w:rFonts w:ascii="Arial" w:hAnsi="Arial" w:cs="Arial"/>
                <w:sz w:val="18"/>
                <w:szCs w:val="18"/>
              </w:rPr>
            </w:pPr>
            <w:r>
              <w:rPr>
                <w:rFonts w:ascii="Arial" w:hAnsi="Arial" w:cs="Arial"/>
                <w:sz w:val="18"/>
                <w:szCs w:val="18"/>
              </w:rPr>
              <w:t xml:space="preserve">3.5.3. </w:t>
            </w:r>
            <w:r w:rsidR="00B673EA" w:rsidRPr="00B673EA">
              <w:rPr>
                <w:rFonts w:ascii="Arial" w:hAnsi="Arial" w:cs="Arial"/>
                <w:sz w:val="18"/>
                <w:szCs w:val="18"/>
              </w:rPr>
              <w:t>Zachovať staré ovocné dreviny v záhradách a sadoch.</w:t>
            </w:r>
          </w:p>
        </w:tc>
        <w:tc>
          <w:tcPr>
            <w:tcW w:w="2210" w:type="dxa"/>
            <w:tcBorders>
              <w:top w:val="single" w:sz="4" w:space="0" w:color="000000"/>
              <w:left w:val="single" w:sz="4" w:space="0" w:color="000000"/>
              <w:bottom w:val="single" w:sz="4" w:space="0" w:color="000000"/>
            </w:tcBorders>
            <w:shd w:val="clear" w:color="auto" w:fill="auto"/>
          </w:tcPr>
          <w:p w14:paraId="64EE010F"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19AB9636"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6AE4F76" w14:textId="77777777" w:rsidR="004F5E8B" w:rsidRDefault="004F5E8B" w:rsidP="004F5E8B">
            <w:pPr>
              <w:pStyle w:val="Default"/>
            </w:pPr>
            <w:r>
              <w:rPr>
                <w:rFonts w:ascii="Arial" w:hAnsi="Arial" w:cs="Arial"/>
                <w:sz w:val="18"/>
                <w:szCs w:val="18"/>
              </w:rPr>
              <w:t>Plní sa / neplní sa</w:t>
            </w:r>
          </w:p>
        </w:tc>
      </w:tr>
      <w:tr w:rsidR="004F5E8B" w14:paraId="459778B8" w14:textId="77777777" w:rsidTr="00AF278F">
        <w:tc>
          <w:tcPr>
            <w:tcW w:w="3660" w:type="dxa"/>
            <w:tcBorders>
              <w:top w:val="single" w:sz="4" w:space="0" w:color="000000"/>
              <w:left w:val="single" w:sz="4" w:space="0" w:color="000000"/>
              <w:bottom w:val="single" w:sz="4" w:space="0" w:color="000000"/>
            </w:tcBorders>
            <w:shd w:val="clear" w:color="auto" w:fill="auto"/>
          </w:tcPr>
          <w:p w14:paraId="3EEBD16D" w14:textId="77777777" w:rsidR="004F5E8B" w:rsidRDefault="004F5E8B" w:rsidP="004F5E8B">
            <w:pPr>
              <w:spacing w:after="0" w:line="240" w:lineRule="auto"/>
              <w:rPr>
                <w:rFonts w:ascii="Arial" w:hAnsi="Arial" w:cs="Arial"/>
                <w:sz w:val="18"/>
                <w:szCs w:val="18"/>
              </w:rPr>
            </w:pPr>
            <w:r>
              <w:rPr>
                <w:rFonts w:ascii="Arial" w:hAnsi="Arial" w:cs="Arial"/>
                <w:sz w:val="18"/>
                <w:szCs w:val="18"/>
              </w:rPr>
              <w:t xml:space="preserve">3.5.4. </w:t>
            </w:r>
            <w:r w:rsidR="00B673EA" w:rsidRPr="00B673EA">
              <w:rPr>
                <w:rFonts w:ascii="Arial" w:hAnsi="Arial" w:cs="Arial"/>
                <w:sz w:val="18"/>
                <w:szCs w:val="18"/>
              </w:rPr>
              <w:t>Zachovať staršie stromy v intravilánoch obcí (parky, cintoríny, stromoradia).</w:t>
            </w:r>
          </w:p>
        </w:tc>
        <w:tc>
          <w:tcPr>
            <w:tcW w:w="2210" w:type="dxa"/>
            <w:tcBorders>
              <w:top w:val="single" w:sz="4" w:space="0" w:color="000000"/>
              <w:left w:val="single" w:sz="4" w:space="0" w:color="000000"/>
              <w:bottom w:val="single" w:sz="4" w:space="0" w:color="000000"/>
            </w:tcBorders>
            <w:shd w:val="clear" w:color="auto" w:fill="auto"/>
          </w:tcPr>
          <w:p w14:paraId="77CE0A4D"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366E25A8"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AA77746" w14:textId="77777777" w:rsidR="004F5E8B" w:rsidRDefault="004F5E8B" w:rsidP="004F5E8B">
            <w:pPr>
              <w:pStyle w:val="Default"/>
            </w:pPr>
            <w:r>
              <w:rPr>
                <w:rFonts w:ascii="Arial" w:hAnsi="Arial" w:cs="Arial"/>
                <w:sz w:val="18"/>
                <w:szCs w:val="18"/>
              </w:rPr>
              <w:t>Plní sa / neplní sa</w:t>
            </w:r>
          </w:p>
        </w:tc>
      </w:tr>
      <w:tr w:rsidR="004F5E8B" w14:paraId="19CACBAA" w14:textId="77777777" w:rsidTr="00AF278F">
        <w:tc>
          <w:tcPr>
            <w:tcW w:w="3660" w:type="dxa"/>
            <w:tcBorders>
              <w:top w:val="single" w:sz="4" w:space="0" w:color="000000"/>
              <w:left w:val="single" w:sz="4" w:space="0" w:color="000000"/>
              <w:bottom w:val="single" w:sz="4" w:space="0" w:color="000000"/>
            </w:tcBorders>
            <w:shd w:val="clear" w:color="auto" w:fill="auto"/>
          </w:tcPr>
          <w:p w14:paraId="5EFEFED6" w14:textId="77777777" w:rsidR="004F5E8B" w:rsidRDefault="004F5E8B" w:rsidP="004F5E8B">
            <w:pPr>
              <w:spacing w:after="0" w:line="240" w:lineRule="auto"/>
              <w:rPr>
                <w:rFonts w:ascii="Arial" w:hAnsi="Arial" w:cs="Arial"/>
                <w:sz w:val="18"/>
                <w:szCs w:val="18"/>
              </w:rPr>
            </w:pPr>
            <w:r>
              <w:rPr>
                <w:rFonts w:ascii="Arial" w:hAnsi="Arial" w:cs="Arial"/>
                <w:color w:val="000000"/>
                <w:sz w:val="18"/>
                <w:szCs w:val="18"/>
              </w:rPr>
              <w:t>3.6.1. Realizovať pravidelný monitoring druhu za účelom zistenia veľkosti hniezdnej populácie a jej trendu</w:t>
            </w:r>
          </w:p>
        </w:tc>
        <w:tc>
          <w:tcPr>
            <w:tcW w:w="2210" w:type="dxa"/>
            <w:tcBorders>
              <w:top w:val="single" w:sz="4" w:space="0" w:color="000000"/>
              <w:left w:val="single" w:sz="4" w:space="0" w:color="000000"/>
              <w:bottom w:val="single" w:sz="4" w:space="0" w:color="000000"/>
            </w:tcBorders>
            <w:shd w:val="clear" w:color="auto" w:fill="auto"/>
          </w:tcPr>
          <w:p w14:paraId="77834955"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02A129CF"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BCD9B46" w14:textId="77777777" w:rsidR="004F5E8B" w:rsidRDefault="004F5E8B" w:rsidP="004F5E8B">
            <w:pPr>
              <w:pStyle w:val="Default"/>
            </w:pPr>
            <w:r>
              <w:rPr>
                <w:rFonts w:ascii="Arial" w:hAnsi="Arial" w:cs="Arial"/>
                <w:sz w:val="18"/>
                <w:szCs w:val="18"/>
              </w:rPr>
              <w:t>Plní sa (ak sú dostupné údaje v databáze z monitoringu a zhodnotenie) / neplní sa (ak nie sú dostupné údaje)</w:t>
            </w:r>
          </w:p>
        </w:tc>
      </w:tr>
      <w:tr w:rsidR="004F5E8B" w14:paraId="30D016D9" w14:textId="77777777" w:rsidTr="00AF278F">
        <w:tc>
          <w:tcPr>
            <w:tcW w:w="3660" w:type="dxa"/>
            <w:tcBorders>
              <w:top w:val="single" w:sz="4" w:space="0" w:color="000000"/>
              <w:left w:val="single" w:sz="4" w:space="0" w:color="000000"/>
              <w:bottom w:val="single" w:sz="4" w:space="0" w:color="000000"/>
            </w:tcBorders>
            <w:shd w:val="clear" w:color="auto" w:fill="auto"/>
          </w:tcPr>
          <w:p w14:paraId="13F3ED49" w14:textId="77777777" w:rsidR="004F5E8B" w:rsidRDefault="004F5E8B" w:rsidP="004F5E8B">
            <w:pPr>
              <w:spacing w:after="0" w:line="240" w:lineRule="auto"/>
              <w:rPr>
                <w:rFonts w:ascii="Arial" w:hAnsi="Arial" w:cs="Arial"/>
                <w:sz w:val="18"/>
                <w:szCs w:val="18"/>
              </w:rPr>
            </w:pPr>
            <w:r>
              <w:rPr>
                <w:rFonts w:ascii="Arial" w:hAnsi="Arial" w:cs="Arial"/>
                <w:bCs w:val="0"/>
                <w:sz w:val="18"/>
                <w:szCs w:val="18"/>
              </w:rPr>
              <w:t>3.6.2. V rámci usmerňovania poľnohospodárskej činnosti prostredníctvom vydávania súhlasov monitorovať, kontrolovať a obmedziť používanie hnojív a chemických prípravkov v boji so škodcami v hniezdnych lokalitách</w:t>
            </w:r>
          </w:p>
        </w:tc>
        <w:tc>
          <w:tcPr>
            <w:tcW w:w="2210" w:type="dxa"/>
            <w:tcBorders>
              <w:top w:val="single" w:sz="4" w:space="0" w:color="000000"/>
              <w:left w:val="single" w:sz="4" w:space="0" w:color="000000"/>
              <w:bottom w:val="single" w:sz="4" w:space="0" w:color="000000"/>
            </w:tcBorders>
            <w:shd w:val="clear" w:color="auto" w:fill="auto"/>
          </w:tcPr>
          <w:p w14:paraId="0FE2C9A9"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0A5F1E75"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E201B9B" w14:textId="77777777" w:rsidR="004F5E8B" w:rsidRDefault="004F5E8B" w:rsidP="004F5E8B">
            <w:pPr>
              <w:pStyle w:val="Default"/>
            </w:pPr>
            <w:r>
              <w:rPr>
                <w:rFonts w:ascii="Arial" w:hAnsi="Arial" w:cs="Arial"/>
                <w:sz w:val="18"/>
                <w:szCs w:val="18"/>
              </w:rPr>
              <w:t>Plní sa / neplní sa</w:t>
            </w:r>
          </w:p>
        </w:tc>
      </w:tr>
      <w:tr w:rsidR="004F5E8B" w14:paraId="6CB653FF" w14:textId="77777777" w:rsidTr="00AF278F">
        <w:tc>
          <w:tcPr>
            <w:tcW w:w="3660" w:type="dxa"/>
            <w:tcBorders>
              <w:top w:val="single" w:sz="4" w:space="0" w:color="000000"/>
              <w:left w:val="single" w:sz="4" w:space="0" w:color="000000"/>
              <w:bottom w:val="single" w:sz="4" w:space="0" w:color="000000"/>
            </w:tcBorders>
            <w:shd w:val="clear" w:color="auto" w:fill="auto"/>
          </w:tcPr>
          <w:p w14:paraId="3A096151" w14:textId="77777777" w:rsidR="004F5E8B" w:rsidRDefault="004F5E8B" w:rsidP="004F5E8B">
            <w:pPr>
              <w:spacing w:after="0" w:line="240" w:lineRule="auto"/>
              <w:rPr>
                <w:rFonts w:ascii="Arial" w:hAnsi="Arial" w:cs="Arial"/>
                <w:sz w:val="18"/>
                <w:szCs w:val="18"/>
              </w:rPr>
            </w:pPr>
            <w:r>
              <w:rPr>
                <w:rFonts w:ascii="Arial" w:hAnsi="Arial" w:cs="Arial"/>
                <w:sz w:val="18"/>
                <w:szCs w:val="18"/>
              </w:rPr>
              <w:t xml:space="preserve">3.6.3. Na </w:t>
            </w:r>
            <w:r w:rsidRPr="00182169">
              <w:rPr>
                <w:rFonts w:ascii="Arial" w:hAnsi="Arial" w:cs="Arial"/>
                <w:bCs w:val="0"/>
                <w:sz w:val="18"/>
                <w:szCs w:val="18"/>
              </w:rPr>
              <w:t>trvalých trávnych porasto</w:t>
            </w:r>
            <w:r>
              <w:rPr>
                <w:rFonts w:ascii="Arial" w:hAnsi="Arial" w:cs="Arial"/>
                <w:bCs w:val="0"/>
                <w:sz w:val="18"/>
                <w:szCs w:val="18"/>
              </w:rPr>
              <w:t>ch</w:t>
            </w:r>
            <w:r>
              <w:rPr>
                <w:rFonts w:ascii="Arial" w:hAnsi="Arial" w:cs="Arial"/>
                <w:sz w:val="18"/>
                <w:szCs w:val="18"/>
              </w:rPr>
              <w:t xml:space="preserve">, hlavne na pasienkoch a lúkach ktoré sú hniezdiskami strakošov a penice jarabej, zachovávať rozptýlenú zeleň a krovinové formácie (na pasienkoch ponechať min. 15 % nelesnej drevinovej vegetácie (ndv) z </w:t>
            </w:r>
            <w:r>
              <w:rPr>
                <w:rFonts w:ascii="Arial" w:hAnsi="Arial" w:cs="Arial"/>
                <w:sz w:val="18"/>
                <w:szCs w:val="18"/>
              </w:rPr>
              <w:lastRenderedPageBreak/>
              <w:t>celkovej z rozlohy obhospodarovaného trvalého trávneho porastu, na lúkach ponechať min. 10 % ndv z celkovej z rozlohy obhospodarovaného trvalého trávneho porastu)</w:t>
            </w:r>
          </w:p>
        </w:tc>
        <w:tc>
          <w:tcPr>
            <w:tcW w:w="2210" w:type="dxa"/>
            <w:tcBorders>
              <w:top w:val="single" w:sz="4" w:space="0" w:color="000000"/>
              <w:left w:val="single" w:sz="4" w:space="0" w:color="000000"/>
              <w:bottom w:val="single" w:sz="4" w:space="0" w:color="000000"/>
            </w:tcBorders>
            <w:shd w:val="clear" w:color="auto" w:fill="auto"/>
          </w:tcPr>
          <w:p w14:paraId="14E73C24" w14:textId="77777777" w:rsidR="004F5E8B" w:rsidRDefault="004F5E8B" w:rsidP="004F5E8B">
            <w:pPr>
              <w:pStyle w:val="Default"/>
              <w:rPr>
                <w:rFonts w:ascii="Arial" w:hAnsi="Arial" w:cs="Arial"/>
                <w:sz w:val="18"/>
                <w:szCs w:val="18"/>
              </w:rPr>
            </w:pPr>
            <w:r>
              <w:rPr>
                <w:rFonts w:ascii="Arial" w:hAnsi="Arial" w:cs="Arial"/>
                <w:sz w:val="18"/>
                <w:szCs w:val="18"/>
              </w:rPr>
              <w:lastRenderedPageBreak/>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05FAF125"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0701D789" w14:textId="77777777" w:rsidR="004F5E8B" w:rsidRDefault="004F5E8B" w:rsidP="004F5E8B">
            <w:pPr>
              <w:pStyle w:val="Default"/>
            </w:pPr>
            <w:r>
              <w:rPr>
                <w:rFonts w:ascii="Arial" w:hAnsi="Arial" w:cs="Arial"/>
                <w:sz w:val="18"/>
                <w:szCs w:val="18"/>
              </w:rPr>
              <w:t>Plní sa / neplní sa</w:t>
            </w:r>
          </w:p>
        </w:tc>
      </w:tr>
      <w:tr w:rsidR="004F5E8B" w14:paraId="0B5BF9E1" w14:textId="77777777" w:rsidTr="00AF278F">
        <w:tc>
          <w:tcPr>
            <w:tcW w:w="3660" w:type="dxa"/>
            <w:tcBorders>
              <w:top w:val="single" w:sz="4" w:space="0" w:color="000000"/>
              <w:left w:val="single" w:sz="4" w:space="0" w:color="000000"/>
              <w:bottom w:val="single" w:sz="4" w:space="0" w:color="000000"/>
            </w:tcBorders>
            <w:shd w:val="clear" w:color="auto" w:fill="auto"/>
          </w:tcPr>
          <w:p w14:paraId="29C14471"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lastRenderedPageBreak/>
              <w:t>3.6.4. Spolupracovať s vlastníkmi a užívateľmi poľnohospodárskych pozemkov pri zabezpečovaní ochrany druhu a jeho výskytových lokalít, udržiavať tradičné využívanie pôdy vo vhodných biotopoch (extenzívne pasienky s rozptýlenou krovinovou vegetáciou a solitérnymi stromami)</w:t>
            </w:r>
          </w:p>
        </w:tc>
        <w:tc>
          <w:tcPr>
            <w:tcW w:w="2210" w:type="dxa"/>
            <w:tcBorders>
              <w:top w:val="single" w:sz="4" w:space="0" w:color="000000"/>
              <w:left w:val="single" w:sz="4" w:space="0" w:color="000000"/>
              <w:bottom w:val="single" w:sz="4" w:space="0" w:color="000000"/>
            </w:tcBorders>
            <w:shd w:val="clear" w:color="auto" w:fill="auto"/>
          </w:tcPr>
          <w:p w14:paraId="766B5E9E" w14:textId="77777777" w:rsidR="004F5E8B" w:rsidRDefault="004F5E8B" w:rsidP="004F5E8B">
            <w:pPr>
              <w:pStyle w:val="Default"/>
              <w:rPr>
                <w:rFonts w:ascii="Arial" w:hAnsi="Arial" w:cs="Arial"/>
                <w:sz w:val="18"/>
                <w:szCs w:val="18"/>
              </w:rPr>
            </w:pPr>
            <w:r>
              <w:rPr>
                <w:rFonts w:ascii="Arial" w:hAnsi="Arial" w:cs="Arial"/>
                <w:sz w:val="18"/>
                <w:szCs w:val="18"/>
              </w:rPr>
              <w:t>Počet farmárov informovaných o možnostiach podpory vhodného hospodárenia pre ochranu prírody v CHVÚ</w:t>
            </w:r>
          </w:p>
        </w:tc>
        <w:tc>
          <w:tcPr>
            <w:tcW w:w="1698" w:type="dxa"/>
            <w:tcBorders>
              <w:top w:val="single" w:sz="4" w:space="0" w:color="000000"/>
              <w:left w:val="single" w:sz="4" w:space="0" w:color="000000"/>
              <w:bottom w:val="single" w:sz="4" w:space="0" w:color="000000"/>
            </w:tcBorders>
            <w:shd w:val="clear" w:color="auto" w:fill="auto"/>
          </w:tcPr>
          <w:p w14:paraId="1019BCC0" w14:textId="77777777" w:rsidR="004F5E8B" w:rsidRDefault="004F5E8B" w:rsidP="004F5E8B">
            <w:pPr>
              <w:pStyle w:val="Default"/>
              <w:rPr>
                <w:rFonts w:ascii="Arial" w:hAnsi="Arial" w:cs="Arial"/>
                <w:sz w:val="18"/>
                <w:szCs w:val="18"/>
              </w:rPr>
            </w:pPr>
            <w:r>
              <w:rPr>
                <w:rFonts w:ascii="Arial" w:hAnsi="Arial" w:cs="Arial"/>
                <w:sz w:val="18"/>
                <w:szCs w:val="18"/>
              </w:rPr>
              <w:t>Prezenčné listiny, počty distribuovaných publikácií</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466AD436" w14:textId="77777777" w:rsidR="004F5E8B" w:rsidRDefault="004F5E8B" w:rsidP="004F5E8B">
            <w:pPr>
              <w:pStyle w:val="Default"/>
            </w:pPr>
            <w:r>
              <w:rPr>
                <w:rFonts w:ascii="Arial" w:hAnsi="Arial" w:cs="Arial"/>
                <w:sz w:val="18"/>
                <w:szCs w:val="18"/>
              </w:rPr>
              <w:t>Plní sa / neplní sa</w:t>
            </w:r>
          </w:p>
        </w:tc>
      </w:tr>
      <w:tr w:rsidR="004F5E8B" w14:paraId="23DA69C0" w14:textId="77777777" w:rsidTr="00AF278F">
        <w:tc>
          <w:tcPr>
            <w:tcW w:w="3660" w:type="dxa"/>
            <w:tcBorders>
              <w:top w:val="single" w:sz="4" w:space="0" w:color="000000"/>
              <w:left w:val="single" w:sz="4" w:space="0" w:color="000000"/>
              <w:bottom w:val="single" w:sz="4" w:space="0" w:color="000000"/>
            </w:tcBorders>
            <w:shd w:val="clear" w:color="auto" w:fill="auto"/>
          </w:tcPr>
          <w:p w14:paraId="628DF38B"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3.6.5. Zamedziť zmene sukcesne zarastených TTP na lesný pozemok, podporiť cielený manažment týchto biotopov s cieľom obnovenia podmienok pre hniezdenie penice jarabej</w:t>
            </w:r>
          </w:p>
        </w:tc>
        <w:tc>
          <w:tcPr>
            <w:tcW w:w="2210" w:type="dxa"/>
            <w:tcBorders>
              <w:top w:val="single" w:sz="4" w:space="0" w:color="000000"/>
              <w:left w:val="single" w:sz="4" w:space="0" w:color="000000"/>
              <w:bottom w:val="single" w:sz="4" w:space="0" w:color="000000"/>
            </w:tcBorders>
            <w:shd w:val="clear" w:color="auto" w:fill="auto"/>
          </w:tcPr>
          <w:p w14:paraId="7AC50E48"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74C1EAD8"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4E5B6910" w14:textId="77777777" w:rsidR="004F5E8B" w:rsidRDefault="004F5E8B" w:rsidP="004F5E8B">
            <w:pPr>
              <w:pStyle w:val="Default"/>
            </w:pPr>
            <w:r>
              <w:rPr>
                <w:rFonts w:ascii="Arial" w:hAnsi="Arial" w:cs="Arial"/>
                <w:sz w:val="18"/>
                <w:szCs w:val="18"/>
              </w:rPr>
              <w:t>Plní sa / neplní sa</w:t>
            </w:r>
          </w:p>
        </w:tc>
      </w:tr>
      <w:tr w:rsidR="004F5E8B" w14:paraId="7C218D3F" w14:textId="77777777" w:rsidTr="00AF278F">
        <w:tc>
          <w:tcPr>
            <w:tcW w:w="3660" w:type="dxa"/>
            <w:tcBorders>
              <w:top w:val="single" w:sz="4" w:space="0" w:color="000000"/>
              <w:left w:val="single" w:sz="4" w:space="0" w:color="000000"/>
              <w:bottom w:val="single" w:sz="4" w:space="0" w:color="000000"/>
            </w:tcBorders>
            <w:shd w:val="clear" w:color="auto" w:fill="auto"/>
          </w:tcPr>
          <w:p w14:paraId="0D17A38D"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bCs w:val="0"/>
                <w:sz w:val="18"/>
                <w:szCs w:val="18"/>
              </w:rPr>
              <w:t>3.6.6. V rámci územnoplánovacích a iných plánovacích dokumentov požadovať zachovanie trávnatých porastov, remízok, stromoradí, poľných lesíkov a vhodnej mozaikovitej krajiny vrátane medzí, úhorov, zarastených okrajov ciest</w:t>
            </w:r>
          </w:p>
        </w:tc>
        <w:tc>
          <w:tcPr>
            <w:tcW w:w="2210" w:type="dxa"/>
            <w:tcBorders>
              <w:top w:val="single" w:sz="4" w:space="0" w:color="000000"/>
              <w:left w:val="single" w:sz="4" w:space="0" w:color="000000"/>
              <w:bottom w:val="single" w:sz="4" w:space="0" w:color="000000"/>
            </w:tcBorders>
            <w:shd w:val="clear" w:color="auto" w:fill="auto"/>
          </w:tcPr>
          <w:p w14:paraId="5EE9FF8F"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51FDF8A6"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1738E122" w14:textId="77777777" w:rsidR="004F5E8B" w:rsidRDefault="004F5E8B" w:rsidP="004F5E8B">
            <w:pPr>
              <w:pStyle w:val="Default"/>
            </w:pPr>
            <w:r>
              <w:rPr>
                <w:rFonts w:ascii="Arial" w:hAnsi="Arial" w:cs="Arial"/>
                <w:sz w:val="18"/>
                <w:szCs w:val="18"/>
              </w:rPr>
              <w:t>Plní sa / neplní sa</w:t>
            </w:r>
          </w:p>
        </w:tc>
      </w:tr>
      <w:tr w:rsidR="004F5E8B" w14:paraId="6FD90D06" w14:textId="77777777" w:rsidTr="00AF278F">
        <w:tc>
          <w:tcPr>
            <w:tcW w:w="3660" w:type="dxa"/>
            <w:tcBorders>
              <w:top w:val="single" w:sz="4" w:space="0" w:color="000000"/>
              <w:left w:val="single" w:sz="4" w:space="0" w:color="000000"/>
              <w:bottom w:val="single" w:sz="4" w:space="0" w:color="000000"/>
            </w:tcBorders>
            <w:shd w:val="clear" w:color="auto" w:fill="auto"/>
          </w:tcPr>
          <w:p w14:paraId="2E34970F"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bCs w:val="0"/>
                <w:sz w:val="18"/>
                <w:szCs w:val="18"/>
              </w:rPr>
              <w:t xml:space="preserve">3.6.7. Zabrániť zmenšovaniu súčasnej celkovej rozlohy </w:t>
            </w:r>
            <w:r w:rsidRPr="00182169">
              <w:rPr>
                <w:rFonts w:ascii="Arial" w:hAnsi="Arial" w:cs="Arial"/>
                <w:bCs w:val="0"/>
                <w:sz w:val="18"/>
                <w:szCs w:val="18"/>
              </w:rPr>
              <w:t>trvalých trávnych porastov</w:t>
            </w:r>
            <w:r>
              <w:rPr>
                <w:rFonts w:ascii="Arial" w:hAnsi="Arial" w:cs="Arial"/>
                <w:bCs w:val="0"/>
                <w:sz w:val="18"/>
                <w:szCs w:val="18"/>
              </w:rPr>
              <w:t xml:space="preserve"> v CHVÚ, premene pozemkov </w:t>
            </w:r>
            <w:r w:rsidRPr="00182169">
              <w:rPr>
                <w:rFonts w:ascii="Arial" w:hAnsi="Arial" w:cs="Arial"/>
                <w:bCs w:val="0"/>
                <w:sz w:val="18"/>
                <w:szCs w:val="18"/>
              </w:rPr>
              <w:t>trvalých trávnych porastov</w:t>
            </w:r>
            <w:r>
              <w:rPr>
                <w:rFonts w:ascii="Arial" w:hAnsi="Arial" w:cs="Arial"/>
                <w:bCs w:val="0"/>
                <w:sz w:val="18"/>
                <w:szCs w:val="18"/>
              </w:rPr>
              <w:t xml:space="preserve"> na ornú pôdu, rozorávaniu lúk a trávnych porastov na ostatnej pôde</w:t>
            </w:r>
          </w:p>
        </w:tc>
        <w:tc>
          <w:tcPr>
            <w:tcW w:w="2210" w:type="dxa"/>
            <w:tcBorders>
              <w:top w:val="single" w:sz="4" w:space="0" w:color="000000"/>
              <w:left w:val="single" w:sz="4" w:space="0" w:color="000000"/>
              <w:bottom w:val="single" w:sz="4" w:space="0" w:color="000000"/>
            </w:tcBorders>
            <w:shd w:val="clear" w:color="auto" w:fill="auto"/>
          </w:tcPr>
          <w:p w14:paraId="3293E6F4"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6F0FE392"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4F9A5C70" w14:textId="77777777" w:rsidR="004F5E8B" w:rsidRDefault="004F5E8B" w:rsidP="004F5E8B">
            <w:pPr>
              <w:pStyle w:val="Default"/>
            </w:pPr>
            <w:r>
              <w:rPr>
                <w:rFonts w:ascii="Arial" w:hAnsi="Arial" w:cs="Arial"/>
                <w:sz w:val="18"/>
                <w:szCs w:val="18"/>
              </w:rPr>
              <w:t>Plní sa / neplní sa</w:t>
            </w:r>
          </w:p>
        </w:tc>
      </w:tr>
      <w:tr w:rsidR="004F5E8B" w14:paraId="439D5C27" w14:textId="77777777" w:rsidTr="00AF278F">
        <w:tc>
          <w:tcPr>
            <w:tcW w:w="3660" w:type="dxa"/>
            <w:tcBorders>
              <w:top w:val="single" w:sz="4" w:space="0" w:color="000000"/>
              <w:left w:val="single" w:sz="4" w:space="0" w:color="000000"/>
              <w:bottom w:val="single" w:sz="4" w:space="0" w:color="000000"/>
            </w:tcBorders>
            <w:shd w:val="clear" w:color="auto" w:fill="auto"/>
          </w:tcPr>
          <w:p w14:paraId="74D5A54C" w14:textId="55175C3F" w:rsidR="004F5E8B" w:rsidRDefault="004F5E8B">
            <w:pPr>
              <w:tabs>
                <w:tab w:val="left" w:pos="72"/>
                <w:tab w:val="left" w:pos="900"/>
              </w:tabs>
              <w:spacing w:after="0" w:line="240" w:lineRule="auto"/>
              <w:rPr>
                <w:rFonts w:ascii="Arial" w:hAnsi="Arial" w:cs="Arial"/>
                <w:sz w:val="18"/>
                <w:szCs w:val="18"/>
              </w:rPr>
            </w:pPr>
            <w:r>
              <w:rPr>
                <w:rFonts w:ascii="Arial" w:hAnsi="Arial" w:cs="Arial"/>
                <w:sz w:val="18"/>
                <w:szCs w:val="18"/>
              </w:rPr>
              <w:t xml:space="preserve">3.6.8. Usmerniť alebo zamedziť realizácii takých metód obhospodarovania a zásahov do krajiny, ktoré nevyhovujú ekologickým a biologickým nárokom druhu (likvidácia vegetácie pozdĺž ciest a okrajov polí, degradácia habitatov rozorávaním trvalých trávnych porastov, likvidácia medzí, rekultivácie, poľnohospodárske splašky - hnojovica, </w:t>
            </w:r>
            <w:r>
              <w:rPr>
                <w:rFonts w:ascii="Arial" w:hAnsi="Arial" w:cs="Arial"/>
                <w:sz w:val="18"/>
                <w:szCs w:val="18"/>
                <w:lang w:eastAsia="sk-SK"/>
              </w:rPr>
              <w:t>aplikovanie umelých hnojív, pesticídov</w:t>
            </w:r>
            <w:r w:rsidR="004113CE">
              <w:rPr>
                <w:rFonts w:ascii="Arial" w:hAnsi="Arial" w:cs="Arial"/>
                <w:sz w:val="18"/>
                <w:szCs w:val="18"/>
                <w:lang w:eastAsia="sk-SK"/>
              </w:rPr>
              <w:t>, hlavne</w:t>
            </w:r>
            <w:r>
              <w:rPr>
                <w:rFonts w:ascii="Arial" w:hAnsi="Arial" w:cs="Arial"/>
                <w:sz w:val="18"/>
                <w:szCs w:val="18"/>
                <w:lang w:eastAsia="sk-SK"/>
              </w:rPr>
              <w:t xml:space="preserve"> insekticídov</w:t>
            </w:r>
            <w:r w:rsidR="004113CE">
              <w:rPr>
                <w:rFonts w:ascii="Arial" w:hAnsi="Arial" w:cs="Arial"/>
                <w:sz w:val="18"/>
                <w:szCs w:val="18"/>
                <w:lang w:eastAsia="sk-SK"/>
              </w:rPr>
              <w:t>,</w:t>
            </w:r>
            <w:r>
              <w:rPr>
                <w:rFonts w:ascii="Arial" w:hAnsi="Arial" w:cs="Arial"/>
                <w:sz w:val="18"/>
                <w:szCs w:val="18"/>
                <w:lang w:eastAsia="sk-SK"/>
              </w:rPr>
              <w:t xml:space="preserve"> na trvalých trávnych porastoch a okrajoch polí,</w:t>
            </w:r>
            <w:r>
              <w:rPr>
                <w:rFonts w:ascii="Arial" w:hAnsi="Arial" w:cs="Arial"/>
                <w:sz w:val="18"/>
                <w:szCs w:val="18"/>
              </w:rPr>
              <w:t xml:space="preserve"> vypaľovanie trávy, úhorov a medzí na začiatku a počas hniezdneho obdobia)</w:t>
            </w:r>
          </w:p>
        </w:tc>
        <w:tc>
          <w:tcPr>
            <w:tcW w:w="2210" w:type="dxa"/>
            <w:tcBorders>
              <w:top w:val="single" w:sz="4" w:space="0" w:color="000000"/>
              <w:left w:val="single" w:sz="4" w:space="0" w:color="000000"/>
              <w:bottom w:val="single" w:sz="4" w:space="0" w:color="000000"/>
            </w:tcBorders>
            <w:shd w:val="clear" w:color="auto" w:fill="auto"/>
          </w:tcPr>
          <w:p w14:paraId="43335A35"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24187800"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9C05C2F" w14:textId="77777777" w:rsidR="004F5E8B" w:rsidRDefault="004F5E8B" w:rsidP="004F5E8B">
            <w:pPr>
              <w:pStyle w:val="Default"/>
            </w:pPr>
            <w:r>
              <w:rPr>
                <w:rFonts w:ascii="Arial" w:hAnsi="Arial" w:cs="Arial"/>
                <w:sz w:val="18"/>
                <w:szCs w:val="18"/>
              </w:rPr>
              <w:t>Plní sa / neplní sa</w:t>
            </w:r>
          </w:p>
        </w:tc>
      </w:tr>
      <w:tr w:rsidR="004F5E8B" w14:paraId="5262E99A" w14:textId="77777777" w:rsidTr="00AF278F">
        <w:tc>
          <w:tcPr>
            <w:tcW w:w="3660" w:type="dxa"/>
            <w:tcBorders>
              <w:top w:val="single" w:sz="4" w:space="0" w:color="000000"/>
              <w:left w:val="single" w:sz="4" w:space="0" w:color="000000"/>
              <w:bottom w:val="single" w:sz="4" w:space="0" w:color="000000"/>
            </w:tcBorders>
            <w:shd w:val="clear" w:color="auto" w:fill="auto"/>
          </w:tcPr>
          <w:p w14:paraId="06E51F49" w14:textId="0D9B6923" w:rsidR="004F5E8B" w:rsidRDefault="004F5E8B" w:rsidP="00D45BEC">
            <w:pPr>
              <w:tabs>
                <w:tab w:val="left" w:pos="72"/>
                <w:tab w:val="left" w:pos="900"/>
              </w:tabs>
              <w:spacing w:after="0" w:line="240" w:lineRule="auto"/>
              <w:rPr>
                <w:rFonts w:ascii="Arial" w:hAnsi="Arial" w:cs="Arial"/>
                <w:sz w:val="18"/>
                <w:szCs w:val="18"/>
              </w:rPr>
            </w:pPr>
            <w:r>
              <w:rPr>
                <w:rFonts w:ascii="Arial" w:hAnsi="Arial" w:cs="Arial"/>
                <w:color w:val="000000"/>
                <w:sz w:val="18"/>
                <w:szCs w:val="18"/>
              </w:rPr>
              <w:t xml:space="preserve">3.6.9. Odstraňovať invázne </w:t>
            </w:r>
            <w:r w:rsidR="00470026">
              <w:rPr>
                <w:rFonts w:ascii="Arial" w:hAnsi="Arial" w:cs="Arial"/>
                <w:color w:val="000000"/>
                <w:sz w:val="18"/>
                <w:szCs w:val="18"/>
              </w:rPr>
              <w:t xml:space="preserve">a nepôvodné </w:t>
            </w:r>
            <w:r>
              <w:rPr>
                <w:rFonts w:ascii="Arial" w:hAnsi="Arial" w:cs="Arial"/>
                <w:color w:val="000000"/>
                <w:sz w:val="18"/>
                <w:szCs w:val="18"/>
              </w:rPr>
              <w:t xml:space="preserve">druhy rastlín a drevín, ktoré zásadným spôsobom menia štruktúru biotopu a ovplyvňujú potravnú ponuku </w:t>
            </w:r>
          </w:p>
        </w:tc>
        <w:tc>
          <w:tcPr>
            <w:tcW w:w="2210" w:type="dxa"/>
            <w:tcBorders>
              <w:top w:val="single" w:sz="4" w:space="0" w:color="000000"/>
              <w:left w:val="single" w:sz="4" w:space="0" w:color="000000"/>
              <w:bottom w:val="single" w:sz="4" w:space="0" w:color="000000"/>
            </w:tcBorders>
            <w:shd w:val="clear" w:color="auto" w:fill="auto"/>
          </w:tcPr>
          <w:p w14:paraId="1EEDE234" w14:textId="77777777" w:rsidR="004F5E8B" w:rsidRDefault="004F5E8B" w:rsidP="004F5E8B">
            <w:pPr>
              <w:pStyle w:val="Default"/>
              <w:rPr>
                <w:rFonts w:ascii="Arial" w:hAnsi="Arial" w:cs="Arial"/>
                <w:sz w:val="18"/>
                <w:szCs w:val="18"/>
              </w:rPr>
            </w:pPr>
            <w:r>
              <w:rPr>
                <w:rFonts w:ascii="Arial" w:hAnsi="Arial" w:cs="Arial"/>
                <w:sz w:val="18"/>
                <w:szCs w:val="18"/>
              </w:rPr>
              <w:t>Rozloha odstránených porastov</w:t>
            </w:r>
          </w:p>
        </w:tc>
        <w:tc>
          <w:tcPr>
            <w:tcW w:w="1698" w:type="dxa"/>
            <w:tcBorders>
              <w:top w:val="single" w:sz="4" w:space="0" w:color="000000"/>
              <w:left w:val="single" w:sz="4" w:space="0" w:color="000000"/>
              <w:bottom w:val="single" w:sz="4" w:space="0" w:color="000000"/>
            </w:tcBorders>
            <w:shd w:val="clear" w:color="auto" w:fill="auto"/>
          </w:tcPr>
          <w:p w14:paraId="270B9E96" w14:textId="77777777" w:rsidR="004F5E8B" w:rsidRDefault="004F5E8B" w:rsidP="004F5E8B">
            <w:pPr>
              <w:pStyle w:val="Default"/>
              <w:rPr>
                <w:rFonts w:ascii="Arial" w:hAnsi="Arial" w:cs="Arial"/>
                <w:sz w:val="18"/>
                <w:szCs w:val="18"/>
              </w:rPr>
            </w:pPr>
            <w:r>
              <w:rPr>
                <w:rFonts w:ascii="Arial" w:hAnsi="Arial" w:cs="Arial"/>
                <w:sz w:val="18"/>
                <w:szCs w:val="18"/>
              </w:rPr>
              <w:t>Správy z realizačných projektov</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03CFB517" w14:textId="77777777" w:rsidR="004F5E8B" w:rsidRDefault="004F5E8B" w:rsidP="004F5E8B">
            <w:pPr>
              <w:pStyle w:val="Default"/>
            </w:pPr>
            <w:r>
              <w:rPr>
                <w:rFonts w:ascii="Arial" w:hAnsi="Arial" w:cs="Arial"/>
                <w:sz w:val="18"/>
                <w:szCs w:val="18"/>
              </w:rPr>
              <w:t>Plní sa / neplní sa</w:t>
            </w:r>
          </w:p>
        </w:tc>
      </w:tr>
      <w:tr w:rsidR="004F5E8B" w14:paraId="34FDBFBC" w14:textId="77777777" w:rsidTr="00AF278F">
        <w:tc>
          <w:tcPr>
            <w:tcW w:w="3660" w:type="dxa"/>
            <w:tcBorders>
              <w:top w:val="single" w:sz="4" w:space="0" w:color="000000"/>
              <w:left w:val="single" w:sz="4" w:space="0" w:color="000000"/>
              <w:bottom w:val="single" w:sz="4" w:space="0" w:color="000000"/>
            </w:tcBorders>
            <w:shd w:val="clear" w:color="auto" w:fill="auto"/>
          </w:tcPr>
          <w:p w14:paraId="37A8A644" w14:textId="77777777" w:rsidR="004F5E8B" w:rsidRDefault="004F5E8B" w:rsidP="004F5E8B">
            <w:pPr>
              <w:spacing w:after="0" w:line="240" w:lineRule="auto"/>
              <w:rPr>
                <w:rFonts w:ascii="Arial" w:hAnsi="Arial" w:cs="Arial"/>
                <w:sz w:val="18"/>
                <w:szCs w:val="18"/>
              </w:rPr>
            </w:pPr>
            <w:r>
              <w:rPr>
                <w:rFonts w:ascii="Arial" w:hAnsi="Arial" w:cs="Arial"/>
                <w:bCs w:val="0"/>
                <w:sz w:val="18"/>
                <w:szCs w:val="18"/>
              </w:rPr>
              <w:t xml:space="preserve">3.7.1. </w:t>
            </w:r>
            <w:r w:rsidR="00B673EA" w:rsidRPr="00B673EA">
              <w:rPr>
                <w:rFonts w:ascii="Arial" w:hAnsi="Arial" w:cs="Arial"/>
                <w:bCs w:val="0"/>
                <w:sz w:val="18"/>
                <w:szCs w:val="18"/>
              </w:rPr>
              <w:t>Zabezpečiť monitoring hniezdnej populácie v CHVÚ.</w:t>
            </w:r>
          </w:p>
        </w:tc>
        <w:tc>
          <w:tcPr>
            <w:tcW w:w="2210" w:type="dxa"/>
            <w:tcBorders>
              <w:top w:val="single" w:sz="4" w:space="0" w:color="000000"/>
              <w:left w:val="single" w:sz="4" w:space="0" w:color="000000"/>
              <w:bottom w:val="single" w:sz="4" w:space="0" w:color="000000"/>
            </w:tcBorders>
            <w:shd w:val="clear" w:color="auto" w:fill="auto"/>
          </w:tcPr>
          <w:p w14:paraId="5BFF5911"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6E08BD43"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051963E" w14:textId="77777777" w:rsidR="004F5E8B" w:rsidRDefault="004F5E8B" w:rsidP="004F5E8B">
            <w:pPr>
              <w:pStyle w:val="Default"/>
            </w:pPr>
            <w:r>
              <w:rPr>
                <w:rFonts w:ascii="Arial" w:hAnsi="Arial" w:cs="Arial"/>
                <w:sz w:val="18"/>
                <w:szCs w:val="18"/>
              </w:rPr>
              <w:t>Plní sa (ak sú dostupné údaje v databáze z monitoringu a zhodnotenie) / neplní sa (ak nie sú dostupné údaje)</w:t>
            </w:r>
          </w:p>
        </w:tc>
      </w:tr>
      <w:tr w:rsidR="004F5E8B" w14:paraId="04341B6F" w14:textId="77777777" w:rsidTr="00AF278F">
        <w:tc>
          <w:tcPr>
            <w:tcW w:w="3660" w:type="dxa"/>
            <w:tcBorders>
              <w:top w:val="single" w:sz="4" w:space="0" w:color="000000"/>
              <w:left w:val="single" w:sz="4" w:space="0" w:color="000000"/>
              <w:bottom w:val="single" w:sz="4" w:space="0" w:color="000000"/>
            </w:tcBorders>
            <w:shd w:val="clear" w:color="auto" w:fill="auto"/>
          </w:tcPr>
          <w:p w14:paraId="05B168C4" w14:textId="77777777" w:rsidR="004F5E8B" w:rsidRDefault="004F5E8B" w:rsidP="004F5E8B">
            <w:pPr>
              <w:spacing w:after="0" w:line="240" w:lineRule="auto"/>
              <w:rPr>
                <w:rFonts w:ascii="Arial" w:hAnsi="Arial" w:cs="Arial"/>
                <w:sz w:val="18"/>
                <w:szCs w:val="18"/>
              </w:rPr>
            </w:pPr>
            <w:r>
              <w:rPr>
                <w:rFonts w:ascii="Arial" w:hAnsi="Arial" w:cs="Arial"/>
                <w:bCs w:val="0"/>
                <w:sz w:val="18"/>
                <w:szCs w:val="18"/>
              </w:rPr>
              <w:t xml:space="preserve">3.7.2. Udržať minimálne súčasnú rozlohu </w:t>
            </w:r>
            <w:r w:rsidRPr="00182169">
              <w:rPr>
                <w:rFonts w:ascii="Arial" w:hAnsi="Arial" w:cs="Arial"/>
                <w:bCs w:val="0"/>
                <w:sz w:val="18"/>
                <w:szCs w:val="18"/>
              </w:rPr>
              <w:t>trvalých trávnych porastov</w:t>
            </w:r>
            <w:r>
              <w:rPr>
                <w:rFonts w:ascii="Arial" w:hAnsi="Arial" w:cs="Arial"/>
                <w:bCs w:val="0"/>
                <w:sz w:val="18"/>
                <w:szCs w:val="18"/>
              </w:rPr>
              <w:t xml:space="preserve"> v území</w:t>
            </w:r>
          </w:p>
        </w:tc>
        <w:tc>
          <w:tcPr>
            <w:tcW w:w="2210" w:type="dxa"/>
            <w:tcBorders>
              <w:top w:val="single" w:sz="4" w:space="0" w:color="000000"/>
              <w:left w:val="single" w:sz="4" w:space="0" w:color="000000"/>
              <w:bottom w:val="single" w:sz="4" w:space="0" w:color="000000"/>
            </w:tcBorders>
            <w:shd w:val="clear" w:color="auto" w:fill="auto"/>
          </w:tcPr>
          <w:p w14:paraId="020CD60A"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417BDEE7"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48231046" w14:textId="77777777" w:rsidR="004F5E8B" w:rsidRDefault="004F5E8B" w:rsidP="004F5E8B">
            <w:pPr>
              <w:pStyle w:val="Default"/>
            </w:pPr>
            <w:r>
              <w:rPr>
                <w:rFonts w:ascii="Arial" w:hAnsi="Arial" w:cs="Arial"/>
                <w:sz w:val="18"/>
                <w:szCs w:val="18"/>
              </w:rPr>
              <w:t>Plní sa / neplní sa</w:t>
            </w:r>
          </w:p>
        </w:tc>
      </w:tr>
      <w:tr w:rsidR="004F5E8B" w14:paraId="1543B0AB" w14:textId="77777777" w:rsidTr="00AF278F">
        <w:tc>
          <w:tcPr>
            <w:tcW w:w="3660" w:type="dxa"/>
            <w:tcBorders>
              <w:top w:val="single" w:sz="4" w:space="0" w:color="000000"/>
              <w:left w:val="single" w:sz="4" w:space="0" w:color="000000"/>
              <w:bottom w:val="single" w:sz="4" w:space="0" w:color="000000"/>
            </w:tcBorders>
            <w:shd w:val="clear" w:color="auto" w:fill="auto"/>
          </w:tcPr>
          <w:p w14:paraId="5E0D282C"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bCs w:val="0"/>
                <w:sz w:val="18"/>
                <w:szCs w:val="18"/>
              </w:rPr>
              <w:t>3.7.3. Usmerniť hospodársku činnosť na existujúcich, prípadne možných hniezdiskách (poľnohospodárstvo, ťažba pieskov, intenzívna pastva, rekultivačné zásahy, ap.)</w:t>
            </w:r>
          </w:p>
        </w:tc>
        <w:tc>
          <w:tcPr>
            <w:tcW w:w="2210" w:type="dxa"/>
            <w:tcBorders>
              <w:top w:val="single" w:sz="4" w:space="0" w:color="000000"/>
              <w:left w:val="single" w:sz="4" w:space="0" w:color="000000"/>
              <w:bottom w:val="single" w:sz="4" w:space="0" w:color="000000"/>
            </w:tcBorders>
            <w:shd w:val="clear" w:color="auto" w:fill="auto"/>
          </w:tcPr>
          <w:p w14:paraId="39CAF853"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3AA567E9"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69034BA" w14:textId="77777777" w:rsidR="004F5E8B" w:rsidRDefault="004F5E8B" w:rsidP="004F5E8B">
            <w:pPr>
              <w:pStyle w:val="Default"/>
            </w:pPr>
            <w:r>
              <w:rPr>
                <w:rFonts w:ascii="Arial" w:hAnsi="Arial" w:cs="Arial"/>
                <w:sz w:val="18"/>
                <w:szCs w:val="18"/>
              </w:rPr>
              <w:t>Plní sa / neplní sa</w:t>
            </w:r>
          </w:p>
        </w:tc>
      </w:tr>
      <w:tr w:rsidR="004F5E8B" w14:paraId="0994F62C" w14:textId="77777777" w:rsidTr="00AF278F">
        <w:tc>
          <w:tcPr>
            <w:tcW w:w="3660" w:type="dxa"/>
            <w:tcBorders>
              <w:top w:val="single" w:sz="4" w:space="0" w:color="000000"/>
              <w:left w:val="single" w:sz="4" w:space="0" w:color="000000"/>
              <w:bottom w:val="single" w:sz="4" w:space="0" w:color="000000"/>
            </w:tcBorders>
            <w:shd w:val="clear" w:color="auto" w:fill="auto"/>
          </w:tcPr>
          <w:p w14:paraId="60DD5594"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bCs w:val="0"/>
                <w:sz w:val="18"/>
                <w:szCs w:val="18"/>
              </w:rPr>
              <w:lastRenderedPageBreak/>
              <w:t xml:space="preserve">3.7.4. </w:t>
            </w:r>
            <w:r w:rsidR="00B673EA" w:rsidRPr="00A5186F">
              <w:rPr>
                <w:rFonts w:ascii="Arial Narrow" w:hAnsi="Arial Narrow" w:cs="Arial"/>
                <w:bCs w:val="0"/>
                <w:sz w:val="20"/>
                <w:szCs w:val="20"/>
              </w:rPr>
              <w:t>Ponechávať medze, okraje poľných ciest a nevyužívaných úhorov bez zásahu počas hniezdneho obdobia</w:t>
            </w:r>
            <w:r w:rsidR="00B673EA" w:rsidRPr="00A5186F">
              <w:rPr>
                <w:rFonts w:ascii="Arial Narrow" w:hAnsi="Arial Narrow" w:cs="Arial"/>
                <w:bCs w:val="0"/>
              </w:rPr>
              <w:t>.</w:t>
            </w:r>
          </w:p>
        </w:tc>
        <w:tc>
          <w:tcPr>
            <w:tcW w:w="2210" w:type="dxa"/>
            <w:tcBorders>
              <w:top w:val="single" w:sz="4" w:space="0" w:color="000000"/>
              <w:left w:val="single" w:sz="4" w:space="0" w:color="000000"/>
              <w:bottom w:val="single" w:sz="4" w:space="0" w:color="000000"/>
            </w:tcBorders>
            <w:shd w:val="clear" w:color="auto" w:fill="auto"/>
          </w:tcPr>
          <w:p w14:paraId="2628F738"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0CA0DAC4"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11F54641" w14:textId="77777777" w:rsidR="004F5E8B" w:rsidRDefault="004F5E8B" w:rsidP="004F5E8B">
            <w:pPr>
              <w:pStyle w:val="Default"/>
            </w:pPr>
            <w:r>
              <w:rPr>
                <w:rFonts w:ascii="Arial" w:hAnsi="Arial" w:cs="Arial"/>
                <w:sz w:val="18"/>
                <w:szCs w:val="18"/>
              </w:rPr>
              <w:t>Plní sa / neplní sa</w:t>
            </w:r>
          </w:p>
        </w:tc>
      </w:tr>
      <w:tr w:rsidR="004F5E8B" w14:paraId="23ADE07C" w14:textId="77777777" w:rsidTr="00AF278F">
        <w:tc>
          <w:tcPr>
            <w:tcW w:w="3660" w:type="dxa"/>
            <w:tcBorders>
              <w:top w:val="single" w:sz="4" w:space="0" w:color="000000"/>
              <w:left w:val="single" w:sz="4" w:space="0" w:color="000000"/>
              <w:bottom w:val="single" w:sz="4" w:space="0" w:color="000000"/>
            </w:tcBorders>
            <w:shd w:val="clear" w:color="auto" w:fill="auto"/>
          </w:tcPr>
          <w:p w14:paraId="32B49F32"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3.7.5. Komunikáciou s užívateľmi súčasných alebo bývalých poľnohospodárskych dvorov a priemyselných areálov zlepšiť úroveň starostlivosti o tieto areály (kosenie, odstránenie odpadkov)</w:t>
            </w:r>
          </w:p>
        </w:tc>
        <w:tc>
          <w:tcPr>
            <w:tcW w:w="2210" w:type="dxa"/>
            <w:tcBorders>
              <w:top w:val="single" w:sz="4" w:space="0" w:color="000000"/>
              <w:left w:val="single" w:sz="4" w:space="0" w:color="000000"/>
              <w:bottom w:val="single" w:sz="4" w:space="0" w:color="000000"/>
            </w:tcBorders>
            <w:shd w:val="clear" w:color="auto" w:fill="auto"/>
          </w:tcPr>
          <w:p w14:paraId="564C1741"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40250D80"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883CF20" w14:textId="77777777" w:rsidR="004F5E8B" w:rsidRDefault="004F5E8B" w:rsidP="004F5E8B">
            <w:pPr>
              <w:pStyle w:val="Default"/>
            </w:pPr>
            <w:r>
              <w:rPr>
                <w:rFonts w:ascii="Arial" w:hAnsi="Arial" w:cs="Arial"/>
                <w:sz w:val="18"/>
                <w:szCs w:val="18"/>
              </w:rPr>
              <w:t>Plní sa / neplní sa</w:t>
            </w:r>
          </w:p>
        </w:tc>
      </w:tr>
      <w:tr w:rsidR="004F5E8B" w14:paraId="2AE4B62A" w14:textId="77777777" w:rsidTr="00AF278F">
        <w:tc>
          <w:tcPr>
            <w:tcW w:w="3660" w:type="dxa"/>
            <w:tcBorders>
              <w:top w:val="single" w:sz="4" w:space="0" w:color="000000"/>
              <w:left w:val="single" w:sz="4" w:space="0" w:color="000000"/>
              <w:bottom w:val="single" w:sz="4" w:space="0" w:color="000000"/>
            </w:tcBorders>
            <w:shd w:val="clear" w:color="auto" w:fill="auto"/>
          </w:tcPr>
          <w:p w14:paraId="6089B110" w14:textId="77777777" w:rsidR="004F5E8B" w:rsidRDefault="004F5E8B" w:rsidP="004F5E8B">
            <w:pPr>
              <w:spacing w:after="0" w:line="240" w:lineRule="auto"/>
              <w:rPr>
                <w:rFonts w:ascii="Arial" w:hAnsi="Arial" w:cs="Arial"/>
                <w:sz w:val="18"/>
                <w:szCs w:val="18"/>
              </w:rPr>
            </w:pPr>
            <w:r>
              <w:rPr>
                <w:rFonts w:ascii="Arial" w:hAnsi="Arial" w:cs="Arial"/>
                <w:color w:val="000000"/>
                <w:sz w:val="18"/>
                <w:szCs w:val="18"/>
              </w:rPr>
              <w:t>3.8.1. Realizovať pravidelný monitoring druhu za účelom zistenia veľkosti hniezdnej populácie a jej trendu</w:t>
            </w:r>
          </w:p>
        </w:tc>
        <w:tc>
          <w:tcPr>
            <w:tcW w:w="2210" w:type="dxa"/>
            <w:tcBorders>
              <w:top w:val="single" w:sz="4" w:space="0" w:color="000000"/>
              <w:left w:val="single" w:sz="4" w:space="0" w:color="000000"/>
              <w:bottom w:val="single" w:sz="4" w:space="0" w:color="000000"/>
            </w:tcBorders>
            <w:shd w:val="clear" w:color="auto" w:fill="auto"/>
          </w:tcPr>
          <w:p w14:paraId="1D5A9F9C" w14:textId="77777777" w:rsidR="004F5E8B" w:rsidRDefault="004F5E8B" w:rsidP="004F5E8B">
            <w:pPr>
              <w:pStyle w:val="Default"/>
              <w:rPr>
                <w:rFonts w:ascii="Arial" w:hAnsi="Arial" w:cs="Arial"/>
                <w:sz w:val="18"/>
                <w:szCs w:val="18"/>
              </w:rPr>
            </w:pPr>
            <w:r>
              <w:rPr>
                <w:rFonts w:ascii="Arial" w:hAnsi="Arial" w:cs="Arial"/>
                <w:sz w:val="18"/>
                <w:szCs w:val="18"/>
              </w:rPr>
              <w:t>Počet párov</w:t>
            </w:r>
          </w:p>
        </w:tc>
        <w:tc>
          <w:tcPr>
            <w:tcW w:w="1698" w:type="dxa"/>
            <w:tcBorders>
              <w:top w:val="single" w:sz="4" w:space="0" w:color="000000"/>
              <w:left w:val="single" w:sz="4" w:space="0" w:color="000000"/>
              <w:bottom w:val="single" w:sz="4" w:space="0" w:color="000000"/>
            </w:tcBorders>
            <w:shd w:val="clear" w:color="auto" w:fill="auto"/>
          </w:tcPr>
          <w:p w14:paraId="38A9F39F" w14:textId="77777777" w:rsidR="004F5E8B" w:rsidRDefault="004F5E8B" w:rsidP="004F5E8B">
            <w:pPr>
              <w:pStyle w:val="Default"/>
              <w:rPr>
                <w:rFonts w:ascii="Arial" w:hAnsi="Arial" w:cs="Arial"/>
                <w:sz w:val="18"/>
                <w:szCs w:val="18"/>
              </w:rPr>
            </w:pPr>
            <w:r>
              <w:rPr>
                <w:rFonts w:ascii="Arial" w:hAnsi="Arial" w:cs="Arial"/>
                <w:sz w:val="18"/>
                <w:szCs w:val="18"/>
              </w:rPr>
              <w:t>Každoročné zhodnotenie po hniezdnej sezóne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AF3ED55" w14:textId="77777777" w:rsidR="004F5E8B" w:rsidRDefault="004F5E8B" w:rsidP="004F5E8B">
            <w:pPr>
              <w:pStyle w:val="Default"/>
            </w:pPr>
            <w:r>
              <w:rPr>
                <w:rFonts w:ascii="Arial" w:hAnsi="Arial" w:cs="Arial"/>
                <w:sz w:val="18"/>
                <w:szCs w:val="18"/>
              </w:rPr>
              <w:t>Plní sa (ak sú dostupné údaje v databáze z monitoringu a zhodnotenie) / neplní sa (ak nie sú dostupné údaje)</w:t>
            </w:r>
          </w:p>
        </w:tc>
      </w:tr>
      <w:tr w:rsidR="004F5E8B" w14:paraId="042913AD" w14:textId="77777777" w:rsidTr="00AF278F">
        <w:tc>
          <w:tcPr>
            <w:tcW w:w="3660" w:type="dxa"/>
            <w:tcBorders>
              <w:top w:val="single" w:sz="4" w:space="0" w:color="000000"/>
              <w:left w:val="single" w:sz="4" w:space="0" w:color="000000"/>
              <w:bottom w:val="single" w:sz="4" w:space="0" w:color="000000"/>
            </w:tcBorders>
            <w:shd w:val="clear" w:color="auto" w:fill="auto"/>
          </w:tcPr>
          <w:p w14:paraId="232D2C78" w14:textId="77777777" w:rsidR="004F5E8B" w:rsidRDefault="004F5E8B" w:rsidP="004F5E8B">
            <w:pPr>
              <w:spacing w:after="0" w:line="240" w:lineRule="auto"/>
              <w:rPr>
                <w:rFonts w:ascii="Arial" w:hAnsi="Arial" w:cs="Arial"/>
                <w:sz w:val="18"/>
                <w:szCs w:val="18"/>
              </w:rPr>
            </w:pPr>
            <w:r>
              <w:rPr>
                <w:rFonts w:ascii="Arial" w:hAnsi="Arial" w:cs="Arial"/>
                <w:bCs w:val="0"/>
                <w:sz w:val="18"/>
                <w:szCs w:val="18"/>
              </w:rPr>
              <w:t>3.8.2. V rámci usmerňovania poľnohospodárskej činnosti prostredníctvom vydávania súhlasov monitorovať, kontrolovať a obmedziť používanie hnojív a chemických prípravkov v boji so škodcami v hniezdnych lokalitách</w:t>
            </w:r>
          </w:p>
        </w:tc>
        <w:tc>
          <w:tcPr>
            <w:tcW w:w="2210" w:type="dxa"/>
            <w:tcBorders>
              <w:top w:val="single" w:sz="4" w:space="0" w:color="000000"/>
              <w:left w:val="single" w:sz="4" w:space="0" w:color="000000"/>
              <w:bottom w:val="single" w:sz="4" w:space="0" w:color="000000"/>
            </w:tcBorders>
            <w:shd w:val="clear" w:color="auto" w:fill="auto"/>
          </w:tcPr>
          <w:p w14:paraId="170FCED0"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547DC586"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780F75DA" w14:textId="77777777" w:rsidR="004F5E8B" w:rsidRDefault="004F5E8B" w:rsidP="004F5E8B">
            <w:pPr>
              <w:pStyle w:val="Default"/>
            </w:pPr>
            <w:r>
              <w:rPr>
                <w:rFonts w:ascii="Arial" w:hAnsi="Arial" w:cs="Arial"/>
                <w:sz w:val="18"/>
                <w:szCs w:val="18"/>
              </w:rPr>
              <w:t>Plní sa / neplní sa</w:t>
            </w:r>
          </w:p>
        </w:tc>
      </w:tr>
      <w:tr w:rsidR="004F5E8B" w14:paraId="3A3A6F8D" w14:textId="77777777" w:rsidTr="00AF278F">
        <w:tc>
          <w:tcPr>
            <w:tcW w:w="3660" w:type="dxa"/>
            <w:tcBorders>
              <w:top w:val="single" w:sz="4" w:space="0" w:color="000000"/>
              <w:left w:val="single" w:sz="4" w:space="0" w:color="000000"/>
              <w:bottom w:val="single" w:sz="4" w:space="0" w:color="000000"/>
            </w:tcBorders>
            <w:shd w:val="clear" w:color="auto" w:fill="auto"/>
          </w:tcPr>
          <w:p w14:paraId="36E4817B" w14:textId="77777777" w:rsidR="004F5E8B" w:rsidRDefault="004F5E8B" w:rsidP="004F5E8B">
            <w:pPr>
              <w:spacing w:after="0" w:line="240" w:lineRule="auto"/>
              <w:rPr>
                <w:rFonts w:ascii="Arial" w:hAnsi="Arial" w:cs="Arial"/>
                <w:sz w:val="18"/>
                <w:szCs w:val="18"/>
              </w:rPr>
            </w:pPr>
            <w:r>
              <w:rPr>
                <w:rFonts w:ascii="Arial" w:hAnsi="Arial" w:cs="Arial"/>
                <w:sz w:val="18"/>
                <w:szCs w:val="18"/>
              </w:rPr>
              <w:t xml:space="preserve">3.8.3. Na </w:t>
            </w:r>
            <w:r w:rsidRPr="00182169">
              <w:rPr>
                <w:rFonts w:ascii="Arial" w:hAnsi="Arial" w:cs="Arial"/>
                <w:bCs w:val="0"/>
                <w:sz w:val="18"/>
                <w:szCs w:val="18"/>
              </w:rPr>
              <w:t>trvalých trávnych porasto</w:t>
            </w:r>
            <w:r>
              <w:rPr>
                <w:rFonts w:ascii="Arial" w:hAnsi="Arial" w:cs="Arial"/>
                <w:bCs w:val="0"/>
                <w:sz w:val="18"/>
                <w:szCs w:val="18"/>
              </w:rPr>
              <w:t>ch</w:t>
            </w:r>
            <w:r>
              <w:rPr>
                <w:rFonts w:ascii="Arial" w:hAnsi="Arial" w:cs="Arial"/>
                <w:sz w:val="18"/>
                <w:szCs w:val="18"/>
              </w:rPr>
              <w:t>, hlavne na pasienkoch a lúkach ktoré sú hniezdiskami strakošov a penice jarabej, zachovávať rozptýlenú zeleň a krovinové formácie (na pasienkoch ponechať min. 15 % nelesnej drevinovej vegetácie (ndv) z celkovej z rozlohy obhospodarovaného trvalého trávneho porastu, na lúkach ponechať min. 10 % ndv z celkovej z rozlohy obhospodarovaného trvalého trávneho porastu)</w:t>
            </w:r>
          </w:p>
        </w:tc>
        <w:tc>
          <w:tcPr>
            <w:tcW w:w="2210" w:type="dxa"/>
            <w:tcBorders>
              <w:top w:val="single" w:sz="4" w:space="0" w:color="000000"/>
              <w:left w:val="single" w:sz="4" w:space="0" w:color="000000"/>
              <w:bottom w:val="single" w:sz="4" w:space="0" w:color="000000"/>
            </w:tcBorders>
            <w:shd w:val="clear" w:color="auto" w:fill="auto"/>
          </w:tcPr>
          <w:p w14:paraId="774816E9"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23A3D092"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E85487B" w14:textId="77777777" w:rsidR="004F5E8B" w:rsidRDefault="004F5E8B" w:rsidP="004F5E8B">
            <w:pPr>
              <w:pStyle w:val="Default"/>
            </w:pPr>
            <w:r>
              <w:rPr>
                <w:rFonts w:ascii="Arial" w:hAnsi="Arial" w:cs="Arial"/>
                <w:sz w:val="18"/>
                <w:szCs w:val="18"/>
              </w:rPr>
              <w:t>Plní sa / neplní sa</w:t>
            </w:r>
          </w:p>
        </w:tc>
      </w:tr>
      <w:tr w:rsidR="004F5E8B" w14:paraId="03FB236E" w14:textId="77777777" w:rsidTr="00AF278F">
        <w:tc>
          <w:tcPr>
            <w:tcW w:w="3660" w:type="dxa"/>
            <w:tcBorders>
              <w:top w:val="single" w:sz="4" w:space="0" w:color="000000"/>
              <w:left w:val="single" w:sz="4" w:space="0" w:color="000000"/>
              <w:bottom w:val="single" w:sz="4" w:space="0" w:color="000000"/>
            </w:tcBorders>
            <w:shd w:val="clear" w:color="auto" w:fill="auto"/>
          </w:tcPr>
          <w:p w14:paraId="6ED63808"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3.8.4. Spolupracovať s vlastníkmi a užívateľmi poľnohospodárskych pozemkov pri zabezpečovaní ochrany druhu a jeho výskytových lokalít, udržiavať tradičné využívanie pôdy vo vhodných biotopoch (extenzívne pasienky s rozptýlenou krovinovou vegetáciou a solitérnymi stromami)</w:t>
            </w:r>
          </w:p>
        </w:tc>
        <w:tc>
          <w:tcPr>
            <w:tcW w:w="2210" w:type="dxa"/>
            <w:tcBorders>
              <w:top w:val="single" w:sz="4" w:space="0" w:color="000000"/>
              <w:left w:val="single" w:sz="4" w:space="0" w:color="000000"/>
              <w:bottom w:val="single" w:sz="4" w:space="0" w:color="000000"/>
            </w:tcBorders>
            <w:shd w:val="clear" w:color="auto" w:fill="auto"/>
          </w:tcPr>
          <w:p w14:paraId="2B307382" w14:textId="77777777" w:rsidR="004F5E8B" w:rsidRDefault="004F5E8B" w:rsidP="004F5E8B">
            <w:pPr>
              <w:pStyle w:val="Default"/>
              <w:rPr>
                <w:rFonts w:ascii="Arial" w:hAnsi="Arial" w:cs="Arial"/>
                <w:sz w:val="18"/>
                <w:szCs w:val="18"/>
              </w:rPr>
            </w:pPr>
            <w:r>
              <w:rPr>
                <w:rFonts w:ascii="Arial" w:hAnsi="Arial" w:cs="Arial"/>
                <w:sz w:val="18"/>
                <w:szCs w:val="18"/>
              </w:rPr>
              <w:t>Počet farmárov informovaných o možnostiach podpory vhodného hospodárenia pre ochranu prírody v CHVÚ</w:t>
            </w:r>
          </w:p>
        </w:tc>
        <w:tc>
          <w:tcPr>
            <w:tcW w:w="1698" w:type="dxa"/>
            <w:tcBorders>
              <w:top w:val="single" w:sz="4" w:space="0" w:color="000000"/>
              <w:left w:val="single" w:sz="4" w:space="0" w:color="000000"/>
              <w:bottom w:val="single" w:sz="4" w:space="0" w:color="000000"/>
            </w:tcBorders>
            <w:shd w:val="clear" w:color="auto" w:fill="auto"/>
          </w:tcPr>
          <w:p w14:paraId="7CCC0B94" w14:textId="77777777" w:rsidR="004F5E8B" w:rsidRDefault="004F5E8B" w:rsidP="004F5E8B">
            <w:pPr>
              <w:pStyle w:val="Default"/>
              <w:rPr>
                <w:rFonts w:ascii="Arial" w:hAnsi="Arial" w:cs="Arial"/>
                <w:sz w:val="18"/>
                <w:szCs w:val="18"/>
              </w:rPr>
            </w:pPr>
            <w:r>
              <w:rPr>
                <w:rFonts w:ascii="Arial" w:hAnsi="Arial" w:cs="Arial"/>
                <w:sz w:val="18"/>
                <w:szCs w:val="18"/>
              </w:rPr>
              <w:t>Prezenčné listiny, počty distribuovaných publikácií</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AE5264D" w14:textId="77777777" w:rsidR="004F5E8B" w:rsidRDefault="004F5E8B" w:rsidP="004F5E8B">
            <w:pPr>
              <w:pStyle w:val="Default"/>
            </w:pPr>
            <w:r>
              <w:rPr>
                <w:rFonts w:ascii="Arial" w:hAnsi="Arial" w:cs="Arial"/>
                <w:sz w:val="18"/>
                <w:szCs w:val="18"/>
              </w:rPr>
              <w:t>Plní sa / neplní sa</w:t>
            </w:r>
          </w:p>
        </w:tc>
      </w:tr>
      <w:tr w:rsidR="004F5E8B" w14:paraId="642BA49B" w14:textId="77777777" w:rsidTr="00AF278F">
        <w:tc>
          <w:tcPr>
            <w:tcW w:w="3660" w:type="dxa"/>
            <w:tcBorders>
              <w:top w:val="single" w:sz="4" w:space="0" w:color="000000"/>
              <w:left w:val="single" w:sz="4" w:space="0" w:color="000000"/>
              <w:bottom w:val="single" w:sz="4" w:space="0" w:color="000000"/>
            </w:tcBorders>
            <w:shd w:val="clear" w:color="auto" w:fill="auto"/>
          </w:tcPr>
          <w:p w14:paraId="548AE310"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3.8.5. Zamedziť zmene sukcesne zarastených TTP na lesný pozemok, podporiť cielený manažment týchto biotopov s cieľom obnovenia podmienok pre hniezdenie pŕhľaviara čiernohlavého</w:t>
            </w:r>
          </w:p>
        </w:tc>
        <w:tc>
          <w:tcPr>
            <w:tcW w:w="2210" w:type="dxa"/>
            <w:tcBorders>
              <w:top w:val="single" w:sz="4" w:space="0" w:color="000000"/>
              <w:left w:val="single" w:sz="4" w:space="0" w:color="000000"/>
              <w:bottom w:val="single" w:sz="4" w:space="0" w:color="000000"/>
            </w:tcBorders>
            <w:shd w:val="clear" w:color="auto" w:fill="auto"/>
          </w:tcPr>
          <w:p w14:paraId="6F35CE2D"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7E338DBA"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1AD122AA" w14:textId="77777777" w:rsidR="004F5E8B" w:rsidRDefault="004F5E8B" w:rsidP="004F5E8B">
            <w:pPr>
              <w:pStyle w:val="Default"/>
            </w:pPr>
            <w:r>
              <w:rPr>
                <w:rFonts w:ascii="Arial" w:hAnsi="Arial" w:cs="Arial"/>
                <w:sz w:val="18"/>
                <w:szCs w:val="18"/>
              </w:rPr>
              <w:t>Plní sa / neplní sa</w:t>
            </w:r>
          </w:p>
        </w:tc>
      </w:tr>
      <w:tr w:rsidR="004F5E8B" w14:paraId="029D14C5" w14:textId="77777777" w:rsidTr="00AF278F">
        <w:tc>
          <w:tcPr>
            <w:tcW w:w="3660" w:type="dxa"/>
            <w:tcBorders>
              <w:top w:val="single" w:sz="4" w:space="0" w:color="000000"/>
              <w:left w:val="single" w:sz="4" w:space="0" w:color="000000"/>
              <w:bottom w:val="single" w:sz="4" w:space="0" w:color="000000"/>
            </w:tcBorders>
            <w:shd w:val="clear" w:color="auto" w:fill="auto"/>
          </w:tcPr>
          <w:p w14:paraId="7956A7C5"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bCs w:val="0"/>
                <w:sz w:val="18"/>
                <w:szCs w:val="18"/>
              </w:rPr>
              <w:t>3.8.6. V rámci územnoplánovacích a iných plánovacích dokumentov požadovať zachovanie trávnych porastov, remízok, stromoradí, poľných lesíkov a vhodnej mozaikovitej krajiny vrátane medzí, úhorov, zarastených okrajov ciest</w:t>
            </w:r>
          </w:p>
        </w:tc>
        <w:tc>
          <w:tcPr>
            <w:tcW w:w="2210" w:type="dxa"/>
            <w:tcBorders>
              <w:top w:val="single" w:sz="4" w:space="0" w:color="000000"/>
              <w:left w:val="single" w:sz="4" w:space="0" w:color="000000"/>
              <w:bottom w:val="single" w:sz="4" w:space="0" w:color="000000"/>
            </w:tcBorders>
            <w:shd w:val="clear" w:color="auto" w:fill="auto"/>
          </w:tcPr>
          <w:p w14:paraId="0C6F2C20"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1FFC8F55"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7138333" w14:textId="77777777" w:rsidR="004F5E8B" w:rsidRDefault="004F5E8B" w:rsidP="004F5E8B">
            <w:pPr>
              <w:pStyle w:val="Default"/>
            </w:pPr>
            <w:r>
              <w:rPr>
                <w:rFonts w:ascii="Arial" w:hAnsi="Arial" w:cs="Arial"/>
                <w:sz w:val="18"/>
                <w:szCs w:val="18"/>
              </w:rPr>
              <w:t>Plní sa / neplní sa</w:t>
            </w:r>
          </w:p>
        </w:tc>
      </w:tr>
      <w:tr w:rsidR="004F5E8B" w14:paraId="039CAA37" w14:textId="77777777" w:rsidTr="00AF278F">
        <w:tc>
          <w:tcPr>
            <w:tcW w:w="3660" w:type="dxa"/>
            <w:tcBorders>
              <w:top w:val="single" w:sz="4" w:space="0" w:color="000000"/>
              <w:left w:val="single" w:sz="4" w:space="0" w:color="000000"/>
              <w:bottom w:val="single" w:sz="4" w:space="0" w:color="000000"/>
            </w:tcBorders>
            <w:shd w:val="clear" w:color="auto" w:fill="auto"/>
          </w:tcPr>
          <w:p w14:paraId="5F3289DA"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bCs w:val="0"/>
                <w:sz w:val="18"/>
                <w:szCs w:val="18"/>
              </w:rPr>
              <w:t xml:space="preserve">3.8.7. Zabrániť znižovaniu súčasnej celkovej rozlohy </w:t>
            </w:r>
            <w:r w:rsidRPr="00182169">
              <w:rPr>
                <w:rFonts w:ascii="Arial" w:hAnsi="Arial" w:cs="Arial"/>
                <w:bCs w:val="0"/>
                <w:sz w:val="18"/>
                <w:szCs w:val="18"/>
              </w:rPr>
              <w:t>trvalých trávnych porastov</w:t>
            </w:r>
            <w:r>
              <w:rPr>
                <w:rFonts w:ascii="Arial" w:hAnsi="Arial" w:cs="Arial"/>
                <w:bCs w:val="0"/>
                <w:sz w:val="18"/>
                <w:szCs w:val="18"/>
              </w:rPr>
              <w:t xml:space="preserve"> v CHVÚ, premene pozemkov </w:t>
            </w:r>
            <w:r w:rsidRPr="00182169">
              <w:rPr>
                <w:rFonts w:ascii="Arial" w:hAnsi="Arial" w:cs="Arial"/>
                <w:bCs w:val="0"/>
                <w:sz w:val="18"/>
                <w:szCs w:val="18"/>
              </w:rPr>
              <w:t>trvalých trávnych porastov</w:t>
            </w:r>
            <w:r>
              <w:rPr>
                <w:rFonts w:ascii="Arial" w:hAnsi="Arial" w:cs="Arial"/>
                <w:bCs w:val="0"/>
                <w:sz w:val="18"/>
                <w:szCs w:val="18"/>
              </w:rPr>
              <w:t xml:space="preserve"> na ornú pôdu, rozorávaniu lúk a trávnatých porastov na ostatnej pôde</w:t>
            </w:r>
          </w:p>
        </w:tc>
        <w:tc>
          <w:tcPr>
            <w:tcW w:w="2210" w:type="dxa"/>
            <w:tcBorders>
              <w:top w:val="single" w:sz="4" w:space="0" w:color="000000"/>
              <w:left w:val="single" w:sz="4" w:space="0" w:color="000000"/>
              <w:bottom w:val="single" w:sz="4" w:space="0" w:color="000000"/>
            </w:tcBorders>
            <w:shd w:val="clear" w:color="auto" w:fill="auto"/>
          </w:tcPr>
          <w:p w14:paraId="30DF6A8F"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0607ABD2"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F574FC8" w14:textId="77777777" w:rsidR="004F5E8B" w:rsidRDefault="004F5E8B" w:rsidP="004F5E8B">
            <w:pPr>
              <w:pStyle w:val="Default"/>
            </w:pPr>
            <w:r>
              <w:rPr>
                <w:rFonts w:ascii="Arial" w:hAnsi="Arial" w:cs="Arial"/>
                <w:sz w:val="18"/>
                <w:szCs w:val="18"/>
              </w:rPr>
              <w:t>Plní sa / neplní sa</w:t>
            </w:r>
          </w:p>
        </w:tc>
      </w:tr>
      <w:tr w:rsidR="004F5E8B" w14:paraId="1FAC503E" w14:textId="77777777" w:rsidTr="00AF278F">
        <w:tc>
          <w:tcPr>
            <w:tcW w:w="3660" w:type="dxa"/>
            <w:tcBorders>
              <w:top w:val="single" w:sz="4" w:space="0" w:color="000000"/>
              <w:left w:val="single" w:sz="4" w:space="0" w:color="000000"/>
              <w:bottom w:val="single" w:sz="4" w:space="0" w:color="000000"/>
            </w:tcBorders>
            <w:shd w:val="clear" w:color="auto" w:fill="auto"/>
          </w:tcPr>
          <w:p w14:paraId="2C3AAB84" w14:textId="77777777" w:rsidR="004F5E8B" w:rsidRPr="007F2E24" w:rsidRDefault="004F5E8B" w:rsidP="004F5E8B">
            <w:pPr>
              <w:spacing w:after="0" w:line="240" w:lineRule="auto"/>
              <w:rPr>
                <w:rFonts w:ascii="Arial" w:hAnsi="Arial" w:cs="Arial"/>
                <w:bCs w:val="0"/>
                <w:sz w:val="18"/>
                <w:szCs w:val="18"/>
              </w:rPr>
            </w:pPr>
            <w:r>
              <w:rPr>
                <w:rFonts w:ascii="Arial" w:hAnsi="Arial" w:cs="Arial"/>
                <w:bCs w:val="0"/>
                <w:sz w:val="18"/>
                <w:szCs w:val="18"/>
              </w:rPr>
              <w:t>4.1.1.</w:t>
            </w:r>
            <w:r>
              <w:t xml:space="preserve"> </w:t>
            </w:r>
            <w:r w:rsidRPr="007F2E24">
              <w:rPr>
                <w:rFonts w:ascii="Arial" w:hAnsi="Arial" w:cs="Arial"/>
                <w:bCs w:val="0"/>
                <w:sz w:val="18"/>
                <w:szCs w:val="18"/>
              </w:rPr>
              <w:t xml:space="preserve">Zhodnotiť efektívnosť súčasných obmedzení platných v CHVÚ a pokrytie opatrení navrhnutých v programe starostlivosti vyhláškou MŽP SR č. </w:t>
            </w:r>
            <w:r w:rsidRPr="007F2E24">
              <w:rPr>
                <w:rFonts w:ascii="Arial" w:hAnsi="Arial" w:cs="Arial"/>
                <w:bCs w:val="0"/>
                <w:sz w:val="18"/>
                <w:szCs w:val="18"/>
              </w:rPr>
              <w:lastRenderedPageBreak/>
              <w:t>20/2008 Z. z. a platnými právnymi predpismi</w:t>
            </w:r>
          </w:p>
          <w:p w14:paraId="61D2AEE2" w14:textId="77777777" w:rsidR="004F5E8B" w:rsidDel="003B65BD" w:rsidRDefault="004F5E8B" w:rsidP="004F5E8B">
            <w:pPr>
              <w:spacing w:after="0" w:line="240" w:lineRule="auto"/>
              <w:rPr>
                <w:rFonts w:ascii="Arial" w:hAnsi="Arial" w:cs="Arial"/>
                <w:bCs w:val="0"/>
                <w:sz w:val="18"/>
                <w:szCs w:val="18"/>
              </w:rPr>
            </w:pPr>
          </w:p>
        </w:tc>
        <w:tc>
          <w:tcPr>
            <w:tcW w:w="2210" w:type="dxa"/>
            <w:tcBorders>
              <w:top w:val="single" w:sz="4" w:space="0" w:color="000000"/>
              <w:left w:val="single" w:sz="4" w:space="0" w:color="000000"/>
              <w:bottom w:val="single" w:sz="4" w:space="0" w:color="000000"/>
            </w:tcBorders>
            <w:shd w:val="clear" w:color="auto" w:fill="auto"/>
          </w:tcPr>
          <w:p w14:paraId="6A8BFC53" w14:textId="77777777" w:rsidR="004F5E8B" w:rsidRDefault="004F5E8B" w:rsidP="004F5E8B">
            <w:pPr>
              <w:pStyle w:val="Default"/>
              <w:rPr>
                <w:rFonts w:ascii="Arial" w:hAnsi="Arial" w:cs="Arial"/>
                <w:sz w:val="18"/>
                <w:szCs w:val="18"/>
              </w:rPr>
            </w:pPr>
            <w:r>
              <w:rPr>
                <w:rFonts w:ascii="Arial" w:hAnsi="Arial" w:cs="Arial"/>
                <w:sz w:val="18"/>
                <w:szCs w:val="18"/>
              </w:rPr>
              <w:lastRenderedPageBreak/>
              <w:t>Počet štúdií</w:t>
            </w:r>
          </w:p>
        </w:tc>
        <w:tc>
          <w:tcPr>
            <w:tcW w:w="1698" w:type="dxa"/>
            <w:tcBorders>
              <w:top w:val="single" w:sz="4" w:space="0" w:color="000000"/>
              <w:left w:val="single" w:sz="4" w:space="0" w:color="000000"/>
              <w:bottom w:val="single" w:sz="4" w:space="0" w:color="000000"/>
            </w:tcBorders>
            <w:shd w:val="clear" w:color="auto" w:fill="auto"/>
          </w:tcPr>
          <w:p w14:paraId="175BEF65" w14:textId="77777777" w:rsidR="004F5E8B" w:rsidRDefault="004F5E8B" w:rsidP="004F5E8B">
            <w:pPr>
              <w:pStyle w:val="Default"/>
              <w:rPr>
                <w:rFonts w:ascii="Arial" w:hAnsi="Arial" w:cs="Arial"/>
                <w:sz w:val="18"/>
                <w:szCs w:val="18"/>
              </w:rPr>
            </w:pPr>
            <w:r>
              <w:rPr>
                <w:rFonts w:ascii="Arial" w:hAnsi="Arial" w:cs="Arial"/>
                <w:sz w:val="18"/>
                <w:szCs w:val="18"/>
              </w:rPr>
              <w:t>Zhotovené štúdie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CFBB71B" w14:textId="77777777" w:rsidR="004F5E8B" w:rsidRDefault="004F5E8B" w:rsidP="004F5E8B">
            <w:pPr>
              <w:pStyle w:val="Default"/>
              <w:rPr>
                <w:rFonts w:ascii="Arial" w:hAnsi="Arial" w:cs="Arial"/>
                <w:sz w:val="18"/>
                <w:szCs w:val="18"/>
              </w:rPr>
            </w:pPr>
            <w:r>
              <w:rPr>
                <w:rFonts w:ascii="Arial" w:hAnsi="Arial" w:cs="Arial"/>
                <w:sz w:val="18"/>
                <w:szCs w:val="18"/>
              </w:rPr>
              <w:t>Plní sa / neplní sa</w:t>
            </w:r>
          </w:p>
        </w:tc>
      </w:tr>
      <w:tr w:rsidR="004F5E8B" w14:paraId="73F36085" w14:textId="77777777" w:rsidTr="00AF278F">
        <w:tc>
          <w:tcPr>
            <w:tcW w:w="3660" w:type="dxa"/>
            <w:tcBorders>
              <w:top w:val="single" w:sz="4" w:space="0" w:color="000000"/>
              <w:left w:val="single" w:sz="4" w:space="0" w:color="000000"/>
              <w:bottom w:val="single" w:sz="4" w:space="0" w:color="000000"/>
            </w:tcBorders>
            <w:shd w:val="clear" w:color="auto" w:fill="auto"/>
          </w:tcPr>
          <w:p w14:paraId="308F0E4D" w14:textId="77777777" w:rsidR="004F5E8B" w:rsidRPr="007F2E24" w:rsidRDefault="004F5E8B" w:rsidP="004F5E8B">
            <w:pPr>
              <w:spacing w:after="0" w:line="240" w:lineRule="auto"/>
              <w:rPr>
                <w:rFonts w:ascii="Arial" w:hAnsi="Arial" w:cs="Arial"/>
                <w:bCs w:val="0"/>
                <w:sz w:val="18"/>
                <w:szCs w:val="18"/>
              </w:rPr>
            </w:pPr>
            <w:r>
              <w:rPr>
                <w:rFonts w:ascii="Arial" w:hAnsi="Arial" w:cs="Arial"/>
                <w:bCs w:val="0"/>
                <w:sz w:val="18"/>
                <w:szCs w:val="18"/>
              </w:rPr>
              <w:lastRenderedPageBreak/>
              <w:t>4.1.2.</w:t>
            </w:r>
            <w:r w:rsidRPr="007F2E24">
              <w:rPr>
                <w:rFonts w:ascii="Arial" w:hAnsi="Arial" w:cs="Arial"/>
                <w:bCs w:val="0"/>
                <w:sz w:val="18"/>
                <w:szCs w:val="18"/>
              </w:rPr>
              <w:t xml:space="preserve"> Aktualizovať zoznam zakázaných činností vo vyhláške MŽP SR č. 20/2008 Z. z., aby kopíroval relevantné usmernenia a zásady hospodárenia vychádzajúce z programu starostlivosti o CHVÚ Poiplie</w:t>
            </w:r>
          </w:p>
          <w:p w14:paraId="7B246727" w14:textId="77777777" w:rsidR="004F5E8B" w:rsidDel="003B65BD" w:rsidRDefault="004F5E8B" w:rsidP="004F5E8B">
            <w:pPr>
              <w:spacing w:after="0" w:line="240" w:lineRule="auto"/>
              <w:rPr>
                <w:rFonts w:ascii="Arial" w:hAnsi="Arial" w:cs="Arial"/>
                <w:bCs w:val="0"/>
                <w:sz w:val="18"/>
                <w:szCs w:val="18"/>
              </w:rPr>
            </w:pPr>
          </w:p>
        </w:tc>
        <w:tc>
          <w:tcPr>
            <w:tcW w:w="2210" w:type="dxa"/>
            <w:tcBorders>
              <w:top w:val="single" w:sz="4" w:space="0" w:color="000000"/>
              <w:left w:val="single" w:sz="4" w:space="0" w:color="000000"/>
              <w:bottom w:val="single" w:sz="4" w:space="0" w:color="000000"/>
            </w:tcBorders>
            <w:shd w:val="clear" w:color="auto" w:fill="auto"/>
          </w:tcPr>
          <w:p w14:paraId="3E963270" w14:textId="77777777" w:rsidR="004F5E8B" w:rsidRDefault="004F5E8B" w:rsidP="004F5E8B">
            <w:pPr>
              <w:pStyle w:val="Default"/>
              <w:rPr>
                <w:rFonts w:ascii="Arial" w:hAnsi="Arial" w:cs="Arial"/>
                <w:sz w:val="18"/>
                <w:szCs w:val="18"/>
              </w:rPr>
            </w:pPr>
            <w:r>
              <w:rPr>
                <w:rFonts w:ascii="Arial" w:hAnsi="Arial" w:cs="Arial"/>
                <w:sz w:val="18"/>
                <w:szCs w:val="18"/>
              </w:rPr>
              <w:t>Schválená úprava vyhlášky v prípade potreby, inak štúdia</w:t>
            </w:r>
          </w:p>
        </w:tc>
        <w:tc>
          <w:tcPr>
            <w:tcW w:w="1698" w:type="dxa"/>
            <w:tcBorders>
              <w:top w:val="single" w:sz="4" w:space="0" w:color="000000"/>
              <w:left w:val="single" w:sz="4" w:space="0" w:color="000000"/>
              <w:bottom w:val="single" w:sz="4" w:space="0" w:color="000000"/>
            </w:tcBorders>
            <w:shd w:val="clear" w:color="auto" w:fill="auto"/>
          </w:tcPr>
          <w:p w14:paraId="2319C27D" w14:textId="77777777" w:rsidR="004F5E8B" w:rsidRDefault="004F5E8B" w:rsidP="004F5E8B">
            <w:pPr>
              <w:pStyle w:val="Default"/>
              <w:rPr>
                <w:rFonts w:ascii="Arial" w:hAnsi="Arial" w:cs="Arial"/>
                <w:sz w:val="18"/>
                <w:szCs w:val="18"/>
              </w:rPr>
            </w:pPr>
            <w:r>
              <w:rPr>
                <w:rFonts w:ascii="Arial" w:hAnsi="Arial" w:cs="Arial"/>
                <w:sz w:val="18"/>
                <w:szCs w:val="18"/>
              </w:rPr>
              <w:t>Zakázané činnosti novej právnej úpravy alebo zhotovená štúdia</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E46FA0C" w14:textId="77777777" w:rsidR="004F5E8B" w:rsidRDefault="004F5E8B" w:rsidP="004F5E8B">
            <w:pPr>
              <w:pStyle w:val="Default"/>
              <w:rPr>
                <w:rFonts w:ascii="Arial" w:hAnsi="Arial" w:cs="Arial"/>
                <w:sz w:val="18"/>
                <w:szCs w:val="18"/>
              </w:rPr>
            </w:pPr>
            <w:r>
              <w:rPr>
                <w:rFonts w:ascii="Arial" w:hAnsi="Arial" w:cs="Arial"/>
                <w:sz w:val="18"/>
                <w:szCs w:val="18"/>
              </w:rPr>
              <w:t>Plní sa / neplní sa</w:t>
            </w:r>
          </w:p>
        </w:tc>
      </w:tr>
      <w:tr w:rsidR="004F5E8B" w14:paraId="500FBA30" w14:textId="77777777" w:rsidTr="00AF278F">
        <w:tc>
          <w:tcPr>
            <w:tcW w:w="3660" w:type="dxa"/>
            <w:tcBorders>
              <w:top w:val="single" w:sz="4" w:space="0" w:color="000000"/>
              <w:left w:val="single" w:sz="4" w:space="0" w:color="000000"/>
              <w:bottom w:val="single" w:sz="4" w:space="0" w:color="000000"/>
            </w:tcBorders>
            <w:shd w:val="clear" w:color="auto" w:fill="auto"/>
          </w:tcPr>
          <w:p w14:paraId="5ACAB711" w14:textId="77777777" w:rsidR="004F5E8B" w:rsidDel="003B65BD" w:rsidRDefault="004F5E8B" w:rsidP="004F5E8B">
            <w:pPr>
              <w:spacing w:after="0" w:line="240" w:lineRule="auto"/>
              <w:rPr>
                <w:rFonts w:ascii="Arial" w:hAnsi="Arial" w:cs="Arial"/>
                <w:bCs w:val="0"/>
                <w:sz w:val="18"/>
                <w:szCs w:val="18"/>
              </w:rPr>
            </w:pPr>
            <w:r>
              <w:rPr>
                <w:rFonts w:ascii="Arial" w:hAnsi="Arial" w:cs="Arial"/>
                <w:bCs w:val="0"/>
                <w:sz w:val="18"/>
                <w:szCs w:val="18"/>
              </w:rPr>
              <w:t>4.1.3.</w:t>
            </w:r>
            <w:r w:rsidRPr="007F2E24">
              <w:rPr>
                <w:rFonts w:ascii="Arial" w:hAnsi="Arial" w:cs="Arial"/>
                <w:bCs w:val="0"/>
                <w:sz w:val="18"/>
                <w:szCs w:val="18"/>
              </w:rPr>
              <w:t xml:space="preserve"> Na základe zmapovania druhov spracovať návrh všeobecne záväzného právneho predpisu, ktorým sa vyhlasuje CHVÚ Poiplie s cieľom upraviť hranice CHVÚ Poiplie odčlenením, urbanizovaných zón a pričlenením zachovalých území s výskytom kritériových druhov a zachovalých mokradí (močiar Béter, močiar severozápadne od Tešmaku) a upraviť zoznamy zakázaných činností</w:t>
            </w:r>
          </w:p>
        </w:tc>
        <w:tc>
          <w:tcPr>
            <w:tcW w:w="2210" w:type="dxa"/>
            <w:tcBorders>
              <w:top w:val="single" w:sz="4" w:space="0" w:color="000000"/>
              <w:left w:val="single" w:sz="4" w:space="0" w:color="000000"/>
              <w:bottom w:val="single" w:sz="4" w:space="0" w:color="000000"/>
            </w:tcBorders>
            <w:shd w:val="clear" w:color="auto" w:fill="auto"/>
          </w:tcPr>
          <w:p w14:paraId="2DDDDE9E" w14:textId="77777777" w:rsidR="004F5E8B" w:rsidRDefault="004F5E8B" w:rsidP="004F5E8B">
            <w:pPr>
              <w:pStyle w:val="Default"/>
              <w:rPr>
                <w:rFonts w:ascii="Arial" w:hAnsi="Arial" w:cs="Arial"/>
                <w:sz w:val="18"/>
                <w:szCs w:val="18"/>
              </w:rPr>
            </w:pPr>
            <w:r>
              <w:rPr>
                <w:rFonts w:ascii="Arial" w:hAnsi="Arial" w:cs="Arial"/>
                <w:sz w:val="18"/>
                <w:szCs w:val="18"/>
              </w:rPr>
              <w:t>Počet štúdií</w:t>
            </w:r>
          </w:p>
        </w:tc>
        <w:tc>
          <w:tcPr>
            <w:tcW w:w="1698" w:type="dxa"/>
            <w:tcBorders>
              <w:top w:val="single" w:sz="4" w:space="0" w:color="000000"/>
              <w:left w:val="single" w:sz="4" w:space="0" w:color="000000"/>
              <w:bottom w:val="single" w:sz="4" w:space="0" w:color="000000"/>
            </w:tcBorders>
            <w:shd w:val="clear" w:color="auto" w:fill="auto"/>
          </w:tcPr>
          <w:p w14:paraId="33B22C44" w14:textId="77777777" w:rsidR="004F5E8B" w:rsidRDefault="004F5E8B" w:rsidP="004F5E8B">
            <w:pPr>
              <w:pStyle w:val="Default"/>
              <w:rPr>
                <w:rFonts w:ascii="Arial" w:hAnsi="Arial" w:cs="Arial"/>
                <w:sz w:val="18"/>
                <w:szCs w:val="18"/>
              </w:rPr>
            </w:pPr>
            <w:r>
              <w:rPr>
                <w:rFonts w:ascii="Arial" w:hAnsi="Arial" w:cs="Arial"/>
                <w:sz w:val="18"/>
                <w:szCs w:val="18"/>
              </w:rPr>
              <w:t>Zhotovené štúdie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558F083" w14:textId="77777777" w:rsidR="004F5E8B" w:rsidRDefault="004F5E8B" w:rsidP="004F5E8B">
            <w:pPr>
              <w:pStyle w:val="Default"/>
              <w:rPr>
                <w:rFonts w:ascii="Arial" w:hAnsi="Arial" w:cs="Arial"/>
                <w:sz w:val="18"/>
                <w:szCs w:val="18"/>
              </w:rPr>
            </w:pPr>
            <w:r>
              <w:rPr>
                <w:rFonts w:ascii="Arial" w:hAnsi="Arial" w:cs="Arial"/>
                <w:sz w:val="18"/>
                <w:szCs w:val="18"/>
              </w:rPr>
              <w:t>Plní sa / neplní sa</w:t>
            </w:r>
          </w:p>
        </w:tc>
      </w:tr>
      <w:tr w:rsidR="004F5E8B" w14:paraId="2737EE69" w14:textId="77777777" w:rsidTr="00AF278F">
        <w:tc>
          <w:tcPr>
            <w:tcW w:w="3660" w:type="dxa"/>
            <w:tcBorders>
              <w:top w:val="single" w:sz="4" w:space="0" w:color="000000"/>
              <w:left w:val="single" w:sz="4" w:space="0" w:color="000000"/>
              <w:bottom w:val="single" w:sz="4" w:space="0" w:color="000000"/>
            </w:tcBorders>
            <w:shd w:val="clear" w:color="auto" w:fill="auto"/>
          </w:tcPr>
          <w:p w14:paraId="0666B329" w14:textId="77777777" w:rsidR="004F5E8B" w:rsidRDefault="004F5E8B" w:rsidP="004F5E8B">
            <w:pPr>
              <w:spacing w:after="0" w:line="240" w:lineRule="auto"/>
              <w:rPr>
                <w:rFonts w:ascii="Arial" w:hAnsi="Arial" w:cs="Arial"/>
                <w:sz w:val="18"/>
                <w:szCs w:val="18"/>
              </w:rPr>
            </w:pPr>
            <w:r>
              <w:rPr>
                <w:rFonts w:ascii="Arial" w:hAnsi="Arial" w:cs="Arial"/>
                <w:bCs w:val="0"/>
                <w:sz w:val="18"/>
                <w:szCs w:val="18"/>
              </w:rPr>
              <w:t>5.1.1. Realizovať informačné a praktické ekovýchovné aktivity pre farmárov, rybárov, poľovníkov a miestnych obyvateľov o význame CHVÚ Poiplie</w:t>
            </w:r>
          </w:p>
        </w:tc>
        <w:tc>
          <w:tcPr>
            <w:tcW w:w="2210" w:type="dxa"/>
            <w:tcBorders>
              <w:top w:val="single" w:sz="4" w:space="0" w:color="000000"/>
              <w:left w:val="single" w:sz="4" w:space="0" w:color="000000"/>
              <w:bottom w:val="single" w:sz="4" w:space="0" w:color="000000"/>
            </w:tcBorders>
            <w:shd w:val="clear" w:color="auto" w:fill="auto"/>
          </w:tcPr>
          <w:p w14:paraId="2CF3D8B4" w14:textId="77777777" w:rsidR="004F5E8B" w:rsidRDefault="004F5E8B" w:rsidP="004F5E8B">
            <w:pPr>
              <w:pStyle w:val="Default"/>
              <w:rPr>
                <w:rFonts w:ascii="Arial" w:hAnsi="Arial" w:cs="Arial"/>
                <w:sz w:val="18"/>
                <w:szCs w:val="18"/>
              </w:rPr>
            </w:pPr>
            <w:r>
              <w:rPr>
                <w:rFonts w:ascii="Arial" w:hAnsi="Arial" w:cs="Arial"/>
                <w:sz w:val="18"/>
                <w:szCs w:val="18"/>
              </w:rPr>
              <w:t>Počet farmárov informovaných o možnostiach podpory vhodného hospodárenia pre ochranu prírody v CHVÚ</w:t>
            </w:r>
          </w:p>
        </w:tc>
        <w:tc>
          <w:tcPr>
            <w:tcW w:w="1698" w:type="dxa"/>
            <w:tcBorders>
              <w:top w:val="single" w:sz="4" w:space="0" w:color="000000"/>
              <w:left w:val="single" w:sz="4" w:space="0" w:color="000000"/>
              <w:bottom w:val="single" w:sz="4" w:space="0" w:color="000000"/>
            </w:tcBorders>
            <w:shd w:val="clear" w:color="auto" w:fill="auto"/>
          </w:tcPr>
          <w:p w14:paraId="21CD3CB2" w14:textId="77777777" w:rsidR="004F5E8B" w:rsidRDefault="004F5E8B" w:rsidP="004F5E8B">
            <w:pPr>
              <w:pStyle w:val="Default"/>
              <w:rPr>
                <w:rFonts w:ascii="Arial" w:hAnsi="Arial" w:cs="Arial"/>
                <w:sz w:val="18"/>
                <w:szCs w:val="18"/>
              </w:rPr>
            </w:pPr>
            <w:r>
              <w:rPr>
                <w:rFonts w:ascii="Arial" w:hAnsi="Arial" w:cs="Arial"/>
                <w:sz w:val="18"/>
                <w:szCs w:val="18"/>
              </w:rPr>
              <w:t>Prezenčné listiny, počty distribuovaných publikácií</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599E4132" w14:textId="77777777" w:rsidR="004F5E8B" w:rsidRDefault="004F5E8B" w:rsidP="004F5E8B">
            <w:pPr>
              <w:pStyle w:val="Default"/>
            </w:pPr>
            <w:r>
              <w:rPr>
                <w:rFonts w:ascii="Arial" w:hAnsi="Arial" w:cs="Arial"/>
                <w:sz w:val="18"/>
                <w:szCs w:val="18"/>
              </w:rPr>
              <w:t>Plní sa / neplní sa</w:t>
            </w:r>
          </w:p>
        </w:tc>
      </w:tr>
      <w:tr w:rsidR="004F5E8B" w14:paraId="289D832A" w14:textId="77777777" w:rsidTr="00AF278F">
        <w:tc>
          <w:tcPr>
            <w:tcW w:w="3660" w:type="dxa"/>
            <w:tcBorders>
              <w:top w:val="single" w:sz="4" w:space="0" w:color="000000"/>
              <w:left w:val="single" w:sz="4" w:space="0" w:color="000000"/>
              <w:bottom w:val="single" w:sz="4" w:space="0" w:color="000000"/>
            </w:tcBorders>
            <w:shd w:val="clear" w:color="auto" w:fill="auto"/>
          </w:tcPr>
          <w:p w14:paraId="27C2046B" w14:textId="77777777" w:rsidR="004F5E8B" w:rsidRDefault="004F5E8B" w:rsidP="004F5E8B">
            <w:pPr>
              <w:spacing w:after="0" w:line="240" w:lineRule="auto"/>
              <w:rPr>
                <w:rFonts w:ascii="Arial" w:hAnsi="Arial" w:cs="Arial"/>
                <w:sz w:val="18"/>
                <w:szCs w:val="18"/>
              </w:rPr>
            </w:pPr>
            <w:r>
              <w:rPr>
                <w:rFonts w:ascii="Arial" w:hAnsi="Arial" w:cs="Arial"/>
                <w:bCs w:val="0"/>
                <w:sz w:val="18"/>
                <w:szCs w:val="18"/>
              </w:rPr>
              <w:t>5.1.2. Pri investíciach do mäkkých foriem cestovného ruchu (napr. výstavba nových turistických chodníkov, altánkov, rozhľadní) zvážiť a posúdiť tieto investície z pohľadu dopadu na predmety ochrany</w:t>
            </w:r>
          </w:p>
        </w:tc>
        <w:tc>
          <w:tcPr>
            <w:tcW w:w="2210" w:type="dxa"/>
            <w:tcBorders>
              <w:top w:val="single" w:sz="4" w:space="0" w:color="000000"/>
              <w:left w:val="single" w:sz="4" w:space="0" w:color="000000"/>
              <w:bottom w:val="single" w:sz="4" w:space="0" w:color="000000"/>
            </w:tcBorders>
            <w:shd w:val="clear" w:color="auto" w:fill="auto"/>
          </w:tcPr>
          <w:p w14:paraId="59304148"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2B453AC7"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19ECB30C" w14:textId="77777777" w:rsidR="004F5E8B" w:rsidRDefault="004F5E8B" w:rsidP="004F5E8B">
            <w:pPr>
              <w:pStyle w:val="Default"/>
            </w:pPr>
            <w:r>
              <w:rPr>
                <w:rFonts w:ascii="Arial" w:hAnsi="Arial" w:cs="Arial"/>
                <w:sz w:val="18"/>
                <w:szCs w:val="18"/>
              </w:rPr>
              <w:t>Plní sa / neplní sa</w:t>
            </w:r>
          </w:p>
        </w:tc>
      </w:tr>
      <w:tr w:rsidR="004F5E8B" w14:paraId="461822B5" w14:textId="77777777" w:rsidTr="00AF278F">
        <w:tc>
          <w:tcPr>
            <w:tcW w:w="3660" w:type="dxa"/>
            <w:tcBorders>
              <w:top w:val="single" w:sz="4" w:space="0" w:color="000000"/>
              <w:left w:val="single" w:sz="4" w:space="0" w:color="000000"/>
              <w:bottom w:val="single" w:sz="4" w:space="0" w:color="000000"/>
            </w:tcBorders>
            <w:shd w:val="clear" w:color="auto" w:fill="auto"/>
          </w:tcPr>
          <w:p w14:paraId="3DBDB7C0" w14:textId="77777777" w:rsidR="004F5E8B" w:rsidRDefault="004F5E8B" w:rsidP="004F5E8B">
            <w:pPr>
              <w:spacing w:after="0" w:line="240" w:lineRule="auto"/>
              <w:rPr>
                <w:rFonts w:ascii="Arial" w:hAnsi="Arial" w:cs="Arial"/>
                <w:sz w:val="18"/>
                <w:szCs w:val="18"/>
              </w:rPr>
            </w:pPr>
            <w:r>
              <w:rPr>
                <w:rFonts w:ascii="Arial" w:hAnsi="Arial" w:cs="Arial"/>
                <w:sz w:val="18"/>
                <w:szCs w:val="18"/>
              </w:rPr>
              <w:t>5.1.3. Na vhodných miestach vybudovať pozorovateľne vtáctva, náučný chodník, fotokryty pre turistov za účelom usmernenia návštevnosti územia</w:t>
            </w:r>
          </w:p>
        </w:tc>
        <w:tc>
          <w:tcPr>
            <w:tcW w:w="2210" w:type="dxa"/>
            <w:tcBorders>
              <w:top w:val="single" w:sz="4" w:space="0" w:color="000000"/>
              <w:left w:val="single" w:sz="4" w:space="0" w:color="000000"/>
              <w:bottom w:val="single" w:sz="4" w:space="0" w:color="000000"/>
            </w:tcBorders>
            <w:shd w:val="clear" w:color="auto" w:fill="auto"/>
          </w:tcPr>
          <w:p w14:paraId="323F2442" w14:textId="77777777" w:rsidR="004F5E8B" w:rsidRDefault="004F5E8B" w:rsidP="004F5E8B">
            <w:pPr>
              <w:pStyle w:val="Default"/>
              <w:rPr>
                <w:rFonts w:ascii="Arial" w:hAnsi="Arial" w:cs="Arial"/>
                <w:sz w:val="18"/>
                <w:szCs w:val="18"/>
              </w:rPr>
            </w:pPr>
            <w:r>
              <w:rPr>
                <w:rFonts w:ascii="Arial" w:hAnsi="Arial" w:cs="Arial"/>
                <w:sz w:val="18"/>
                <w:szCs w:val="18"/>
              </w:rPr>
              <w:t>Počet vybudovaných prvkov infraštruktúry pre pozorovanie vtáctva</w:t>
            </w:r>
          </w:p>
        </w:tc>
        <w:tc>
          <w:tcPr>
            <w:tcW w:w="1698" w:type="dxa"/>
            <w:tcBorders>
              <w:top w:val="single" w:sz="4" w:space="0" w:color="000000"/>
              <w:left w:val="single" w:sz="4" w:space="0" w:color="000000"/>
              <w:bottom w:val="single" w:sz="4" w:space="0" w:color="000000"/>
            </w:tcBorders>
            <w:shd w:val="clear" w:color="auto" w:fill="auto"/>
          </w:tcPr>
          <w:p w14:paraId="3B5EB3D8" w14:textId="77777777" w:rsidR="004F5E8B" w:rsidRDefault="004F5E8B" w:rsidP="004F5E8B">
            <w:pPr>
              <w:pStyle w:val="Default"/>
              <w:rPr>
                <w:rFonts w:ascii="Arial" w:hAnsi="Arial" w:cs="Arial"/>
                <w:sz w:val="18"/>
                <w:szCs w:val="18"/>
              </w:rPr>
            </w:pPr>
            <w:r>
              <w:rPr>
                <w:rFonts w:ascii="Arial" w:hAnsi="Arial" w:cs="Arial"/>
                <w:sz w:val="18"/>
                <w:szCs w:val="18"/>
              </w:rPr>
              <w:t>Správa z realizačných projektov</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B264454" w14:textId="77777777" w:rsidR="004F5E8B" w:rsidRDefault="004F5E8B" w:rsidP="004F5E8B">
            <w:pPr>
              <w:pStyle w:val="Default"/>
            </w:pPr>
            <w:r>
              <w:rPr>
                <w:rFonts w:ascii="Arial" w:hAnsi="Arial" w:cs="Arial"/>
                <w:sz w:val="18"/>
                <w:szCs w:val="18"/>
              </w:rPr>
              <w:t>Plní sa / neplní sa</w:t>
            </w:r>
          </w:p>
        </w:tc>
      </w:tr>
      <w:tr w:rsidR="004F5E8B" w14:paraId="1478B150" w14:textId="77777777" w:rsidTr="00AF278F">
        <w:tc>
          <w:tcPr>
            <w:tcW w:w="3660" w:type="dxa"/>
            <w:tcBorders>
              <w:top w:val="single" w:sz="4" w:space="0" w:color="000000"/>
              <w:left w:val="single" w:sz="4" w:space="0" w:color="000000"/>
              <w:bottom w:val="single" w:sz="4" w:space="0" w:color="000000"/>
            </w:tcBorders>
            <w:shd w:val="clear" w:color="auto" w:fill="auto"/>
          </w:tcPr>
          <w:p w14:paraId="26F84B94" w14:textId="77777777" w:rsidR="004F5E8B" w:rsidRDefault="004F5E8B" w:rsidP="004F5E8B">
            <w:pPr>
              <w:spacing w:after="0" w:line="240" w:lineRule="auto"/>
              <w:rPr>
                <w:rFonts w:ascii="Arial" w:hAnsi="Arial" w:cs="Arial"/>
                <w:sz w:val="18"/>
                <w:szCs w:val="18"/>
              </w:rPr>
            </w:pPr>
            <w:r>
              <w:rPr>
                <w:rFonts w:ascii="Arial" w:hAnsi="Arial" w:cs="Arial"/>
                <w:sz w:val="18"/>
                <w:szCs w:val="18"/>
              </w:rPr>
              <w:t>5.1.4. Každoročne organizovať exkurzie s pozorovaním vtáctva pre verejnosť</w:t>
            </w:r>
          </w:p>
        </w:tc>
        <w:tc>
          <w:tcPr>
            <w:tcW w:w="2210" w:type="dxa"/>
            <w:tcBorders>
              <w:top w:val="single" w:sz="4" w:space="0" w:color="000000"/>
              <w:left w:val="single" w:sz="4" w:space="0" w:color="000000"/>
              <w:bottom w:val="single" w:sz="4" w:space="0" w:color="000000"/>
            </w:tcBorders>
            <w:shd w:val="clear" w:color="auto" w:fill="auto"/>
          </w:tcPr>
          <w:p w14:paraId="1E782DBB" w14:textId="77777777" w:rsidR="004F5E8B" w:rsidRDefault="004F5E8B" w:rsidP="004F5E8B">
            <w:pPr>
              <w:pStyle w:val="Default"/>
              <w:rPr>
                <w:rFonts w:ascii="Arial" w:hAnsi="Arial" w:cs="Arial"/>
                <w:sz w:val="18"/>
                <w:szCs w:val="18"/>
              </w:rPr>
            </w:pPr>
            <w:r>
              <w:rPr>
                <w:rFonts w:ascii="Arial" w:hAnsi="Arial" w:cs="Arial"/>
                <w:sz w:val="18"/>
                <w:szCs w:val="18"/>
              </w:rPr>
              <w:t>Počet návštevníkov</w:t>
            </w:r>
          </w:p>
        </w:tc>
        <w:tc>
          <w:tcPr>
            <w:tcW w:w="1698" w:type="dxa"/>
            <w:tcBorders>
              <w:top w:val="single" w:sz="4" w:space="0" w:color="000000"/>
              <w:left w:val="single" w:sz="4" w:space="0" w:color="000000"/>
              <w:bottom w:val="single" w:sz="4" w:space="0" w:color="000000"/>
            </w:tcBorders>
            <w:shd w:val="clear" w:color="auto" w:fill="auto"/>
          </w:tcPr>
          <w:p w14:paraId="037F24EC" w14:textId="77777777" w:rsidR="004F5E8B" w:rsidRDefault="004F5E8B" w:rsidP="004F5E8B">
            <w:pPr>
              <w:pStyle w:val="Default"/>
              <w:rPr>
                <w:rFonts w:ascii="Arial" w:hAnsi="Arial" w:cs="Arial"/>
                <w:sz w:val="18"/>
                <w:szCs w:val="18"/>
              </w:rPr>
            </w:pPr>
            <w:r>
              <w:rPr>
                <w:rFonts w:ascii="Arial" w:hAnsi="Arial" w:cs="Arial"/>
                <w:sz w:val="18"/>
                <w:szCs w:val="18"/>
              </w:rPr>
              <w:t>Prezenčné listiny, fotografie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FB817E0" w14:textId="77777777" w:rsidR="004F5E8B" w:rsidRDefault="004F5E8B" w:rsidP="004F5E8B">
            <w:pPr>
              <w:pStyle w:val="Default"/>
            </w:pPr>
            <w:r>
              <w:rPr>
                <w:rFonts w:ascii="Arial" w:hAnsi="Arial" w:cs="Arial"/>
                <w:sz w:val="18"/>
                <w:szCs w:val="18"/>
              </w:rPr>
              <w:t>Plní sa / neplní sa</w:t>
            </w:r>
          </w:p>
        </w:tc>
      </w:tr>
      <w:tr w:rsidR="004F5E8B" w14:paraId="2837C2F5" w14:textId="77777777" w:rsidTr="00AF278F">
        <w:tc>
          <w:tcPr>
            <w:tcW w:w="3660" w:type="dxa"/>
            <w:tcBorders>
              <w:top w:val="single" w:sz="4" w:space="0" w:color="000000"/>
              <w:left w:val="single" w:sz="4" w:space="0" w:color="000000"/>
              <w:bottom w:val="single" w:sz="4" w:space="0" w:color="000000"/>
            </w:tcBorders>
            <w:shd w:val="clear" w:color="auto" w:fill="auto"/>
          </w:tcPr>
          <w:p w14:paraId="753701BB" w14:textId="77777777" w:rsidR="004F5E8B" w:rsidRDefault="004F5E8B" w:rsidP="004F5E8B">
            <w:pPr>
              <w:spacing w:after="0" w:line="240" w:lineRule="auto"/>
              <w:rPr>
                <w:rFonts w:ascii="Arial" w:hAnsi="Arial" w:cs="Arial"/>
                <w:sz w:val="18"/>
                <w:szCs w:val="18"/>
              </w:rPr>
            </w:pPr>
            <w:r>
              <w:rPr>
                <w:rFonts w:ascii="Arial" w:hAnsi="Arial" w:cs="Arial"/>
                <w:sz w:val="18"/>
                <w:szCs w:val="18"/>
              </w:rPr>
              <w:t>5.1.5. Pravidelne organizovať prednášky a ďalšie ekovýchovné aktivity na všetkých školách v obciach a mestách dotknutých CHVÚ</w:t>
            </w:r>
          </w:p>
        </w:tc>
        <w:tc>
          <w:tcPr>
            <w:tcW w:w="2210" w:type="dxa"/>
            <w:tcBorders>
              <w:top w:val="single" w:sz="4" w:space="0" w:color="000000"/>
              <w:left w:val="single" w:sz="4" w:space="0" w:color="000000"/>
              <w:bottom w:val="single" w:sz="4" w:space="0" w:color="000000"/>
            </w:tcBorders>
            <w:shd w:val="clear" w:color="auto" w:fill="auto"/>
          </w:tcPr>
          <w:p w14:paraId="5A4A6190" w14:textId="77777777" w:rsidR="004F5E8B" w:rsidRDefault="004F5E8B" w:rsidP="004F5E8B">
            <w:pPr>
              <w:pStyle w:val="Default"/>
              <w:rPr>
                <w:rFonts w:ascii="Arial" w:hAnsi="Arial" w:cs="Arial"/>
                <w:sz w:val="18"/>
                <w:szCs w:val="18"/>
              </w:rPr>
            </w:pPr>
            <w:r>
              <w:rPr>
                <w:rFonts w:ascii="Arial" w:hAnsi="Arial" w:cs="Arial"/>
                <w:sz w:val="18"/>
                <w:szCs w:val="18"/>
              </w:rPr>
              <w:t>Počet návštevníkov</w:t>
            </w:r>
          </w:p>
        </w:tc>
        <w:tc>
          <w:tcPr>
            <w:tcW w:w="1698" w:type="dxa"/>
            <w:tcBorders>
              <w:top w:val="single" w:sz="4" w:space="0" w:color="000000"/>
              <w:left w:val="single" w:sz="4" w:space="0" w:color="000000"/>
              <w:bottom w:val="single" w:sz="4" w:space="0" w:color="000000"/>
            </w:tcBorders>
            <w:shd w:val="clear" w:color="auto" w:fill="auto"/>
          </w:tcPr>
          <w:p w14:paraId="728DAA40" w14:textId="77777777" w:rsidR="004F5E8B" w:rsidRDefault="004F5E8B" w:rsidP="004F5E8B">
            <w:pPr>
              <w:pStyle w:val="Default"/>
              <w:rPr>
                <w:rFonts w:ascii="Arial" w:hAnsi="Arial" w:cs="Arial"/>
                <w:sz w:val="18"/>
                <w:szCs w:val="18"/>
              </w:rPr>
            </w:pPr>
            <w:r>
              <w:rPr>
                <w:rFonts w:ascii="Arial" w:hAnsi="Arial" w:cs="Arial"/>
                <w:sz w:val="18"/>
                <w:szCs w:val="18"/>
              </w:rPr>
              <w:t>Prezenčné listiny, fotografie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FC94A64" w14:textId="77777777" w:rsidR="004F5E8B" w:rsidRDefault="004F5E8B" w:rsidP="004F5E8B">
            <w:pPr>
              <w:pStyle w:val="Default"/>
            </w:pPr>
            <w:r>
              <w:rPr>
                <w:rFonts w:ascii="Arial" w:hAnsi="Arial" w:cs="Arial"/>
                <w:sz w:val="18"/>
                <w:szCs w:val="18"/>
              </w:rPr>
              <w:t>Plní sa / neplní sa</w:t>
            </w:r>
          </w:p>
        </w:tc>
      </w:tr>
      <w:tr w:rsidR="004F5E8B" w14:paraId="4437153B" w14:textId="77777777" w:rsidTr="00AF278F">
        <w:tc>
          <w:tcPr>
            <w:tcW w:w="3660" w:type="dxa"/>
            <w:tcBorders>
              <w:top w:val="single" w:sz="4" w:space="0" w:color="000000"/>
              <w:left w:val="single" w:sz="4" w:space="0" w:color="000000"/>
              <w:bottom w:val="single" w:sz="4" w:space="0" w:color="000000"/>
            </w:tcBorders>
            <w:shd w:val="clear" w:color="auto" w:fill="auto"/>
          </w:tcPr>
          <w:p w14:paraId="7E3F08AB" w14:textId="77777777" w:rsidR="004F5E8B" w:rsidRDefault="004F5E8B" w:rsidP="004F5E8B">
            <w:pPr>
              <w:spacing w:after="0" w:line="240" w:lineRule="auto"/>
              <w:rPr>
                <w:rFonts w:ascii="Arial" w:hAnsi="Arial" w:cs="Arial"/>
                <w:sz w:val="18"/>
                <w:szCs w:val="18"/>
              </w:rPr>
            </w:pPr>
            <w:r>
              <w:rPr>
                <w:rFonts w:ascii="Arial" w:hAnsi="Arial" w:cs="Arial"/>
                <w:sz w:val="18"/>
                <w:szCs w:val="18"/>
              </w:rPr>
              <w:t>5.1.6. Vydávať letáky a iné vhodné propagačné materiály o lokalite a pravidelne umiestňovať súvisiace články aj do regionálnych médií.</w:t>
            </w:r>
          </w:p>
        </w:tc>
        <w:tc>
          <w:tcPr>
            <w:tcW w:w="2210" w:type="dxa"/>
            <w:tcBorders>
              <w:top w:val="single" w:sz="4" w:space="0" w:color="000000"/>
              <w:left w:val="single" w:sz="4" w:space="0" w:color="000000"/>
              <w:bottom w:val="single" w:sz="4" w:space="0" w:color="000000"/>
            </w:tcBorders>
            <w:shd w:val="clear" w:color="auto" w:fill="auto"/>
          </w:tcPr>
          <w:p w14:paraId="533C75E4" w14:textId="77777777" w:rsidR="004F5E8B" w:rsidRDefault="004F5E8B" w:rsidP="004F5E8B">
            <w:pPr>
              <w:pStyle w:val="Default"/>
              <w:rPr>
                <w:rFonts w:ascii="Arial" w:hAnsi="Arial" w:cs="Arial"/>
                <w:sz w:val="18"/>
                <w:szCs w:val="18"/>
              </w:rPr>
            </w:pPr>
            <w:r>
              <w:rPr>
                <w:rFonts w:ascii="Arial" w:hAnsi="Arial" w:cs="Arial"/>
                <w:sz w:val="18"/>
                <w:szCs w:val="18"/>
              </w:rPr>
              <w:t>Počet vydaných titulov publikácií</w:t>
            </w:r>
          </w:p>
        </w:tc>
        <w:tc>
          <w:tcPr>
            <w:tcW w:w="1698" w:type="dxa"/>
            <w:tcBorders>
              <w:top w:val="single" w:sz="4" w:space="0" w:color="000000"/>
              <w:left w:val="single" w:sz="4" w:space="0" w:color="000000"/>
              <w:bottom w:val="single" w:sz="4" w:space="0" w:color="000000"/>
            </w:tcBorders>
            <w:shd w:val="clear" w:color="auto" w:fill="auto"/>
          </w:tcPr>
          <w:p w14:paraId="518389B6" w14:textId="77777777" w:rsidR="004F5E8B" w:rsidRDefault="004F5E8B" w:rsidP="004F5E8B">
            <w:pPr>
              <w:pStyle w:val="Default"/>
              <w:rPr>
                <w:rFonts w:ascii="Arial" w:hAnsi="Arial" w:cs="Arial"/>
                <w:sz w:val="18"/>
                <w:szCs w:val="18"/>
              </w:rPr>
            </w:pPr>
            <w:r>
              <w:rPr>
                <w:rFonts w:ascii="Arial" w:hAnsi="Arial" w:cs="Arial"/>
                <w:sz w:val="18"/>
                <w:szCs w:val="18"/>
              </w:rPr>
              <w:t>Správa z realizačných projektov</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3E46FBCF" w14:textId="77777777" w:rsidR="004F5E8B" w:rsidRDefault="004F5E8B" w:rsidP="004F5E8B">
            <w:pPr>
              <w:pStyle w:val="Default"/>
            </w:pPr>
            <w:r>
              <w:rPr>
                <w:rFonts w:ascii="Arial" w:hAnsi="Arial" w:cs="Arial"/>
                <w:sz w:val="18"/>
                <w:szCs w:val="18"/>
              </w:rPr>
              <w:t>Plní sa / neplní sa</w:t>
            </w:r>
          </w:p>
        </w:tc>
      </w:tr>
      <w:tr w:rsidR="004F5E8B" w14:paraId="2DC8635B" w14:textId="77777777" w:rsidTr="00AF278F">
        <w:tc>
          <w:tcPr>
            <w:tcW w:w="3660" w:type="dxa"/>
            <w:tcBorders>
              <w:top w:val="single" w:sz="4" w:space="0" w:color="000000"/>
              <w:left w:val="single" w:sz="4" w:space="0" w:color="000000"/>
              <w:bottom w:val="single" w:sz="4" w:space="0" w:color="000000"/>
            </w:tcBorders>
            <w:shd w:val="clear" w:color="auto" w:fill="auto"/>
          </w:tcPr>
          <w:p w14:paraId="10365AE5" w14:textId="77777777" w:rsidR="004F5E8B" w:rsidRDefault="004F5E8B" w:rsidP="004F5E8B">
            <w:pPr>
              <w:spacing w:after="0" w:line="240" w:lineRule="auto"/>
              <w:rPr>
                <w:rFonts w:ascii="Arial" w:hAnsi="Arial" w:cs="Arial"/>
                <w:sz w:val="18"/>
                <w:szCs w:val="18"/>
              </w:rPr>
            </w:pPr>
            <w:r>
              <w:rPr>
                <w:rFonts w:ascii="Arial" w:hAnsi="Arial" w:cs="Arial"/>
                <w:sz w:val="18"/>
                <w:szCs w:val="18"/>
              </w:rPr>
              <w:t>5.1.7. Realizovať rôzne ekovýchovné a vzdelávacie podujatia za účelom získať obyvateľov pre mapovanie a ochranu (napr. tábory, semináre, školenia a pod.)</w:t>
            </w:r>
          </w:p>
        </w:tc>
        <w:tc>
          <w:tcPr>
            <w:tcW w:w="2210" w:type="dxa"/>
            <w:tcBorders>
              <w:top w:val="single" w:sz="4" w:space="0" w:color="000000"/>
              <w:left w:val="single" w:sz="4" w:space="0" w:color="000000"/>
              <w:bottom w:val="single" w:sz="4" w:space="0" w:color="000000"/>
            </w:tcBorders>
            <w:shd w:val="clear" w:color="auto" w:fill="auto"/>
          </w:tcPr>
          <w:p w14:paraId="1049AA3B" w14:textId="77777777" w:rsidR="004F5E8B" w:rsidRDefault="004F5E8B" w:rsidP="004F5E8B">
            <w:pPr>
              <w:pStyle w:val="Default"/>
              <w:rPr>
                <w:rFonts w:ascii="Arial" w:hAnsi="Arial" w:cs="Arial"/>
                <w:sz w:val="18"/>
                <w:szCs w:val="18"/>
              </w:rPr>
            </w:pPr>
            <w:r>
              <w:rPr>
                <w:rFonts w:ascii="Arial" w:hAnsi="Arial" w:cs="Arial"/>
                <w:sz w:val="18"/>
                <w:szCs w:val="18"/>
              </w:rPr>
              <w:t>Počet návštevníkov</w:t>
            </w:r>
          </w:p>
        </w:tc>
        <w:tc>
          <w:tcPr>
            <w:tcW w:w="1698" w:type="dxa"/>
            <w:tcBorders>
              <w:top w:val="single" w:sz="4" w:space="0" w:color="000000"/>
              <w:left w:val="single" w:sz="4" w:space="0" w:color="000000"/>
              <w:bottom w:val="single" w:sz="4" w:space="0" w:color="000000"/>
            </w:tcBorders>
            <w:shd w:val="clear" w:color="auto" w:fill="auto"/>
          </w:tcPr>
          <w:p w14:paraId="75146542" w14:textId="77777777" w:rsidR="004F5E8B" w:rsidRDefault="004F5E8B" w:rsidP="004F5E8B">
            <w:pPr>
              <w:pStyle w:val="Default"/>
              <w:rPr>
                <w:rFonts w:ascii="Arial" w:hAnsi="Arial" w:cs="Arial"/>
                <w:sz w:val="18"/>
                <w:szCs w:val="18"/>
              </w:rPr>
            </w:pPr>
            <w:r>
              <w:rPr>
                <w:rFonts w:ascii="Arial" w:hAnsi="Arial" w:cs="Arial"/>
                <w:sz w:val="18"/>
                <w:szCs w:val="18"/>
              </w:rPr>
              <w:t>Prezenčné listiny, fotografie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A7D8E4A" w14:textId="77777777" w:rsidR="004F5E8B" w:rsidRDefault="004F5E8B" w:rsidP="004F5E8B">
            <w:pPr>
              <w:pStyle w:val="Default"/>
            </w:pPr>
            <w:r>
              <w:rPr>
                <w:rFonts w:ascii="Arial" w:hAnsi="Arial" w:cs="Arial"/>
                <w:sz w:val="18"/>
                <w:szCs w:val="18"/>
              </w:rPr>
              <w:t>Plní sa / neplní sa</w:t>
            </w:r>
          </w:p>
        </w:tc>
      </w:tr>
      <w:tr w:rsidR="004F5E8B" w14:paraId="7F699852" w14:textId="77777777" w:rsidTr="00AF278F">
        <w:tc>
          <w:tcPr>
            <w:tcW w:w="3660" w:type="dxa"/>
            <w:tcBorders>
              <w:top w:val="single" w:sz="4" w:space="0" w:color="000000"/>
              <w:left w:val="single" w:sz="4" w:space="0" w:color="000000"/>
              <w:bottom w:val="single" w:sz="4" w:space="0" w:color="000000"/>
            </w:tcBorders>
            <w:shd w:val="clear" w:color="auto" w:fill="auto"/>
          </w:tcPr>
          <w:p w14:paraId="7B9875EB" w14:textId="77777777" w:rsidR="004F5E8B" w:rsidRDefault="004F5E8B" w:rsidP="004F5E8B">
            <w:pPr>
              <w:spacing w:after="0" w:line="240" w:lineRule="auto"/>
              <w:rPr>
                <w:rFonts w:ascii="Arial" w:hAnsi="Arial" w:cs="Arial"/>
                <w:sz w:val="18"/>
                <w:szCs w:val="18"/>
              </w:rPr>
            </w:pPr>
            <w:r>
              <w:rPr>
                <w:rFonts w:ascii="Arial" w:hAnsi="Arial" w:cs="Arial"/>
                <w:bCs w:val="0"/>
                <w:sz w:val="18"/>
                <w:szCs w:val="18"/>
              </w:rPr>
              <w:t>5.2.1. Realizovať informačné aktivity pre farmárov, rybárov, poľovníkov a miestnych obyvateľov o správnom hospodárení v CHVÚ</w:t>
            </w:r>
          </w:p>
        </w:tc>
        <w:tc>
          <w:tcPr>
            <w:tcW w:w="2210" w:type="dxa"/>
            <w:tcBorders>
              <w:top w:val="single" w:sz="4" w:space="0" w:color="000000"/>
              <w:left w:val="single" w:sz="4" w:space="0" w:color="000000"/>
              <w:bottom w:val="single" w:sz="4" w:space="0" w:color="000000"/>
            </w:tcBorders>
            <w:shd w:val="clear" w:color="auto" w:fill="auto"/>
          </w:tcPr>
          <w:p w14:paraId="22F0ACBD" w14:textId="77777777" w:rsidR="004F5E8B" w:rsidRDefault="004F5E8B" w:rsidP="004F5E8B">
            <w:pPr>
              <w:pStyle w:val="Default"/>
              <w:rPr>
                <w:rFonts w:ascii="Arial" w:hAnsi="Arial" w:cs="Arial"/>
                <w:sz w:val="18"/>
                <w:szCs w:val="18"/>
              </w:rPr>
            </w:pPr>
            <w:r>
              <w:rPr>
                <w:rFonts w:ascii="Arial" w:hAnsi="Arial" w:cs="Arial"/>
                <w:sz w:val="18"/>
                <w:szCs w:val="18"/>
              </w:rPr>
              <w:t>Počet návštevníkov</w:t>
            </w:r>
          </w:p>
        </w:tc>
        <w:tc>
          <w:tcPr>
            <w:tcW w:w="1698" w:type="dxa"/>
            <w:tcBorders>
              <w:top w:val="single" w:sz="4" w:space="0" w:color="000000"/>
              <w:left w:val="single" w:sz="4" w:space="0" w:color="000000"/>
              <w:bottom w:val="single" w:sz="4" w:space="0" w:color="000000"/>
            </w:tcBorders>
            <w:shd w:val="clear" w:color="auto" w:fill="auto"/>
          </w:tcPr>
          <w:p w14:paraId="061F8596" w14:textId="77777777" w:rsidR="004F5E8B" w:rsidRDefault="004F5E8B" w:rsidP="004F5E8B">
            <w:pPr>
              <w:pStyle w:val="Default"/>
              <w:rPr>
                <w:rFonts w:ascii="Arial" w:hAnsi="Arial" w:cs="Arial"/>
                <w:sz w:val="18"/>
                <w:szCs w:val="18"/>
              </w:rPr>
            </w:pPr>
            <w:r>
              <w:rPr>
                <w:rFonts w:ascii="Arial" w:hAnsi="Arial" w:cs="Arial"/>
                <w:sz w:val="18"/>
                <w:szCs w:val="18"/>
              </w:rPr>
              <w:t>Prezenčné listiny, fotografie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02548471" w14:textId="77777777" w:rsidR="004F5E8B" w:rsidRDefault="004F5E8B" w:rsidP="004F5E8B">
            <w:pPr>
              <w:pStyle w:val="Default"/>
            </w:pPr>
            <w:r>
              <w:rPr>
                <w:rFonts w:ascii="Arial" w:hAnsi="Arial" w:cs="Arial"/>
                <w:sz w:val="18"/>
                <w:szCs w:val="18"/>
              </w:rPr>
              <w:t>Plní sa / neplní sa</w:t>
            </w:r>
          </w:p>
        </w:tc>
      </w:tr>
      <w:tr w:rsidR="004F5E8B" w14:paraId="34D03831" w14:textId="77777777" w:rsidTr="00AF278F">
        <w:tc>
          <w:tcPr>
            <w:tcW w:w="3660" w:type="dxa"/>
            <w:tcBorders>
              <w:top w:val="single" w:sz="4" w:space="0" w:color="000000"/>
              <w:left w:val="single" w:sz="4" w:space="0" w:color="000000"/>
              <w:bottom w:val="single" w:sz="4" w:space="0" w:color="000000"/>
            </w:tcBorders>
            <w:shd w:val="clear" w:color="auto" w:fill="auto"/>
          </w:tcPr>
          <w:p w14:paraId="1105879E" w14:textId="77777777" w:rsidR="004F5E8B" w:rsidRDefault="004F5E8B" w:rsidP="004F5E8B">
            <w:pPr>
              <w:spacing w:after="0" w:line="240" w:lineRule="auto"/>
              <w:rPr>
                <w:rFonts w:ascii="Arial" w:hAnsi="Arial" w:cs="Arial"/>
                <w:sz w:val="18"/>
                <w:szCs w:val="18"/>
              </w:rPr>
            </w:pPr>
            <w:r>
              <w:rPr>
                <w:rFonts w:ascii="Arial" w:hAnsi="Arial" w:cs="Arial"/>
                <w:bCs w:val="0"/>
                <w:sz w:val="18"/>
                <w:szCs w:val="18"/>
              </w:rPr>
              <w:t>5.2.2. Spolupracovať so správcami tokov a vodných plôch pri zabezpečovaní ochrany rybárika a jeho hniezdnych lokalít</w:t>
            </w:r>
          </w:p>
        </w:tc>
        <w:tc>
          <w:tcPr>
            <w:tcW w:w="2210" w:type="dxa"/>
            <w:tcBorders>
              <w:top w:val="single" w:sz="4" w:space="0" w:color="000000"/>
              <w:left w:val="single" w:sz="4" w:space="0" w:color="000000"/>
              <w:bottom w:val="single" w:sz="4" w:space="0" w:color="000000"/>
            </w:tcBorders>
            <w:shd w:val="clear" w:color="auto" w:fill="auto"/>
          </w:tcPr>
          <w:p w14:paraId="1C306C54" w14:textId="77777777" w:rsidR="004F5E8B" w:rsidRDefault="004F5E8B" w:rsidP="004F5E8B">
            <w:pPr>
              <w:pStyle w:val="Default"/>
              <w:rPr>
                <w:rFonts w:ascii="Arial" w:hAnsi="Arial" w:cs="Arial"/>
                <w:sz w:val="18"/>
                <w:szCs w:val="18"/>
              </w:rPr>
            </w:pPr>
            <w:r>
              <w:rPr>
                <w:rFonts w:ascii="Arial" w:hAnsi="Arial" w:cs="Arial"/>
                <w:sz w:val="18"/>
                <w:szCs w:val="18"/>
              </w:rPr>
              <w:t>Počet dobrovoľníkov</w:t>
            </w:r>
          </w:p>
        </w:tc>
        <w:tc>
          <w:tcPr>
            <w:tcW w:w="1698" w:type="dxa"/>
            <w:tcBorders>
              <w:top w:val="single" w:sz="4" w:space="0" w:color="000000"/>
              <w:left w:val="single" w:sz="4" w:space="0" w:color="000000"/>
              <w:bottom w:val="single" w:sz="4" w:space="0" w:color="000000"/>
            </w:tcBorders>
            <w:shd w:val="clear" w:color="auto" w:fill="auto"/>
          </w:tcPr>
          <w:p w14:paraId="08B88146" w14:textId="77777777" w:rsidR="004F5E8B" w:rsidRDefault="004F5E8B" w:rsidP="004F5E8B">
            <w:pPr>
              <w:pStyle w:val="Default"/>
              <w:rPr>
                <w:rFonts w:ascii="Arial" w:hAnsi="Arial" w:cs="Arial"/>
                <w:sz w:val="18"/>
                <w:szCs w:val="18"/>
              </w:rPr>
            </w:pPr>
            <w:r>
              <w:rPr>
                <w:rFonts w:ascii="Arial" w:hAnsi="Arial" w:cs="Arial"/>
                <w:sz w:val="18"/>
                <w:szCs w:val="18"/>
              </w:rPr>
              <w:t>Prezenčné listiny, fotografie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9441B18" w14:textId="77777777" w:rsidR="004F5E8B" w:rsidRDefault="004F5E8B" w:rsidP="004F5E8B">
            <w:pPr>
              <w:pStyle w:val="Default"/>
            </w:pPr>
            <w:r>
              <w:rPr>
                <w:rFonts w:ascii="Arial" w:hAnsi="Arial" w:cs="Arial"/>
                <w:sz w:val="18"/>
                <w:szCs w:val="18"/>
              </w:rPr>
              <w:t>Plní sa / neplní sa</w:t>
            </w:r>
          </w:p>
        </w:tc>
      </w:tr>
      <w:tr w:rsidR="004F5E8B" w14:paraId="3690FF16" w14:textId="77777777" w:rsidTr="00AF278F">
        <w:tc>
          <w:tcPr>
            <w:tcW w:w="3660" w:type="dxa"/>
            <w:tcBorders>
              <w:top w:val="single" w:sz="4" w:space="0" w:color="000000"/>
              <w:left w:val="single" w:sz="4" w:space="0" w:color="000000"/>
              <w:bottom w:val="single" w:sz="4" w:space="0" w:color="000000"/>
            </w:tcBorders>
            <w:shd w:val="clear" w:color="auto" w:fill="auto"/>
          </w:tcPr>
          <w:p w14:paraId="33088CCA"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5.2.3. Spolupracovať so správcami elektrických rozvodných sietí na prekládkach hniezd bociana bieleho a pri ošetrení prvkami zabraňujúcimi kolíziám vtáctva</w:t>
            </w:r>
          </w:p>
        </w:tc>
        <w:tc>
          <w:tcPr>
            <w:tcW w:w="2210" w:type="dxa"/>
            <w:tcBorders>
              <w:top w:val="single" w:sz="4" w:space="0" w:color="000000"/>
              <w:left w:val="single" w:sz="4" w:space="0" w:color="000000"/>
              <w:bottom w:val="single" w:sz="4" w:space="0" w:color="000000"/>
            </w:tcBorders>
            <w:shd w:val="clear" w:color="auto" w:fill="auto"/>
          </w:tcPr>
          <w:p w14:paraId="6A0DE4D1" w14:textId="77777777" w:rsidR="004F5E8B" w:rsidRDefault="004F5E8B" w:rsidP="004F5E8B">
            <w:pPr>
              <w:pStyle w:val="Default"/>
              <w:rPr>
                <w:rFonts w:ascii="Arial" w:hAnsi="Arial" w:cs="Arial"/>
                <w:sz w:val="18"/>
                <w:szCs w:val="18"/>
              </w:rPr>
            </w:pPr>
            <w:r>
              <w:rPr>
                <w:rFonts w:ascii="Arial" w:hAnsi="Arial" w:cs="Arial"/>
                <w:sz w:val="18"/>
                <w:szCs w:val="18"/>
              </w:rPr>
              <w:t>Počet preložených hniezd</w:t>
            </w:r>
          </w:p>
        </w:tc>
        <w:tc>
          <w:tcPr>
            <w:tcW w:w="1698" w:type="dxa"/>
            <w:tcBorders>
              <w:top w:val="single" w:sz="4" w:space="0" w:color="000000"/>
              <w:left w:val="single" w:sz="4" w:space="0" w:color="000000"/>
              <w:bottom w:val="single" w:sz="4" w:space="0" w:color="000000"/>
            </w:tcBorders>
            <w:shd w:val="clear" w:color="auto" w:fill="auto"/>
          </w:tcPr>
          <w:p w14:paraId="3210120C" w14:textId="77777777" w:rsidR="004F5E8B" w:rsidRDefault="004F5E8B" w:rsidP="004F5E8B">
            <w:pPr>
              <w:pStyle w:val="Default"/>
              <w:rPr>
                <w:rFonts w:ascii="Arial" w:hAnsi="Arial" w:cs="Arial"/>
                <w:sz w:val="18"/>
                <w:szCs w:val="18"/>
              </w:rPr>
            </w:pPr>
            <w:r>
              <w:rPr>
                <w:rFonts w:ascii="Arial" w:hAnsi="Arial" w:cs="Arial"/>
                <w:sz w:val="18"/>
                <w:szCs w:val="18"/>
              </w:rPr>
              <w:t>Správa z realizačných projektov</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D913452" w14:textId="77777777" w:rsidR="004F5E8B" w:rsidRDefault="004F5E8B" w:rsidP="004F5E8B">
            <w:pPr>
              <w:pStyle w:val="Default"/>
            </w:pPr>
            <w:r>
              <w:rPr>
                <w:rFonts w:ascii="Arial" w:hAnsi="Arial" w:cs="Arial"/>
                <w:sz w:val="18"/>
                <w:szCs w:val="18"/>
              </w:rPr>
              <w:t>Plní sa / neplní sa</w:t>
            </w:r>
          </w:p>
        </w:tc>
      </w:tr>
      <w:tr w:rsidR="004F5E8B" w14:paraId="2467BF7C" w14:textId="77777777" w:rsidTr="00AF278F">
        <w:tc>
          <w:tcPr>
            <w:tcW w:w="3660" w:type="dxa"/>
            <w:tcBorders>
              <w:top w:val="single" w:sz="4" w:space="0" w:color="000000"/>
              <w:left w:val="single" w:sz="4" w:space="0" w:color="000000"/>
              <w:bottom w:val="single" w:sz="4" w:space="0" w:color="000000"/>
            </w:tcBorders>
            <w:shd w:val="clear" w:color="auto" w:fill="auto"/>
          </w:tcPr>
          <w:p w14:paraId="7396CBE7" w14:textId="77777777" w:rsidR="004F5E8B" w:rsidRDefault="004F5E8B" w:rsidP="004F5E8B">
            <w:pPr>
              <w:tabs>
                <w:tab w:val="left" w:pos="72"/>
                <w:tab w:val="left" w:pos="900"/>
              </w:tabs>
              <w:spacing w:after="0" w:line="240" w:lineRule="auto"/>
              <w:rPr>
                <w:rFonts w:ascii="Arial" w:hAnsi="Arial" w:cs="Arial"/>
                <w:sz w:val="18"/>
                <w:szCs w:val="18"/>
              </w:rPr>
            </w:pPr>
            <w:r>
              <w:rPr>
                <w:rFonts w:ascii="Arial" w:hAnsi="Arial" w:cs="Arial"/>
                <w:sz w:val="18"/>
                <w:szCs w:val="18"/>
              </w:rPr>
              <w:t>5.2.4. V spolupráci s miestnymi vlastníkmi odstrániť nelegálne stavby stojace na ich pozemkoch a eliminovať vznik nových</w:t>
            </w:r>
          </w:p>
        </w:tc>
        <w:tc>
          <w:tcPr>
            <w:tcW w:w="2210" w:type="dxa"/>
            <w:tcBorders>
              <w:top w:val="single" w:sz="4" w:space="0" w:color="000000"/>
              <w:left w:val="single" w:sz="4" w:space="0" w:color="000000"/>
              <w:bottom w:val="single" w:sz="4" w:space="0" w:color="000000"/>
            </w:tcBorders>
            <w:shd w:val="clear" w:color="auto" w:fill="auto"/>
          </w:tcPr>
          <w:p w14:paraId="7B193FBF" w14:textId="77777777" w:rsidR="004F5E8B" w:rsidRDefault="004F5E8B" w:rsidP="004F5E8B">
            <w:pPr>
              <w:pStyle w:val="Default"/>
              <w:rPr>
                <w:rFonts w:ascii="Arial" w:hAnsi="Arial" w:cs="Arial"/>
                <w:sz w:val="18"/>
                <w:szCs w:val="18"/>
              </w:rPr>
            </w:pPr>
            <w:r>
              <w:rPr>
                <w:rFonts w:ascii="Arial" w:hAnsi="Arial" w:cs="Arial"/>
                <w:sz w:val="18"/>
                <w:szCs w:val="18"/>
              </w:rPr>
              <w:t>Počet odstránených stavieb</w:t>
            </w:r>
          </w:p>
        </w:tc>
        <w:tc>
          <w:tcPr>
            <w:tcW w:w="1698" w:type="dxa"/>
            <w:tcBorders>
              <w:top w:val="single" w:sz="4" w:space="0" w:color="000000"/>
              <w:left w:val="single" w:sz="4" w:space="0" w:color="000000"/>
              <w:bottom w:val="single" w:sz="4" w:space="0" w:color="000000"/>
            </w:tcBorders>
            <w:shd w:val="clear" w:color="auto" w:fill="auto"/>
          </w:tcPr>
          <w:p w14:paraId="12AF72B5" w14:textId="77777777" w:rsidR="004F5E8B" w:rsidRDefault="004F5E8B" w:rsidP="004F5E8B">
            <w:pPr>
              <w:pStyle w:val="Default"/>
              <w:rPr>
                <w:rFonts w:ascii="Arial" w:hAnsi="Arial" w:cs="Arial"/>
                <w:sz w:val="18"/>
                <w:szCs w:val="18"/>
              </w:rPr>
            </w:pPr>
            <w:r>
              <w:rPr>
                <w:rFonts w:ascii="Arial" w:hAnsi="Arial" w:cs="Arial"/>
                <w:sz w:val="18"/>
                <w:szCs w:val="18"/>
              </w:rPr>
              <w:t>Správa z realizačných projektov</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6FD04804" w14:textId="77777777" w:rsidR="004F5E8B" w:rsidRDefault="004F5E8B" w:rsidP="004F5E8B">
            <w:pPr>
              <w:pStyle w:val="Default"/>
            </w:pPr>
            <w:r>
              <w:rPr>
                <w:rFonts w:ascii="Arial" w:hAnsi="Arial" w:cs="Arial"/>
                <w:sz w:val="18"/>
                <w:szCs w:val="18"/>
              </w:rPr>
              <w:t>Plní sa / neplní sa</w:t>
            </w:r>
          </w:p>
        </w:tc>
      </w:tr>
      <w:tr w:rsidR="004F5E8B" w14:paraId="657DB7FC" w14:textId="77777777" w:rsidTr="00AF278F">
        <w:tc>
          <w:tcPr>
            <w:tcW w:w="3660" w:type="dxa"/>
            <w:tcBorders>
              <w:top w:val="single" w:sz="4" w:space="0" w:color="000000"/>
              <w:left w:val="single" w:sz="4" w:space="0" w:color="000000"/>
              <w:bottom w:val="single" w:sz="4" w:space="0" w:color="000000"/>
            </w:tcBorders>
            <w:shd w:val="clear" w:color="auto" w:fill="auto"/>
          </w:tcPr>
          <w:p w14:paraId="3B29BF9B" w14:textId="77777777" w:rsidR="004F5E8B" w:rsidRDefault="004F5E8B" w:rsidP="004F5E8B">
            <w:pPr>
              <w:spacing w:after="0" w:line="240" w:lineRule="auto"/>
              <w:rPr>
                <w:rFonts w:ascii="Arial" w:hAnsi="Arial" w:cs="Arial"/>
                <w:sz w:val="18"/>
                <w:szCs w:val="18"/>
              </w:rPr>
            </w:pPr>
            <w:r>
              <w:rPr>
                <w:rFonts w:ascii="Arial" w:hAnsi="Arial" w:cs="Arial"/>
                <w:sz w:val="18"/>
                <w:szCs w:val="18"/>
              </w:rPr>
              <w:lastRenderedPageBreak/>
              <w:t>5.2.5. Zabezpečiť dostatočné informovanie vlastníkov a užívateľov pozemkov o možnostiach čerpania finančných prostriedkov, ktoré môžu prispieť k zlepšeniu podmienok pre ochranu druhov v území (operačné programy, PRV a pod.)</w:t>
            </w:r>
          </w:p>
        </w:tc>
        <w:tc>
          <w:tcPr>
            <w:tcW w:w="2210" w:type="dxa"/>
            <w:tcBorders>
              <w:top w:val="single" w:sz="4" w:space="0" w:color="000000"/>
              <w:left w:val="single" w:sz="4" w:space="0" w:color="000000"/>
              <w:bottom w:val="single" w:sz="4" w:space="0" w:color="000000"/>
            </w:tcBorders>
            <w:shd w:val="clear" w:color="auto" w:fill="auto"/>
          </w:tcPr>
          <w:p w14:paraId="4BA862B1" w14:textId="77777777" w:rsidR="004F5E8B" w:rsidRDefault="004F5E8B" w:rsidP="004F5E8B">
            <w:pPr>
              <w:pStyle w:val="Default"/>
              <w:rPr>
                <w:rFonts w:ascii="Arial" w:hAnsi="Arial" w:cs="Arial"/>
                <w:sz w:val="18"/>
                <w:szCs w:val="18"/>
              </w:rPr>
            </w:pPr>
            <w:r>
              <w:rPr>
                <w:rFonts w:ascii="Arial" w:hAnsi="Arial" w:cs="Arial"/>
                <w:sz w:val="18"/>
                <w:szCs w:val="18"/>
              </w:rPr>
              <w:t>Počet farmárov a vlastníkov informovaných o možnostiach podpory vhodného hospodárenia pre ochranu prírody v CHVÚ</w:t>
            </w:r>
          </w:p>
        </w:tc>
        <w:tc>
          <w:tcPr>
            <w:tcW w:w="1698" w:type="dxa"/>
            <w:tcBorders>
              <w:top w:val="single" w:sz="4" w:space="0" w:color="000000"/>
              <w:left w:val="single" w:sz="4" w:space="0" w:color="000000"/>
              <w:bottom w:val="single" w:sz="4" w:space="0" w:color="000000"/>
            </w:tcBorders>
            <w:shd w:val="clear" w:color="auto" w:fill="auto"/>
          </w:tcPr>
          <w:p w14:paraId="15DF01C9" w14:textId="77777777" w:rsidR="004F5E8B" w:rsidRDefault="004F5E8B" w:rsidP="004F5E8B">
            <w:pPr>
              <w:pStyle w:val="Default"/>
              <w:rPr>
                <w:rFonts w:ascii="Arial" w:hAnsi="Arial" w:cs="Arial"/>
                <w:sz w:val="18"/>
                <w:szCs w:val="18"/>
              </w:rPr>
            </w:pPr>
            <w:r>
              <w:rPr>
                <w:rFonts w:ascii="Arial" w:hAnsi="Arial" w:cs="Arial"/>
                <w:sz w:val="18"/>
                <w:szCs w:val="18"/>
              </w:rPr>
              <w:t>Prezenčné listiny, počty distribuovaných publikácií</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7543B90" w14:textId="77777777" w:rsidR="004F5E8B" w:rsidRDefault="004F5E8B" w:rsidP="004F5E8B">
            <w:pPr>
              <w:pStyle w:val="Default"/>
            </w:pPr>
            <w:r>
              <w:rPr>
                <w:rFonts w:ascii="Arial" w:hAnsi="Arial" w:cs="Arial"/>
                <w:sz w:val="18"/>
                <w:szCs w:val="18"/>
              </w:rPr>
              <w:t>Plní sa / neplní sa</w:t>
            </w:r>
          </w:p>
        </w:tc>
      </w:tr>
      <w:tr w:rsidR="004F5E8B" w14:paraId="32AAB484" w14:textId="77777777" w:rsidTr="00AF278F">
        <w:tc>
          <w:tcPr>
            <w:tcW w:w="3660" w:type="dxa"/>
            <w:tcBorders>
              <w:top w:val="single" w:sz="4" w:space="0" w:color="000000"/>
              <w:left w:val="single" w:sz="4" w:space="0" w:color="000000"/>
              <w:bottom w:val="single" w:sz="4" w:space="0" w:color="000000"/>
            </w:tcBorders>
            <w:shd w:val="clear" w:color="auto" w:fill="auto"/>
          </w:tcPr>
          <w:p w14:paraId="230832FD" w14:textId="31C272C5" w:rsidR="004F5E8B" w:rsidRDefault="004F5E8B">
            <w:pPr>
              <w:spacing w:after="0" w:line="240" w:lineRule="auto"/>
              <w:rPr>
                <w:rFonts w:ascii="Arial" w:hAnsi="Arial" w:cs="Arial"/>
                <w:sz w:val="18"/>
                <w:szCs w:val="18"/>
              </w:rPr>
            </w:pPr>
            <w:r>
              <w:rPr>
                <w:rFonts w:ascii="Arial" w:hAnsi="Arial" w:cs="Arial"/>
                <w:sz w:val="18"/>
                <w:szCs w:val="18"/>
              </w:rPr>
              <w:t xml:space="preserve">5.2.6. </w:t>
            </w:r>
            <w:r w:rsidR="00AE561C" w:rsidRPr="0071035B">
              <w:rPr>
                <w:rFonts w:ascii="Arial" w:hAnsi="Arial" w:cs="Arial"/>
                <w:sz w:val="18"/>
                <w:szCs w:val="18"/>
              </w:rPr>
              <w:t>Využiť primeranú formu náhrad y za obmedzenie bežného obhospodarovania alebo finančný príspevok podľa zákona č. 543/2002 Z. z.</w:t>
            </w:r>
          </w:p>
        </w:tc>
        <w:tc>
          <w:tcPr>
            <w:tcW w:w="2210" w:type="dxa"/>
            <w:tcBorders>
              <w:top w:val="single" w:sz="4" w:space="0" w:color="000000"/>
              <w:left w:val="single" w:sz="4" w:space="0" w:color="000000"/>
              <w:bottom w:val="single" w:sz="4" w:space="0" w:color="000000"/>
            </w:tcBorders>
            <w:shd w:val="clear" w:color="auto" w:fill="auto"/>
          </w:tcPr>
          <w:p w14:paraId="0C98D1BB" w14:textId="77777777" w:rsidR="004F5E8B" w:rsidRDefault="004F5E8B" w:rsidP="00967109">
            <w:pPr>
              <w:pStyle w:val="Default"/>
              <w:rPr>
                <w:rFonts w:ascii="Arial" w:hAnsi="Arial" w:cs="Arial"/>
                <w:sz w:val="18"/>
                <w:szCs w:val="18"/>
              </w:rPr>
            </w:pPr>
            <w:r>
              <w:rPr>
                <w:rFonts w:ascii="Arial" w:hAnsi="Arial" w:cs="Arial"/>
                <w:sz w:val="18"/>
                <w:szCs w:val="18"/>
              </w:rPr>
              <w:t>Počet zmlúv</w:t>
            </w:r>
          </w:p>
        </w:tc>
        <w:tc>
          <w:tcPr>
            <w:tcW w:w="1698" w:type="dxa"/>
            <w:tcBorders>
              <w:top w:val="single" w:sz="4" w:space="0" w:color="000000"/>
              <w:left w:val="single" w:sz="4" w:space="0" w:color="000000"/>
              <w:bottom w:val="single" w:sz="4" w:space="0" w:color="000000"/>
            </w:tcBorders>
            <w:shd w:val="clear" w:color="auto" w:fill="auto"/>
          </w:tcPr>
          <w:p w14:paraId="5DB2A0CA" w14:textId="77777777" w:rsidR="004F5E8B" w:rsidRDefault="004F5E8B" w:rsidP="00967109">
            <w:pPr>
              <w:pStyle w:val="Default"/>
              <w:rPr>
                <w:rFonts w:ascii="Arial" w:hAnsi="Arial" w:cs="Arial"/>
                <w:sz w:val="18"/>
                <w:szCs w:val="18"/>
              </w:rPr>
            </w:pPr>
            <w:r>
              <w:rPr>
                <w:rFonts w:ascii="Arial" w:hAnsi="Arial" w:cs="Arial"/>
                <w:sz w:val="18"/>
                <w:szCs w:val="18"/>
              </w:rPr>
              <w:t>Zmluvy</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28CF4584" w14:textId="77777777" w:rsidR="004F5E8B" w:rsidRDefault="004F5E8B" w:rsidP="004F5E8B">
            <w:pPr>
              <w:pStyle w:val="Default"/>
            </w:pPr>
            <w:r>
              <w:rPr>
                <w:rFonts w:ascii="Arial" w:hAnsi="Arial" w:cs="Arial"/>
                <w:sz w:val="18"/>
                <w:szCs w:val="18"/>
              </w:rPr>
              <w:t>Plní sa / neplní sa</w:t>
            </w:r>
          </w:p>
        </w:tc>
      </w:tr>
      <w:tr w:rsidR="004F5E8B" w14:paraId="32DA91CA" w14:textId="77777777" w:rsidTr="009745A3">
        <w:tc>
          <w:tcPr>
            <w:tcW w:w="3660" w:type="dxa"/>
            <w:tcBorders>
              <w:top w:val="single" w:sz="4" w:space="0" w:color="000000"/>
              <w:left w:val="single" w:sz="4" w:space="0" w:color="000000"/>
              <w:bottom w:val="single" w:sz="4" w:space="0" w:color="000000"/>
            </w:tcBorders>
            <w:shd w:val="clear" w:color="auto" w:fill="auto"/>
          </w:tcPr>
          <w:p w14:paraId="59DC0471" w14:textId="77777777" w:rsidR="004F5E8B" w:rsidRDefault="004F5E8B" w:rsidP="004F5E8B">
            <w:pPr>
              <w:spacing w:after="0" w:line="240" w:lineRule="auto"/>
              <w:rPr>
                <w:rFonts w:ascii="Arial" w:hAnsi="Arial" w:cs="Arial"/>
                <w:sz w:val="18"/>
                <w:szCs w:val="18"/>
              </w:rPr>
            </w:pPr>
            <w:r>
              <w:rPr>
                <w:rFonts w:ascii="Arial" w:hAnsi="Arial" w:cs="Arial"/>
                <w:sz w:val="18"/>
                <w:szCs w:val="18"/>
              </w:rPr>
              <w:t xml:space="preserve">5.2.7. </w:t>
            </w:r>
            <w:r w:rsidR="00675279" w:rsidRPr="00675279">
              <w:rPr>
                <w:rFonts w:ascii="Arial" w:hAnsi="Arial" w:cs="Arial"/>
                <w:sz w:val="18"/>
                <w:szCs w:val="18"/>
              </w:rPr>
              <w:t>Na pozemkoch vo vlastníctve štátu (v správe SPF) v CHVÚ zabezpečiť v súčinnosti s SPF podmienky prenájmu a obhospodarovania pozemkov, ktoré zohľadnia ekologické nároky predmetu ochrany</w:t>
            </w:r>
          </w:p>
        </w:tc>
        <w:tc>
          <w:tcPr>
            <w:tcW w:w="2210" w:type="dxa"/>
            <w:tcBorders>
              <w:top w:val="single" w:sz="4" w:space="0" w:color="000000"/>
              <w:left w:val="single" w:sz="4" w:space="0" w:color="000000"/>
              <w:bottom w:val="single" w:sz="4" w:space="0" w:color="000000"/>
            </w:tcBorders>
            <w:shd w:val="clear" w:color="auto" w:fill="auto"/>
          </w:tcPr>
          <w:p w14:paraId="68A350BE" w14:textId="77777777" w:rsidR="004F5E8B" w:rsidRDefault="004F5E8B" w:rsidP="004F5E8B">
            <w:pPr>
              <w:pStyle w:val="Default"/>
              <w:rPr>
                <w:rFonts w:ascii="Arial" w:hAnsi="Arial" w:cs="Arial"/>
                <w:sz w:val="18"/>
                <w:szCs w:val="18"/>
              </w:rPr>
            </w:pPr>
            <w:r>
              <w:rPr>
                <w:rFonts w:ascii="Arial" w:hAnsi="Arial" w:cs="Arial"/>
                <w:sz w:val="18"/>
                <w:szCs w:val="18"/>
              </w:rPr>
              <w:t>Počet stanovísk a rozhodnutí</w:t>
            </w:r>
          </w:p>
        </w:tc>
        <w:tc>
          <w:tcPr>
            <w:tcW w:w="1698" w:type="dxa"/>
            <w:tcBorders>
              <w:top w:val="single" w:sz="4" w:space="0" w:color="000000"/>
              <w:left w:val="single" w:sz="4" w:space="0" w:color="000000"/>
              <w:bottom w:val="single" w:sz="4" w:space="0" w:color="000000"/>
            </w:tcBorders>
            <w:shd w:val="clear" w:color="auto" w:fill="auto"/>
          </w:tcPr>
          <w:p w14:paraId="5C5D863A" w14:textId="77777777" w:rsidR="004F5E8B" w:rsidRDefault="004F5E8B" w:rsidP="004F5E8B">
            <w:pPr>
              <w:pStyle w:val="Default"/>
              <w:rPr>
                <w:rFonts w:ascii="Arial" w:hAnsi="Arial" w:cs="Arial"/>
                <w:sz w:val="18"/>
                <w:szCs w:val="18"/>
              </w:rPr>
            </w:pPr>
            <w:r>
              <w:rPr>
                <w:rFonts w:ascii="Arial" w:hAnsi="Arial" w:cs="Arial"/>
                <w:sz w:val="18"/>
                <w:szCs w:val="18"/>
              </w:rPr>
              <w:t>Stanoviská príslušných úradov, organizácie OP</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14:paraId="0AF34CEB" w14:textId="77777777" w:rsidR="004F5E8B" w:rsidRDefault="004F5E8B" w:rsidP="004F5E8B">
            <w:pPr>
              <w:pStyle w:val="Default"/>
            </w:pPr>
            <w:r>
              <w:rPr>
                <w:rFonts w:ascii="Arial" w:hAnsi="Arial" w:cs="Arial"/>
                <w:sz w:val="18"/>
                <w:szCs w:val="18"/>
              </w:rPr>
              <w:t>Plní sa / neplní sa</w:t>
            </w:r>
          </w:p>
        </w:tc>
      </w:tr>
    </w:tbl>
    <w:p w14:paraId="0617B1A0" w14:textId="77777777" w:rsidR="005275BC" w:rsidRDefault="005275BC">
      <w:pPr>
        <w:pStyle w:val="Default"/>
        <w:jc w:val="both"/>
        <w:rPr>
          <w:rFonts w:ascii="Arial" w:hAnsi="Arial" w:cs="Arial"/>
        </w:rPr>
      </w:pPr>
    </w:p>
    <w:p w14:paraId="5606064A" w14:textId="77777777" w:rsidR="000D7228" w:rsidRDefault="000D7228">
      <w:pPr>
        <w:suppressAutoHyphens w:val="0"/>
        <w:spacing w:after="0" w:line="240" w:lineRule="auto"/>
        <w:rPr>
          <w:rFonts w:ascii="Arial" w:eastAsia="Times New Roman" w:hAnsi="Arial" w:cs="Arial"/>
          <w:b/>
          <w:kern w:val="1"/>
          <w:sz w:val="26"/>
          <w:szCs w:val="26"/>
        </w:rPr>
      </w:pPr>
      <w:bookmarkStart w:id="133" w:name="_Toc461457582"/>
      <w:r>
        <w:rPr>
          <w:rFonts w:ascii="Arial" w:hAnsi="Arial" w:cs="Arial"/>
          <w:sz w:val="26"/>
          <w:szCs w:val="26"/>
        </w:rPr>
        <w:br w:type="page"/>
      </w:r>
    </w:p>
    <w:p w14:paraId="402C2371" w14:textId="77777777" w:rsidR="00F65C1B" w:rsidRPr="00E0785E" w:rsidRDefault="00F65C1B" w:rsidP="00596D08">
      <w:pPr>
        <w:pStyle w:val="Nadpis1"/>
        <w:rPr>
          <w:rFonts w:ascii="Arial" w:hAnsi="Arial" w:cs="Arial"/>
          <w:sz w:val="26"/>
          <w:szCs w:val="26"/>
        </w:rPr>
      </w:pPr>
      <w:bookmarkStart w:id="134" w:name="_Toc513212148"/>
      <w:r w:rsidRPr="00637E3B">
        <w:rPr>
          <w:rFonts w:ascii="Arial" w:hAnsi="Arial" w:cs="Arial"/>
          <w:sz w:val="26"/>
          <w:szCs w:val="26"/>
        </w:rPr>
        <w:lastRenderedPageBreak/>
        <w:t xml:space="preserve">5. </w:t>
      </w:r>
      <w:r w:rsidR="00FA20CC">
        <w:rPr>
          <w:rFonts w:ascii="Arial" w:hAnsi="Arial" w:cs="Arial"/>
          <w:sz w:val="26"/>
          <w:szCs w:val="26"/>
        </w:rPr>
        <w:tab/>
      </w:r>
      <w:r w:rsidR="000846E3" w:rsidRPr="0040101B">
        <w:rPr>
          <w:rFonts w:ascii="Arial" w:hAnsi="Arial" w:cs="Arial"/>
          <w:sz w:val="26"/>
          <w:szCs w:val="26"/>
        </w:rPr>
        <w:t>POUŽITÉ PODKLADY A ZDROJE INFORMÁCIÍ</w:t>
      </w:r>
      <w:bookmarkEnd w:id="134"/>
      <w:r w:rsidR="000846E3" w:rsidRPr="0040101B">
        <w:rPr>
          <w:rFonts w:ascii="Arial" w:hAnsi="Arial" w:cs="Arial"/>
          <w:sz w:val="26"/>
          <w:szCs w:val="26"/>
        </w:rPr>
        <w:t xml:space="preserve"> </w:t>
      </w:r>
      <w:bookmarkEnd w:id="133"/>
    </w:p>
    <w:p w14:paraId="785888BA" w14:textId="77777777" w:rsidR="005275BC" w:rsidRDefault="005275BC">
      <w:pPr>
        <w:spacing w:after="0" w:line="240" w:lineRule="auto"/>
        <w:rPr>
          <w:rFonts w:ascii="Arial" w:hAnsi="Arial" w:cs="Arial"/>
        </w:rPr>
      </w:pPr>
    </w:p>
    <w:p w14:paraId="7782503D" w14:textId="3B5D5DB4" w:rsidR="00970E35" w:rsidRDefault="00970E35" w:rsidP="0098523A">
      <w:pPr>
        <w:numPr>
          <w:ilvl w:val="0"/>
          <w:numId w:val="11"/>
        </w:numPr>
        <w:suppressAutoHyphens w:val="0"/>
        <w:spacing w:after="0" w:line="240" w:lineRule="auto"/>
        <w:jc w:val="both"/>
        <w:rPr>
          <w:rFonts w:ascii="Arial" w:hAnsi="Arial" w:cs="Arial"/>
        </w:rPr>
      </w:pPr>
      <w:r w:rsidRPr="008E58F4">
        <w:rPr>
          <w:rFonts w:ascii="Arial" w:hAnsi="Arial" w:cs="Arial"/>
        </w:rPr>
        <w:t xml:space="preserve">Aymí, R., Gargallo, G. &amp; de Juana, E. (2015). Barred Warbler </w:t>
      </w:r>
      <w:r w:rsidR="009A6A78">
        <w:rPr>
          <w:rFonts w:ascii="Arial" w:hAnsi="Arial" w:cs="Arial"/>
        </w:rPr>
        <w:t>(Sylvia nisoria)</w:t>
      </w:r>
      <w:r w:rsidRPr="008E58F4">
        <w:rPr>
          <w:rFonts w:ascii="Arial" w:hAnsi="Arial" w:cs="Arial"/>
        </w:rPr>
        <w:t xml:space="preserve">. In: del Hoyo, J., Elliott, A., Sargatal, J., Christie, D.A. &amp; de Juana, E. (eds.) (2015). </w:t>
      </w:r>
      <w:r w:rsidRPr="008E58F4">
        <w:rPr>
          <w:rStyle w:val="Zvraznenie"/>
          <w:rFonts w:ascii="Arial" w:hAnsi="Arial" w:cs="Arial"/>
        </w:rPr>
        <w:t>Handbook of the Birds of the World Alive</w:t>
      </w:r>
      <w:r w:rsidRPr="008E58F4">
        <w:rPr>
          <w:rFonts w:ascii="Arial" w:hAnsi="Arial" w:cs="Arial"/>
        </w:rPr>
        <w:t xml:space="preserve">. Lynx Edicions, Barcelona. (retrieved from </w:t>
      </w:r>
      <w:r w:rsidR="00D46CA5" w:rsidRPr="00D45BEC">
        <w:rPr>
          <w:rFonts w:ascii="Arial" w:hAnsi="Arial" w:cs="Arial"/>
        </w:rPr>
        <w:t>http://www.hbw.com/node/58954 on 24 September 2015</w:t>
      </w:r>
      <w:r w:rsidRPr="008E58F4">
        <w:rPr>
          <w:rFonts w:ascii="Arial" w:hAnsi="Arial" w:cs="Arial"/>
        </w:rPr>
        <w:t>).</w:t>
      </w:r>
    </w:p>
    <w:p w14:paraId="5D4D19FC" w14:textId="77777777" w:rsidR="00C606C3" w:rsidRPr="000B6928" w:rsidRDefault="00C606C3" w:rsidP="0098523A">
      <w:pPr>
        <w:numPr>
          <w:ilvl w:val="0"/>
          <w:numId w:val="11"/>
        </w:numPr>
        <w:suppressAutoHyphens w:val="0"/>
        <w:spacing w:after="0" w:line="240" w:lineRule="auto"/>
        <w:jc w:val="both"/>
        <w:rPr>
          <w:rFonts w:ascii="Arial" w:hAnsi="Arial" w:cs="Arial"/>
        </w:rPr>
      </w:pPr>
      <w:r>
        <w:rPr>
          <w:rFonts w:ascii="Arial" w:hAnsi="Arial" w:cs="Arial"/>
        </w:rPr>
        <w:t xml:space="preserve">Bazálne environmentálne informácie o sídlach Slovenska, Slovenská agentúra životného prostredia, Banská Bystrica, 2009-2013 dostupné na </w:t>
      </w:r>
      <w:hyperlink r:id="rId24" w:history="1">
        <w:r w:rsidRPr="000B6928">
          <w:rPr>
            <w:rStyle w:val="Hypertextovprepojenie"/>
            <w:rFonts w:ascii="Arial" w:hAnsi="Arial" w:cs="Arial"/>
            <w:color w:val="auto"/>
          </w:rPr>
          <w:t>http://www.beiss.sk/</w:t>
        </w:r>
      </w:hyperlink>
    </w:p>
    <w:p w14:paraId="71EAD30D" w14:textId="1AF91845" w:rsidR="00970E35" w:rsidRDefault="00970E35" w:rsidP="0098523A">
      <w:pPr>
        <w:numPr>
          <w:ilvl w:val="0"/>
          <w:numId w:val="11"/>
        </w:numPr>
        <w:suppressAutoHyphens w:val="0"/>
        <w:spacing w:after="0" w:line="240" w:lineRule="auto"/>
        <w:jc w:val="both"/>
        <w:rPr>
          <w:rFonts w:ascii="Arial" w:hAnsi="Arial" w:cs="Arial"/>
        </w:rPr>
      </w:pPr>
      <w:r w:rsidRPr="00413965">
        <w:rPr>
          <w:rFonts w:ascii="Arial" w:hAnsi="Arial" w:cs="Arial"/>
        </w:rPr>
        <w:t>Collar, N. (2005). Common Stonechat (</w:t>
      </w:r>
      <w:r w:rsidRPr="00413965">
        <w:rPr>
          <w:rStyle w:val="Zvraznenie"/>
          <w:rFonts w:ascii="Arial" w:hAnsi="Arial" w:cs="Arial"/>
        </w:rPr>
        <w:t>Saxicola torquatus</w:t>
      </w:r>
      <w:r w:rsidRPr="00413965">
        <w:rPr>
          <w:rFonts w:ascii="Arial" w:hAnsi="Arial" w:cs="Arial"/>
        </w:rPr>
        <w:t xml:space="preserve">). In: del Hoyo, J., Elliott, A., Sargatal, J., Christie, D.A. &amp; de Juana, E. (eds.) (2014). </w:t>
      </w:r>
      <w:r w:rsidRPr="00413965">
        <w:rPr>
          <w:rStyle w:val="Zvraznenie"/>
          <w:rFonts w:ascii="Arial" w:hAnsi="Arial" w:cs="Arial"/>
        </w:rPr>
        <w:t>Handbook of the Birds of the World Alive</w:t>
      </w:r>
      <w:r w:rsidRPr="00413965">
        <w:rPr>
          <w:rFonts w:ascii="Arial" w:hAnsi="Arial" w:cs="Arial"/>
        </w:rPr>
        <w:t xml:space="preserve">. Lynx Edicions, Barcelona. (retrieved from </w:t>
      </w:r>
      <w:r w:rsidRPr="00D45BEC">
        <w:rPr>
          <w:rFonts w:ascii="Arial" w:hAnsi="Arial" w:cs="Arial"/>
        </w:rPr>
        <w:t>http://www.hbw.com/node/58515 on 16 September 2015</w:t>
      </w:r>
      <w:r w:rsidRPr="00413965">
        <w:rPr>
          <w:rFonts w:ascii="Arial" w:hAnsi="Arial" w:cs="Arial"/>
        </w:rPr>
        <w:t>).</w:t>
      </w:r>
    </w:p>
    <w:p w14:paraId="58AF9940" w14:textId="77777777" w:rsidR="00970E35" w:rsidRDefault="00970E35" w:rsidP="0098523A">
      <w:pPr>
        <w:numPr>
          <w:ilvl w:val="0"/>
          <w:numId w:val="11"/>
        </w:numPr>
        <w:suppressAutoHyphens w:val="0"/>
        <w:spacing w:after="0" w:line="240" w:lineRule="auto"/>
        <w:jc w:val="both"/>
        <w:rPr>
          <w:rFonts w:ascii="Arial" w:hAnsi="Arial" w:cs="Arial"/>
        </w:rPr>
      </w:pPr>
      <w:r>
        <w:rPr>
          <w:rFonts w:ascii="Arial" w:hAnsi="Arial" w:cs="Arial"/>
        </w:rPr>
        <w:t xml:space="preserve">Danko, Š. a Balla, M. (2002). Bučiačik </w:t>
      </w:r>
      <w:r w:rsidRPr="00616307">
        <w:rPr>
          <w:rFonts w:ascii="Arial" w:hAnsi="Arial" w:cs="Arial"/>
        </w:rPr>
        <w:t>močiarny</w:t>
      </w:r>
      <w:r w:rsidR="009A6A78">
        <w:rPr>
          <w:rFonts w:ascii="Arial" w:hAnsi="Arial" w:cs="Arial"/>
        </w:rPr>
        <w:t xml:space="preserve"> (Ixobrychus minutus)</w:t>
      </w:r>
      <w:r w:rsidRPr="00616307">
        <w:rPr>
          <w:rFonts w:ascii="Arial" w:eastAsiaTheme="minorHAnsi" w:hAnsi="Arial" w:cs="Arial"/>
          <w:iCs/>
          <w:lang w:eastAsia="en-US"/>
        </w:rPr>
        <w:t xml:space="preserve">. </w:t>
      </w:r>
      <w:r w:rsidRPr="00616307">
        <w:rPr>
          <w:rFonts w:ascii="Arial" w:hAnsi="Arial" w:cs="Arial"/>
        </w:rPr>
        <w:t>In: Danko, Š., Darolová, A., Krištín, T. (eds.) (2002). Rozšírenie vtákov na Slovensku. Veda</w:t>
      </w:r>
      <w:r>
        <w:rPr>
          <w:rFonts w:ascii="Arial" w:hAnsi="Arial" w:cs="Arial"/>
        </w:rPr>
        <w:t>, Bratislava.</w:t>
      </w:r>
    </w:p>
    <w:p w14:paraId="63970C15" w14:textId="77777777" w:rsidR="00970E35" w:rsidRDefault="00970E35" w:rsidP="0098523A">
      <w:pPr>
        <w:numPr>
          <w:ilvl w:val="0"/>
          <w:numId w:val="11"/>
        </w:numPr>
        <w:suppressAutoHyphens w:val="0"/>
        <w:spacing w:after="0" w:line="240" w:lineRule="auto"/>
        <w:jc w:val="both"/>
        <w:rPr>
          <w:rFonts w:ascii="Arial" w:hAnsi="Arial" w:cs="Arial"/>
        </w:rPr>
      </w:pPr>
      <w:r>
        <w:rPr>
          <w:rFonts w:ascii="Arial" w:hAnsi="Arial" w:cs="Arial"/>
        </w:rPr>
        <w:t xml:space="preserve">Danko, Š. a Sárossy, M. (2002). Výrik obyčajný </w:t>
      </w:r>
      <w:r w:rsidR="009A6A78">
        <w:rPr>
          <w:rFonts w:ascii="Arial" w:hAnsi="Arial" w:cs="Arial"/>
        </w:rPr>
        <w:t>(Otus scops)</w:t>
      </w:r>
      <w:r>
        <w:rPr>
          <w:rFonts w:ascii="Arial" w:hAnsi="Arial" w:cs="Arial"/>
        </w:rPr>
        <w:t>. In: Danko, Š., Darolová, A., Krištín, T. (eds.) (2002). Rozšírenie vtákov na Slovensku. Veda, Bratislava.</w:t>
      </w:r>
    </w:p>
    <w:p w14:paraId="34B767AF" w14:textId="77777777" w:rsidR="00970E35" w:rsidRDefault="00970E35" w:rsidP="0098523A">
      <w:pPr>
        <w:numPr>
          <w:ilvl w:val="0"/>
          <w:numId w:val="11"/>
        </w:numPr>
        <w:suppressAutoHyphens w:val="0"/>
        <w:spacing w:after="0" w:line="240" w:lineRule="auto"/>
        <w:jc w:val="both"/>
        <w:rPr>
          <w:rFonts w:ascii="Arial" w:hAnsi="Arial" w:cs="Arial"/>
        </w:rPr>
      </w:pPr>
      <w:r w:rsidRPr="00C140C8">
        <w:rPr>
          <w:rFonts w:ascii="Arial" w:hAnsi="Arial" w:cs="Arial"/>
        </w:rPr>
        <w:t>Darolová</w:t>
      </w:r>
      <w:r>
        <w:rPr>
          <w:rFonts w:ascii="Arial" w:hAnsi="Arial" w:cs="Arial"/>
        </w:rPr>
        <w:t>, A. a Slobodník, V. (</w:t>
      </w:r>
      <w:r w:rsidRPr="00C140C8">
        <w:rPr>
          <w:rFonts w:ascii="Arial" w:hAnsi="Arial" w:cs="Arial"/>
        </w:rPr>
        <w:t>2002</w:t>
      </w:r>
      <w:r>
        <w:rPr>
          <w:rFonts w:ascii="Arial" w:hAnsi="Arial" w:cs="Arial"/>
        </w:rPr>
        <w:t xml:space="preserve">). Včelárik zlatý </w:t>
      </w:r>
      <w:r w:rsidR="009A6A78">
        <w:rPr>
          <w:rFonts w:ascii="Arial" w:hAnsi="Arial" w:cs="Arial"/>
        </w:rPr>
        <w:t>(Merops apiaster)</w:t>
      </w:r>
      <w:r w:rsidRPr="00E142F8">
        <w:rPr>
          <w:rFonts w:ascii="Arial" w:hAnsi="Arial" w:cs="Arial"/>
        </w:rPr>
        <w:t>.</w:t>
      </w:r>
      <w:r>
        <w:rPr>
          <w:rFonts w:ascii="Arial" w:hAnsi="Arial" w:cs="Arial"/>
        </w:rPr>
        <w:t xml:space="preserve"> In: Danko, Š., Darolová, A., Krištín, T. (eds.) (2002). Rozšírenie vtákov na Slovensku. Veda, Bratislava.</w:t>
      </w:r>
    </w:p>
    <w:p w14:paraId="7B11672F" w14:textId="77777777" w:rsidR="00C606C3" w:rsidRPr="0051309A" w:rsidRDefault="00C606C3" w:rsidP="0098523A">
      <w:pPr>
        <w:numPr>
          <w:ilvl w:val="0"/>
          <w:numId w:val="11"/>
        </w:numPr>
        <w:suppressAutoHyphens w:val="0"/>
        <w:spacing w:after="0" w:line="240" w:lineRule="auto"/>
        <w:jc w:val="both"/>
        <w:rPr>
          <w:rFonts w:ascii="Arial" w:hAnsi="Arial" w:cs="Arial"/>
        </w:rPr>
      </w:pPr>
      <w:r w:rsidRPr="0051309A">
        <w:rPr>
          <w:rFonts w:ascii="Arial" w:hAnsi="Arial" w:cs="Arial"/>
        </w:rPr>
        <w:t xml:space="preserve">Databáza hydrogeologických a geotermálnych vrtov, </w:t>
      </w:r>
      <w:r w:rsidRPr="009A6A78">
        <w:rPr>
          <w:rFonts w:ascii="Arial" w:hAnsi="Arial" w:cs="Arial"/>
        </w:rPr>
        <w:t>Geologický ústav Dionýza Štúra, 2014 dostupné na http://mapserver.geology.sk/hgvrty/</w:t>
      </w:r>
    </w:p>
    <w:p w14:paraId="65B06245" w14:textId="77777777" w:rsidR="00970E35" w:rsidRDefault="00970E35" w:rsidP="0098523A">
      <w:pPr>
        <w:numPr>
          <w:ilvl w:val="0"/>
          <w:numId w:val="11"/>
        </w:numPr>
        <w:suppressAutoHyphens w:val="0"/>
        <w:spacing w:after="0" w:line="240" w:lineRule="auto"/>
        <w:jc w:val="both"/>
        <w:rPr>
          <w:rFonts w:ascii="Arial" w:hAnsi="Arial" w:cs="Arial"/>
        </w:rPr>
      </w:pPr>
      <w:r>
        <w:rPr>
          <w:rFonts w:ascii="Arial" w:hAnsi="Arial" w:cs="Arial"/>
        </w:rPr>
        <w:t xml:space="preserve">Demko, M. (2002). Prepelica poľná </w:t>
      </w:r>
      <w:r w:rsidR="009A6A78">
        <w:rPr>
          <w:rFonts w:ascii="Arial" w:hAnsi="Arial" w:cs="Arial"/>
        </w:rPr>
        <w:t>(Coturnix coturnix)</w:t>
      </w:r>
      <w:r>
        <w:rPr>
          <w:rFonts w:ascii="Arial" w:hAnsi="Arial" w:cs="Arial"/>
        </w:rPr>
        <w:t>. In: Danko, Š., Darolová, A., Krištín, T. (eds.) (2002). Rozšírenie vtákov na Slovensku. Veda, Bratislava.</w:t>
      </w:r>
    </w:p>
    <w:p w14:paraId="3AB6D5FF" w14:textId="15ED7633" w:rsidR="00970E35" w:rsidRDefault="00970E35" w:rsidP="0098523A">
      <w:pPr>
        <w:numPr>
          <w:ilvl w:val="0"/>
          <w:numId w:val="11"/>
        </w:numPr>
        <w:suppressAutoHyphens w:val="0"/>
        <w:spacing w:after="0" w:line="240" w:lineRule="auto"/>
        <w:jc w:val="both"/>
        <w:rPr>
          <w:rFonts w:ascii="Arial" w:hAnsi="Arial" w:cs="Arial"/>
        </w:rPr>
      </w:pPr>
      <w:r w:rsidRPr="00F31A11">
        <w:rPr>
          <w:rFonts w:ascii="Arial" w:hAnsi="Arial" w:cs="Arial"/>
        </w:rPr>
        <w:t xml:space="preserve">Elliott, A., Garcia, E.F.J. &amp; Boesman, P. (2014). White Stork </w:t>
      </w:r>
      <w:r w:rsidR="009A6A78">
        <w:rPr>
          <w:rFonts w:ascii="Arial" w:hAnsi="Arial" w:cs="Arial"/>
        </w:rPr>
        <w:t>(Ciconia ciconia)</w:t>
      </w:r>
      <w:r w:rsidRPr="00F31A11">
        <w:rPr>
          <w:rFonts w:ascii="Arial" w:hAnsi="Arial" w:cs="Arial"/>
        </w:rPr>
        <w:t xml:space="preserve">. In: del Hoyo, J., Elliott, A., Sargatal, J., Christie, D.A. &amp; de Juana, E. (eds.) (2014). </w:t>
      </w:r>
      <w:r w:rsidRPr="00F31A11">
        <w:rPr>
          <w:rStyle w:val="Zvraznenie"/>
          <w:rFonts w:ascii="Arial" w:hAnsi="Arial" w:cs="Arial"/>
        </w:rPr>
        <w:t>Handbook of the Birds of the World Alive</w:t>
      </w:r>
      <w:r w:rsidRPr="00F31A11">
        <w:rPr>
          <w:rFonts w:ascii="Arial" w:hAnsi="Arial" w:cs="Arial"/>
        </w:rPr>
        <w:t xml:space="preserve">. Lynx Edicions, Barcelona. (retrieved from </w:t>
      </w:r>
      <w:r w:rsidRPr="00D45BEC">
        <w:rPr>
          <w:rFonts w:ascii="Arial" w:hAnsi="Arial" w:cs="Arial"/>
        </w:rPr>
        <w:t>http://www.hbw.com/node/52744 on 16 September 2015</w:t>
      </w:r>
      <w:r w:rsidRPr="00F31A11">
        <w:rPr>
          <w:rFonts w:ascii="Arial" w:hAnsi="Arial" w:cs="Arial"/>
        </w:rPr>
        <w:t>).</w:t>
      </w:r>
    </w:p>
    <w:p w14:paraId="133C64D1" w14:textId="10941FE2" w:rsidR="00970E35" w:rsidRDefault="00970E35" w:rsidP="0098523A">
      <w:pPr>
        <w:numPr>
          <w:ilvl w:val="0"/>
          <w:numId w:val="11"/>
        </w:numPr>
        <w:suppressAutoHyphens w:val="0"/>
        <w:spacing w:after="0" w:line="240" w:lineRule="auto"/>
        <w:jc w:val="both"/>
        <w:rPr>
          <w:rFonts w:ascii="Arial" w:hAnsi="Arial" w:cs="Arial"/>
        </w:rPr>
      </w:pPr>
      <w:r w:rsidRPr="00E142F8">
        <w:rPr>
          <w:rFonts w:ascii="Arial" w:hAnsi="Arial" w:cs="Arial"/>
        </w:rPr>
        <w:t xml:space="preserve">Fry, H. &amp; Boesman, P. (2014). European Bee-eater </w:t>
      </w:r>
      <w:r w:rsidR="009A6A78">
        <w:rPr>
          <w:rFonts w:ascii="Arial" w:hAnsi="Arial" w:cs="Arial"/>
        </w:rPr>
        <w:t>(Merops apiaster)</w:t>
      </w:r>
      <w:r w:rsidRPr="00E142F8">
        <w:rPr>
          <w:rFonts w:ascii="Arial" w:hAnsi="Arial" w:cs="Arial"/>
        </w:rPr>
        <w:t xml:space="preserve">. In: del Hoyo, J., Elliott, A., Sargatal, J., Christie, D.A. &amp; de Juana, E. (eds.) (2014). </w:t>
      </w:r>
      <w:r w:rsidRPr="00E142F8">
        <w:rPr>
          <w:rStyle w:val="Zvraznenie"/>
          <w:rFonts w:ascii="Arial" w:hAnsi="Arial" w:cs="Arial"/>
        </w:rPr>
        <w:t>Handbook of the Birds of the World Alive</w:t>
      </w:r>
      <w:r w:rsidRPr="00E142F8">
        <w:rPr>
          <w:rFonts w:ascii="Arial" w:hAnsi="Arial" w:cs="Arial"/>
        </w:rPr>
        <w:t xml:space="preserve">. Lynx Edicions, Barcelona. (retrieved from </w:t>
      </w:r>
      <w:r w:rsidRPr="00D45BEC">
        <w:rPr>
          <w:rFonts w:ascii="Arial" w:hAnsi="Arial" w:cs="Arial"/>
        </w:rPr>
        <w:t>http://www.hbw.com/node/55850 on 14 September 2015</w:t>
      </w:r>
      <w:r w:rsidRPr="00E142F8">
        <w:rPr>
          <w:rFonts w:ascii="Arial" w:hAnsi="Arial" w:cs="Arial"/>
        </w:rPr>
        <w:t>).</w:t>
      </w:r>
    </w:p>
    <w:p w14:paraId="0EF45CDA" w14:textId="77777777" w:rsidR="00970E35" w:rsidRDefault="00970E35" w:rsidP="0098523A">
      <w:pPr>
        <w:numPr>
          <w:ilvl w:val="0"/>
          <w:numId w:val="11"/>
        </w:numPr>
        <w:suppressAutoHyphens w:val="0"/>
        <w:spacing w:after="0" w:line="240" w:lineRule="auto"/>
        <w:jc w:val="both"/>
        <w:rPr>
          <w:rFonts w:ascii="Arial" w:hAnsi="Arial" w:cs="Arial"/>
        </w:rPr>
      </w:pPr>
      <w:r>
        <w:rPr>
          <w:rFonts w:ascii="Arial" w:hAnsi="Arial" w:cs="Arial"/>
        </w:rPr>
        <w:t xml:space="preserve">Fulín, M. (2002). Bocian biely </w:t>
      </w:r>
      <w:r w:rsidR="009A6A78">
        <w:rPr>
          <w:rFonts w:ascii="Arial" w:hAnsi="Arial" w:cs="Arial"/>
        </w:rPr>
        <w:t>(Ciconia ciconia)</w:t>
      </w:r>
      <w:r>
        <w:rPr>
          <w:rFonts w:ascii="Arial" w:hAnsi="Arial" w:cs="Arial"/>
        </w:rPr>
        <w:t>. In: Danko, Š., Darolová, A., Krištín, T. (eds.) (2002). Rozšírenie vtákov na Slovensku. Veda, Bratislava.</w:t>
      </w:r>
    </w:p>
    <w:p w14:paraId="4F9AD024" w14:textId="77777777" w:rsidR="00970E35" w:rsidRDefault="00970E35" w:rsidP="0098523A">
      <w:pPr>
        <w:numPr>
          <w:ilvl w:val="0"/>
          <w:numId w:val="11"/>
        </w:numPr>
        <w:suppressAutoHyphens w:val="0"/>
        <w:spacing w:after="0" w:line="240" w:lineRule="auto"/>
        <w:jc w:val="both"/>
        <w:rPr>
          <w:rFonts w:ascii="Arial" w:hAnsi="Arial" w:cs="Arial"/>
        </w:rPr>
      </w:pPr>
      <w:r>
        <w:rPr>
          <w:rFonts w:ascii="Arial" w:hAnsi="Arial" w:cs="Arial"/>
        </w:rPr>
        <w:t xml:space="preserve">Fulín, M. a Gúgh, J. (2014). Bocian biely </w:t>
      </w:r>
      <w:r w:rsidR="009A6A78">
        <w:rPr>
          <w:rFonts w:ascii="Arial" w:hAnsi="Arial" w:cs="Arial"/>
        </w:rPr>
        <w:t>(Ciconia ciconia)</w:t>
      </w:r>
      <w:r>
        <w:rPr>
          <w:rFonts w:ascii="Arial" w:hAnsi="Arial" w:cs="Arial"/>
        </w:rPr>
        <w:t xml:space="preserve"> na Slovensku. SOS/BirdLife Slovensko, Bratislava.</w:t>
      </w:r>
    </w:p>
    <w:p w14:paraId="012FD0B8" w14:textId="244D8498" w:rsidR="00970E35" w:rsidRPr="00970E35" w:rsidRDefault="00970E35" w:rsidP="0098523A">
      <w:pPr>
        <w:numPr>
          <w:ilvl w:val="0"/>
          <w:numId w:val="11"/>
        </w:numPr>
        <w:suppressAutoHyphens w:val="0"/>
        <w:spacing w:after="0" w:line="240" w:lineRule="auto"/>
        <w:jc w:val="both"/>
        <w:rPr>
          <w:rFonts w:ascii="Arial" w:hAnsi="Arial" w:cs="Arial"/>
        </w:rPr>
      </w:pPr>
      <w:r w:rsidRPr="005414D5">
        <w:rPr>
          <w:rFonts w:ascii="Arial" w:hAnsi="Arial" w:cs="Arial"/>
        </w:rPr>
        <w:t xml:space="preserve">Holt, D.W., Berkley, R., Deppe, C., Enríquez Rocha, P., Petersen, J.L., Rangel Salazar, J.L., Segars, K.P. &amp; Wood, K.L. (1999). Eurasian Scops-owl </w:t>
      </w:r>
      <w:r w:rsidR="00F71025">
        <w:rPr>
          <w:rFonts w:ascii="Arial" w:hAnsi="Arial" w:cs="Arial"/>
        </w:rPr>
        <w:t>(Otus scops)</w:t>
      </w:r>
      <w:r w:rsidRPr="005414D5">
        <w:rPr>
          <w:rFonts w:ascii="Arial" w:hAnsi="Arial" w:cs="Arial"/>
        </w:rPr>
        <w:t xml:space="preserve">. In: del Hoyo, J., Elliott, A., Sargatal, J., Christie, D.A. &amp; de Juana, E. (eds.) (2014). </w:t>
      </w:r>
      <w:r w:rsidRPr="005414D5">
        <w:rPr>
          <w:rStyle w:val="Zvraznenie"/>
          <w:rFonts w:ascii="Arial" w:hAnsi="Arial" w:cs="Arial"/>
        </w:rPr>
        <w:t>Handbook of the Birds of the World Alive</w:t>
      </w:r>
      <w:r w:rsidRPr="005414D5">
        <w:rPr>
          <w:rFonts w:ascii="Arial" w:hAnsi="Arial" w:cs="Arial"/>
        </w:rPr>
        <w:t xml:space="preserve">. Lynx Edicions, Barcelona. (retrieved from </w:t>
      </w:r>
      <w:r w:rsidRPr="00D45BEC">
        <w:rPr>
          <w:rFonts w:ascii="Arial" w:hAnsi="Arial" w:cs="Arial"/>
        </w:rPr>
        <w:t>http://www.hbw.com/node/54959</w:t>
      </w:r>
      <w:r w:rsidRPr="005414D5">
        <w:rPr>
          <w:rFonts w:ascii="Arial" w:hAnsi="Arial" w:cs="Arial"/>
        </w:rPr>
        <w:t xml:space="preserve"> on 7 October 2015).</w:t>
      </w:r>
    </w:p>
    <w:p w14:paraId="2266DBF1" w14:textId="77777777" w:rsidR="00C606C3" w:rsidRPr="0051309A" w:rsidRDefault="00C606C3" w:rsidP="0098523A">
      <w:pPr>
        <w:numPr>
          <w:ilvl w:val="0"/>
          <w:numId w:val="11"/>
        </w:numPr>
        <w:suppressAutoHyphens w:val="0"/>
        <w:spacing w:after="0" w:line="240" w:lineRule="auto"/>
        <w:jc w:val="both"/>
        <w:rPr>
          <w:rFonts w:ascii="Arial" w:hAnsi="Arial" w:cs="Arial"/>
        </w:rPr>
      </w:pPr>
      <w:r w:rsidRPr="00C0161F">
        <w:rPr>
          <w:rFonts w:ascii="Arial" w:hAnsi="Arial" w:cs="Arial"/>
        </w:rPr>
        <w:t>Hraško, J., Linkeš, V., Šály, R., Šurina, B., 1993. Pôdna mapa Slovenska, Bratislava: Výskumný ústav pôdoznalectva a ochrany pôdy</w:t>
      </w:r>
    </w:p>
    <w:p w14:paraId="5F106FC3" w14:textId="77777777" w:rsidR="00970E35" w:rsidRDefault="00970E35" w:rsidP="0098523A">
      <w:pPr>
        <w:numPr>
          <w:ilvl w:val="0"/>
          <w:numId w:val="11"/>
        </w:numPr>
        <w:suppressAutoHyphens w:val="0"/>
        <w:spacing w:after="0" w:line="240" w:lineRule="auto"/>
        <w:jc w:val="both"/>
        <w:rPr>
          <w:rFonts w:ascii="Arial" w:hAnsi="Arial" w:cs="Arial"/>
        </w:rPr>
      </w:pPr>
      <w:r>
        <w:rPr>
          <w:rFonts w:ascii="Arial" w:hAnsi="Arial" w:cs="Arial"/>
        </w:rPr>
        <w:t>Hudec, K. a Šťastný, K. (2005). Alcedo atthis – Ledňáček říční. In: Ptáci – Aves. Fauna ČR, díl 2/II. Academia, Praha.</w:t>
      </w:r>
    </w:p>
    <w:p w14:paraId="149C6E90" w14:textId="77777777" w:rsidR="00970E35" w:rsidRDefault="00970E35" w:rsidP="0098523A">
      <w:pPr>
        <w:numPr>
          <w:ilvl w:val="0"/>
          <w:numId w:val="11"/>
        </w:numPr>
        <w:suppressAutoHyphens w:val="0"/>
        <w:spacing w:after="0" w:line="240" w:lineRule="auto"/>
        <w:jc w:val="both"/>
        <w:rPr>
          <w:rFonts w:ascii="Arial" w:hAnsi="Arial" w:cs="Arial"/>
        </w:rPr>
      </w:pPr>
      <w:r>
        <w:rPr>
          <w:rFonts w:ascii="Arial" w:hAnsi="Arial" w:cs="Arial"/>
        </w:rPr>
        <w:t>Hudec, K. a Šťastný, K. (2005). Coturnix coturnix – Křepelka polní. In: Ptáci – Aves. Fauna ČR, díl 2/I. Academia, Praha.</w:t>
      </w:r>
    </w:p>
    <w:p w14:paraId="504A3685" w14:textId="77777777" w:rsidR="00970E35" w:rsidRDefault="00970E35" w:rsidP="0098523A">
      <w:pPr>
        <w:numPr>
          <w:ilvl w:val="0"/>
          <w:numId w:val="11"/>
        </w:numPr>
        <w:suppressAutoHyphens w:val="0"/>
        <w:spacing w:after="0" w:line="240" w:lineRule="auto"/>
        <w:jc w:val="both"/>
        <w:rPr>
          <w:rFonts w:ascii="Arial" w:hAnsi="Arial" w:cs="Arial"/>
        </w:rPr>
      </w:pPr>
      <w:r>
        <w:rPr>
          <w:rFonts w:ascii="Arial" w:hAnsi="Arial" w:cs="Arial"/>
        </w:rPr>
        <w:t>Hudec, K. a Šťastný, K. (2005). Merops apiaster – Vlha pestrá. In: Ptáci – Aves. Fauna ČR, díl II/2. Academia, Praha.</w:t>
      </w:r>
    </w:p>
    <w:p w14:paraId="4A1A6C99" w14:textId="77777777" w:rsidR="00970E35" w:rsidRDefault="00970E35" w:rsidP="0098523A">
      <w:pPr>
        <w:numPr>
          <w:ilvl w:val="0"/>
          <w:numId w:val="11"/>
        </w:numPr>
        <w:suppressAutoHyphens w:val="0"/>
        <w:spacing w:after="0" w:line="240" w:lineRule="auto"/>
        <w:jc w:val="both"/>
        <w:rPr>
          <w:rFonts w:ascii="Arial" w:hAnsi="Arial" w:cs="Arial"/>
        </w:rPr>
      </w:pPr>
      <w:r>
        <w:rPr>
          <w:rFonts w:ascii="Arial" w:hAnsi="Arial" w:cs="Arial"/>
        </w:rPr>
        <w:t>Hudec, K. a Šťastný, K. (eds.) (2005). Porzana parva – Chřástal malý. In: Ptáci – Aves. Fauna ČR. Díl II/1. Academia, Praha.</w:t>
      </w:r>
    </w:p>
    <w:p w14:paraId="72C51314" w14:textId="616BC7A6" w:rsidR="00970E35" w:rsidRDefault="00970E35" w:rsidP="0098523A">
      <w:pPr>
        <w:numPr>
          <w:ilvl w:val="0"/>
          <w:numId w:val="11"/>
        </w:numPr>
        <w:suppressAutoHyphens w:val="0"/>
        <w:spacing w:after="0" w:line="240" w:lineRule="auto"/>
        <w:jc w:val="both"/>
        <w:rPr>
          <w:rFonts w:ascii="Arial" w:hAnsi="Arial" w:cs="Arial"/>
        </w:rPr>
      </w:pPr>
      <w:r w:rsidRPr="001D39E1">
        <w:rPr>
          <w:rFonts w:ascii="Arial" w:hAnsi="Arial" w:cs="Arial"/>
        </w:rPr>
        <w:t xml:space="preserve">de Juana, E. &amp; Suárez, F. (2004). Crested Lark </w:t>
      </w:r>
      <w:r w:rsidR="00F71025">
        <w:rPr>
          <w:rFonts w:ascii="Arial" w:hAnsi="Arial" w:cs="Arial"/>
        </w:rPr>
        <w:t>(Galerida cristata)</w:t>
      </w:r>
      <w:r w:rsidRPr="001D39E1">
        <w:rPr>
          <w:rFonts w:ascii="Arial" w:hAnsi="Arial" w:cs="Arial"/>
        </w:rPr>
        <w:t xml:space="preserve">. In: del Hoyo, J., Elliott, A., Sargatal, J., Christie, D.A. &amp; de Juana, E. (eds.) (2014). </w:t>
      </w:r>
      <w:r w:rsidRPr="001D39E1">
        <w:rPr>
          <w:rStyle w:val="Zvraznenie"/>
          <w:rFonts w:ascii="Arial" w:hAnsi="Arial" w:cs="Arial"/>
        </w:rPr>
        <w:t>Handbook of the Birds of the World Alive</w:t>
      </w:r>
      <w:r w:rsidRPr="001D39E1">
        <w:rPr>
          <w:rFonts w:ascii="Arial" w:hAnsi="Arial" w:cs="Arial"/>
        </w:rPr>
        <w:t xml:space="preserve">. Lynx Edicions, Barcelona. (retrieved from </w:t>
      </w:r>
      <w:r w:rsidRPr="00D45BEC">
        <w:rPr>
          <w:rFonts w:ascii="Arial" w:hAnsi="Arial" w:cs="Arial"/>
        </w:rPr>
        <w:t>http://www.hbw.com/node/57674</w:t>
      </w:r>
      <w:r w:rsidRPr="001D39E1">
        <w:rPr>
          <w:rFonts w:ascii="Arial" w:hAnsi="Arial" w:cs="Arial"/>
        </w:rPr>
        <w:t xml:space="preserve"> on </w:t>
      </w:r>
      <w:r w:rsidRPr="001D39E1">
        <w:rPr>
          <w:rFonts w:ascii="Arial" w:hAnsi="Arial" w:cs="Arial"/>
        </w:rPr>
        <w:lastRenderedPageBreak/>
        <w:t>17 September 2015).</w:t>
      </w:r>
      <w:r>
        <w:rPr>
          <w:rFonts w:ascii="Arial" w:hAnsi="Arial" w:cs="Arial"/>
        </w:rPr>
        <w:t xml:space="preserve">Karaska, D., Trnka, A., Danko, Š. (2002). Kaňa močiarna </w:t>
      </w:r>
      <w:r w:rsidR="00F71025">
        <w:rPr>
          <w:rFonts w:ascii="Arial" w:hAnsi="Arial" w:cs="Arial"/>
        </w:rPr>
        <w:t>(Circus aeruginossu)</w:t>
      </w:r>
      <w:r w:rsidRPr="00970E35">
        <w:rPr>
          <w:rFonts w:ascii="Arial" w:eastAsiaTheme="minorHAnsi" w:hAnsi="Arial" w:cs="Arial"/>
          <w:iCs/>
          <w:lang w:eastAsia="en-US"/>
        </w:rPr>
        <w:t>. In:</w:t>
      </w:r>
      <w:r>
        <w:rPr>
          <w:rFonts w:ascii="Arial" w:hAnsi="Arial" w:cs="Arial"/>
        </w:rPr>
        <w:t xml:space="preserve"> Danko, Š., Darolová, A., Krištín, T. (eds.) (2002). Rozšírenie vtákov na Slovensku. Veda, Bratislava.</w:t>
      </w:r>
    </w:p>
    <w:p w14:paraId="0D79DCE1" w14:textId="77777777" w:rsidR="00970E35" w:rsidRPr="00970E35" w:rsidRDefault="00970E35" w:rsidP="0098523A">
      <w:pPr>
        <w:numPr>
          <w:ilvl w:val="0"/>
          <w:numId w:val="11"/>
        </w:numPr>
        <w:suppressAutoHyphens w:val="0"/>
        <w:spacing w:after="0" w:line="240" w:lineRule="auto"/>
        <w:jc w:val="both"/>
        <w:rPr>
          <w:rFonts w:ascii="Arial" w:hAnsi="Arial" w:cs="Arial"/>
        </w:rPr>
      </w:pPr>
      <w:r w:rsidRPr="00970E35">
        <w:rPr>
          <w:rFonts w:ascii="Arial" w:hAnsi="Arial" w:cs="Arial"/>
        </w:rPr>
        <w:t>Karaska, D. a Cichocki, W. (eds.), 2014: Hniezdne rozšírenie vtáctva Oravy. SOS/BirdLife Slovensko, Bratislava, 434 pp.</w:t>
      </w:r>
    </w:p>
    <w:p w14:paraId="171B6BE6" w14:textId="77777777" w:rsidR="00EE46AF" w:rsidRDefault="00EE46AF" w:rsidP="0098523A">
      <w:pPr>
        <w:numPr>
          <w:ilvl w:val="0"/>
          <w:numId w:val="11"/>
        </w:numPr>
        <w:suppressAutoHyphens w:val="0"/>
        <w:spacing w:after="0" w:line="240" w:lineRule="auto"/>
        <w:jc w:val="both"/>
        <w:rPr>
          <w:rFonts w:ascii="Arial" w:hAnsi="Arial" w:cs="Arial"/>
        </w:rPr>
      </w:pPr>
      <w:r>
        <w:rPr>
          <w:rFonts w:ascii="Arial" w:hAnsi="Arial" w:cs="Arial"/>
        </w:rPr>
        <w:t>Karaska, D., Trnka A., Krištín A.</w:t>
      </w:r>
      <w:r w:rsidRPr="00EE46AF">
        <w:rPr>
          <w:rFonts w:ascii="Arial" w:hAnsi="Arial" w:cs="Arial"/>
        </w:rPr>
        <w:t xml:space="preserve"> </w:t>
      </w:r>
      <w:r w:rsidRPr="000648D7">
        <w:rPr>
          <w:rFonts w:ascii="Arial" w:hAnsi="Arial" w:cs="Arial"/>
        </w:rPr>
        <w:t xml:space="preserve">&amp; </w:t>
      </w:r>
      <w:r>
        <w:rPr>
          <w:rFonts w:ascii="Arial" w:hAnsi="Arial" w:cs="Arial"/>
        </w:rPr>
        <w:t>Ridzoň, J. 2015: Chránené vtáčieho územia Slovenska. – Štátna ochrana prírody Slovenskej Republiky, Banská Bystrica.</w:t>
      </w:r>
    </w:p>
    <w:p w14:paraId="120706F6" w14:textId="77777777" w:rsidR="00C606C3" w:rsidRDefault="00C606C3" w:rsidP="0098523A">
      <w:pPr>
        <w:numPr>
          <w:ilvl w:val="0"/>
          <w:numId w:val="11"/>
        </w:numPr>
        <w:suppressAutoHyphens w:val="0"/>
        <w:spacing w:after="0" w:line="240" w:lineRule="auto"/>
        <w:jc w:val="both"/>
        <w:rPr>
          <w:rFonts w:ascii="Arial" w:hAnsi="Arial" w:cs="Arial"/>
        </w:rPr>
      </w:pPr>
      <w:r>
        <w:rPr>
          <w:rFonts w:ascii="Arial" w:hAnsi="Arial" w:cs="Arial"/>
        </w:rPr>
        <w:t>Kasa</w:t>
      </w:r>
      <w:r w:rsidRPr="0051309A">
        <w:rPr>
          <w:rFonts w:ascii="Arial" w:hAnsi="Arial" w:cs="Arial"/>
        </w:rPr>
        <w:t xml:space="preserve">, </w:t>
      </w:r>
      <w:r>
        <w:rPr>
          <w:rFonts w:ascii="Arial" w:hAnsi="Arial" w:cs="Arial"/>
        </w:rPr>
        <w:t>M</w:t>
      </w:r>
      <w:r w:rsidRPr="0051309A">
        <w:rPr>
          <w:rFonts w:ascii="Arial" w:hAnsi="Arial" w:cs="Arial"/>
        </w:rPr>
        <w:t>., 201</w:t>
      </w:r>
      <w:r>
        <w:rPr>
          <w:rFonts w:ascii="Arial" w:hAnsi="Arial" w:cs="Arial"/>
        </w:rPr>
        <w:t>4</w:t>
      </w:r>
      <w:r w:rsidRPr="0051309A">
        <w:rPr>
          <w:rFonts w:ascii="Arial" w:hAnsi="Arial" w:cs="Arial"/>
        </w:rPr>
        <w:t xml:space="preserve">. Územný plán </w:t>
      </w:r>
      <w:r>
        <w:rPr>
          <w:rFonts w:ascii="Arial" w:hAnsi="Arial" w:cs="Arial"/>
        </w:rPr>
        <w:t>veľkého územného celku Banskobystrického</w:t>
      </w:r>
      <w:r w:rsidRPr="0051309A">
        <w:rPr>
          <w:rFonts w:ascii="Arial" w:hAnsi="Arial" w:cs="Arial"/>
        </w:rPr>
        <w:t xml:space="preserve"> kraja, </w:t>
      </w:r>
      <w:r>
        <w:rPr>
          <w:rFonts w:ascii="Arial" w:hAnsi="Arial" w:cs="Arial"/>
        </w:rPr>
        <w:t>Zmeny a doplnky 2014, Smerná časť, Banská Bystrica: Line Design, s.r.o.</w:t>
      </w:r>
    </w:p>
    <w:p w14:paraId="32A2CBE2" w14:textId="77777777" w:rsidR="00C606C3" w:rsidRPr="0051309A" w:rsidRDefault="00C606C3" w:rsidP="0098523A">
      <w:pPr>
        <w:numPr>
          <w:ilvl w:val="0"/>
          <w:numId w:val="11"/>
        </w:numPr>
        <w:suppressAutoHyphens w:val="0"/>
        <w:spacing w:after="0" w:line="240" w:lineRule="auto"/>
        <w:jc w:val="both"/>
        <w:rPr>
          <w:rFonts w:ascii="Arial" w:hAnsi="Arial" w:cs="Arial"/>
        </w:rPr>
      </w:pPr>
      <w:r>
        <w:rPr>
          <w:rFonts w:ascii="Arial" w:hAnsi="Arial" w:cs="Arial"/>
        </w:rPr>
        <w:t>Klaučo, Ľ, 2001: Koncepcia územného rozvoja Slovenska, Bratislava: Aurex, s.r.o.</w:t>
      </w:r>
    </w:p>
    <w:p w14:paraId="2A745FA4" w14:textId="77777777" w:rsidR="00970E35" w:rsidRDefault="00970E35" w:rsidP="0098523A">
      <w:pPr>
        <w:numPr>
          <w:ilvl w:val="0"/>
          <w:numId w:val="11"/>
        </w:numPr>
        <w:tabs>
          <w:tab w:val="num" w:pos="360"/>
        </w:tabs>
        <w:suppressAutoHyphens w:val="0"/>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Krištín, A. (2002). Penica jarabá </w:t>
      </w:r>
      <w:r w:rsidR="00BE63DA">
        <w:rPr>
          <w:rFonts w:ascii="Arial" w:hAnsi="Arial" w:cs="Arial"/>
        </w:rPr>
        <w:t>(Sylvia nisoria)</w:t>
      </w:r>
      <w:r>
        <w:rPr>
          <w:rFonts w:ascii="Arial" w:hAnsi="Arial" w:cs="Arial"/>
        </w:rPr>
        <w:t>. In: Danko, Š., Darolová, A., Krištín, T. (eds.) (2002). Rozšírenie vtákov na Slovensku. Veda, Bratislava.</w:t>
      </w:r>
    </w:p>
    <w:p w14:paraId="4D85D571" w14:textId="77777777" w:rsidR="00970E35" w:rsidRDefault="00970E35" w:rsidP="0098523A">
      <w:pPr>
        <w:numPr>
          <w:ilvl w:val="0"/>
          <w:numId w:val="11"/>
        </w:numPr>
        <w:tabs>
          <w:tab w:val="num" w:pos="360"/>
        </w:tabs>
        <w:suppressAutoHyphens w:val="0"/>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Krištín, A. 2002b. Pipíška chochlatá </w:t>
      </w:r>
      <w:r w:rsidR="00BE63DA">
        <w:rPr>
          <w:rFonts w:ascii="Arial" w:hAnsi="Arial" w:cs="Arial"/>
        </w:rPr>
        <w:t>(Galerida cristata)</w:t>
      </w:r>
      <w:r>
        <w:rPr>
          <w:rFonts w:ascii="Arial" w:hAnsi="Arial" w:cs="Arial"/>
        </w:rPr>
        <w:t>. In: Danko, Š., Darolová, A., Krištín, T. (eds.) (2002). Rozšírenie vtákov na Slovensku. Veda, Bratislava.</w:t>
      </w:r>
    </w:p>
    <w:p w14:paraId="225A391A" w14:textId="77777777" w:rsidR="00970E35" w:rsidRDefault="00970E35" w:rsidP="0098523A">
      <w:pPr>
        <w:numPr>
          <w:ilvl w:val="0"/>
          <w:numId w:val="11"/>
        </w:numPr>
        <w:tabs>
          <w:tab w:val="num" w:pos="360"/>
        </w:tabs>
        <w:suppressAutoHyphens w:val="0"/>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Krištín, A. 2002c. Pŕhľaviar čiernohlavý </w:t>
      </w:r>
      <w:r w:rsidR="00BE63DA">
        <w:rPr>
          <w:rFonts w:ascii="Arial" w:hAnsi="Arial" w:cs="Arial"/>
        </w:rPr>
        <w:t>(Saxicola rubicola)</w:t>
      </w:r>
      <w:r>
        <w:rPr>
          <w:rFonts w:ascii="Arial" w:hAnsi="Arial" w:cs="Arial"/>
        </w:rPr>
        <w:t>. In: Danko, Š., Darolová, A., Krištín, T. (eds.) (2002). Rozšírenie vtákov na Slovensku. Veda, Bratislava.</w:t>
      </w:r>
    </w:p>
    <w:p w14:paraId="7A4D673E" w14:textId="77777777" w:rsidR="00970E35" w:rsidRDefault="00970E35" w:rsidP="0098523A">
      <w:pPr>
        <w:numPr>
          <w:ilvl w:val="0"/>
          <w:numId w:val="11"/>
        </w:numPr>
        <w:tabs>
          <w:tab w:val="num" w:pos="360"/>
        </w:tabs>
        <w:suppressAutoHyphens w:val="0"/>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Krištín, A. (2002a). Strakoš kolesár </w:t>
      </w:r>
      <w:r w:rsidR="00BE63DA">
        <w:rPr>
          <w:rFonts w:ascii="Arial" w:hAnsi="Arial" w:cs="Arial"/>
        </w:rPr>
        <w:t>(Lanius minor)</w:t>
      </w:r>
      <w:r>
        <w:rPr>
          <w:rFonts w:ascii="Arial" w:hAnsi="Arial" w:cs="Arial"/>
        </w:rPr>
        <w:t>. In: Danko, Š., Darolová, A., Krištín, T. (eds.) (2002). Rozšírenie vtákov na Slovensku. Veda, Bratislava.</w:t>
      </w:r>
    </w:p>
    <w:p w14:paraId="067EBCB3" w14:textId="77777777" w:rsidR="004604BE" w:rsidRDefault="004604BE" w:rsidP="0098523A">
      <w:pPr>
        <w:numPr>
          <w:ilvl w:val="0"/>
          <w:numId w:val="11"/>
        </w:numPr>
        <w:suppressAutoHyphens w:val="0"/>
        <w:overflowPunct w:val="0"/>
        <w:autoSpaceDE w:val="0"/>
        <w:autoSpaceDN w:val="0"/>
        <w:adjustRightInd w:val="0"/>
        <w:spacing w:after="0" w:line="240" w:lineRule="auto"/>
        <w:jc w:val="both"/>
        <w:textAlignment w:val="baseline"/>
        <w:rPr>
          <w:rFonts w:ascii="Arial" w:hAnsi="Arial" w:cs="Arial"/>
        </w:rPr>
      </w:pPr>
      <w:r w:rsidRPr="00637E3B">
        <w:rPr>
          <w:rFonts w:ascii="Arial" w:hAnsi="Arial" w:cs="Arial"/>
        </w:rPr>
        <w:t>M</w:t>
      </w:r>
      <w:r>
        <w:rPr>
          <w:rFonts w:ascii="Arial" w:hAnsi="Arial" w:cs="Arial"/>
        </w:rPr>
        <w:t>alesevics</w:t>
      </w:r>
      <w:r w:rsidRPr="00637E3B">
        <w:rPr>
          <w:rFonts w:ascii="Arial" w:hAnsi="Arial" w:cs="Arial"/>
        </w:rPr>
        <w:t xml:space="preserve">, </w:t>
      </w:r>
      <w:r w:rsidRPr="0040101B">
        <w:rPr>
          <w:rFonts w:ascii="Arial" w:hAnsi="Arial" w:cs="Arial"/>
        </w:rPr>
        <w:t>E.</w:t>
      </w:r>
      <w:r w:rsidRPr="00E0785E">
        <w:rPr>
          <w:rFonts w:ascii="Arial" w:hAnsi="Arial" w:cs="Arial"/>
        </w:rPr>
        <w:t xml:space="preserve">, </w:t>
      </w:r>
      <w:r w:rsidRPr="004604BE">
        <w:rPr>
          <w:rFonts w:ascii="Arial" w:hAnsi="Arial" w:cs="Arial"/>
        </w:rPr>
        <w:t xml:space="preserve">1892. Losonc faunája vagyis az 1876 év öszétöl az 1891 év végeig talált és meghatározott állatfajok rendzeres felsorolása és a fauna jellemzése. A Losonci magy. kir. állami fögymnasium értésitöje, 1891-1892. Losonc, 3–47 pp. </w:t>
      </w:r>
    </w:p>
    <w:p w14:paraId="4719C637" w14:textId="77777777" w:rsidR="00C606C3" w:rsidRPr="0040101B" w:rsidRDefault="00C606C3" w:rsidP="0098523A">
      <w:pPr>
        <w:numPr>
          <w:ilvl w:val="0"/>
          <w:numId w:val="11"/>
        </w:numPr>
        <w:suppressAutoHyphens w:val="0"/>
        <w:overflowPunct w:val="0"/>
        <w:autoSpaceDE w:val="0"/>
        <w:autoSpaceDN w:val="0"/>
        <w:adjustRightInd w:val="0"/>
        <w:spacing w:after="0" w:line="240" w:lineRule="auto"/>
        <w:jc w:val="both"/>
        <w:textAlignment w:val="baseline"/>
        <w:rPr>
          <w:rFonts w:ascii="Arial" w:hAnsi="Arial" w:cs="Arial"/>
        </w:rPr>
      </w:pPr>
      <w:r w:rsidRPr="00637E3B">
        <w:rPr>
          <w:rFonts w:ascii="Arial" w:hAnsi="Arial" w:cs="Arial"/>
        </w:rPr>
        <w:t>Mapov</w:t>
      </w:r>
      <w:r w:rsidRPr="0040101B">
        <w:rPr>
          <w:rFonts w:ascii="Arial" w:hAnsi="Arial" w:cs="Arial"/>
        </w:rPr>
        <w:t xml:space="preserve">ý portál Štátnej ochrany prírody a krajiny, Banská Bystrica, 2014 dostupné na </w:t>
      </w:r>
      <w:hyperlink r:id="rId25" w:history="1">
        <w:r w:rsidRPr="00637E3B">
          <w:rPr>
            <w:rStyle w:val="Hypertextovprepojenie"/>
            <w:rFonts w:ascii="Arial" w:hAnsi="Arial" w:cs="Arial"/>
            <w:color w:val="auto"/>
          </w:rPr>
          <w:t>http://maps.sopsr.sk/mapy/map.html</w:t>
        </w:r>
      </w:hyperlink>
      <w:r w:rsidRPr="00637E3B">
        <w:rPr>
          <w:rFonts w:ascii="Arial" w:hAnsi="Arial" w:cs="Arial"/>
        </w:rPr>
        <w:t xml:space="preserve"> </w:t>
      </w:r>
    </w:p>
    <w:p w14:paraId="42D605BF" w14:textId="02DA08AB" w:rsidR="00970E35" w:rsidRDefault="00970E35" w:rsidP="0098523A">
      <w:pPr>
        <w:numPr>
          <w:ilvl w:val="0"/>
          <w:numId w:val="11"/>
        </w:numPr>
        <w:tabs>
          <w:tab w:val="num" w:pos="360"/>
        </w:tabs>
        <w:suppressAutoHyphens w:val="0"/>
        <w:overflowPunct w:val="0"/>
        <w:autoSpaceDE w:val="0"/>
        <w:autoSpaceDN w:val="0"/>
        <w:adjustRightInd w:val="0"/>
        <w:spacing w:after="0" w:line="240" w:lineRule="auto"/>
        <w:jc w:val="both"/>
        <w:textAlignment w:val="baseline"/>
        <w:rPr>
          <w:rFonts w:ascii="Arial" w:hAnsi="Arial" w:cs="Arial"/>
        </w:rPr>
      </w:pPr>
      <w:r w:rsidRPr="000648D7">
        <w:rPr>
          <w:rFonts w:ascii="Arial" w:hAnsi="Arial" w:cs="Arial"/>
        </w:rPr>
        <w:t xml:space="preserve">Martínez-Vilalta, A., Motis, A. &amp; Kirwan, G.M. (2014). Common Little Bittern </w:t>
      </w:r>
      <w:r w:rsidR="00BE63DA">
        <w:rPr>
          <w:rFonts w:ascii="Arial" w:hAnsi="Arial" w:cs="Arial"/>
        </w:rPr>
        <w:t>(</w:t>
      </w:r>
      <w:r w:rsidR="00BE63DA" w:rsidRPr="00BE63DA">
        <w:rPr>
          <w:rFonts w:ascii="Arial" w:hAnsi="Arial" w:cs="Arial"/>
        </w:rPr>
        <w:t>Ixobrychus minutus)</w:t>
      </w:r>
      <w:r w:rsidRPr="000648D7">
        <w:rPr>
          <w:rFonts w:ascii="Arial" w:hAnsi="Arial" w:cs="Arial"/>
        </w:rPr>
        <w:t xml:space="preserve">. In: del Hoyo, J., Elliott, A., Sargatal, J., Christie, D.A. &amp; de Juana, E. (eds.) (2014). </w:t>
      </w:r>
      <w:r w:rsidRPr="000648D7">
        <w:rPr>
          <w:rStyle w:val="Zvraznenie"/>
          <w:rFonts w:ascii="Arial" w:hAnsi="Arial" w:cs="Arial"/>
        </w:rPr>
        <w:t>Handbook of the Birds of the World Alive</w:t>
      </w:r>
      <w:r w:rsidRPr="000648D7">
        <w:rPr>
          <w:rFonts w:ascii="Arial" w:hAnsi="Arial" w:cs="Arial"/>
        </w:rPr>
        <w:t xml:space="preserve">. Lynx Edicions, Barcelona. (retrieved from </w:t>
      </w:r>
      <w:r w:rsidRPr="00D45BEC">
        <w:rPr>
          <w:rFonts w:ascii="Arial" w:hAnsi="Arial" w:cs="Arial"/>
        </w:rPr>
        <w:t>http://www.hbw.com/node/52722 on 15 September 2015</w:t>
      </w:r>
      <w:r w:rsidRPr="000648D7">
        <w:rPr>
          <w:rFonts w:ascii="Arial" w:hAnsi="Arial" w:cs="Arial"/>
        </w:rPr>
        <w:t>).</w:t>
      </w:r>
    </w:p>
    <w:p w14:paraId="27A73B18" w14:textId="1CF1458F" w:rsidR="00970E35" w:rsidRDefault="00970E35" w:rsidP="0098523A">
      <w:pPr>
        <w:numPr>
          <w:ilvl w:val="0"/>
          <w:numId w:val="11"/>
        </w:numPr>
        <w:tabs>
          <w:tab w:val="num" w:pos="360"/>
        </w:tabs>
        <w:suppressAutoHyphens w:val="0"/>
        <w:overflowPunct w:val="0"/>
        <w:autoSpaceDE w:val="0"/>
        <w:autoSpaceDN w:val="0"/>
        <w:adjustRightInd w:val="0"/>
        <w:spacing w:after="0" w:line="240" w:lineRule="auto"/>
        <w:jc w:val="both"/>
        <w:textAlignment w:val="baseline"/>
        <w:rPr>
          <w:rFonts w:ascii="Arial" w:hAnsi="Arial" w:cs="Arial"/>
        </w:rPr>
      </w:pPr>
      <w:r w:rsidRPr="004A1B47">
        <w:rPr>
          <w:rFonts w:ascii="Arial" w:hAnsi="Arial" w:cs="Arial"/>
        </w:rPr>
        <w:t xml:space="preserve">McGowan, P.J.K., de Juana, E. &amp; Boesman, P. (2013). Common Quail </w:t>
      </w:r>
      <w:r w:rsidR="00BE63DA">
        <w:rPr>
          <w:rFonts w:ascii="Arial" w:hAnsi="Arial" w:cs="Arial"/>
        </w:rPr>
        <w:t>(Coturnix coturnix)</w:t>
      </w:r>
      <w:r w:rsidRPr="004A1B47">
        <w:rPr>
          <w:rFonts w:ascii="Arial" w:hAnsi="Arial" w:cs="Arial"/>
        </w:rPr>
        <w:t xml:space="preserve">. In: del Hoyo, J., Elliott, A., Sargatal, J., Christie, D.A. &amp; de Juana, E. (eds.) (2013). </w:t>
      </w:r>
      <w:r w:rsidRPr="004A1B47">
        <w:rPr>
          <w:rStyle w:val="Zvraznenie"/>
          <w:rFonts w:ascii="Arial" w:hAnsi="Arial" w:cs="Arial"/>
        </w:rPr>
        <w:t>Handbook of the Birds of the World Alive</w:t>
      </w:r>
      <w:r w:rsidRPr="004A1B47">
        <w:rPr>
          <w:rFonts w:ascii="Arial" w:hAnsi="Arial" w:cs="Arial"/>
        </w:rPr>
        <w:t xml:space="preserve">. Lynx Edicions, Barcelona. (retrieved from </w:t>
      </w:r>
      <w:r w:rsidRPr="00D45BEC">
        <w:rPr>
          <w:rFonts w:ascii="Arial" w:hAnsi="Arial" w:cs="Arial"/>
        </w:rPr>
        <w:t>http://www.hbw.com/node/53434 on 16 September 2015</w:t>
      </w:r>
      <w:r w:rsidRPr="004A1B47">
        <w:rPr>
          <w:rFonts w:ascii="Arial" w:hAnsi="Arial" w:cs="Arial"/>
        </w:rPr>
        <w:t>).</w:t>
      </w:r>
    </w:p>
    <w:p w14:paraId="5592BEDD" w14:textId="77777777" w:rsidR="00C606C3" w:rsidRPr="0051309A" w:rsidRDefault="00C606C3" w:rsidP="0098523A">
      <w:pPr>
        <w:numPr>
          <w:ilvl w:val="0"/>
          <w:numId w:val="11"/>
        </w:numPr>
        <w:tabs>
          <w:tab w:val="num" w:pos="360"/>
        </w:tabs>
        <w:suppressAutoHyphens w:val="0"/>
        <w:overflowPunct w:val="0"/>
        <w:autoSpaceDE w:val="0"/>
        <w:autoSpaceDN w:val="0"/>
        <w:adjustRightInd w:val="0"/>
        <w:spacing w:after="0" w:line="240" w:lineRule="auto"/>
        <w:jc w:val="both"/>
        <w:textAlignment w:val="baseline"/>
        <w:rPr>
          <w:rFonts w:ascii="Arial" w:hAnsi="Arial" w:cs="Arial"/>
        </w:rPr>
      </w:pPr>
      <w:r w:rsidRPr="0051309A">
        <w:rPr>
          <w:rFonts w:ascii="Arial" w:hAnsi="Arial" w:cs="Arial"/>
        </w:rPr>
        <w:t>Miklós, L., 2002. Atlas krajiny Slovenskej republiky. I. vyd., Bratislava: Ministerstvo životného prostredia SR; Banská Bystrica: Slovenská agentúra životného prostredia</w:t>
      </w:r>
    </w:p>
    <w:p w14:paraId="79B1187F" w14:textId="77777777" w:rsidR="00970E35" w:rsidRDefault="00970E35" w:rsidP="0098523A">
      <w:pPr>
        <w:numPr>
          <w:ilvl w:val="0"/>
          <w:numId w:val="11"/>
        </w:numPr>
        <w:suppressAutoHyphens w:val="0"/>
        <w:spacing w:after="0" w:line="240" w:lineRule="auto"/>
        <w:jc w:val="both"/>
        <w:rPr>
          <w:rFonts w:ascii="Arial" w:hAnsi="Arial" w:cs="Arial"/>
        </w:rPr>
      </w:pPr>
      <w:r w:rsidRPr="00087AD9">
        <w:rPr>
          <w:rFonts w:ascii="Arial" w:hAnsi="Arial" w:cs="Arial"/>
          <w:color w:val="000000"/>
        </w:rPr>
        <w:t>Mojžiš M, Kerestúr D, Václav R, Krištín A. 2011. Vtáctvo Chráneného vtáčieho územia Poiplie. SOS/BirdLife Slovensko, Ústav zoológie SAV, 1. revidované vydanie, Bratislava.</w:t>
      </w:r>
    </w:p>
    <w:p w14:paraId="1A05B5C7" w14:textId="77777777" w:rsidR="00864137" w:rsidRDefault="00864137" w:rsidP="0098523A">
      <w:pPr>
        <w:numPr>
          <w:ilvl w:val="0"/>
          <w:numId w:val="11"/>
        </w:numPr>
        <w:suppressAutoHyphens w:val="0"/>
        <w:spacing w:after="0" w:line="240" w:lineRule="auto"/>
        <w:jc w:val="both"/>
        <w:rPr>
          <w:rFonts w:ascii="Arial" w:hAnsi="Arial" w:cs="Arial"/>
        </w:rPr>
      </w:pPr>
      <w:r w:rsidRPr="00B10CDD">
        <w:rPr>
          <w:rFonts w:ascii="Arial" w:hAnsi="Arial" w:cs="Arial"/>
        </w:rPr>
        <w:t xml:space="preserve">Opatrenie Ministerstva životného prostredia Slovenskej republiky </w:t>
      </w:r>
      <w:r w:rsidR="00967109">
        <w:rPr>
          <w:rFonts w:ascii="Arial" w:hAnsi="Arial" w:cs="Arial"/>
        </w:rPr>
        <w:t xml:space="preserve">zo </w:t>
      </w:r>
      <w:r w:rsidRPr="00B10CDD">
        <w:rPr>
          <w:rFonts w:ascii="Arial" w:hAnsi="Arial" w:cs="Arial"/>
        </w:rPr>
        <w:t xml:space="preserve">7. decembra 2017 </w:t>
      </w:r>
      <w:r w:rsidR="00B673EA">
        <w:rPr>
          <w:rFonts w:ascii="Arial" w:hAnsi="Arial" w:cs="Arial"/>
        </w:rPr>
        <w:t xml:space="preserve">           </w:t>
      </w:r>
      <w:r w:rsidRPr="00A5186F">
        <w:rPr>
          <w:rFonts w:ascii="Arial" w:hAnsi="Arial" w:cs="Arial"/>
        </w:rPr>
        <w:t>č. 1/2017, ktorým sa mení a dopĺňa výnos Ministerstva životného prostredia Slovenskej republiky zo 14. júla 2004 č. 3/2004-5.1, ktorým sa vydáva národný zoznam území európskeho významu</w:t>
      </w:r>
      <w:r>
        <w:rPr>
          <w:rFonts w:ascii="Arial" w:hAnsi="Arial" w:cs="Arial"/>
        </w:rPr>
        <w:t>.</w:t>
      </w:r>
    </w:p>
    <w:p w14:paraId="681B4DA9" w14:textId="3AB68570" w:rsidR="00970E35" w:rsidRDefault="00970E35" w:rsidP="0098523A">
      <w:pPr>
        <w:numPr>
          <w:ilvl w:val="0"/>
          <w:numId w:val="11"/>
        </w:numPr>
        <w:suppressAutoHyphens w:val="0"/>
        <w:spacing w:after="0" w:line="240" w:lineRule="auto"/>
        <w:jc w:val="both"/>
        <w:rPr>
          <w:rFonts w:ascii="Arial" w:hAnsi="Arial" w:cs="Arial"/>
        </w:rPr>
      </w:pPr>
      <w:r w:rsidRPr="00AC5800">
        <w:rPr>
          <w:rFonts w:ascii="Arial" w:hAnsi="Arial" w:cs="Arial"/>
        </w:rPr>
        <w:t>Orta, J., Boesman, P., Marks, J.S., Garcia, E.F.J. &amp; Kirwan, G.M. (2015). Western Marsh-harrier</w:t>
      </w:r>
      <w:r w:rsidR="00BE63DA">
        <w:rPr>
          <w:rFonts w:ascii="Arial" w:hAnsi="Arial" w:cs="Arial"/>
        </w:rPr>
        <w:t xml:space="preserve"> (Circus aeruginosus)</w:t>
      </w:r>
      <w:r w:rsidRPr="00AC5800">
        <w:rPr>
          <w:rFonts w:ascii="Arial" w:hAnsi="Arial" w:cs="Arial"/>
        </w:rPr>
        <w:t xml:space="preserve">. In: del Hoyo, J., Elliott, A., Sargatal, J., Christie, D.A. &amp; de Juana, E. (eds.) (2015). </w:t>
      </w:r>
      <w:r w:rsidRPr="00AC5800">
        <w:rPr>
          <w:rStyle w:val="Zvraznenie"/>
          <w:rFonts w:ascii="Arial" w:hAnsi="Arial" w:cs="Arial"/>
        </w:rPr>
        <w:t>Handbook of the Birds of the World Alive</w:t>
      </w:r>
      <w:r w:rsidRPr="00AC5800">
        <w:rPr>
          <w:rFonts w:ascii="Arial" w:hAnsi="Arial" w:cs="Arial"/>
        </w:rPr>
        <w:t xml:space="preserve">. Lynx Edicions, Barcelona. (retrieved from </w:t>
      </w:r>
      <w:r w:rsidRPr="00D45BEC">
        <w:rPr>
          <w:rFonts w:ascii="Arial" w:hAnsi="Arial" w:cs="Arial"/>
        </w:rPr>
        <w:t>http://www.hbw.com/node/53021</w:t>
      </w:r>
      <w:r w:rsidRPr="00AC5800">
        <w:rPr>
          <w:rFonts w:ascii="Arial" w:hAnsi="Arial" w:cs="Arial"/>
        </w:rPr>
        <w:t xml:space="preserve"> on 15 September 2015).</w:t>
      </w:r>
    </w:p>
    <w:p w14:paraId="7A7F3956" w14:textId="77777777" w:rsidR="00970E35" w:rsidRDefault="00970E35" w:rsidP="0098523A">
      <w:pPr>
        <w:numPr>
          <w:ilvl w:val="0"/>
          <w:numId w:val="11"/>
        </w:numPr>
        <w:suppressAutoHyphens w:val="0"/>
        <w:spacing w:after="0" w:line="240" w:lineRule="auto"/>
        <w:jc w:val="both"/>
        <w:rPr>
          <w:rFonts w:ascii="Arial" w:hAnsi="Arial" w:cs="Arial"/>
        </w:rPr>
      </w:pPr>
      <w:r>
        <w:rPr>
          <w:rFonts w:ascii="Arial" w:hAnsi="Arial" w:cs="Arial"/>
        </w:rPr>
        <w:t xml:space="preserve">Pavlík, Š. (2002). Ďateľ hnedkavý </w:t>
      </w:r>
      <w:r w:rsidR="00BE63DA">
        <w:rPr>
          <w:rFonts w:ascii="Arial" w:hAnsi="Arial" w:cs="Arial"/>
        </w:rPr>
        <w:t>(Dendrocopos syriacus)</w:t>
      </w:r>
      <w:r>
        <w:rPr>
          <w:rFonts w:ascii="Arial" w:hAnsi="Arial" w:cs="Arial"/>
        </w:rPr>
        <w:t>. In: Danko, Š., Darolová, A., Krištín, T. (eds.) (2002). Rozšírenie vtákov na Slovensku. Veda, Bratislava.</w:t>
      </w:r>
    </w:p>
    <w:p w14:paraId="7DC79C7D" w14:textId="77777777" w:rsidR="00C606C3" w:rsidRPr="0051309A" w:rsidRDefault="00C606C3" w:rsidP="0098523A">
      <w:pPr>
        <w:numPr>
          <w:ilvl w:val="0"/>
          <w:numId w:val="11"/>
        </w:numPr>
        <w:suppressAutoHyphens w:val="0"/>
        <w:spacing w:after="0" w:line="240" w:lineRule="auto"/>
        <w:jc w:val="both"/>
        <w:rPr>
          <w:rFonts w:ascii="Arial" w:hAnsi="Arial" w:cs="Arial"/>
        </w:rPr>
      </w:pPr>
      <w:r w:rsidRPr="0051309A">
        <w:rPr>
          <w:rFonts w:ascii="Arial" w:hAnsi="Arial" w:cs="Arial"/>
        </w:rPr>
        <w:t xml:space="preserve">Prehľad výhradných ložísk a ložísk nevyhradených nerastov, </w:t>
      </w:r>
      <w:r w:rsidRPr="00BE63DA">
        <w:rPr>
          <w:rFonts w:ascii="Arial" w:hAnsi="Arial" w:cs="Arial"/>
        </w:rPr>
        <w:t>Geologický ústav Dionýza Štúra</w:t>
      </w:r>
      <w:r w:rsidRPr="0051309A">
        <w:rPr>
          <w:rFonts w:ascii="Arial" w:hAnsi="Arial" w:cs="Arial"/>
        </w:rPr>
        <w:t>, 2014 dostupné na http://mapserver.geology.sk/loziska/</w:t>
      </w:r>
    </w:p>
    <w:p w14:paraId="6DCB582D" w14:textId="77777777" w:rsidR="00C606C3" w:rsidRPr="0051309A" w:rsidRDefault="00C606C3" w:rsidP="0098523A">
      <w:pPr>
        <w:numPr>
          <w:ilvl w:val="0"/>
          <w:numId w:val="11"/>
        </w:numPr>
        <w:suppressAutoHyphens w:val="0"/>
        <w:spacing w:after="0" w:line="240" w:lineRule="auto"/>
        <w:jc w:val="both"/>
        <w:rPr>
          <w:rFonts w:ascii="Arial" w:hAnsi="Arial" w:cs="Arial"/>
        </w:rPr>
      </w:pPr>
      <w:r w:rsidRPr="0051309A">
        <w:rPr>
          <w:rFonts w:ascii="Arial" w:hAnsi="Arial" w:cs="Arial"/>
        </w:rPr>
        <w:t xml:space="preserve">Register evidencie navrhovaných, určených, blokovaných a zrušených prieskumných území, </w:t>
      </w:r>
      <w:r w:rsidRPr="00BE63DA">
        <w:rPr>
          <w:rFonts w:ascii="Arial" w:hAnsi="Arial" w:cs="Arial"/>
        </w:rPr>
        <w:t>Geologický ústav Dionýza Štúra, 2014 dostupné na http://mapserver.geology.sk/pu/</w:t>
      </w:r>
    </w:p>
    <w:p w14:paraId="2D029E6D" w14:textId="77777777" w:rsidR="00C606C3" w:rsidRPr="00D64F51" w:rsidRDefault="00C606C3" w:rsidP="0098523A">
      <w:pPr>
        <w:numPr>
          <w:ilvl w:val="0"/>
          <w:numId w:val="11"/>
        </w:numPr>
        <w:tabs>
          <w:tab w:val="num" w:pos="360"/>
        </w:tabs>
        <w:suppressAutoHyphens w:val="0"/>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Register nehnuteľných národných kultúrnych pamiatok, Pamiatkový úrad SR, 2015 dostupný na </w:t>
      </w:r>
      <w:hyperlink r:id="rId26" w:history="1">
        <w:r w:rsidRPr="00D64F51">
          <w:rPr>
            <w:rStyle w:val="Hypertextovprepojenie"/>
            <w:rFonts w:ascii="Arial" w:hAnsi="Arial" w:cs="Arial"/>
            <w:color w:val="auto"/>
          </w:rPr>
          <w:t>https://www.pamiatky.sk/sk/page/evidencia-narodnych-kulturnych-pamiatok-na-slovensku</w:t>
        </w:r>
      </w:hyperlink>
    </w:p>
    <w:p w14:paraId="58847A9C" w14:textId="77777777" w:rsidR="00C606C3" w:rsidRPr="0051309A" w:rsidRDefault="00C606C3" w:rsidP="0098523A">
      <w:pPr>
        <w:numPr>
          <w:ilvl w:val="0"/>
          <w:numId w:val="11"/>
        </w:numPr>
        <w:suppressAutoHyphens w:val="0"/>
        <w:spacing w:after="0" w:line="240" w:lineRule="auto"/>
        <w:jc w:val="both"/>
        <w:rPr>
          <w:rFonts w:ascii="Arial" w:hAnsi="Arial" w:cs="Arial"/>
        </w:rPr>
      </w:pPr>
      <w:r w:rsidRPr="0051309A">
        <w:rPr>
          <w:rFonts w:ascii="Arial" w:hAnsi="Arial" w:cs="Arial"/>
        </w:rPr>
        <w:lastRenderedPageBreak/>
        <w:t xml:space="preserve">Register zaevidovaných skládok odpadov na území SR, </w:t>
      </w:r>
      <w:r w:rsidRPr="005D5C5B">
        <w:rPr>
          <w:rFonts w:ascii="Arial" w:hAnsi="Arial" w:cs="Arial"/>
        </w:rPr>
        <w:t>Geologický ústav Dionýza Štúra, 2014 dostupné na http://mapserver.geology.sk/skladky/</w:t>
      </w:r>
    </w:p>
    <w:p w14:paraId="6D60A9A8" w14:textId="77777777" w:rsidR="00C606C3" w:rsidRPr="0051309A" w:rsidRDefault="00C606C3" w:rsidP="0098523A">
      <w:pPr>
        <w:numPr>
          <w:ilvl w:val="0"/>
          <w:numId w:val="11"/>
        </w:numPr>
        <w:suppressAutoHyphens w:val="0"/>
        <w:spacing w:after="0" w:line="240" w:lineRule="auto"/>
        <w:jc w:val="both"/>
        <w:rPr>
          <w:rFonts w:ascii="Arial" w:hAnsi="Arial" w:cs="Arial"/>
        </w:rPr>
      </w:pPr>
      <w:r w:rsidRPr="0051309A">
        <w:rPr>
          <w:rFonts w:ascii="Arial" w:hAnsi="Arial" w:cs="Arial"/>
        </w:rPr>
        <w:t xml:space="preserve">Register zdokumentovaných svahových deformácií na území SR, </w:t>
      </w:r>
      <w:r w:rsidRPr="0051309A">
        <w:rPr>
          <w:rFonts w:ascii="ArialMT" w:hAnsi="ArialMT" w:cs="ArialMT"/>
        </w:rPr>
        <w:t>Geolo</w:t>
      </w:r>
      <w:r>
        <w:rPr>
          <w:rFonts w:ascii="ArialMT" w:hAnsi="ArialMT" w:cs="ArialMT"/>
        </w:rPr>
        <w:t>gický ústav Dionýza Štúra, 2014</w:t>
      </w:r>
      <w:r w:rsidRPr="0051309A">
        <w:rPr>
          <w:rFonts w:ascii="ArialMT" w:hAnsi="ArialMT" w:cs="ArialMT"/>
        </w:rPr>
        <w:t xml:space="preserve"> dostupné na http://mapserver.geology.sk/zosuvy/</w:t>
      </w:r>
    </w:p>
    <w:p w14:paraId="30597CF5" w14:textId="77777777" w:rsidR="004604BE" w:rsidRDefault="004604BE" w:rsidP="0098523A">
      <w:pPr>
        <w:numPr>
          <w:ilvl w:val="0"/>
          <w:numId w:val="11"/>
        </w:numPr>
        <w:suppressAutoHyphens w:val="0"/>
        <w:spacing w:after="0" w:line="240" w:lineRule="auto"/>
        <w:jc w:val="both"/>
        <w:rPr>
          <w:rFonts w:ascii="Arial" w:hAnsi="Arial" w:cs="Arial"/>
        </w:rPr>
      </w:pPr>
      <w:r w:rsidRPr="00637E3B">
        <w:rPr>
          <w:rFonts w:ascii="Arial" w:hAnsi="Arial" w:cs="Arial"/>
        </w:rPr>
        <w:t>S</w:t>
      </w:r>
      <w:r>
        <w:rPr>
          <w:rFonts w:ascii="Arial" w:hAnsi="Arial" w:cs="Arial"/>
        </w:rPr>
        <w:t>alaj,</w:t>
      </w:r>
      <w:r w:rsidRPr="00637E3B">
        <w:rPr>
          <w:rFonts w:ascii="Arial" w:hAnsi="Arial" w:cs="Arial"/>
        </w:rPr>
        <w:t xml:space="preserve"> J. 1987: Ekologické rozšírenie vtákov Lučenskej </w:t>
      </w:r>
      <w:r w:rsidRPr="0040101B">
        <w:rPr>
          <w:rFonts w:ascii="Arial" w:hAnsi="Arial" w:cs="Arial"/>
        </w:rPr>
        <w:t xml:space="preserve">kotliny. </w:t>
      </w:r>
      <w:r w:rsidRPr="00E0785E">
        <w:rPr>
          <w:rFonts w:ascii="Arial" w:hAnsi="Arial" w:cs="Arial"/>
        </w:rPr>
        <w:t>Martin, Osveta, 186 pp.</w:t>
      </w:r>
    </w:p>
    <w:p w14:paraId="741B7E45" w14:textId="77777777" w:rsidR="00970E35" w:rsidRPr="00E0785E" w:rsidRDefault="00970E35" w:rsidP="0098523A">
      <w:pPr>
        <w:numPr>
          <w:ilvl w:val="0"/>
          <w:numId w:val="11"/>
        </w:numPr>
        <w:suppressAutoHyphens w:val="0"/>
        <w:spacing w:after="0" w:line="240" w:lineRule="auto"/>
        <w:jc w:val="both"/>
        <w:rPr>
          <w:rFonts w:ascii="Arial" w:hAnsi="Arial" w:cs="Arial"/>
        </w:rPr>
      </w:pPr>
      <w:r w:rsidRPr="00637E3B">
        <w:rPr>
          <w:rFonts w:ascii="Arial" w:hAnsi="Arial" w:cs="Arial"/>
        </w:rPr>
        <w:t>SOS/BirdLife Slovensko (2013). M</w:t>
      </w:r>
      <w:r w:rsidRPr="0040101B">
        <w:rPr>
          <w:rFonts w:ascii="Arial" w:hAnsi="Arial" w:cs="Arial"/>
        </w:rPr>
        <w:t>etodika systematického dlhod</w:t>
      </w:r>
      <w:r w:rsidRPr="00E0785E">
        <w:rPr>
          <w:rFonts w:ascii="Arial" w:hAnsi="Arial" w:cs="Arial"/>
        </w:rPr>
        <w:t>obého monitoringu výberových druhov vtákov v CHVÚ. ŠOP SR, Banská Bystrica.</w:t>
      </w:r>
    </w:p>
    <w:p w14:paraId="5DC810E7" w14:textId="77777777" w:rsidR="00970E35" w:rsidRDefault="00970E35" w:rsidP="0098523A">
      <w:pPr>
        <w:pStyle w:val="Zkladntext"/>
        <w:widowControl w:val="0"/>
        <w:numPr>
          <w:ilvl w:val="0"/>
          <w:numId w:val="11"/>
        </w:numPr>
        <w:suppressAutoHyphens w:val="0"/>
        <w:kinsoku w:val="0"/>
        <w:overflowPunct w:val="0"/>
        <w:autoSpaceDE w:val="0"/>
        <w:autoSpaceDN w:val="0"/>
        <w:adjustRightInd w:val="0"/>
        <w:spacing w:after="0" w:line="240" w:lineRule="auto"/>
        <w:jc w:val="both"/>
        <w:rPr>
          <w:rFonts w:ascii="Arial" w:hAnsi="Arial" w:cs="Arial"/>
        </w:rPr>
      </w:pPr>
      <w:r>
        <w:rPr>
          <w:rFonts w:ascii="Arial" w:hAnsi="Arial" w:cs="Arial"/>
        </w:rPr>
        <w:t>Šťastný, K., Hudec, K. (2011). Lanius minor – Ťuhýk menší. In: Ptáci – Aves, Fauna ČR. Díl III/2. Academia, Praha.</w:t>
      </w:r>
    </w:p>
    <w:p w14:paraId="5F3D673A" w14:textId="77777777" w:rsidR="00970E35" w:rsidRDefault="00970E35" w:rsidP="0098523A">
      <w:pPr>
        <w:pStyle w:val="Zkladntext"/>
        <w:widowControl w:val="0"/>
        <w:numPr>
          <w:ilvl w:val="0"/>
          <w:numId w:val="11"/>
        </w:numPr>
        <w:suppressAutoHyphens w:val="0"/>
        <w:kinsoku w:val="0"/>
        <w:overflowPunct w:val="0"/>
        <w:autoSpaceDE w:val="0"/>
        <w:autoSpaceDN w:val="0"/>
        <w:adjustRightInd w:val="0"/>
        <w:spacing w:after="0" w:line="240" w:lineRule="auto"/>
        <w:jc w:val="both"/>
        <w:rPr>
          <w:rFonts w:ascii="Arial" w:hAnsi="Arial" w:cs="Arial"/>
        </w:rPr>
      </w:pPr>
      <w:r>
        <w:rPr>
          <w:rFonts w:ascii="Arial" w:hAnsi="Arial" w:cs="Arial"/>
        </w:rPr>
        <w:t>Šťastný, K. a Hudec, K. (2011). Saxicola torquatus – Bramborníček černohlavý. Academia, Praha. In: Ptáci – Aves. Fauna ČR, díl 3/I. Academia, Praha.</w:t>
      </w:r>
    </w:p>
    <w:p w14:paraId="51ADF8D5" w14:textId="77777777" w:rsidR="00970E35" w:rsidRDefault="00970E35" w:rsidP="0098523A">
      <w:pPr>
        <w:pStyle w:val="Zkladntext"/>
        <w:widowControl w:val="0"/>
        <w:numPr>
          <w:ilvl w:val="0"/>
          <w:numId w:val="11"/>
        </w:numPr>
        <w:suppressAutoHyphens w:val="0"/>
        <w:kinsoku w:val="0"/>
        <w:overflowPunct w:val="0"/>
        <w:autoSpaceDE w:val="0"/>
        <w:autoSpaceDN w:val="0"/>
        <w:adjustRightInd w:val="0"/>
        <w:spacing w:after="0" w:line="240" w:lineRule="auto"/>
        <w:jc w:val="both"/>
        <w:rPr>
          <w:rFonts w:ascii="Arial" w:hAnsi="Arial" w:cs="Arial"/>
        </w:rPr>
      </w:pPr>
      <w:r>
        <w:rPr>
          <w:rFonts w:ascii="Arial" w:hAnsi="Arial" w:cs="Arial"/>
        </w:rPr>
        <w:t>Šťastný, K. a Hudec, K. a</w:t>
      </w:r>
      <w:r w:rsidR="00465F57">
        <w:rPr>
          <w:rFonts w:ascii="Arial" w:hAnsi="Arial" w:cs="Arial"/>
        </w:rPr>
        <w:t xml:space="preserve"> </w:t>
      </w:r>
      <w:r>
        <w:rPr>
          <w:rFonts w:ascii="Arial" w:hAnsi="Arial" w:cs="Arial"/>
        </w:rPr>
        <w:t>(2011). Sylvia nisoria – Penice vlašská. In: Ptáci – Aves. Fauna ČR, díl 3/I. Academia, Praha.</w:t>
      </w:r>
    </w:p>
    <w:p w14:paraId="1A2FD846" w14:textId="77777777" w:rsidR="00C606C3" w:rsidRPr="00D5426E" w:rsidRDefault="00C606C3" w:rsidP="0098523A">
      <w:pPr>
        <w:pStyle w:val="Zkladntext"/>
        <w:widowControl w:val="0"/>
        <w:numPr>
          <w:ilvl w:val="0"/>
          <w:numId w:val="11"/>
        </w:numPr>
        <w:suppressAutoHyphens w:val="0"/>
        <w:kinsoku w:val="0"/>
        <w:overflowPunct w:val="0"/>
        <w:autoSpaceDE w:val="0"/>
        <w:autoSpaceDN w:val="0"/>
        <w:adjustRightInd w:val="0"/>
        <w:spacing w:after="0" w:line="240" w:lineRule="auto"/>
        <w:jc w:val="both"/>
        <w:rPr>
          <w:rFonts w:ascii="Arial" w:hAnsi="Arial" w:cs="Arial"/>
        </w:rPr>
      </w:pPr>
      <w:r w:rsidRPr="00D5426E">
        <w:rPr>
          <w:rFonts w:ascii="Arial" w:hAnsi="Arial" w:cs="Arial"/>
        </w:rPr>
        <w:t xml:space="preserve">Štátny zoznam osobitne chránených častí prírody a krajiny dostupný na </w:t>
      </w:r>
      <w:hyperlink r:id="rId27" w:history="1">
        <w:r w:rsidRPr="00D5426E">
          <w:rPr>
            <w:rStyle w:val="Hypertextovprepojenie"/>
            <w:rFonts w:ascii="Arial" w:hAnsi="Arial" w:cs="Arial"/>
            <w:color w:val="auto"/>
          </w:rPr>
          <w:t>http://uzemia.enviroportal.sk/</w:t>
        </w:r>
      </w:hyperlink>
    </w:p>
    <w:p w14:paraId="3888C78D" w14:textId="431F0F3B" w:rsidR="00970E35" w:rsidRDefault="00970E35" w:rsidP="0098523A">
      <w:pPr>
        <w:numPr>
          <w:ilvl w:val="0"/>
          <w:numId w:val="11"/>
        </w:numPr>
        <w:suppressAutoHyphens w:val="0"/>
        <w:spacing w:after="0" w:line="240" w:lineRule="auto"/>
        <w:jc w:val="both"/>
        <w:rPr>
          <w:rFonts w:ascii="Arial" w:hAnsi="Arial" w:cs="Arial"/>
        </w:rPr>
      </w:pPr>
      <w:r w:rsidRPr="00E6380D">
        <w:rPr>
          <w:rFonts w:ascii="Arial" w:hAnsi="Arial" w:cs="Arial"/>
        </w:rPr>
        <w:t>Taylor, B. (1996). Little Crake (</w:t>
      </w:r>
      <w:r w:rsidRPr="00E6380D">
        <w:rPr>
          <w:rStyle w:val="Zvraznenie"/>
          <w:rFonts w:ascii="Arial" w:hAnsi="Arial" w:cs="Arial"/>
        </w:rPr>
        <w:t>Zapornia parva</w:t>
      </w:r>
      <w:r w:rsidRPr="00E6380D">
        <w:rPr>
          <w:rFonts w:ascii="Arial" w:hAnsi="Arial" w:cs="Arial"/>
        </w:rPr>
        <w:t xml:space="preserve">). In: del Hoyo, J., Elliott, A., Sargatal, J., Christie, D.A. &amp; de Juana, E. (eds.) (2014). </w:t>
      </w:r>
      <w:r w:rsidRPr="00E6380D">
        <w:rPr>
          <w:rStyle w:val="Zvraznenie"/>
          <w:rFonts w:ascii="Arial" w:hAnsi="Arial" w:cs="Arial"/>
        </w:rPr>
        <w:t>Handbook of the Birds of the World Alive</w:t>
      </w:r>
      <w:r w:rsidRPr="00E6380D">
        <w:rPr>
          <w:rFonts w:ascii="Arial" w:hAnsi="Arial" w:cs="Arial"/>
        </w:rPr>
        <w:t xml:space="preserve">. Lynx Edicions, Barcelona. (retrieved from </w:t>
      </w:r>
      <w:r w:rsidRPr="00BA6DBB">
        <w:rPr>
          <w:rFonts w:ascii="Arial" w:hAnsi="Arial" w:cs="Arial"/>
        </w:rPr>
        <w:t>http://www.hbw.com/node/53657 on 15 September 2015</w:t>
      </w:r>
      <w:r w:rsidRPr="00E6380D">
        <w:rPr>
          <w:rFonts w:ascii="Arial" w:hAnsi="Arial" w:cs="Arial"/>
        </w:rPr>
        <w:t>).</w:t>
      </w:r>
    </w:p>
    <w:p w14:paraId="725C490E" w14:textId="61019AEA" w:rsidR="00970E35" w:rsidRDefault="00970E35" w:rsidP="0098523A">
      <w:pPr>
        <w:numPr>
          <w:ilvl w:val="0"/>
          <w:numId w:val="11"/>
        </w:numPr>
        <w:suppressAutoHyphens w:val="0"/>
        <w:spacing w:after="0" w:line="240" w:lineRule="auto"/>
        <w:jc w:val="both"/>
        <w:rPr>
          <w:rFonts w:ascii="Arial" w:hAnsi="Arial" w:cs="Arial"/>
        </w:rPr>
      </w:pPr>
      <w:r w:rsidRPr="001C7638">
        <w:rPr>
          <w:rFonts w:ascii="Arial" w:hAnsi="Arial" w:cs="Arial"/>
        </w:rPr>
        <w:t xml:space="preserve">Taylor, B. (1996). Spotted Crake </w:t>
      </w:r>
      <w:r w:rsidR="00BE63DA">
        <w:rPr>
          <w:rFonts w:ascii="Arial" w:hAnsi="Arial" w:cs="Arial"/>
        </w:rPr>
        <w:t>(Porzana porzana)</w:t>
      </w:r>
      <w:r w:rsidRPr="001C7638">
        <w:rPr>
          <w:rFonts w:ascii="Arial" w:hAnsi="Arial" w:cs="Arial"/>
        </w:rPr>
        <w:t xml:space="preserve">. In: del Hoyo, J., Elliott, A., Sargatal, J., Christie, D.A. &amp; de Juana, E. (eds.) (2014). </w:t>
      </w:r>
      <w:r w:rsidRPr="001C7638">
        <w:rPr>
          <w:rStyle w:val="Zvraznenie"/>
          <w:rFonts w:ascii="Arial" w:hAnsi="Arial" w:cs="Arial"/>
        </w:rPr>
        <w:t>Handbook of the Birds of the World Alive</w:t>
      </w:r>
      <w:r w:rsidRPr="001C7638">
        <w:rPr>
          <w:rFonts w:ascii="Arial" w:hAnsi="Arial" w:cs="Arial"/>
        </w:rPr>
        <w:t xml:space="preserve">. Lynx Edicions, Barcelona. (retrieved from </w:t>
      </w:r>
      <w:r w:rsidRPr="00BA6DBB">
        <w:rPr>
          <w:rFonts w:ascii="Arial" w:hAnsi="Arial" w:cs="Arial"/>
        </w:rPr>
        <w:t>http://www.hbw.com/node/53659 on 14 September 2015</w:t>
      </w:r>
      <w:r w:rsidRPr="001C7638">
        <w:rPr>
          <w:rFonts w:ascii="Arial" w:hAnsi="Arial" w:cs="Arial"/>
        </w:rPr>
        <w:t>).</w:t>
      </w:r>
    </w:p>
    <w:p w14:paraId="596BA04F" w14:textId="25DF43B1" w:rsidR="00970E35" w:rsidRDefault="00970E35" w:rsidP="0098523A">
      <w:pPr>
        <w:numPr>
          <w:ilvl w:val="0"/>
          <w:numId w:val="11"/>
        </w:numPr>
        <w:suppressAutoHyphens w:val="0"/>
        <w:spacing w:after="0" w:line="240" w:lineRule="auto"/>
        <w:jc w:val="both"/>
        <w:rPr>
          <w:rFonts w:ascii="Arial" w:hAnsi="Arial" w:cs="Arial"/>
        </w:rPr>
      </w:pPr>
      <w:r>
        <w:rPr>
          <w:rFonts w:ascii="Arial" w:hAnsi="Arial" w:cs="Arial"/>
        </w:rPr>
        <w:t xml:space="preserve">Trnka, R. (2002a). Chriašť bodkovaný </w:t>
      </w:r>
      <w:r w:rsidR="00BE63DA">
        <w:rPr>
          <w:rFonts w:ascii="Arial" w:hAnsi="Arial" w:cs="Arial"/>
        </w:rPr>
        <w:t>(Porzana porzana)</w:t>
      </w:r>
      <w:r>
        <w:rPr>
          <w:rFonts w:ascii="Arial" w:hAnsi="Arial" w:cs="Arial"/>
        </w:rPr>
        <w:t>. In: Danko, Š., Darolová, A., Krištín, T. (eds.) (2002). Rozšírenie vtákov na Slovensku. Veda, Bratislava.</w:t>
      </w:r>
    </w:p>
    <w:p w14:paraId="10F1EB37" w14:textId="236A8E28" w:rsidR="00970E35" w:rsidRDefault="00970E35" w:rsidP="0098523A">
      <w:pPr>
        <w:numPr>
          <w:ilvl w:val="0"/>
          <w:numId w:val="11"/>
        </w:numPr>
        <w:suppressAutoHyphens w:val="0"/>
        <w:spacing w:after="0" w:line="240" w:lineRule="auto"/>
        <w:jc w:val="both"/>
        <w:rPr>
          <w:rFonts w:ascii="Arial" w:hAnsi="Arial" w:cs="Arial"/>
        </w:rPr>
      </w:pPr>
      <w:r>
        <w:rPr>
          <w:rFonts w:ascii="Arial" w:hAnsi="Arial" w:cs="Arial"/>
        </w:rPr>
        <w:t xml:space="preserve">Trnka, A. (2002b). Chriašť malý </w:t>
      </w:r>
      <w:r w:rsidR="00BE63DA">
        <w:rPr>
          <w:rFonts w:ascii="Arial" w:hAnsi="Arial" w:cs="Arial"/>
        </w:rPr>
        <w:t>(Porzana parva)</w:t>
      </w:r>
      <w:r>
        <w:rPr>
          <w:rFonts w:ascii="Arial" w:hAnsi="Arial" w:cs="Arial"/>
        </w:rPr>
        <w:t>. In: Danko, Š., Darolová, A., Krištín, T. (eds.) (2002). Rozšírenie vtákov na Slovensku. Veda, Bratislava.</w:t>
      </w:r>
    </w:p>
    <w:p w14:paraId="2BD961C4" w14:textId="7492D241" w:rsidR="00970E35" w:rsidRDefault="00970E35" w:rsidP="0098523A">
      <w:pPr>
        <w:numPr>
          <w:ilvl w:val="0"/>
          <w:numId w:val="11"/>
        </w:numPr>
        <w:suppressAutoHyphens w:val="0"/>
        <w:spacing w:after="0" w:line="240" w:lineRule="auto"/>
        <w:jc w:val="both"/>
        <w:rPr>
          <w:rFonts w:ascii="Arial" w:hAnsi="Arial" w:cs="Arial"/>
        </w:rPr>
      </w:pPr>
      <w:r w:rsidRPr="0040652B">
        <w:rPr>
          <w:rFonts w:ascii="Arial" w:hAnsi="Arial" w:cs="Arial"/>
        </w:rPr>
        <w:t xml:space="preserve">Turner, A. (2004). Collared Sand Martin </w:t>
      </w:r>
      <w:r w:rsidR="00BE63DA">
        <w:rPr>
          <w:rFonts w:ascii="Arial" w:hAnsi="Arial" w:cs="Arial"/>
        </w:rPr>
        <w:t>(Riparia riparia)</w:t>
      </w:r>
      <w:r w:rsidRPr="0040652B">
        <w:rPr>
          <w:rFonts w:ascii="Arial" w:hAnsi="Arial" w:cs="Arial"/>
        </w:rPr>
        <w:t xml:space="preserve">. In: del Hoyo, J., Elliott, A., Sargatal, J., Christie, D.A. &amp; de Juana, E. (eds.) (2014). </w:t>
      </w:r>
      <w:r w:rsidRPr="0040652B">
        <w:rPr>
          <w:rStyle w:val="Zvraznenie"/>
          <w:rFonts w:ascii="Arial" w:hAnsi="Arial" w:cs="Arial"/>
        </w:rPr>
        <w:t>Handbook of the Birds of the World Alive</w:t>
      </w:r>
      <w:r w:rsidRPr="0040652B">
        <w:rPr>
          <w:rFonts w:ascii="Arial" w:hAnsi="Arial" w:cs="Arial"/>
        </w:rPr>
        <w:t xml:space="preserve">. Lynx Edicions, Barcelona. (retrieved from </w:t>
      </w:r>
      <w:r w:rsidRPr="00BA6DBB">
        <w:rPr>
          <w:rFonts w:ascii="Arial" w:hAnsi="Arial" w:cs="Arial"/>
        </w:rPr>
        <w:t>http://www.hbw.com/node/57697 on 29 October 2015</w:t>
      </w:r>
      <w:r w:rsidRPr="0040652B">
        <w:rPr>
          <w:rFonts w:ascii="Arial" w:hAnsi="Arial" w:cs="Arial"/>
        </w:rPr>
        <w:t>).</w:t>
      </w:r>
    </w:p>
    <w:p w14:paraId="4D886C4D" w14:textId="77777777" w:rsidR="00C606C3" w:rsidRPr="00B37476" w:rsidRDefault="00C606C3" w:rsidP="0098523A">
      <w:pPr>
        <w:pStyle w:val="Zkladntext"/>
        <w:widowControl w:val="0"/>
        <w:numPr>
          <w:ilvl w:val="0"/>
          <w:numId w:val="11"/>
        </w:numPr>
        <w:suppressAutoHyphens w:val="0"/>
        <w:kinsoku w:val="0"/>
        <w:overflowPunct w:val="0"/>
        <w:autoSpaceDE w:val="0"/>
        <w:autoSpaceDN w:val="0"/>
        <w:adjustRightInd w:val="0"/>
        <w:spacing w:after="0" w:line="240" w:lineRule="auto"/>
        <w:jc w:val="both"/>
        <w:rPr>
          <w:rFonts w:ascii="Arial" w:hAnsi="Arial" w:cs="Arial"/>
          <w:spacing w:val="-2"/>
        </w:rPr>
      </w:pPr>
      <w:r w:rsidRPr="00B37476">
        <w:rPr>
          <w:rFonts w:ascii="Arial" w:hAnsi="Arial" w:cs="Arial"/>
          <w:spacing w:val="-2"/>
        </w:rPr>
        <w:t>Vass, D.,1988. Regionálne geologické členenie Západných Karpát a severných výbežkov Panónskej panvy na území ČSSR, Bratislava: Geologický ústav Dionýza Štúra</w:t>
      </w:r>
    </w:p>
    <w:p w14:paraId="05AFA67C" w14:textId="77777777" w:rsidR="00C606C3" w:rsidRPr="00D5426E" w:rsidRDefault="00C606C3" w:rsidP="0098523A">
      <w:pPr>
        <w:pStyle w:val="Zkladntext"/>
        <w:widowControl w:val="0"/>
        <w:numPr>
          <w:ilvl w:val="0"/>
          <w:numId w:val="11"/>
        </w:numPr>
        <w:suppressAutoHyphens w:val="0"/>
        <w:kinsoku w:val="0"/>
        <w:overflowPunct w:val="0"/>
        <w:autoSpaceDE w:val="0"/>
        <w:autoSpaceDN w:val="0"/>
        <w:adjustRightInd w:val="0"/>
        <w:spacing w:after="0" w:line="240" w:lineRule="auto"/>
        <w:jc w:val="both"/>
        <w:rPr>
          <w:rFonts w:ascii="Arial" w:hAnsi="Arial" w:cs="Arial"/>
        </w:rPr>
      </w:pPr>
      <w:r w:rsidRPr="00C34ED7">
        <w:rPr>
          <w:rFonts w:ascii="Arial" w:hAnsi="Arial" w:cs="Arial"/>
          <w:spacing w:val="-2"/>
        </w:rPr>
        <w:t>Vyhláška MŽP SR č. 20/2008 Z. z., ktorou sa vyhlasuje Chránené vtáčie územie Poiplie</w:t>
      </w:r>
      <w:r w:rsidRPr="00D5426E">
        <w:rPr>
          <w:rFonts w:ascii="Arial" w:hAnsi="Arial" w:cs="Arial"/>
        </w:rPr>
        <w:t xml:space="preserve"> </w:t>
      </w:r>
    </w:p>
    <w:p w14:paraId="3E9294BA" w14:textId="77777777" w:rsidR="00C606C3" w:rsidRDefault="00C606C3" w:rsidP="0098523A">
      <w:pPr>
        <w:pStyle w:val="Zkladntext"/>
        <w:widowControl w:val="0"/>
        <w:numPr>
          <w:ilvl w:val="0"/>
          <w:numId w:val="11"/>
        </w:numPr>
        <w:suppressAutoHyphens w:val="0"/>
        <w:autoSpaceDE w:val="0"/>
        <w:autoSpaceDN w:val="0"/>
        <w:adjustRightInd w:val="0"/>
        <w:spacing w:after="0" w:line="240" w:lineRule="auto"/>
        <w:jc w:val="both"/>
        <w:rPr>
          <w:rFonts w:ascii="Arial" w:hAnsi="Arial" w:cs="Arial"/>
        </w:rPr>
      </w:pPr>
      <w:r w:rsidRPr="00C34ED7">
        <w:rPr>
          <w:rFonts w:ascii="Arial" w:hAnsi="Arial" w:cs="Arial"/>
        </w:rPr>
        <w:t>Výnos MŽP SR č. 3/2004-5.1 zo 14. júla 2004, ktorým sa vydáva národný zoznam území európskeho významu</w:t>
      </w:r>
    </w:p>
    <w:p w14:paraId="18606775" w14:textId="223FBF6B" w:rsidR="00970E35" w:rsidRDefault="00970E35" w:rsidP="0098523A">
      <w:pPr>
        <w:pStyle w:val="Zkladntext"/>
        <w:widowControl w:val="0"/>
        <w:numPr>
          <w:ilvl w:val="0"/>
          <w:numId w:val="11"/>
        </w:numPr>
        <w:suppressAutoHyphens w:val="0"/>
        <w:autoSpaceDE w:val="0"/>
        <w:autoSpaceDN w:val="0"/>
        <w:adjustRightInd w:val="0"/>
        <w:spacing w:after="0" w:line="240" w:lineRule="auto"/>
        <w:jc w:val="both"/>
        <w:rPr>
          <w:rFonts w:ascii="Arial" w:hAnsi="Arial" w:cs="Arial"/>
        </w:rPr>
      </w:pPr>
      <w:r w:rsidRPr="003C783A">
        <w:rPr>
          <w:rFonts w:ascii="Arial" w:hAnsi="Arial" w:cs="Arial"/>
        </w:rPr>
        <w:t xml:space="preserve">Winkler, H., Christie, D.A. &amp; de Juana, E. (2014). Syrian Woodpecker </w:t>
      </w:r>
      <w:r w:rsidR="00BE63DA">
        <w:rPr>
          <w:rFonts w:ascii="Arial" w:hAnsi="Arial" w:cs="Arial"/>
        </w:rPr>
        <w:t>(Dendrocopos syriacus)</w:t>
      </w:r>
      <w:r w:rsidRPr="003C783A">
        <w:rPr>
          <w:rFonts w:ascii="Arial" w:hAnsi="Arial" w:cs="Arial"/>
        </w:rPr>
        <w:t xml:space="preserve">. In: del Hoyo, J., Elliott, A., Sargatal, J., Christie, D.A. &amp; de Juana, E. (eds.) (2014). </w:t>
      </w:r>
      <w:r w:rsidRPr="003C783A">
        <w:rPr>
          <w:rStyle w:val="Zvraznenie"/>
          <w:rFonts w:ascii="Arial" w:hAnsi="Arial" w:cs="Arial"/>
        </w:rPr>
        <w:t>Handbook of the Birds of the World Alive</w:t>
      </w:r>
      <w:r w:rsidRPr="003C783A">
        <w:rPr>
          <w:rFonts w:ascii="Arial" w:hAnsi="Arial" w:cs="Arial"/>
        </w:rPr>
        <w:t xml:space="preserve">. Lynx Edicions, Barcelona. (retrieved from </w:t>
      </w:r>
      <w:r w:rsidRPr="00BA6DBB">
        <w:rPr>
          <w:rFonts w:ascii="Arial" w:hAnsi="Arial" w:cs="Arial"/>
        </w:rPr>
        <w:t>http://www.hbw.com/node/56226 on 16 September 2015</w:t>
      </w:r>
      <w:r w:rsidRPr="003C783A">
        <w:rPr>
          <w:rFonts w:ascii="Arial" w:hAnsi="Arial" w:cs="Arial"/>
        </w:rPr>
        <w:t>).</w:t>
      </w:r>
    </w:p>
    <w:p w14:paraId="456DBCB5" w14:textId="374451F3" w:rsidR="00970E35" w:rsidRDefault="00970E35" w:rsidP="0098523A">
      <w:pPr>
        <w:pStyle w:val="Zkladntext"/>
        <w:widowControl w:val="0"/>
        <w:numPr>
          <w:ilvl w:val="0"/>
          <w:numId w:val="11"/>
        </w:numPr>
        <w:suppressAutoHyphens w:val="0"/>
        <w:autoSpaceDE w:val="0"/>
        <w:autoSpaceDN w:val="0"/>
        <w:adjustRightInd w:val="0"/>
        <w:spacing w:after="0" w:line="240" w:lineRule="auto"/>
        <w:jc w:val="both"/>
        <w:rPr>
          <w:rFonts w:ascii="Arial" w:hAnsi="Arial" w:cs="Arial"/>
        </w:rPr>
      </w:pPr>
      <w:r w:rsidRPr="000D0F07">
        <w:rPr>
          <w:rFonts w:ascii="Arial" w:hAnsi="Arial" w:cs="Arial"/>
        </w:rPr>
        <w:t xml:space="preserve">Woodall, P.F. (2001). Common Kingfisher </w:t>
      </w:r>
      <w:r w:rsidR="00BE63DA">
        <w:rPr>
          <w:rFonts w:ascii="Arial" w:hAnsi="Arial" w:cs="Arial"/>
        </w:rPr>
        <w:t>(Alcedo atthis)</w:t>
      </w:r>
      <w:r w:rsidRPr="000D0F07">
        <w:rPr>
          <w:rFonts w:ascii="Arial" w:hAnsi="Arial" w:cs="Arial"/>
        </w:rPr>
        <w:t xml:space="preserve">. In: del Hoyo, J., Elliott, A., Sargatal, J., Christie, D.A. &amp; de Juana, E. (eds.) (2014). </w:t>
      </w:r>
      <w:r w:rsidRPr="000D0F07">
        <w:rPr>
          <w:rStyle w:val="Zvraznenie"/>
          <w:rFonts w:ascii="Arial" w:hAnsi="Arial" w:cs="Arial"/>
        </w:rPr>
        <w:t>Handbook of the Birds of the World Alive</w:t>
      </w:r>
      <w:r w:rsidRPr="000D0F07">
        <w:rPr>
          <w:rFonts w:ascii="Arial" w:hAnsi="Arial" w:cs="Arial"/>
        </w:rPr>
        <w:t xml:space="preserve">. Lynx Edicions, Barcelona. (retrieved from </w:t>
      </w:r>
      <w:r w:rsidRPr="00BA6DBB">
        <w:rPr>
          <w:rFonts w:ascii="Arial" w:hAnsi="Arial" w:cs="Arial"/>
        </w:rPr>
        <w:t>http://www.hbw.com/node/55801 on 16 September 2015</w:t>
      </w:r>
      <w:r w:rsidRPr="000D0F07">
        <w:rPr>
          <w:rFonts w:ascii="Arial" w:hAnsi="Arial" w:cs="Arial"/>
        </w:rPr>
        <w:t>).</w:t>
      </w:r>
    </w:p>
    <w:p w14:paraId="1DED575A" w14:textId="38D53E83" w:rsidR="00635974" w:rsidRDefault="00970E35" w:rsidP="0098523A">
      <w:pPr>
        <w:pStyle w:val="Zkladntext"/>
        <w:widowControl w:val="0"/>
        <w:numPr>
          <w:ilvl w:val="0"/>
          <w:numId w:val="11"/>
        </w:numPr>
        <w:suppressAutoHyphens w:val="0"/>
        <w:autoSpaceDE w:val="0"/>
        <w:autoSpaceDN w:val="0"/>
        <w:adjustRightInd w:val="0"/>
        <w:spacing w:after="0" w:line="240" w:lineRule="auto"/>
        <w:jc w:val="both"/>
        <w:rPr>
          <w:rFonts w:ascii="Arial" w:hAnsi="Arial" w:cs="Arial"/>
        </w:rPr>
      </w:pPr>
      <w:r w:rsidRPr="000F5070">
        <w:rPr>
          <w:rFonts w:ascii="Arial" w:hAnsi="Arial" w:cs="Arial"/>
        </w:rPr>
        <w:t xml:space="preserve">Yosef, R. &amp; International Shrike Working Group (2008). Lesser Grey Shrike </w:t>
      </w:r>
      <w:r w:rsidR="00BE63DA">
        <w:rPr>
          <w:rFonts w:ascii="Arial" w:hAnsi="Arial" w:cs="Arial"/>
        </w:rPr>
        <w:t>(Lanius minor)</w:t>
      </w:r>
      <w:r w:rsidRPr="000F5070">
        <w:rPr>
          <w:rFonts w:ascii="Arial" w:hAnsi="Arial" w:cs="Arial"/>
        </w:rPr>
        <w:t xml:space="preserve">. In: del Hoyo, J., Elliott, A., Sargatal, J., Christie, D.A. &amp; de Juana, E. (eds.) (2014). </w:t>
      </w:r>
      <w:r w:rsidRPr="000F5070">
        <w:rPr>
          <w:rStyle w:val="Zvraznenie"/>
          <w:rFonts w:ascii="Arial" w:hAnsi="Arial" w:cs="Arial"/>
        </w:rPr>
        <w:t>Handbook of the Birds of the World Alive</w:t>
      </w:r>
      <w:r w:rsidRPr="000F5070">
        <w:rPr>
          <w:rFonts w:ascii="Arial" w:hAnsi="Arial" w:cs="Arial"/>
        </w:rPr>
        <w:t xml:space="preserve">. Lynx Edicions, Barcelona. (retrieved from </w:t>
      </w:r>
      <w:r w:rsidRPr="00BA6DBB">
        <w:rPr>
          <w:rFonts w:ascii="Arial" w:hAnsi="Arial" w:cs="Arial"/>
        </w:rPr>
        <w:t>http://www.hbw.com/node/60480</w:t>
      </w:r>
      <w:r w:rsidRPr="000F5070">
        <w:rPr>
          <w:rFonts w:ascii="Arial" w:hAnsi="Arial" w:cs="Arial"/>
        </w:rPr>
        <w:t xml:space="preserve"> on 20 September 2015).</w:t>
      </w:r>
    </w:p>
    <w:p w14:paraId="353CEB3E" w14:textId="77777777" w:rsidR="00476662" w:rsidRPr="00476662" w:rsidRDefault="00476662" w:rsidP="00476662">
      <w:pPr>
        <w:pStyle w:val="Zkladntext"/>
        <w:widowControl w:val="0"/>
        <w:suppressAutoHyphens w:val="0"/>
        <w:autoSpaceDE w:val="0"/>
        <w:autoSpaceDN w:val="0"/>
        <w:adjustRightInd w:val="0"/>
        <w:spacing w:after="0" w:line="240" w:lineRule="auto"/>
        <w:ind w:left="360"/>
        <w:jc w:val="both"/>
        <w:rPr>
          <w:rFonts w:ascii="Arial" w:hAnsi="Arial" w:cs="Arial"/>
        </w:rPr>
        <w:sectPr w:rsidR="00476662" w:rsidRPr="00476662" w:rsidSect="009B6C71">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258" w:left="1417" w:header="708" w:footer="708" w:gutter="0"/>
          <w:cols w:space="708"/>
          <w:titlePg/>
          <w:docGrid w:linePitch="360"/>
        </w:sectPr>
      </w:pPr>
    </w:p>
    <w:p w14:paraId="7D19714D" w14:textId="77777777" w:rsidR="00476662" w:rsidRPr="00E049A5" w:rsidRDefault="00476662" w:rsidP="00F819FC">
      <w:pPr>
        <w:pStyle w:val="Nadpis1"/>
        <w:numPr>
          <w:ilvl w:val="0"/>
          <w:numId w:val="0"/>
        </w:numPr>
        <w:spacing w:after="0"/>
        <w:ind w:left="1560" w:hanging="851"/>
        <w:rPr>
          <w:rFonts w:ascii="Arial" w:hAnsi="Arial" w:cs="Arial"/>
          <w:sz w:val="26"/>
          <w:szCs w:val="26"/>
        </w:rPr>
      </w:pPr>
      <w:r>
        <w:rPr>
          <w:rFonts w:ascii="Arial" w:hAnsi="Arial" w:cs="Arial"/>
          <w:sz w:val="26"/>
          <w:szCs w:val="26"/>
        </w:rPr>
        <w:lastRenderedPageBreak/>
        <w:t xml:space="preserve">    </w:t>
      </w:r>
      <w:bookmarkStart w:id="135" w:name="_Toc513212149"/>
      <w:r w:rsidRPr="00242D0B">
        <w:rPr>
          <w:rFonts w:ascii="Arial" w:hAnsi="Arial" w:cs="Arial"/>
          <w:sz w:val="26"/>
          <w:szCs w:val="26"/>
        </w:rPr>
        <w:t xml:space="preserve">6. </w:t>
      </w:r>
      <w:r>
        <w:rPr>
          <w:rFonts w:ascii="Arial" w:hAnsi="Arial" w:cs="Arial"/>
          <w:sz w:val="26"/>
          <w:szCs w:val="26"/>
        </w:rPr>
        <w:tab/>
      </w:r>
      <w:r w:rsidRPr="00242D0B">
        <w:rPr>
          <w:rFonts w:ascii="Arial" w:hAnsi="Arial" w:cs="Arial"/>
          <w:sz w:val="26"/>
          <w:szCs w:val="26"/>
        </w:rPr>
        <w:t>PRÍLOHY</w:t>
      </w:r>
      <w:bookmarkEnd w:id="135"/>
    </w:p>
    <w:p w14:paraId="541C97A0" w14:textId="77777777" w:rsidR="00476662" w:rsidRDefault="00476662" w:rsidP="00F819FC">
      <w:pPr>
        <w:pStyle w:val="Nadpis2"/>
        <w:spacing w:before="0" w:line="240" w:lineRule="auto"/>
        <w:ind w:left="1560"/>
        <w:rPr>
          <w:rFonts w:ascii="Arial" w:eastAsia="Calibri" w:hAnsi="Arial" w:cs="Arial"/>
          <w:b w:val="0"/>
          <w:i w:val="0"/>
          <w:sz w:val="22"/>
          <w:szCs w:val="22"/>
        </w:rPr>
      </w:pPr>
      <w:bookmarkStart w:id="136" w:name="_Toc513212150"/>
      <w:r w:rsidRPr="00E049A5">
        <w:rPr>
          <w:rFonts w:ascii="Arial" w:hAnsi="Arial" w:cs="Arial"/>
          <w:b w:val="0"/>
          <w:i w:val="0"/>
          <w:sz w:val="22"/>
          <w:szCs w:val="22"/>
        </w:rPr>
        <w:t xml:space="preserve">6.1 </w:t>
      </w:r>
      <w:r w:rsidRPr="00E049A5">
        <w:rPr>
          <w:rFonts w:ascii="Arial" w:eastAsia="Calibri" w:hAnsi="Arial" w:cs="Arial"/>
          <w:b w:val="0"/>
          <w:i w:val="0"/>
          <w:sz w:val="22"/>
          <w:szCs w:val="22"/>
        </w:rPr>
        <w:t>Mapa predmetov ochrany</w:t>
      </w:r>
      <w:r>
        <w:rPr>
          <w:rFonts w:ascii="Arial" w:eastAsia="Calibri" w:hAnsi="Arial" w:cs="Arial"/>
          <w:b w:val="0"/>
          <w:i w:val="0"/>
          <w:sz w:val="22"/>
          <w:szCs w:val="22"/>
        </w:rPr>
        <w:t xml:space="preserve"> v CHVÚ Poiplie</w:t>
      </w:r>
      <w:bookmarkEnd w:id="136"/>
    </w:p>
    <w:p w14:paraId="67F1AA51" w14:textId="77777777" w:rsidR="00ED263B" w:rsidRDefault="00476662" w:rsidP="00476662">
      <w:pPr>
        <w:jc w:val="center"/>
      </w:pPr>
      <w:r w:rsidRPr="00635974">
        <w:rPr>
          <w:noProof/>
          <w:lang w:eastAsia="sk-SK"/>
        </w:rPr>
        <w:drawing>
          <wp:inline distT="0" distB="0" distL="0" distR="0" wp14:anchorId="041A2298" wp14:editId="79ADD8BD">
            <wp:extent cx="7857461" cy="558937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24830" cy="5637293"/>
                    </a:xfrm>
                    <a:prstGeom prst="rect">
                      <a:avLst/>
                    </a:prstGeom>
                    <a:noFill/>
                    <a:ln>
                      <a:noFill/>
                    </a:ln>
                  </pic:spPr>
                </pic:pic>
              </a:graphicData>
            </a:graphic>
          </wp:inline>
        </w:drawing>
      </w:r>
    </w:p>
    <w:p w14:paraId="3D1FD36C" w14:textId="77777777" w:rsidR="00ED263B" w:rsidRPr="00ED263B" w:rsidRDefault="00ED263B" w:rsidP="00ED263B"/>
    <w:p w14:paraId="08FEA297" w14:textId="77777777" w:rsidR="00476662" w:rsidRPr="00E63B92" w:rsidRDefault="00476662" w:rsidP="00F819FC">
      <w:pPr>
        <w:pStyle w:val="Nadpis2"/>
        <w:spacing w:after="0"/>
        <w:ind w:firstLine="558"/>
        <w:rPr>
          <w:rFonts w:ascii="Arial" w:hAnsi="Arial" w:cs="Arial"/>
        </w:rPr>
      </w:pPr>
      <w:bookmarkStart w:id="137" w:name="_Toc513212151"/>
      <w:r w:rsidRPr="00E049A5">
        <w:rPr>
          <w:rFonts w:ascii="Arial" w:eastAsia="Calibri" w:hAnsi="Arial" w:cs="Arial"/>
          <w:b w:val="0"/>
          <w:i w:val="0"/>
          <w:sz w:val="22"/>
          <w:szCs w:val="22"/>
        </w:rPr>
        <w:t>6.2. Mapa vlastnícko</w:t>
      </w:r>
      <w:r>
        <w:rPr>
          <w:rFonts w:ascii="Arial" w:eastAsia="Calibri" w:hAnsi="Arial" w:cs="Arial"/>
          <w:b w:val="0"/>
          <w:i w:val="0"/>
          <w:sz w:val="22"/>
          <w:szCs w:val="22"/>
        </w:rPr>
        <w:t xml:space="preserve"> - u</w:t>
      </w:r>
      <w:r w:rsidRPr="00E049A5">
        <w:rPr>
          <w:rFonts w:ascii="Arial" w:eastAsia="Calibri" w:hAnsi="Arial" w:cs="Arial"/>
          <w:b w:val="0"/>
          <w:i w:val="0"/>
          <w:sz w:val="22"/>
          <w:szCs w:val="22"/>
        </w:rPr>
        <w:t>žívateľských vzťahov</w:t>
      </w:r>
      <w:r>
        <w:rPr>
          <w:rFonts w:ascii="Arial" w:eastAsia="Calibri" w:hAnsi="Arial" w:cs="Arial"/>
          <w:b w:val="0"/>
          <w:i w:val="0"/>
          <w:sz w:val="22"/>
          <w:szCs w:val="22"/>
        </w:rPr>
        <w:t xml:space="preserve"> v CHVÚ Poiplie</w:t>
      </w:r>
      <w:bookmarkEnd w:id="137"/>
    </w:p>
    <w:p w14:paraId="2BB031DB" w14:textId="77777777" w:rsidR="00476662" w:rsidRPr="00242D0B" w:rsidRDefault="00476662" w:rsidP="00ED263B">
      <w:pPr>
        <w:jc w:val="center"/>
      </w:pPr>
      <w:r w:rsidRPr="00E63B92">
        <w:rPr>
          <w:noProof/>
          <w:lang w:eastAsia="sk-SK"/>
        </w:rPr>
        <w:drawing>
          <wp:inline distT="0" distB="0" distL="0" distR="0" wp14:anchorId="1D60BB5B" wp14:editId="23004CBB">
            <wp:extent cx="7921063" cy="5667153"/>
            <wp:effectExtent l="0" t="0" r="381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41621" cy="5681861"/>
                    </a:xfrm>
                    <a:prstGeom prst="rect">
                      <a:avLst/>
                    </a:prstGeom>
                    <a:noFill/>
                    <a:ln>
                      <a:noFill/>
                    </a:ln>
                  </pic:spPr>
                </pic:pic>
              </a:graphicData>
            </a:graphic>
          </wp:inline>
        </w:drawing>
      </w:r>
    </w:p>
    <w:p w14:paraId="21755E7A" w14:textId="77777777" w:rsidR="00ED263B" w:rsidRDefault="00ED263B" w:rsidP="00ED263B">
      <w:pPr>
        <w:suppressAutoHyphens w:val="0"/>
        <w:spacing w:after="0" w:line="240" w:lineRule="auto"/>
        <w:rPr>
          <w:rFonts w:ascii="Arial" w:hAnsi="Arial" w:cs="Arial"/>
          <w:b/>
          <w:i/>
        </w:rPr>
      </w:pPr>
    </w:p>
    <w:p w14:paraId="2EB61F7A" w14:textId="77777777" w:rsidR="00476662" w:rsidRPr="00ED263B" w:rsidRDefault="00476662" w:rsidP="00ED263B">
      <w:pPr>
        <w:pStyle w:val="Nadpis2"/>
        <w:spacing w:after="0"/>
        <w:ind w:firstLine="558"/>
        <w:rPr>
          <w:rFonts w:ascii="Arial" w:eastAsia="Calibri" w:hAnsi="Arial" w:cs="Arial"/>
          <w:b w:val="0"/>
          <w:i w:val="0"/>
          <w:sz w:val="22"/>
          <w:szCs w:val="22"/>
        </w:rPr>
      </w:pPr>
      <w:bookmarkStart w:id="138" w:name="_Toc513212152"/>
      <w:r w:rsidRPr="00ED263B">
        <w:rPr>
          <w:rFonts w:ascii="Arial" w:eastAsia="Calibri" w:hAnsi="Arial" w:cs="Arial"/>
          <w:b w:val="0"/>
          <w:i w:val="0"/>
          <w:sz w:val="22"/>
          <w:szCs w:val="22"/>
        </w:rPr>
        <w:t>6.3. Mapa využitia územia v CHVÚ Poiplie</w:t>
      </w:r>
      <w:bookmarkEnd w:id="138"/>
    </w:p>
    <w:p w14:paraId="1BE244CB" w14:textId="77777777" w:rsidR="00476662" w:rsidRPr="00E63B92" w:rsidRDefault="00476662" w:rsidP="00F819FC">
      <w:pPr>
        <w:jc w:val="center"/>
      </w:pPr>
      <w:r w:rsidRPr="00E63B92">
        <w:rPr>
          <w:noProof/>
          <w:lang w:eastAsia="sk-SK"/>
        </w:rPr>
        <w:drawing>
          <wp:inline distT="0" distB="0" distL="0" distR="0" wp14:anchorId="5D8C5E06" wp14:editId="6CFFFFF1">
            <wp:extent cx="8006316" cy="5605074"/>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15746" cy="5611676"/>
                    </a:xfrm>
                    <a:prstGeom prst="rect">
                      <a:avLst/>
                    </a:prstGeom>
                    <a:noFill/>
                    <a:ln>
                      <a:noFill/>
                    </a:ln>
                  </pic:spPr>
                </pic:pic>
              </a:graphicData>
            </a:graphic>
          </wp:inline>
        </w:drawing>
      </w:r>
    </w:p>
    <w:p w14:paraId="5275DF6F" w14:textId="77777777" w:rsidR="00476662" w:rsidRPr="00E049A5" w:rsidRDefault="00476662" w:rsidP="00F819FC">
      <w:pPr>
        <w:pStyle w:val="Nadpis2"/>
        <w:tabs>
          <w:tab w:val="clear" w:pos="576"/>
          <w:tab w:val="num" w:pos="0"/>
        </w:tabs>
        <w:spacing w:after="0"/>
        <w:ind w:left="851" w:firstLine="283"/>
        <w:rPr>
          <w:rFonts w:ascii="Arial" w:hAnsi="Arial" w:cs="Arial"/>
        </w:rPr>
      </w:pPr>
      <w:bookmarkStart w:id="139" w:name="_Toc513212153"/>
      <w:r w:rsidRPr="00E049A5">
        <w:rPr>
          <w:rFonts w:ascii="Arial" w:hAnsi="Arial" w:cs="Arial"/>
          <w:b w:val="0"/>
          <w:i w:val="0"/>
          <w:sz w:val="22"/>
          <w:szCs w:val="22"/>
        </w:rPr>
        <w:lastRenderedPageBreak/>
        <w:t>6.4. Iná dokumentácia</w:t>
      </w:r>
      <w:bookmarkEnd w:id="139"/>
    </w:p>
    <w:p w14:paraId="0F098E4D" w14:textId="77777777" w:rsidR="00476662" w:rsidRPr="00ED263B" w:rsidRDefault="00476662" w:rsidP="000A050B">
      <w:pPr>
        <w:pStyle w:val="Nadpis3"/>
        <w:ind w:firstLine="414"/>
        <w:rPr>
          <w:rFonts w:ascii="Arial" w:hAnsi="Arial" w:cs="Arial"/>
          <w:bCs/>
          <w:iCs/>
          <w:color w:val="231F20"/>
          <w:sz w:val="22"/>
          <w:szCs w:val="22"/>
        </w:rPr>
      </w:pPr>
      <w:bookmarkStart w:id="140" w:name="_Toc513212154"/>
      <w:r w:rsidRPr="000A050B">
        <w:rPr>
          <w:rFonts w:ascii="Arial" w:hAnsi="Arial" w:cs="Arial"/>
          <w:b w:val="0"/>
          <w:bCs/>
          <w:iCs/>
          <w:color w:val="231F20"/>
          <w:sz w:val="22"/>
          <w:szCs w:val="22"/>
        </w:rPr>
        <w:t>6.4.1. Mapa prekryvov CHVÚ Poiplie s územiami európskeho významu</w:t>
      </w:r>
      <w:r w:rsidR="000A050B">
        <w:rPr>
          <w:rFonts w:ascii="Arial" w:hAnsi="Arial" w:cs="Arial"/>
          <w:b w:val="0"/>
          <w:bCs/>
          <w:iCs/>
          <w:color w:val="231F20"/>
          <w:sz w:val="22"/>
          <w:szCs w:val="22"/>
        </w:rPr>
        <w:t xml:space="preserve"> </w:t>
      </w:r>
      <w:r w:rsidR="000A050B" w:rsidRPr="000A050B">
        <w:rPr>
          <w:rFonts w:ascii="Arial" w:hAnsi="Arial" w:cs="Arial"/>
          <w:b w:val="0"/>
          <w:bCs/>
          <w:iCs/>
          <w:color w:val="231F20"/>
          <w:sz w:val="22"/>
          <w:szCs w:val="22"/>
        </w:rPr>
        <w:t>a národnou sústavou chránených území</w:t>
      </w:r>
      <w:bookmarkEnd w:id="140"/>
    </w:p>
    <w:p w14:paraId="7CA4E5CD" w14:textId="77777777" w:rsidR="00476662" w:rsidRDefault="00ED263B" w:rsidP="00F819FC">
      <w:pPr>
        <w:tabs>
          <w:tab w:val="left" w:pos="284"/>
        </w:tabs>
        <w:spacing w:after="0" w:line="240" w:lineRule="auto"/>
        <w:ind w:left="284"/>
        <w:jc w:val="center"/>
        <w:rPr>
          <w:rFonts w:ascii="Arial" w:hAnsi="Arial" w:cs="Arial"/>
        </w:rPr>
      </w:pPr>
      <w:r>
        <w:rPr>
          <w:rFonts w:ascii="Arial" w:hAnsi="Arial" w:cs="Arial"/>
          <w:noProof/>
          <w:lang w:eastAsia="sk-SK"/>
        </w:rPr>
        <w:drawing>
          <wp:inline distT="0" distB="0" distL="0" distR="0" wp14:anchorId="340AB2BE" wp14:editId="1977F5F9">
            <wp:extent cx="7905750" cy="5594323"/>
            <wp:effectExtent l="0" t="0" r="0" b="6985"/>
            <wp:docPr id="13" name="Obrázok 13" descr="C:\Users\branislav.hrabkovsky\Desktop\CHVU_Poip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nislav.hrabkovsky\Desktop\CHVU_Poipli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12161" cy="5598859"/>
                    </a:xfrm>
                    <a:prstGeom prst="rect">
                      <a:avLst/>
                    </a:prstGeom>
                    <a:noFill/>
                    <a:ln>
                      <a:noFill/>
                    </a:ln>
                  </pic:spPr>
                </pic:pic>
              </a:graphicData>
            </a:graphic>
          </wp:inline>
        </w:drawing>
      </w:r>
    </w:p>
    <w:p w14:paraId="5D10F4C3" w14:textId="77777777" w:rsidR="00476662" w:rsidRDefault="00476662" w:rsidP="00476662">
      <w:pPr>
        <w:tabs>
          <w:tab w:val="left" w:pos="284"/>
        </w:tabs>
        <w:spacing w:after="0" w:line="240" w:lineRule="auto"/>
        <w:ind w:firstLine="284"/>
        <w:jc w:val="both"/>
        <w:rPr>
          <w:rFonts w:ascii="Arial" w:hAnsi="Arial" w:cs="Arial"/>
        </w:rPr>
      </w:pPr>
    </w:p>
    <w:p w14:paraId="6E8AD074" w14:textId="77777777" w:rsidR="00F819FC" w:rsidRDefault="00F819FC" w:rsidP="00476662">
      <w:pPr>
        <w:tabs>
          <w:tab w:val="left" w:pos="284"/>
        </w:tabs>
        <w:spacing w:after="0" w:line="240" w:lineRule="auto"/>
        <w:ind w:firstLine="284"/>
        <w:jc w:val="both"/>
        <w:rPr>
          <w:rFonts w:ascii="Arial" w:hAnsi="Arial" w:cs="Arial"/>
        </w:rPr>
      </w:pPr>
    </w:p>
    <w:p w14:paraId="5E6BD665" w14:textId="77777777" w:rsidR="00476662" w:rsidRPr="00ED263B" w:rsidRDefault="00476662" w:rsidP="00ED263B">
      <w:pPr>
        <w:pStyle w:val="Nadpis3"/>
        <w:ind w:firstLine="131"/>
        <w:rPr>
          <w:rFonts w:ascii="Arial" w:hAnsi="Arial" w:cs="Arial"/>
          <w:b w:val="0"/>
          <w:bCs/>
          <w:iCs/>
          <w:color w:val="231F20"/>
          <w:sz w:val="22"/>
          <w:szCs w:val="22"/>
        </w:rPr>
      </w:pPr>
      <w:bookmarkStart w:id="141" w:name="_Toc513212155"/>
      <w:r w:rsidRPr="00ED263B">
        <w:rPr>
          <w:rFonts w:ascii="Arial" w:hAnsi="Arial" w:cs="Arial"/>
          <w:b w:val="0"/>
          <w:bCs/>
          <w:iCs/>
          <w:color w:val="231F20"/>
          <w:sz w:val="22"/>
          <w:szCs w:val="22"/>
        </w:rPr>
        <w:t>6.4.2. Porastová mapa CHVÚ Poiplie</w:t>
      </w:r>
      <w:bookmarkEnd w:id="141"/>
    </w:p>
    <w:p w14:paraId="6A0CBC07" w14:textId="77777777" w:rsidR="005275BC" w:rsidRDefault="00476662" w:rsidP="00F819FC">
      <w:pPr>
        <w:jc w:val="center"/>
      </w:pPr>
      <w:r w:rsidRPr="00E63B92">
        <w:rPr>
          <w:noProof/>
          <w:lang w:eastAsia="sk-SK"/>
        </w:rPr>
        <w:drawing>
          <wp:inline distT="0" distB="0" distL="0" distR="0" wp14:anchorId="2A2407DB" wp14:editId="434E3174">
            <wp:extent cx="7995684" cy="5731885"/>
            <wp:effectExtent l="0" t="0" r="5715" b="254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03865" cy="5737749"/>
                    </a:xfrm>
                    <a:prstGeom prst="rect">
                      <a:avLst/>
                    </a:prstGeom>
                    <a:noFill/>
                    <a:ln>
                      <a:noFill/>
                    </a:ln>
                  </pic:spPr>
                </pic:pic>
              </a:graphicData>
            </a:graphic>
          </wp:inline>
        </w:drawing>
      </w:r>
    </w:p>
    <w:sectPr w:rsidR="005275BC" w:rsidSect="00ED263B">
      <w:pgSz w:w="16838" w:h="11906" w:orient="landscape"/>
      <w:pgMar w:top="0" w:right="1418" w:bottom="0" w:left="1259"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C3598" w14:textId="77777777" w:rsidR="00D82F47" w:rsidRDefault="00D82F47">
      <w:pPr>
        <w:spacing w:after="0" w:line="240" w:lineRule="auto"/>
      </w:pPr>
      <w:r>
        <w:separator/>
      </w:r>
    </w:p>
  </w:endnote>
  <w:endnote w:type="continuationSeparator" w:id="0">
    <w:p w14:paraId="757D7BFD" w14:textId="77777777" w:rsidR="00D82F47" w:rsidRDefault="00D82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FreeSans">
    <w:altName w:val="Yu Gothic"/>
    <w:charset w:val="80"/>
    <w:family w:val="swiss"/>
    <w:pitch w:val="default"/>
  </w:font>
  <w:font w:name="Droid Sans Fallback">
    <w:altName w:val="MS Gothic"/>
    <w:panose1 w:val="00000000000000000000"/>
    <w:charset w:val="80"/>
    <w:family w:val="auto"/>
    <w:notTrueType/>
    <w:pitch w:val="variable"/>
    <w:sig w:usb0="00000001"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BerkeleyOldStyleItcTOT-Boo">
    <w:altName w:val="MS Mincho"/>
    <w:panose1 w:val="00000000000000000000"/>
    <w:charset w:val="80"/>
    <w:family w:val="auto"/>
    <w:notTrueType/>
    <w:pitch w:val="default"/>
    <w:sig w:usb0="00000001" w:usb1="08070000" w:usb2="00000010" w:usb3="00000000" w:csb0="00020000" w:csb1="00000000"/>
  </w:font>
  <w:font w:name="BerkeleyOldStyleItcTOT-BooIta">
    <w:altName w:val="MS Mincho"/>
    <w:panose1 w:val="00000000000000000000"/>
    <w:charset w:val="80"/>
    <w:family w:val="auto"/>
    <w:notTrueType/>
    <w:pitch w:val="default"/>
    <w:sig w:usb0="00000001" w:usb1="08070000" w:usb2="00000010" w:usb3="00000000" w:csb0="00020000" w:csb1="00000000"/>
  </w:font>
  <w:font w:name="Droid Sans">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Arial-BoldMT">
    <w:altName w:val="MS Mincho"/>
    <w:panose1 w:val="00000000000000000000"/>
    <w:charset w:val="80"/>
    <w:family w:val="auto"/>
    <w:notTrueType/>
    <w:pitch w:val="default"/>
    <w:sig w:usb0="00000000" w:usb1="08070000" w:usb2="00000010" w:usb3="00000000" w:csb0="00020002" w:csb1="00000000"/>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BA8BA" w14:textId="7793C8B9" w:rsidR="00D82F47" w:rsidRPr="00511449" w:rsidRDefault="00D82F47" w:rsidP="00F30DE9">
    <w:pPr>
      <w:pStyle w:val="Pta"/>
      <w:jc w:val="center"/>
      <w:rPr>
        <w:rFonts w:ascii="Arial" w:hAnsi="Arial" w:cs="Arial"/>
      </w:rPr>
    </w:pPr>
    <w:r w:rsidRPr="00511449">
      <w:rPr>
        <w:rFonts w:ascii="Arial" w:hAnsi="Arial" w:cs="Arial"/>
      </w:rPr>
      <w:fldChar w:fldCharType="begin"/>
    </w:r>
    <w:r w:rsidRPr="00511449">
      <w:rPr>
        <w:rFonts w:ascii="Arial" w:hAnsi="Arial" w:cs="Arial"/>
      </w:rPr>
      <w:instrText xml:space="preserve"> PAGE </w:instrText>
    </w:r>
    <w:r w:rsidRPr="00511449">
      <w:rPr>
        <w:rFonts w:ascii="Arial" w:hAnsi="Arial" w:cs="Arial"/>
      </w:rPr>
      <w:fldChar w:fldCharType="separate"/>
    </w:r>
    <w:r w:rsidR="00656DF0">
      <w:rPr>
        <w:rFonts w:ascii="Arial" w:hAnsi="Arial" w:cs="Arial"/>
        <w:noProof/>
      </w:rPr>
      <w:t>46</w:t>
    </w:r>
    <w:r w:rsidRPr="00511449">
      <w:rPr>
        <w:rFonts w:ascii="Arial" w:hAnsi="Arial" w:cs="Arial"/>
        <w:noProof/>
      </w:rPr>
      <w:fldChar w:fldCharType="end"/>
    </w:r>
  </w:p>
  <w:p w14:paraId="36B4BE30" w14:textId="77777777" w:rsidR="00D82F47" w:rsidRDefault="00D82F47">
    <w:pPr>
      <w:pStyle w:val="Pt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226256"/>
      <w:docPartObj>
        <w:docPartGallery w:val="Page Numbers (Bottom of Page)"/>
        <w:docPartUnique/>
      </w:docPartObj>
    </w:sdtPr>
    <w:sdtEndPr>
      <w:rPr>
        <w:rFonts w:ascii="Arial" w:hAnsi="Arial" w:cs="Arial"/>
      </w:rPr>
    </w:sdtEndPr>
    <w:sdtContent>
      <w:p w14:paraId="0F9D2936" w14:textId="35A05D89" w:rsidR="00D82F47" w:rsidRPr="00511449" w:rsidRDefault="00D82F47">
        <w:pPr>
          <w:pStyle w:val="Pta"/>
          <w:jc w:val="center"/>
          <w:rPr>
            <w:rFonts w:ascii="Arial" w:hAnsi="Arial" w:cs="Arial"/>
          </w:rPr>
        </w:pPr>
        <w:r w:rsidRPr="00511449">
          <w:rPr>
            <w:rFonts w:ascii="Arial" w:hAnsi="Arial" w:cs="Arial"/>
          </w:rPr>
          <w:fldChar w:fldCharType="begin"/>
        </w:r>
        <w:r w:rsidRPr="00511449">
          <w:rPr>
            <w:rFonts w:ascii="Arial" w:hAnsi="Arial" w:cs="Arial"/>
          </w:rPr>
          <w:instrText>PAGE   \* MERGEFORMAT</w:instrText>
        </w:r>
        <w:r w:rsidRPr="00511449">
          <w:rPr>
            <w:rFonts w:ascii="Arial" w:hAnsi="Arial" w:cs="Arial"/>
          </w:rPr>
          <w:fldChar w:fldCharType="separate"/>
        </w:r>
        <w:r w:rsidR="00656DF0">
          <w:rPr>
            <w:rFonts w:ascii="Arial" w:hAnsi="Arial" w:cs="Arial"/>
            <w:noProof/>
          </w:rPr>
          <w:t>100</w:t>
        </w:r>
        <w:r w:rsidRPr="00511449">
          <w:rPr>
            <w:rFonts w:ascii="Arial" w:hAnsi="Arial" w:cs="Arial"/>
          </w:rPr>
          <w:fldChar w:fldCharType="end"/>
        </w:r>
      </w:p>
    </w:sdtContent>
  </w:sdt>
  <w:p w14:paraId="1B42C5F9" w14:textId="77777777" w:rsidR="00D82F47" w:rsidRDefault="00D82F47">
    <w:pPr>
      <w:pStyle w:val="Pta"/>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B4FCB" w14:textId="77777777" w:rsidR="00D82F47" w:rsidRDefault="00D82F47"/>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42365" w14:textId="77777777" w:rsidR="00D82F47" w:rsidRDefault="00D82F47"/>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408138"/>
      <w:docPartObj>
        <w:docPartGallery w:val="Page Numbers (Bottom of Page)"/>
        <w:docPartUnique/>
      </w:docPartObj>
    </w:sdtPr>
    <w:sdtContent>
      <w:p w14:paraId="10057F66" w14:textId="53769B22" w:rsidR="00D82F47" w:rsidRDefault="00D82F47">
        <w:pPr>
          <w:pStyle w:val="Pta"/>
          <w:jc w:val="center"/>
        </w:pPr>
        <w:r w:rsidRPr="00511449">
          <w:rPr>
            <w:rFonts w:ascii="Arial" w:hAnsi="Arial" w:cs="Arial"/>
          </w:rPr>
          <w:fldChar w:fldCharType="begin"/>
        </w:r>
        <w:r w:rsidRPr="00511449">
          <w:rPr>
            <w:rFonts w:ascii="Arial" w:hAnsi="Arial" w:cs="Arial"/>
          </w:rPr>
          <w:instrText>PAGE   \* MERGEFORMAT</w:instrText>
        </w:r>
        <w:r w:rsidRPr="00511449">
          <w:rPr>
            <w:rFonts w:ascii="Arial" w:hAnsi="Arial" w:cs="Arial"/>
          </w:rPr>
          <w:fldChar w:fldCharType="separate"/>
        </w:r>
        <w:r w:rsidR="00656DF0">
          <w:rPr>
            <w:rFonts w:ascii="Arial" w:hAnsi="Arial" w:cs="Arial"/>
            <w:noProof/>
          </w:rPr>
          <w:t>125</w:t>
        </w:r>
        <w:r w:rsidRPr="00511449">
          <w:rPr>
            <w:rFonts w:ascii="Arial" w:hAnsi="Arial" w:cs="Arial"/>
          </w:rPr>
          <w:fldChar w:fldCharType="end"/>
        </w:r>
      </w:p>
    </w:sdtContent>
  </w:sdt>
  <w:p w14:paraId="3DF53569" w14:textId="77777777" w:rsidR="00D82F47" w:rsidRDefault="00D82F47">
    <w:pPr>
      <w:pStyle w:val="Pta"/>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466996"/>
      <w:docPartObj>
        <w:docPartGallery w:val="Page Numbers (Bottom of Page)"/>
        <w:docPartUnique/>
      </w:docPartObj>
    </w:sdtPr>
    <w:sdtEndPr>
      <w:rPr>
        <w:rFonts w:ascii="Arial" w:hAnsi="Arial" w:cs="Arial"/>
      </w:rPr>
    </w:sdtEndPr>
    <w:sdtContent>
      <w:p w14:paraId="5998837A" w14:textId="0B56A7F8" w:rsidR="00D82F47" w:rsidRPr="00511449" w:rsidRDefault="00D82F47">
        <w:pPr>
          <w:pStyle w:val="Pta"/>
          <w:jc w:val="center"/>
          <w:rPr>
            <w:rFonts w:ascii="Arial" w:hAnsi="Arial" w:cs="Arial"/>
          </w:rPr>
        </w:pPr>
        <w:r w:rsidRPr="00511449">
          <w:rPr>
            <w:rFonts w:ascii="Arial" w:hAnsi="Arial" w:cs="Arial"/>
          </w:rPr>
          <w:fldChar w:fldCharType="begin"/>
        </w:r>
        <w:r w:rsidRPr="00511449">
          <w:rPr>
            <w:rFonts w:ascii="Arial" w:hAnsi="Arial" w:cs="Arial"/>
          </w:rPr>
          <w:instrText>PAGE   \* MERGEFORMAT</w:instrText>
        </w:r>
        <w:r w:rsidRPr="00511449">
          <w:rPr>
            <w:rFonts w:ascii="Arial" w:hAnsi="Arial" w:cs="Arial"/>
          </w:rPr>
          <w:fldChar w:fldCharType="separate"/>
        </w:r>
        <w:r w:rsidR="00656DF0">
          <w:rPr>
            <w:rFonts w:ascii="Arial" w:hAnsi="Arial" w:cs="Arial"/>
            <w:noProof/>
          </w:rPr>
          <w:t>121</w:t>
        </w:r>
        <w:r w:rsidRPr="00511449">
          <w:rPr>
            <w:rFonts w:ascii="Arial" w:hAnsi="Arial" w:cs="Arial"/>
          </w:rPr>
          <w:fldChar w:fldCharType="end"/>
        </w:r>
      </w:p>
    </w:sdtContent>
  </w:sdt>
  <w:p w14:paraId="4AF8CEE3" w14:textId="77777777" w:rsidR="00D82F47" w:rsidRDefault="00D82F47">
    <w:pPr>
      <w:pStyle w:val="Pt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E2405" w14:textId="77777777" w:rsidR="00D82F47" w:rsidRDefault="00D82F47">
    <w:pPr>
      <w:pStyle w:val="Pta"/>
      <w:jc w:val="right"/>
    </w:pPr>
  </w:p>
  <w:p w14:paraId="668891EE" w14:textId="77777777" w:rsidR="00D82F47" w:rsidRDefault="00D82F47">
    <w:pPr>
      <w:pStyle w:val="Pt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CE23C" w14:textId="77777777" w:rsidR="00D82F47" w:rsidRDefault="00D82F47"/>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8193862"/>
      <w:docPartObj>
        <w:docPartGallery w:val="Page Numbers (Bottom of Page)"/>
        <w:docPartUnique/>
      </w:docPartObj>
    </w:sdtPr>
    <w:sdtContent>
      <w:p w14:paraId="64A59DD2" w14:textId="4BA522E5" w:rsidR="00D82F47" w:rsidRDefault="00D82F47">
        <w:pPr>
          <w:pStyle w:val="Pta"/>
          <w:jc w:val="center"/>
        </w:pPr>
        <w:r>
          <w:fldChar w:fldCharType="begin"/>
        </w:r>
        <w:r>
          <w:instrText>PAGE   \* MERGEFORMAT</w:instrText>
        </w:r>
        <w:r>
          <w:fldChar w:fldCharType="separate"/>
        </w:r>
        <w:r w:rsidR="00656DF0">
          <w:rPr>
            <w:noProof/>
          </w:rPr>
          <w:t>78</w:t>
        </w:r>
        <w:r>
          <w:fldChar w:fldCharType="end"/>
        </w:r>
      </w:p>
    </w:sdtContent>
  </w:sdt>
  <w:p w14:paraId="35CF6627" w14:textId="77777777" w:rsidR="00D82F47" w:rsidRDefault="00D82F47">
    <w:pPr>
      <w:pStyle w:val="Pt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9698235"/>
      <w:docPartObj>
        <w:docPartGallery w:val="Page Numbers (Bottom of Page)"/>
        <w:docPartUnique/>
      </w:docPartObj>
    </w:sdtPr>
    <w:sdtContent>
      <w:p w14:paraId="71292A0E" w14:textId="6E063F3C" w:rsidR="00D82F47" w:rsidRDefault="00D82F47">
        <w:pPr>
          <w:pStyle w:val="Pta"/>
          <w:jc w:val="center"/>
        </w:pPr>
        <w:r>
          <w:fldChar w:fldCharType="begin"/>
        </w:r>
        <w:r>
          <w:instrText>PAGE   \* MERGEFORMAT</w:instrText>
        </w:r>
        <w:r>
          <w:fldChar w:fldCharType="separate"/>
        </w:r>
        <w:r w:rsidR="00656DF0">
          <w:rPr>
            <w:noProof/>
          </w:rPr>
          <w:t>77</w:t>
        </w:r>
        <w:r>
          <w:fldChar w:fldCharType="end"/>
        </w:r>
      </w:p>
    </w:sdtContent>
  </w:sdt>
  <w:p w14:paraId="3DA99A09" w14:textId="77777777" w:rsidR="00D82F47" w:rsidRDefault="00D82F47">
    <w:pPr>
      <w:pStyle w:val="Pt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F2C41" w14:textId="77777777" w:rsidR="00D82F47" w:rsidRDefault="00D82F47"/>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E2072" w14:textId="73FD13A3" w:rsidR="00D82F47" w:rsidRPr="00511449" w:rsidRDefault="00D82F47" w:rsidP="00E049A5">
    <w:pPr>
      <w:pStyle w:val="Pta"/>
      <w:jc w:val="center"/>
      <w:rPr>
        <w:rFonts w:ascii="Arial" w:hAnsi="Arial" w:cs="Arial"/>
      </w:rPr>
    </w:pPr>
    <w:r w:rsidRPr="00511449">
      <w:rPr>
        <w:rFonts w:ascii="Arial" w:hAnsi="Arial" w:cs="Arial"/>
      </w:rPr>
      <w:fldChar w:fldCharType="begin"/>
    </w:r>
    <w:r w:rsidRPr="00511449">
      <w:rPr>
        <w:rFonts w:ascii="Arial" w:hAnsi="Arial" w:cs="Arial"/>
      </w:rPr>
      <w:instrText xml:space="preserve"> PAGE </w:instrText>
    </w:r>
    <w:r w:rsidRPr="00511449">
      <w:rPr>
        <w:rFonts w:ascii="Arial" w:hAnsi="Arial" w:cs="Arial"/>
      </w:rPr>
      <w:fldChar w:fldCharType="separate"/>
    </w:r>
    <w:r w:rsidR="00656DF0">
      <w:rPr>
        <w:rFonts w:ascii="Arial" w:hAnsi="Arial" w:cs="Arial"/>
        <w:noProof/>
      </w:rPr>
      <w:t>97</w:t>
    </w:r>
    <w:r w:rsidRPr="00511449">
      <w:rPr>
        <w:rFonts w:ascii="Arial" w:hAnsi="Arial" w:cs="Arial"/>
        <w:noProof/>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1493875"/>
      <w:docPartObj>
        <w:docPartGallery w:val="Page Numbers (Bottom of Page)"/>
        <w:docPartUnique/>
      </w:docPartObj>
    </w:sdtPr>
    <w:sdtContent>
      <w:p w14:paraId="28EE57F5" w14:textId="0CF3752F" w:rsidR="00D82F47" w:rsidRDefault="00D82F47">
        <w:pPr>
          <w:pStyle w:val="Pta"/>
          <w:jc w:val="center"/>
        </w:pPr>
        <w:r>
          <w:fldChar w:fldCharType="begin"/>
        </w:r>
        <w:r>
          <w:instrText>PAGE   \* MERGEFORMAT</w:instrText>
        </w:r>
        <w:r>
          <w:fldChar w:fldCharType="separate"/>
        </w:r>
        <w:r w:rsidR="00656DF0">
          <w:rPr>
            <w:noProof/>
          </w:rPr>
          <w:t>79</w:t>
        </w:r>
        <w:r>
          <w:fldChar w:fldCharType="end"/>
        </w:r>
      </w:p>
    </w:sdtContent>
  </w:sdt>
  <w:p w14:paraId="170C8C07" w14:textId="77777777" w:rsidR="00D82F47" w:rsidRDefault="00D82F47">
    <w:pPr>
      <w:pStyle w:val="Pta"/>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641A0" w14:textId="77777777" w:rsidR="00D82F47" w:rsidRDefault="00D82F4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45B9DA" w14:textId="77777777" w:rsidR="00D82F47" w:rsidRDefault="00D82F47">
      <w:pPr>
        <w:spacing w:after="0" w:line="240" w:lineRule="auto"/>
      </w:pPr>
      <w:r>
        <w:separator/>
      </w:r>
    </w:p>
  </w:footnote>
  <w:footnote w:type="continuationSeparator" w:id="0">
    <w:p w14:paraId="2EDEAC98" w14:textId="77777777" w:rsidR="00D82F47" w:rsidRDefault="00D82F47">
      <w:pPr>
        <w:spacing w:after="0" w:line="240" w:lineRule="auto"/>
      </w:pPr>
      <w:r>
        <w:continuationSeparator/>
      </w:r>
    </w:p>
  </w:footnote>
  <w:footnote w:id="1">
    <w:p w14:paraId="62EEBC34" w14:textId="77777777" w:rsidR="00D82F47" w:rsidRPr="00325AA6" w:rsidRDefault="00D82F47" w:rsidP="007A225B">
      <w:pPr>
        <w:pStyle w:val="Textpoznmkypodiarou"/>
        <w:jc w:val="both"/>
        <w:rPr>
          <w:rFonts w:ascii="Arial" w:hAnsi="Arial" w:cs="Arial"/>
          <w:sz w:val="16"/>
          <w:szCs w:val="16"/>
        </w:rPr>
      </w:pPr>
      <w:r>
        <w:rPr>
          <w:rStyle w:val="Odkaznapoznmkupodiarou"/>
        </w:rPr>
        <w:footnoteRef/>
      </w:r>
      <w:r>
        <w:t xml:space="preserve"> </w:t>
      </w:r>
      <w:r w:rsidRPr="00325AA6">
        <w:rPr>
          <w:rFonts w:ascii="Arial" w:hAnsi="Arial" w:cs="Arial"/>
          <w:sz w:val="16"/>
          <w:szCs w:val="16"/>
        </w:rPr>
        <w:t xml:space="preserve">V programe starostlivosti sú použité slovenské mená „chriašteľ malý“ a „chriašteľ bodkovaný“ v súlade s vyhláškou Ministerstva životného prostredia Slovenskej republiky (ďalej len „MŽP SR) č. 20/2008 Z. z., ktorou sa vyhlasuje Chránené vtáčie územie Poiplie, ako aj s prílohou č. 4 </w:t>
      </w:r>
      <w:r>
        <w:rPr>
          <w:rFonts w:ascii="Arial" w:hAnsi="Arial" w:cs="Arial"/>
          <w:sz w:val="16"/>
          <w:szCs w:val="16"/>
        </w:rPr>
        <w:t xml:space="preserve">k </w:t>
      </w:r>
      <w:r w:rsidRPr="00325AA6">
        <w:rPr>
          <w:rFonts w:ascii="Arial" w:hAnsi="Arial" w:cs="Arial"/>
          <w:sz w:val="16"/>
          <w:szCs w:val="16"/>
        </w:rPr>
        <w:t>vyhlášk</w:t>
      </w:r>
      <w:r>
        <w:rPr>
          <w:rFonts w:ascii="Arial" w:hAnsi="Arial" w:cs="Arial"/>
          <w:sz w:val="16"/>
          <w:szCs w:val="16"/>
        </w:rPr>
        <w:t>e</w:t>
      </w:r>
      <w:r w:rsidRPr="00325AA6">
        <w:rPr>
          <w:rFonts w:ascii="Arial" w:hAnsi="Arial" w:cs="Arial"/>
          <w:sz w:val="16"/>
          <w:szCs w:val="16"/>
        </w:rPr>
        <w:t xml:space="preserve"> MŽP SR č. 24/2003 Z. z., ktorou sa vykonáva zákon č. 543/2002 Z. z. o ochrane prírody a krajiny</w:t>
      </w:r>
      <w:r>
        <w:rPr>
          <w:rFonts w:ascii="Arial" w:hAnsi="Arial" w:cs="Arial"/>
          <w:sz w:val="16"/>
          <w:szCs w:val="16"/>
        </w:rPr>
        <w:t xml:space="preserve"> v znení neskorších predpisov.</w:t>
      </w:r>
    </w:p>
    <w:p w14:paraId="7BB6F12D" w14:textId="77777777" w:rsidR="00D82F47" w:rsidRPr="007A225B" w:rsidRDefault="00D82F47" w:rsidP="007A225B">
      <w:pPr>
        <w:pStyle w:val="Textpoznmkypodiarou"/>
        <w:jc w:val="both"/>
        <w:rPr>
          <w:lang w:val="sk-SK"/>
        </w:rPr>
      </w:pPr>
      <w:r w:rsidRPr="00325AA6">
        <w:rPr>
          <w:rFonts w:ascii="Arial" w:hAnsi="Arial" w:cs="Arial"/>
          <w:sz w:val="16"/>
          <w:szCs w:val="16"/>
        </w:rPr>
        <w:t>V aplikačnej praxi sa používajú aj názvy „chria</w:t>
      </w:r>
      <w:r>
        <w:rPr>
          <w:rFonts w:ascii="Arial" w:hAnsi="Arial" w:cs="Arial"/>
          <w:sz w:val="16"/>
          <w:szCs w:val="16"/>
        </w:rPr>
        <w:t>š</w:t>
      </w:r>
      <w:r w:rsidRPr="00325AA6">
        <w:rPr>
          <w:rFonts w:ascii="Arial" w:hAnsi="Arial" w:cs="Arial"/>
          <w:sz w:val="16"/>
          <w:szCs w:val="16"/>
        </w:rPr>
        <w:t xml:space="preserve">ť malý“ a „chriašť bodkovaný“, ktoré sú uvedené v prílohe č. 32 </w:t>
      </w:r>
      <w:r>
        <w:rPr>
          <w:rFonts w:ascii="Arial" w:hAnsi="Arial" w:cs="Arial"/>
          <w:sz w:val="16"/>
          <w:szCs w:val="16"/>
        </w:rPr>
        <w:t>k vyhláške</w:t>
      </w:r>
      <w:r w:rsidRPr="00325AA6">
        <w:rPr>
          <w:rFonts w:ascii="Arial" w:hAnsi="Arial" w:cs="Arial"/>
          <w:sz w:val="16"/>
          <w:szCs w:val="16"/>
        </w:rPr>
        <w:t xml:space="preserve"> MŽP SR č. 24/2003 Z. z.</w:t>
      </w:r>
      <w:r>
        <w:rPr>
          <w:rFonts w:ascii="Arial" w:hAnsi="Arial" w:cs="Arial"/>
          <w:sz w:val="16"/>
          <w:szCs w:val="16"/>
        </w:rPr>
        <w:t xml:space="preserve"> v znení neskorších predpisov.</w:t>
      </w:r>
    </w:p>
  </w:footnote>
  <w:footnote w:id="2">
    <w:p w14:paraId="344F46D5" w14:textId="77777777" w:rsidR="00D82F47" w:rsidRPr="00474A9B" w:rsidRDefault="00D82F47">
      <w:pPr>
        <w:pStyle w:val="Textpoznmkypodiarou"/>
        <w:rPr>
          <w:lang w:val="sk-SK"/>
        </w:rPr>
      </w:pPr>
      <w:r>
        <w:rPr>
          <w:rStyle w:val="Odkaznapoznmkupodiarou"/>
        </w:rPr>
        <w:footnoteRef/>
      </w:r>
      <w:r>
        <w:t xml:space="preserve"> </w:t>
      </w:r>
      <w:r w:rsidRPr="005875B0">
        <w:rPr>
          <w:rFonts w:ascii="Arial" w:hAnsi="Arial" w:cs="Arial"/>
          <w:sz w:val="16"/>
          <w:szCs w:val="16"/>
          <w:lang w:val="sk-SK"/>
        </w:rPr>
        <w:t>§ 28 ods. 1 zákona č. 543/2002 Z. z. o ochrane prírody a krajiny v znení neskorších predpisov</w:t>
      </w:r>
    </w:p>
  </w:footnote>
  <w:footnote w:id="3">
    <w:p w14:paraId="1B3D2A22" w14:textId="77777777" w:rsidR="00D82F47" w:rsidRPr="00AD2AB9" w:rsidRDefault="00D82F47" w:rsidP="004113CE">
      <w:pPr>
        <w:spacing w:after="0" w:line="240" w:lineRule="auto"/>
        <w:rPr>
          <w:rFonts w:ascii="Arial" w:eastAsia="Times New Roman" w:hAnsi="Arial"/>
          <w:bCs w:val="0"/>
          <w:color w:val="auto"/>
          <w:sz w:val="16"/>
          <w:szCs w:val="16"/>
          <w:lang w:val="cs-CZ" w:eastAsia="en-US"/>
        </w:rPr>
      </w:pPr>
      <w:r>
        <w:rPr>
          <w:rStyle w:val="Odkaznapoznmkupodiarou"/>
        </w:rPr>
        <w:footnoteRef/>
      </w:r>
      <w:r>
        <w:t xml:space="preserve"> </w:t>
      </w:r>
      <w:r w:rsidRPr="00045854">
        <w:rPr>
          <w:rFonts w:ascii="Arial" w:eastAsia="Times New Roman" w:hAnsi="Arial"/>
          <w:bCs w:val="0"/>
          <w:color w:val="auto"/>
          <w:sz w:val="16"/>
          <w:szCs w:val="16"/>
          <w:lang w:val="cs-CZ" w:eastAsia="en-US"/>
        </w:rPr>
        <w:t>zákon č. 405/2011 Z. z. o rastlinolekárskej starostlivosti a o zmene zákona Národnej rady Slovenskej republiky č. 145/1995 Z. z. o správnych poplatkoch v znení neskorších predpisov; vyhláška Ministerstva pôdohospodárstva a rozvoja vidieka Slovenskej republiky</w:t>
      </w:r>
      <w:r>
        <w:rPr>
          <w:rFonts w:ascii="Arial" w:eastAsia="Times New Roman" w:hAnsi="Arial"/>
          <w:bCs w:val="0"/>
          <w:color w:val="auto"/>
          <w:sz w:val="16"/>
          <w:szCs w:val="16"/>
          <w:lang w:val="cs-CZ" w:eastAsia="en-US"/>
        </w:rPr>
        <w:t xml:space="preserve"> č</w:t>
      </w:r>
      <w:r w:rsidRPr="00AD2AB9">
        <w:rPr>
          <w:rFonts w:ascii="Arial" w:eastAsia="Times New Roman" w:hAnsi="Arial"/>
          <w:bCs w:val="0"/>
          <w:color w:val="auto"/>
          <w:sz w:val="16"/>
          <w:szCs w:val="16"/>
          <w:lang w:val="cs-CZ" w:eastAsia="en-US"/>
        </w:rPr>
        <w:t xml:space="preserve">. 488/2011 Z. z., ktorou sa ustanovujú podrobnosti o zásadách a opatreniach na ochranu zdravia ľudí, zdrojov pitnej vody, včiel, zveri, vodných a iných necieľových organizmov, životného prostredia a osobitných oblastí pri používaní prípravkov na ochranu rastlín. </w:t>
      </w:r>
    </w:p>
    <w:p w14:paraId="14861240" w14:textId="77777777" w:rsidR="00D82F47" w:rsidRPr="00AD2AB9" w:rsidRDefault="00D82F47" w:rsidP="004113CE">
      <w:pPr>
        <w:pStyle w:val="Textpoznmkypodiarou"/>
        <w:rPr>
          <w:lang w:val="sk-SK"/>
        </w:rPr>
      </w:pPr>
    </w:p>
  </w:footnote>
  <w:footnote w:id="4">
    <w:p w14:paraId="605D1A0A" w14:textId="4BA76B54" w:rsidR="00D82F47" w:rsidRPr="00DA1065" w:rsidRDefault="00D82F47">
      <w:pPr>
        <w:pStyle w:val="Textpoznmkypodiarou"/>
        <w:rPr>
          <w:lang w:val="sk-SK"/>
        </w:rPr>
      </w:pPr>
      <w:r>
        <w:rPr>
          <w:rStyle w:val="Odkaznapoznmkupodiarou"/>
        </w:rPr>
        <w:footnoteRef/>
      </w:r>
      <w:r>
        <w:t xml:space="preserve"> </w:t>
      </w:r>
      <w:r>
        <w:rPr>
          <w:rFonts w:ascii="Arial" w:hAnsi="Arial" w:cs="Arial"/>
          <w:sz w:val="16"/>
          <w:szCs w:val="16"/>
        </w:rPr>
        <w:t>Podľa klasifikácie stavu bučiačika močiarneho v </w:t>
      </w:r>
      <w:r w:rsidRPr="00BC2D0C">
        <w:rPr>
          <w:rFonts w:ascii="Arial" w:hAnsi="Arial" w:cs="Arial"/>
          <w:sz w:val="16"/>
          <w:szCs w:val="16"/>
        </w:rPr>
        <w:t>tab</w:t>
      </w:r>
      <w:r>
        <w:rPr>
          <w:rFonts w:ascii="Arial" w:hAnsi="Arial" w:cs="Arial"/>
          <w:sz w:val="16"/>
          <w:szCs w:val="16"/>
        </w:rPr>
        <w:t>.</w:t>
      </w:r>
      <w:r w:rsidRPr="00BC2D0C">
        <w:rPr>
          <w:rFonts w:ascii="Arial" w:hAnsi="Arial" w:cs="Arial"/>
          <w:sz w:val="16"/>
          <w:szCs w:val="16"/>
        </w:rPr>
        <w:t xml:space="preserve"> č.</w:t>
      </w:r>
      <w:r>
        <w:rPr>
          <w:rFonts w:ascii="Arial" w:hAnsi="Arial" w:cs="Arial"/>
          <w:sz w:val="16"/>
          <w:szCs w:val="16"/>
        </w:rPr>
        <w:t xml:space="preserve"> 9</w:t>
      </w:r>
      <w:r w:rsidRPr="0089091A">
        <w:rPr>
          <w:rFonts w:ascii="Arial" w:hAnsi="Arial" w:cs="Arial"/>
          <w:sz w:val="16"/>
          <w:szCs w:val="16"/>
        </w:rPr>
        <w:t xml:space="preserve">, </w:t>
      </w:r>
      <w:r>
        <w:rPr>
          <w:rFonts w:ascii="Arial" w:hAnsi="Arial" w:cs="Arial"/>
          <w:sz w:val="16"/>
          <w:szCs w:val="16"/>
        </w:rPr>
        <w:t>strakoša kolesára v </w:t>
      </w:r>
      <w:r w:rsidRPr="00BC2D0C">
        <w:rPr>
          <w:rFonts w:ascii="Arial" w:hAnsi="Arial" w:cs="Arial"/>
          <w:sz w:val="16"/>
          <w:szCs w:val="16"/>
        </w:rPr>
        <w:t>tab</w:t>
      </w:r>
      <w:r>
        <w:rPr>
          <w:rFonts w:ascii="Arial" w:hAnsi="Arial" w:cs="Arial"/>
          <w:sz w:val="16"/>
          <w:szCs w:val="16"/>
        </w:rPr>
        <w:t>.</w:t>
      </w:r>
      <w:r w:rsidRPr="00BC2D0C">
        <w:rPr>
          <w:rFonts w:ascii="Arial" w:hAnsi="Arial" w:cs="Arial"/>
          <w:sz w:val="16"/>
          <w:szCs w:val="16"/>
        </w:rPr>
        <w:t xml:space="preserve"> č.</w:t>
      </w:r>
      <w:r>
        <w:rPr>
          <w:rFonts w:ascii="Arial" w:hAnsi="Arial" w:cs="Arial"/>
          <w:sz w:val="16"/>
          <w:szCs w:val="16"/>
        </w:rPr>
        <w:t xml:space="preserve"> 12</w:t>
      </w:r>
      <w:r w:rsidRPr="0089091A">
        <w:rPr>
          <w:rFonts w:ascii="Arial" w:hAnsi="Arial" w:cs="Arial"/>
          <w:sz w:val="16"/>
          <w:szCs w:val="16"/>
        </w:rPr>
        <w:t xml:space="preserve">, </w:t>
      </w:r>
      <w:r>
        <w:rPr>
          <w:rFonts w:ascii="Arial" w:hAnsi="Arial" w:cs="Arial"/>
          <w:sz w:val="16"/>
          <w:szCs w:val="16"/>
        </w:rPr>
        <w:t>chriašteľa malého v </w:t>
      </w:r>
      <w:r w:rsidRPr="00BC2D0C">
        <w:rPr>
          <w:rFonts w:ascii="Arial" w:hAnsi="Arial" w:cs="Arial"/>
          <w:sz w:val="16"/>
          <w:szCs w:val="16"/>
        </w:rPr>
        <w:t>tab</w:t>
      </w:r>
      <w:r>
        <w:rPr>
          <w:rFonts w:ascii="Arial" w:hAnsi="Arial" w:cs="Arial"/>
          <w:sz w:val="16"/>
          <w:szCs w:val="16"/>
        </w:rPr>
        <w:t>.</w:t>
      </w:r>
      <w:r w:rsidRPr="00BC2D0C">
        <w:rPr>
          <w:rFonts w:ascii="Arial" w:hAnsi="Arial" w:cs="Arial"/>
          <w:sz w:val="16"/>
          <w:szCs w:val="16"/>
        </w:rPr>
        <w:t xml:space="preserve"> č.</w:t>
      </w:r>
      <w:r>
        <w:rPr>
          <w:rFonts w:ascii="Arial" w:hAnsi="Arial" w:cs="Arial"/>
          <w:sz w:val="16"/>
          <w:szCs w:val="16"/>
        </w:rPr>
        <w:t xml:space="preserve"> 15</w:t>
      </w:r>
      <w:r w:rsidRPr="0089091A">
        <w:rPr>
          <w:rFonts w:ascii="Arial" w:hAnsi="Arial" w:cs="Arial"/>
          <w:sz w:val="16"/>
          <w:szCs w:val="16"/>
        </w:rPr>
        <w:t xml:space="preserve">, </w:t>
      </w:r>
      <w:r>
        <w:rPr>
          <w:rFonts w:ascii="Arial" w:hAnsi="Arial" w:cs="Arial"/>
          <w:sz w:val="16"/>
          <w:szCs w:val="16"/>
        </w:rPr>
        <w:t>výrika lesného v </w:t>
      </w:r>
      <w:r w:rsidRPr="00BC2D0C">
        <w:rPr>
          <w:rFonts w:ascii="Arial" w:hAnsi="Arial" w:cs="Arial"/>
          <w:sz w:val="16"/>
          <w:szCs w:val="16"/>
        </w:rPr>
        <w:t>tab</w:t>
      </w:r>
      <w:r>
        <w:rPr>
          <w:rFonts w:ascii="Arial" w:hAnsi="Arial" w:cs="Arial"/>
          <w:sz w:val="16"/>
          <w:szCs w:val="16"/>
        </w:rPr>
        <w:t>.</w:t>
      </w:r>
      <w:r w:rsidRPr="00BC2D0C">
        <w:rPr>
          <w:rFonts w:ascii="Arial" w:hAnsi="Arial" w:cs="Arial"/>
          <w:sz w:val="16"/>
          <w:szCs w:val="16"/>
        </w:rPr>
        <w:t xml:space="preserve"> č.</w:t>
      </w:r>
      <w:r>
        <w:rPr>
          <w:rFonts w:ascii="Arial" w:hAnsi="Arial" w:cs="Arial"/>
          <w:sz w:val="16"/>
          <w:szCs w:val="16"/>
        </w:rPr>
        <w:t xml:space="preserve"> 30</w:t>
      </w:r>
      <w:r w:rsidRPr="0089091A">
        <w:rPr>
          <w:rFonts w:ascii="Arial" w:hAnsi="Arial" w:cs="Arial"/>
          <w:sz w:val="16"/>
          <w:szCs w:val="16"/>
        </w:rPr>
        <w:t xml:space="preserve">, </w:t>
      </w:r>
      <w:r>
        <w:rPr>
          <w:rFonts w:ascii="Arial" w:hAnsi="Arial" w:cs="Arial"/>
          <w:sz w:val="16"/>
          <w:szCs w:val="16"/>
        </w:rPr>
        <w:t>prepelice poľnej v </w:t>
      </w:r>
      <w:r w:rsidRPr="00BC2D0C">
        <w:rPr>
          <w:rFonts w:ascii="Arial" w:hAnsi="Arial" w:cs="Arial"/>
          <w:sz w:val="16"/>
          <w:szCs w:val="16"/>
        </w:rPr>
        <w:t>tab</w:t>
      </w:r>
      <w:r>
        <w:rPr>
          <w:rFonts w:ascii="Arial" w:hAnsi="Arial" w:cs="Arial"/>
          <w:sz w:val="16"/>
          <w:szCs w:val="16"/>
        </w:rPr>
        <w:t>.</w:t>
      </w:r>
      <w:r w:rsidRPr="00BC2D0C">
        <w:rPr>
          <w:rFonts w:ascii="Arial" w:hAnsi="Arial" w:cs="Arial"/>
          <w:sz w:val="16"/>
          <w:szCs w:val="16"/>
        </w:rPr>
        <w:t xml:space="preserve"> č.</w:t>
      </w:r>
      <w:r>
        <w:rPr>
          <w:rFonts w:ascii="Arial" w:hAnsi="Arial" w:cs="Arial"/>
          <w:sz w:val="16"/>
          <w:szCs w:val="16"/>
        </w:rPr>
        <w:t xml:space="preserve"> 36</w:t>
      </w:r>
      <w:r w:rsidRPr="0089091A">
        <w:rPr>
          <w:rFonts w:ascii="Arial" w:hAnsi="Arial" w:cs="Arial"/>
          <w:sz w:val="16"/>
          <w:szCs w:val="16"/>
        </w:rPr>
        <w:t xml:space="preserve"> a </w:t>
      </w:r>
      <w:r>
        <w:rPr>
          <w:rFonts w:ascii="Arial" w:hAnsi="Arial" w:cs="Arial"/>
          <w:sz w:val="16"/>
          <w:szCs w:val="16"/>
        </w:rPr>
        <w:t>brehule hnedej v </w:t>
      </w:r>
      <w:r w:rsidRPr="00BC2D0C">
        <w:rPr>
          <w:rFonts w:ascii="Arial" w:hAnsi="Arial" w:cs="Arial"/>
          <w:sz w:val="16"/>
          <w:szCs w:val="16"/>
        </w:rPr>
        <w:t>tab</w:t>
      </w:r>
      <w:r>
        <w:rPr>
          <w:rFonts w:ascii="Arial" w:hAnsi="Arial" w:cs="Arial"/>
          <w:sz w:val="16"/>
          <w:szCs w:val="16"/>
        </w:rPr>
        <w:t>.</w:t>
      </w:r>
      <w:r w:rsidRPr="00BC2D0C">
        <w:rPr>
          <w:rFonts w:ascii="Arial" w:hAnsi="Arial" w:cs="Arial"/>
          <w:sz w:val="16"/>
          <w:szCs w:val="16"/>
        </w:rPr>
        <w:t xml:space="preserve"> č. </w:t>
      </w:r>
      <w:r>
        <w:rPr>
          <w:rFonts w:ascii="Arial" w:hAnsi="Arial" w:cs="Arial"/>
          <w:sz w:val="16"/>
          <w:szCs w:val="16"/>
        </w:rPr>
        <w:t>42.</w:t>
      </w:r>
    </w:p>
  </w:footnote>
  <w:footnote w:id="5">
    <w:p w14:paraId="6EBCE877" w14:textId="77777777" w:rsidR="00D82F47" w:rsidRPr="00DA1065" w:rsidRDefault="00D82F47">
      <w:pPr>
        <w:pStyle w:val="Textpoznmkypodiarou"/>
        <w:rPr>
          <w:lang w:val="sk-SK"/>
        </w:rPr>
      </w:pPr>
      <w:r>
        <w:rPr>
          <w:rStyle w:val="Odkaznapoznmkupodiarou"/>
        </w:rPr>
        <w:footnoteRef/>
      </w:r>
      <w:r>
        <w:t xml:space="preserve"> </w:t>
      </w:r>
      <w:r>
        <w:rPr>
          <w:rFonts w:ascii="Arial" w:hAnsi="Arial" w:cs="Arial"/>
          <w:sz w:val="16"/>
          <w:szCs w:val="16"/>
        </w:rPr>
        <w:t>Podľa klasifikácie stavu včelárika zlatého</w:t>
      </w:r>
      <w:r>
        <w:rPr>
          <w:rFonts w:ascii="Arial" w:hAnsi="Arial" w:cs="Arial"/>
          <w:i/>
          <w:sz w:val="16"/>
          <w:szCs w:val="16"/>
        </w:rPr>
        <w:t xml:space="preserve"> </w:t>
      </w:r>
      <w:r>
        <w:rPr>
          <w:rFonts w:ascii="Arial" w:hAnsi="Arial" w:cs="Arial"/>
          <w:sz w:val="16"/>
          <w:szCs w:val="16"/>
        </w:rPr>
        <w:t>v </w:t>
      </w:r>
      <w:r w:rsidRPr="00BC2D0C">
        <w:rPr>
          <w:rFonts w:ascii="Arial" w:hAnsi="Arial" w:cs="Arial"/>
          <w:sz w:val="16"/>
          <w:szCs w:val="16"/>
        </w:rPr>
        <w:t>tab</w:t>
      </w:r>
      <w:r>
        <w:rPr>
          <w:rFonts w:ascii="Arial" w:hAnsi="Arial" w:cs="Arial"/>
          <w:sz w:val="16"/>
          <w:szCs w:val="16"/>
        </w:rPr>
        <w:t>.</w:t>
      </w:r>
      <w:r w:rsidRPr="00BC2D0C">
        <w:rPr>
          <w:rFonts w:ascii="Arial" w:hAnsi="Arial" w:cs="Arial"/>
          <w:sz w:val="16"/>
          <w:szCs w:val="16"/>
        </w:rPr>
        <w:t xml:space="preserve"> č.</w:t>
      </w:r>
      <w:r>
        <w:rPr>
          <w:rFonts w:ascii="Arial" w:hAnsi="Arial" w:cs="Arial"/>
          <w:sz w:val="16"/>
          <w:szCs w:val="16"/>
        </w:rPr>
        <w:t xml:space="preserve"> 27.</w:t>
      </w:r>
    </w:p>
  </w:footnote>
  <w:footnote w:id="6">
    <w:p w14:paraId="602F2094" w14:textId="70CD44DD" w:rsidR="00D82F47" w:rsidRPr="00C0161F" w:rsidRDefault="00D82F47">
      <w:pPr>
        <w:pStyle w:val="Textpoznmkypodiarou"/>
        <w:rPr>
          <w:rFonts w:ascii="Arial" w:hAnsi="Arial" w:cs="Arial"/>
          <w:sz w:val="16"/>
          <w:szCs w:val="16"/>
        </w:rPr>
      </w:pPr>
      <w:r>
        <w:rPr>
          <w:rStyle w:val="Odkaznapoznmkupodiarou"/>
        </w:rPr>
        <w:footnoteRef/>
      </w:r>
      <w:r>
        <w:t xml:space="preserve"> </w:t>
      </w:r>
      <w:r w:rsidRPr="00C0161F">
        <w:rPr>
          <w:rFonts w:ascii="Arial" w:hAnsi="Arial" w:cs="Arial"/>
          <w:sz w:val="16"/>
          <w:szCs w:val="16"/>
        </w:rPr>
        <w:t>Podľa klasifikácie stavu bociana bieleho v tab. č. 3, kaňe močiarnej v tab. č. 6, chriaš</w:t>
      </w:r>
      <w:r>
        <w:rPr>
          <w:rFonts w:ascii="Arial" w:hAnsi="Arial" w:cs="Arial"/>
          <w:sz w:val="16"/>
          <w:szCs w:val="16"/>
        </w:rPr>
        <w:t>teľ</w:t>
      </w:r>
      <w:r w:rsidRPr="00C0161F">
        <w:rPr>
          <w:rFonts w:ascii="Arial" w:hAnsi="Arial" w:cs="Arial"/>
          <w:sz w:val="16"/>
          <w:szCs w:val="16"/>
        </w:rPr>
        <w:t xml:space="preserve">a bodkovaného v tab. č. 18, rybárika riečneho v tab. č. 21, </w:t>
      </w:r>
      <w:r>
        <w:rPr>
          <w:rFonts w:ascii="Arial" w:hAnsi="Arial" w:cs="Arial"/>
          <w:sz w:val="16"/>
          <w:szCs w:val="16"/>
        </w:rPr>
        <w:t>ďatľa hnedkavého</w:t>
      </w:r>
      <w:r w:rsidRPr="00C0161F">
        <w:rPr>
          <w:rFonts w:ascii="Arial" w:hAnsi="Arial" w:cs="Arial"/>
          <w:sz w:val="16"/>
          <w:szCs w:val="16"/>
        </w:rPr>
        <w:t xml:space="preserve"> v tab. č. 24, </w:t>
      </w:r>
      <w:r>
        <w:rPr>
          <w:rFonts w:ascii="Arial" w:hAnsi="Arial" w:cs="Arial"/>
          <w:sz w:val="16"/>
          <w:szCs w:val="16"/>
        </w:rPr>
        <w:t>penice jarabej</w:t>
      </w:r>
      <w:r w:rsidRPr="00C0161F">
        <w:rPr>
          <w:rFonts w:ascii="Arial" w:hAnsi="Arial" w:cs="Arial"/>
          <w:sz w:val="16"/>
          <w:szCs w:val="16"/>
        </w:rPr>
        <w:t xml:space="preserve"> v tab. č. 33, </w:t>
      </w:r>
      <w:r>
        <w:rPr>
          <w:rFonts w:ascii="Arial" w:hAnsi="Arial" w:cs="Arial"/>
          <w:sz w:val="16"/>
          <w:szCs w:val="16"/>
        </w:rPr>
        <w:t>pipísky chochlatej</w:t>
      </w:r>
      <w:r w:rsidRPr="00C0161F">
        <w:rPr>
          <w:rFonts w:ascii="Arial" w:hAnsi="Arial" w:cs="Arial"/>
          <w:sz w:val="16"/>
          <w:szCs w:val="16"/>
        </w:rPr>
        <w:t xml:space="preserve"> v tab. č. 39 a </w:t>
      </w:r>
      <w:r>
        <w:rPr>
          <w:rFonts w:ascii="Arial" w:hAnsi="Arial" w:cs="Arial"/>
          <w:sz w:val="16"/>
          <w:szCs w:val="16"/>
        </w:rPr>
        <w:t>pŕhľaviara čiernohlavého</w:t>
      </w:r>
      <w:r w:rsidRPr="00C0161F">
        <w:rPr>
          <w:rFonts w:ascii="Arial" w:hAnsi="Arial" w:cs="Arial"/>
          <w:sz w:val="16"/>
          <w:szCs w:val="16"/>
        </w:rPr>
        <w:t xml:space="preserve"> v tab. č. 45</w:t>
      </w:r>
    </w:p>
    <w:p w14:paraId="0B01B7A5" w14:textId="77777777" w:rsidR="00D82F47" w:rsidRPr="00C0161F" w:rsidRDefault="00D82F47">
      <w:pPr>
        <w:pStyle w:val="Textpoznmkypodiarou"/>
        <w:rPr>
          <w:lang w:val="sk-SK"/>
        </w:rPr>
      </w:pPr>
    </w:p>
  </w:footnote>
  <w:footnote w:id="7">
    <w:p w14:paraId="484B37BA" w14:textId="0DD7B9D7" w:rsidR="00D82F47" w:rsidRPr="003E079F" w:rsidRDefault="00D82F47" w:rsidP="00400145">
      <w:pPr>
        <w:pStyle w:val="Textpoznmkypodiarou"/>
        <w:ind w:left="142" w:hanging="142"/>
        <w:rPr>
          <w:rFonts w:ascii="Arial" w:hAnsi="Arial" w:cs="Arial"/>
          <w:sz w:val="16"/>
          <w:szCs w:val="16"/>
        </w:rPr>
      </w:pPr>
      <w:r w:rsidRPr="00400145">
        <w:rPr>
          <w:rStyle w:val="Odkaznapoznmkupodiarou"/>
        </w:rPr>
        <w:footnoteRef/>
      </w:r>
      <w:r w:rsidRPr="003E079F">
        <w:rPr>
          <w:rFonts w:ascii="Arial" w:hAnsi="Arial" w:cs="Arial"/>
          <w:sz w:val="16"/>
          <w:szCs w:val="16"/>
        </w:rPr>
        <w:t xml:space="preserve"> Podľa klasifikácie stavu bučiačika močiarneho v tab. č. 9, strakoša kolesára v tab. č. 12, chriaš</w:t>
      </w:r>
      <w:r>
        <w:rPr>
          <w:rFonts w:ascii="Arial" w:hAnsi="Arial" w:cs="Arial"/>
          <w:sz w:val="16"/>
          <w:szCs w:val="16"/>
        </w:rPr>
        <w:t>t</w:t>
      </w:r>
      <w:r w:rsidRPr="003E079F">
        <w:rPr>
          <w:rFonts w:ascii="Arial" w:hAnsi="Arial" w:cs="Arial"/>
          <w:sz w:val="16"/>
          <w:szCs w:val="16"/>
        </w:rPr>
        <w:t>eľa malého v tab. č. 15, výrika lesného v tab. č. 30, prepelice poľnej v tab. č. 36 a brehule hnedej v tab. č. 42.</w:t>
      </w:r>
    </w:p>
  </w:footnote>
  <w:footnote w:id="8">
    <w:p w14:paraId="144691BF" w14:textId="15D6D20D" w:rsidR="00D82F47" w:rsidRPr="003E079F" w:rsidRDefault="00D82F47">
      <w:pPr>
        <w:pStyle w:val="Textpoznmkypodiarou"/>
        <w:rPr>
          <w:rFonts w:ascii="Arial" w:hAnsi="Arial" w:cs="Arial"/>
          <w:sz w:val="16"/>
          <w:szCs w:val="16"/>
        </w:rPr>
      </w:pPr>
      <w:r w:rsidRPr="00400145">
        <w:rPr>
          <w:rStyle w:val="Odkaznapoznmkupodiarou"/>
        </w:rPr>
        <w:footnoteRef/>
      </w:r>
      <w:r w:rsidRPr="003E079F">
        <w:rPr>
          <w:rFonts w:ascii="Arial" w:hAnsi="Arial" w:cs="Arial"/>
          <w:sz w:val="16"/>
          <w:szCs w:val="16"/>
        </w:rPr>
        <w:t xml:space="preserve"> Podľa klasifikácie stavu včelárika zlatého v tab. č. 27.</w:t>
      </w:r>
    </w:p>
  </w:footnote>
  <w:footnote w:id="9">
    <w:p w14:paraId="4853E8E3" w14:textId="280121C8" w:rsidR="00D82F47" w:rsidRPr="003E079F" w:rsidRDefault="00D82F47" w:rsidP="00400145">
      <w:pPr>
        <w:pStyle w:val="Textpoznmkypodiarou"/>
        <w:ind w:left="142" w:hanging="142"/>
        <w:rPr>
          <w:lang w:val="sk-SK"/>
        </w:rPr>
      </w:pPr>
      <w:r w:rsidRPr="00400145">
        <w:rPr>
          <w:rStyle w:val="Odkaznapoznmkupodiarou"/>
        </w:rPr>
        <w:footnoteRef/>
      </w:r>
      <w:r w:rsidRPr="003E079F">
        <w:rPr>
          <w:rStyle w:val="Odkaznapoznmkupodiarou"/>
        </w:rPr>
        <w:t xml:space="preserve"> </w:t>
      </w:r>
      <w:r w:rsidRPr="003E079F">
        <w:rPr>
          <w:rFonts w:ascii="Arial" w:hAnsi="Arial" w:cs="Arial"/>
          <w:sz w:val="16"/>
          <w:szCs w:val="16"/>
        </w:rPr>
        <w:t>Podľa klasifikácie stavu bociana bieleho v tab. č. 3, kaňe močiarnej v tab. č. 6, chriaš</w:t>
      </w:r>
      <w:r>
        <w:rPr>
          <w:rFonts w:ascii="Arial" w:hAnsi="Arial" w:cs="Arial"/>
          <w:sz w:val="16"/>
          <w:szCs w:val="16"/>
        </w:rPr>
        <w:t>t</w:t>
      </w:r>
      <w:r w:rsidRPr="003E079F">
        <w:rPr>
          <w:rFonts w:ascii="Arial" w:hAnsi="Arial" w:cs="Arial"/>
          <w:sz w:val="16"/>
          <w:szCs w:val="16"/>
        </w:rPr>
        <w:t>eľa bodkovaného v tab. č. 18, rybárika riečneho v tab. č. 21, ďatľa hnedkavého v tab. č. 24, penice jarabej v tab. č. 33, pipísky chochlatej v tab. č. 39 a pŕhľaviara čiernohlavého v tab. č. 45</w:t>
      </w:r>
    </w:p>
  </w:footnote>
  <w:footnote w:id="10">
    <w:p w14:paraId="5BEEDB4E" w14:textId="4E79C3BB" w:rsidR="00D82F47" w:rsidRPr="00E049A5" w:rsidRDefault="00D82F47">
      <w:pPr>
        <w:pStyle w:val="Textpoznmkypodiarou"/>
        <w:rPr>
          <w:lang w:val="sk-SK"/>
        </w:rPr>
      </w:pPr>
      <w:r>
        <w:rPr>
          <w:vertAlign w:val="superscript"/>
          <w:lang w:val="sk-SK"/>
        </w:rPr>
        <w:t>9</w:t>
      </w:r>
      <w:r>
        <w:rPr>
          <w:lang w:val="sk-SK"/>
        </w:rPr>
        <w:t xml:space="preserve"> </w:t>
      </w:r>
      <w:r>
        <w:rPr>
          <w:rFonts w:ascii="Arial" w:hAnsi="Arial" w:cs="Arial"/>
          <w:lang w:val="sk-SK"/>
        </w:rPr>
        <w:t>P</w:t>
      </w:r>
      <w:r w:rsidRPr="00F26E17">
        <w:rPr>
          <w:rFonts w:ascii="Arial" w:hAnsi="Arial" w:cs="Arial"/>
          <w:lang w:val="sk-SK"/>
        </w:rPr>
        <w:t>redpokladá sa zapojenie zdrojov distribučných spoločností prevádzkujúcich elektrické vedenia</w:t>
      </w:r>
      <w:r>
        <w:rPr>
          <w:rFonts w:ascii="Arial" w:hAnsi="Arial" w:cs="Arial"/>
          <w:lang w:val="sk-SK"/>
        </w:rPr>
        <w:t>.</w:t>
      </w:r>
    </w:p>
  </w:footnote>
  <w:footnote w:id="11">
    <w:p w14:paraId="7EEBC9D5" w14:textId="076473AF" w:rsidR="00D82F47" w:rsidRPr="003E079F" w:rsidRDefault="00D82F47">
      <w:pPr>
        <w:pStyle w:val="Textpoznmkypodiarou"/>
        <w:rPr>
          <w:lang w:val="sk-SK"/>
        </w:rPr>
      </w:pPr>
      <w:r>
        <w:rPr>
          <w:rStyle w:val="Odkaznapoznmkupodiarou"/>
        </w:rPr>
        <w:footnoteRef/>
      </w:r>
      <w:r>
        <w:t xml:space="preserve"> </w:t>
      </w:r>
      <w:r w:rsidRPr="003E079F">
        <w:rPr>
          <w:rFonts w:ascii="Arial" w:hAnsi="Arial" w:cs="Arial"/>
          <w:sz w:val="18"/>
          <w:szCs w:val="18"/>
        </w:rPr>
        <w:t>Aktivity by mali byť v r. 2018- 2019 realizované z projektu LIFE15 NAT/SK/000861 IPORSEN</w:t>
      </w:r>
    </w:p>
  </w:footnote>
  <w:footnote w:id="12">
    <w:p w14:paraId="7560192C" w14:textId="77777777" w:rsidR="00D82F47" w:rsidRPr="00DA1065" w:rsidRDefault="00D82F47">
      <w:pPr>
        <w:pStyle w:val="Textpoznmkypodiarou"/>
        <w:rPr>
          <w:lang w:val="sk-SK"/>
        </w:rPr>
      </w:pPr>
      <w:r>
        <w:rPr>
          <w:rStyle w:val="Odkaznapoznmkupodiarou"/>
        </w:rPr>
        <w:footnoteRef/>
      </w:r>
      <w:r>
        <w:t xml:space="preserve"> </w:t>
      </w:r>
      <w:r w:rsidRPr="003E079F">
        <w:rPr>
          <w:rFonts w:ascii="Arial" w:hAnsi="Arial" w:cs="Arial"/>
          <w:sz w:val="18"/>
          <w:szCs w:val="18"/>
        </w:rPr>
        <w:t>Predpokladá sa čiastočné zapojenie vlastných zdrojov súkromného sektoru</w:t>
      </w:r>
      <w:r>
        <w:rPr>
          <w:rFonts w:ascii="Arial" w:hAnsi="Arial" w:cs="Arial"/>
        </w:rPr>
        <w:t xml:space="preserve"> </w:t>
      </w:r>
    </w:p>
  </w:footnote>
  <w:footnote w:id="13">
    <w:p w14:paraId="14F7EB61" w14:textId="34BE8A7D" w:rsidR="00D82F47" w:rsidRPr="003E079F" w:rsidRDefault="00D82F47">
      <w:pPr>
        <w:pStyle w:val="Textpoznmkypodiarou"/>
        <w:rPr>
          <w:lang w:val="sk-SK"/>
        </w:rPr>
      </w:pPr>
      <w:r>
        <w:rPr>
          <w:rStyle w:val="Odkaznapoznmkupodiarou"/>
        </w:rPr>
        <w:footnoteRef/>
      </w:r>
      <w:r>
        <w:t xml:space="preserve"> </w:t>
      </w:r>
      <w:r w:rsidRPr="003E079F">
        <w:rPr>
          <w:rFonts w:ascii="Arial" w:hAnsi="Arial" w:cs="Arial"/>
          <w:sz w:val="18"/>
          <w:szCs w:val="18"/>
        </w:rPr>
        <w:t>Aktivity by mali byť v r. 2018- 2019 realizované z projektu LIFE15 NAT/SK/000861 IPORSEN</w:t>
      </w:r>
    </w:p>
  </w:footnote>
  <w:footnote w:id="14">
    <w:p w14:paraId="02B2A506" w14:textId="77777777" w:rsidR="00D82F47" w:rsidRPr="006A6B27" w:rsidRDefault="00D82F47">
      <w:pPr>
        <w:pStyle w:val="Textpoznmkypodiarou"/>
        <w:rPr>
          <w:lang w:val="sk-SK"/>
        </w:rPr>
      </w:pPr>
      <w:r>
        <w:rPr>
          <w:rStyle w:val="Odkaznapoznmkupodiarou"/>
        </w:rPr>
        <w:footnoteRef/>
      </w:r>
      <w:r>
        <w:t xml:space="preserve"> </w:t>
      </w:r>
      <w:r w:rsidRPr="003E079F">
        <w:rPr>
          <w:rFonts w:ascii="Arial" w:hAnsi="Arial" w:cs="Arial"/>
          <w:sz w:val="18"/>
          <w:szCs w:val="18"/>
        </w:rPr>
        <w:t>Predpokladá sa čiastočné zapojenie súkromného sektoru či občianskych združení</w:t>
      </w:r>
    </w:p>
  </w:footnote>
  <w:footnote w:id="15">
    <w:p w14:paraId="1A718A5C" w14:textId="77777777" w:rsidR="00D82F47" w:rsidRPr="006A6B27" w:rsidRDefault="00D82F47">
      <w:pPr>
        <w:pStyle w:val="Textpoznmkypodiarou"/>
        <w:rPr>
          <w:lang w:val="sk-SK"/>
        </w:rPr>
      </w:pPr>
      <w:r>
        <w:rPr>
          <w:rStyle w:val="Odkaznapoznmkupodiarou"/>
        </w:rPr>
        <w:footnoteRef/>
      </w:r>
      <w:r>
        <w:t xml:space="preserve"> </w:t>
      </w:r>
      <w:r w:rsidRPr="00811C51">
        <w:rPr>
          <w:rFonts w:ascii="Arial" w:hAnsi="Arial" w:cs="Arial"/>
        </w:rPr>
        <w:t xml:space="preserve">Predpokladá sa </w:t>
      </w:r>
      <w:r>
        <w:rPr>
          <w:rFonts w:ascii="Arial" w:hAnsi="Arial" w:cs="Arial"/>
        </w:rPr>
        <w:t xml:space="preserve">čiastočné </w:t>
      </w:r>
      <w:r w:rsidRPr="00811C51">
        <w:rPr>
          <w:rFonts w:ascii="Arial" w:hAnsi="Arial" w:cs="Arial"/>
        </w:rPr>
        <w:t>zapojenie</w:t>
      </w:r>
      <w:r>
        <w:rPr>
          <w:rFonts w:ascii="Arial" w:hAnsi="Arial" w:cs="Arial"/>
        </w:rPr>
        <w:t xml:space="preserve"> vlastných zdrojov občianskych združení či vedeckých a výskumných inštitúcií</w:t>
      </w:r>
    </w:p>
  </w:footnote>
  <w:footnote w:id="16">
    <w:p w14:paraId="10D5A13A" w14:textId="77777777" w:rsidR="00D82F47" w:rsidRPr="00E049A5" w:rsidRDefault="00D82F47">
      <w:pPr>
        <w:pStyle w:val="Textpoznmkypodiarou"/>
        <w:rPr>
          <w:lang w:val="sk-SK"/>
        </w:rPr>
      </w:pPr>
      <w:r>
        <w:rPr>
          <w:rStyle w:val="Odkaznapoznmkupodiarou"/>
        </w:rPr>
        <w:footnoteRef/>
      </w:r>
      <w:r>
        <w:t xml:space="preserve"> </w:t>
      </w:r>
      <w:r w:rsidRPr="00E049A5">
        <w:rPr>
          <w:rFonts w:ascii="Arial" w:hAnsi="Arial" w:cs="Arial"/>
          <w:sz w:val="16"/>
          <w:szCs w:val="16"/>
        </w:rPr>
        <w:t>Predpokladá sa čiastočné zapojenie vlastných zdrojov občianskych združení</w:t>
      </w:r>
    </w:p>
  </w:footnote>
  <w:footnote w:id="17">
    <w:p w14:paraId="5918685A" w14:textId="68132BEC" w:rsidR="00D82F47" w:rsidRPr="003E079F" w:rsidRDefault="00D82F47">
      <w:pPr>
        <w:pStyle w:val="Textpoznmkypodiarou"/>
        <w:rPr>
          <w:lang w:val="sk-SK"/>
        </w:rPr>
      </w:pPr>
      <w:r>
        <w:rPr>
          <w:rStyle w:val="Odkaznapoznmkupodiarou"/>
        </w:rPr>
        <w:footnoteRef/>
      </w:r>
      <w:r>
        <w:t xml:space="preserve"> </w:t>
      </w:r>
      <w:r w:rsidRPr="007A157B">
        <w:rPr>
          <w:rFonts w:ascii="Arial" w:hAnsi="Arial" w:cs="Arial"/>
          <w:sz w:val="18"/>
          <w:szCs w:val="18"/>
        </w:rPr>
        <w:t>Aktivity by mali byť v r. 2018- 2019 realizované z projektu LIFE15 NAT/SK/000861 IPORSEN</w:t>
      </w:r>
    </w:p>
  </w:footnote>
  <w:footnote w:id="18">
    <w:p w14:paraId="6E96E238" w14:textId="77777777" w:rsidR="00D82F47" w:rsidRPr="00DA1065" w:rsidRDefault="00D82F47">
      <w:pPr>
        <w:pStyle w:val="Textpoznmkypodiarou"/>
        <w:rPr>
          <w:lang w:val="sk-SK"/>
        </w:rPr>
      </w:pPr>
      <w:r>
        <w:rPr>
          <w:rStyle w:val="Odkaznapoznmkupodiarou"/>
        </w:rPr>
        <w:footnoteRef/>
      </w:r>
      <w:r>
        <w:t xml:space="preserve"> </w:t>
      </w:r>
      <w:r w:rsidRPr="003E079F">
        <w:rPr>
          <w:rFonts w:ascii="Arial" w:hAnsi="Arial" w:cs="Arial"/>
          <w:sz w:val="18"/>
          <w:szCs w:val="18"/>
        </w:rPr>
        <w:t>Predpokladá sa čiastočné zapojenie vlastných zdrojov občianskych združení</w:t>
      </w:r>
    </w:p>
  </w:footnote>
  <w:footnote w:id="19">
    <w:p w14:paraId="72BDB8E2" w14:textId="1953EBE8" w:rsidR="00D82F47" w:rsidRPr="00D46CA5" w:rsidRDefault="00D82F47">
      <w:pPr>
        <w:pStyle w:val="Textpoznmkypodiarou"/>
        <w:rPr>
          <w:sz w:val="16"/>
          <w:szCs w:val="16"/>
          <w:lang w:val="sk-SK"/>
        </w:rPr>
      </w:pPr>
      <w:r w:rsidRPr="00CF3314">
        <w:rPr>
          <w:rStyle w:val="Odkaznapoznmkupodiarou"/>
          <w:sz w:val="16"/>
          <w:szCs w:val="16"/>
        </w:rPr>
        <w:footnoteRef/>
      </w:r>
      <w:r w:rsidRPr="00CF3314">
        <w:rPr>
          <w:rStyle w:val="Odkaznapoznmkupodiarou"/>
          <w:sz w:val="16"/>
          <w:szCs w:val="16"/>
        </w:rPr>
        <w:t xml:space="preserve"> </w:t>
      </w:r>
      <w:r>
        <w:rPr>
          <w:rStyle w:val="Odkaznapoznmkupodiarou"/>
          <w:sz w:val="16"/>
          <w:szCs w:val="16"/>
        </w:rPr>
        <w:t xml:space="preserve"> </w:t>
      </w:r>
      <w:r w:rsidRPr="00D46CA5">
        <w:rPr>
          <w:rFonts w:ascii="Arial" w:hAnsi="Arial" w:cs="Arial"/>
          <w:sz w:val="16"/>
          <w:szCs w:val="16"/>
          <w:lang w:val="sk-SK"/>
        </w:rPr>
        <w:t xml:space="preserve">Vrátane spolufinancovania zo štátneho rozpočtu a oprávnených </w:t>
      </w:r>
      <w:r>
        <w:rPr>
          <w:rFonts w:ascii="Arial" w:hAnsi="Arial" w:cs="Arial"/>
          <w:sz w:val="16"/>
          <w:szCs w:val="16"/>
          <w:lang w:val="sk-SK"/>
        </w:rPr>
        <w:t>žiadateľov o NFP</w:t>
      </w:r>
    </w:p>
  </w:footnote>
  <w:footnote w:id="20">
    <w:p w14:paraId="238EC4FB" w14:textId="72BDB7B5" w:rsidR="00D82F47" w:rsidRPr="003E079F" w:rsidRDefault="00D82F47">
      <w:pPr>
        <w:pStyle w:val="Textpoznmkypodiarou"/>
        <w:rPr>
          <w:lang w:val="sk-SK"/>
        </w:rPr>
      </w:pPr>
      <w:r w:rsidRPr="003E079F">
        <w:rPr>
          <w:rStyle w:val="Odkaznapoznmkupodiarou"/>
          <w:sz w:val="16"/>
          <w:szCs w:val="16"/>
        </w:rPr>
        <w:footnoteRef/>
      </w:r>
      <w:r>
        <w:t xml:space="preserve"> </w:t>
      </w:r>
      <w:r w:rsidRPr="003E079F">
        <w:rPr>
          <w:rFonts w:ascii="Arial" w:hAnsi="Arial" w:cs="Arial"/>
          <w:sz w:val="16"/>
          <w:szCs w:val="16"/>
          <w:lang w:val="sk-SK"/>
        </w:rPr>
        <w:t>Vrátane príspevku z EK</w:t>
      </w:r>
    </w:p>
  </w:footnote>
  <w:footnote w:id="21">
    <w:p w14:paraId="736AB507" w14:textId="7C89513E" w:rsidR="00D82F47" w:rsidRPr="00D46CA5" w:rsidRDefault="00D82F47" w:rsidP="00202E67">
      <w:pPr>
        <w:pStyle w:val="Textpoznmkypodiarou"/>
        <w:rPr>
          <w:rFonts w:ascii="Arial" w:hAnsi="Arial" w:cs="Arial"/>
          <w:sz w:val="16"/>
          <w:szCs w:val="16"/>
          <w:lang w:val="sk-SK"/>
        </w:rPr>
      </w:pPr>
      <w:r w:rsidRPr="00D46CA5">
        <w:rPr>
          <w:rStyle w:val="Odkaznapoznmkupodiarou"/>
          <w:rFonts w:ascii="Arial" w:hAnsi="Arial" w:cs="Arial"/>
          <w:sz w:val="16"/>
          <w:szCs w:val="16"/>
        </w:rPr>
        <w:footnoteRef/>
      </w:r>
      <w:r w:rsidRPr="00D46CA5">
        <w:rPr>
          <w:rFonts w:ascii="Arial" w:hAnsi="Arial" w:cs="Arial"/>
          <w:sz w:val="16"/>
          <w:szCs w:val="16"/>
        </w:rPr>
        <w:t xml:space="preserve"> </w:t>
      </w:r>
      <w:r w:rsidRPr="00D46CA5">
        <w:rPr>
          <w:rFonts w:ascii="Arial" w:hAnsi="Arial" w:cs="Arial"/>
          <w:sz w:val="16"/>
          <w:szCs w:val="16"/>
          <w:lang w:val="sk-SK"/>
        </w:rPr>
        <w:t>zdroje</w:t>
      </w:r>
      <w:r>
        <w:rPr>
          <w:rFonts w:ascii="Arial" w:hAnsi="Arial" w:cs="Arial"/>
          <w:sz w:val="16"/>
          <w:szCs w:val="16"/>
          <w:lang w:val="sk-SK"/>
        </w:rPr>
        <w:t xml:space="preserve"> distribučných spoločností prevádzkujúcich elektrické vedenia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B05C5" w14:textId="77777777" w:rsidR="00D82F47" w:rsidRPr="00F30DE9" w:rsidRDefault="00D82F47" w:rsidP="00870C9E">
    <w:pPr>
      <w:pStyle w:val="Hlavika"/>
      <w:jc w:val="right"/>
      <w:rPr>
        <w:rFonts w:ascii="Arial" w:hAnsi="Arial" w:cs="Arial"/>
      </w:rPr>
    </w:pPr>
    <w:r w:rsidRPr="00F30DE9">
      <w:rPr>
        <w:rFonts w:ascii="Arial" w:hAnsi="Arial" w:cs="Arial"/>
        <w:i/>
      </w:rPr>
      <w:t>Program starostlivosti</w:t>
    </w:r>
    <w:r>
      <w:rPr>
        <w:rFonts w:ascii="Arial" w:hAnsi="Arial" w:cs="Arial"/>
        <w:i/>
      </w:rPr>
      <w:t xml:space="preserve"> o</w:t>
    </w:r>
    <w:r w:rsidRPr="00F30DE9">
      <w:rPr>
        <w:rFonts w:ascii="Arial" w:hAnsi="Arial" w:cs="Arial"/>
        <w:i/>
      </w:rPr>
      <w:t xml:space="preserve"> CHVÚ Poiplie</w:t>
    </w:r>
    <w:r>
      <w:rPr>
        <w:rFonts w:ascii="Arial" w:hAnsi="Arial" w:cs="Arial"/>
        <w:i/>
      </w:rPr>
      <w:t xml:space="preserve"> na roky</w:t>
    </w:r>
    <w:r w:rsidRPr="00F30DE9">
      <w:rPr>
        <w:rFonts w:ascii="Arial" w:hAnsi="Arial" w:cs="Arial"/>
        <w:i/>
      </w:rPr>
      <w:t xml:space="preserve"> 201</w:t>
    </w:r>
    <w:r>
      <w:rPr>
        <w:rFonts w:ascii="Arial" w:hAnsi="Arial" w:cs="Arial"/>
        <w:i/>
      </w:rPr>
      <w:t xml:space="preserve">8 </w:t>
    </w:r>
    <w:r w:rsidRPr="00F30DE9">
      <w:rPr>
        <w:rFonts w:ascii="Arial" w:hAnsi="Arial" w:cs="Arial"/>
        <w:i/>
      </w:rPr>
      <w:t>-</w:t>
    </w:r>
    <w:r>
      <w:rPr>
        <w:rFonts w:ascii="Arial" w:hAnsi="Arial" w:cs="Arial"/>
        <w:i/>
      </w:rPr>
      <w:t xml:space="preserve"> </w:t>
    </w:r>
    <w:r w:rsidRPr="00F30DE9">
      <w:rPr>
        <w:rFonts w:ascii="Arial" w:hAnsi="Arial" w:cs="Arial"/>
        <w:i/>
      </w:rPr>
      <w:t>204</w:t>
    </w:r>
    <w:r>
      <w:rPr>
        <w:rFonts w:ascii="Arial" w:hAnsi="Arial" w:cs="Arial"/>
        <w:i/>
      </w:rPr>
      <w:t>7</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841E9" w14:textId="77777777" w:rsidR="00D82F47" w:rsidRDefault="00D82F47"/>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937E6" w14:textId="77777777" w:rsidR="00D82F47" w:rsidRDefault="00D82F47"/>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A7EBA" w14:textId="77777777" w:rsidR="00D82F47" w:rsidRDefault="00D82F4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Nadpis1"/>
      <w:suff w:val="nothing"/>
      <w:lvlText w:val=""/>
      <w:lvlJc w:val="left"/>
      <w:pPr>
        <w:tabs>
          <w:tab w:val="num" w:pos="432"/>
        </w:tabs>
        <w:ind w:left="432" w:hanging="432"/>
      </w:pPr>
    </w:lvl>
    <w:lvl w:ilvl="1">
      <w:start w:val="1"/>
      <w:numFmt w:val="none"/>
      <w:pStyle w:val="Nadpis2"/>
      <w:suff w:val="nothing"/>
      <w:lvlText w:val=""/>
      <w:lvlJc w:val="left"/>
      <w:pPr>
        <w:tabs>
          <w:tab w:val="num" w:pos="576"/>
        </w:tabs>
        <w:ind w:left="576" w:hanging="576"/>
      </w:pPr>
    </w:lvl>
    <w:lvl w:ilvl="2">
      <w:start w:val="1"/>
      <w:numFmt w:val="none"/>
      <w:pStyle w:val="Nadpis3"/>
      <w:suff w:val="nothing"/>
      <w:lvlText w:val=""/>
      <w:lvlJc w:val="left"/>
      <w:pPr>
        <w:tabs>
          <w:tab w:val="num" w:pos="720"/>
        </w:tabs>
        <w:ind w:left="720" w:hanging="720"/>
      </w:pPr>
    </w:lvl>
    <w:lvl w:ilvl="3">
      <w:start w:val="1"/>
      <w:numFmt w:val="none"/>
      <w:pStyle w:val="Nadpis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Nadpis6"/>
      <w:suff w:val="nothing"/>
      <w:lvlText w:val=""/>
      <w:lvlJc w:val="left"/>
      <w:pPr>
        <w:tabs>
          <w:tab w:val="num" w:pos="1152"/>
        </w:tabs>
        <w:ind w:left="1152" w:hanging="1152"/>
      </w:pPr>
    </w:lvl>
    <w:lvl w:ilvl="6">
      <w:start w:val="1"/>
      <w:numFmt w:val="none"/>
      <w:pStyle w:val="Nadpis7"/>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3"/>
    <w:multiLevelType w:val="multilevel"/>
    <w:tmpl w:val="632AAB4E"/>
    <w:name w:val="WW8Num3"/>
    <w:lvl w:ilvl="0">
      <w:start w:val="1"/>
      <w:numFmt w:val="decimal"/>
      <w:lvlText w:val="%1."/>
      <w:lvlJc w:val="left"/>
      <w:pPr>
        <w:tabs>
          <w:tab w:val="num" w:pos="720"/>
        </w:tabs>
        <w:ind w:left="720" w:hanging="360"/>
      </w:pPr>
    </w:lvl>
    <w:lvl w:ilvl="1">
      <w:start w:val="1"/>
      <w:numFmt w:val="decimal"/>
      <w:lvlText w:val="%1.%2."/>
      <w:lvlJc w:val="left"/>
      <w:pPr>
        <w:tabs>
          <w:tab w:val="num" w:pos="720"/>
        </w:tabs>
        <w:ind w:left="720" w:hanging="360"/>
      </w:pPr>
      <w:rPr>
        <w:rFonts w:ascii="Arial" w:hAnsi="Arial" w:cs="Arial"/>
        <w:b/>
        <w:spacing w:val="-1"/>
        <w:sz w:val="24"/>
        <w:szCs w:val="24"/>
      </w:rPr>
    </w:lvl>
    <w:lvl w:ilvl="2">
      <w:start w:val="1"/>
      <w:numFmt w:val="decimal"/>
      <w:lvlText w:val="%1.%2.%3."/>
      <w:lvlJc w:val="left"/>
      <w:pPr>
        <w:tabs>
          <w:tab w:val="num" w:pos="1080"/>
        </w:tabs>
        <w:ind w:left="1080" w:hanging="720"/>
      </w:pPr>
      <w:rPr>
        <w:rFonts w:ascii="Arial" w:hAnsi="Arial" w:cs="Arial"/>
        <w:b/>
        <w:spacing w:val="-1"/>
        <w:sz w:val="20"/>
      </w:rPr>
    </w:lvl>
    <w:lvl w:ilvl="3">
      <w:start w:val="1"/>
      <w:numFmt w:val="decimal"/>
      <w:lvlText w:val="%1.%2.%3.%4."/>
      <w:lvlJc w:val="left"/>
      <w:pPr>
        <w:tabs>
          <w:tab w:val="num" w:pos="1080"/>
        </w:tabs>
        <w:ind w:left="1080" w:hanging="720"/>
      </w:pPr>
      <w:rPr>
        <w:rFonts w:ascii="Arial" w:hAnsi="Arial" w:cs="Arial"/>
        <w:b/>
        <w:spacing w:val="-1"/>
        <w:sz w:val="20"/>
      </w:rPr>
    </w:lvl>
    <w:lvl w:ilvl="4">
      <w:start w:val="1"/>
      <w:numFmt w:val="decimal"/>
      <w:lvlText w:val="%1.%2.%3.%4.%5."/>
      <w:lvlJc w:val="left"/>
      <w:pPr>
        <w:tabs>
          <w:tab w:val="num" w:pos="1440"/>
        </w:tabs>
        <w:ind w:left="1440" w:hanging="1080"/>
      </w:pPr>
      <w:rPr>
        <w:rFonts w:ascii="Arial" w:hAnsi="Arial" w:cs="Arial"/>
        <w:b/>
        <w:spacing w:val="-1"/>
        <w:sz w:val="20"/>
      </w:rPr>
    </w:lvl>
    <w:lvl w:ilvl="5">
      <w:start w:val="1"/>
      <w:numFmt w:val="decimal"/>
      <w:lvlText w:val="%1.%2.%3.%4.%5.%6."/>
      <w:lvlJc w:val="left"/>
      <w:pPr>
        <w:tabs>
          <w:tab w:val="num" w:pos="1440"/>
        </w:tabs>
        <w:ind w:left="1440" w:hanging="1080"/>
      </w:pPr>
      <w:rPr>
        <w:rFonts w:ascii="Arial" w:hAnsi="Arial" w:cs="Arial"/>
        <w:b/>
        <w:spacing w:val="-1"/>
        <w:sz w:val="20"/>
      </w:rPr>
    </w:lvl>
    <w:lvl w:ilvl="6">
      <w:start w:val="1"/>
      <w:numFmt w:val="decimal"/>
      <w:lvlText w:val="%1.%2.%3.%4.%5.%6.%7."/>
      <w:lvlJc w:val="left"/>
      <w:pPr>
        <w:tabs>
          <w:tab w:val="num" w:pos="1800"/>
        </w:tabs>
        <w:ind w:left="1800" w:hanging="1440"/>
      </w:pPr>
      <w:rPr>
        <w:rFonts w:ascii="Arial" w:hAnsi="Arial" w:cs="Arial"/>
        <w:b/>
        <w:spacing w:val="-1"/>
        <w:sz w:val="20"/>
      </w:rPr>
    </w:lvl>
    <w:lvl w:ilvl="7">
      <w:start w:val="1"/>
      <w:numFmt w:val="decimal"/>
      <w:lvlText w:val="%1.%2.%3.%4.%5.%6.%7.%8."/>
      <w:lvlJc w:val="left"/>
      <w:pPr>
        <w:tabs>
          <w:tab w:val="num" w:pos="1800"/>
        </w:tabs>
        <w:ind w:left="1800" w:hanging="1440"/>
      </w:pPr>
      <w:rPr>
        <w:rFonts w:ascii="Arial" w:hAnsi="Arial" w:cs="Arial"/>
        <w:b/>
        <w:spacing w:val="-1"/>
        <w:sz w:val="20"/>
      </w:rPr>
    </w:lvl>
    <w:lvl w:ilvl="8">
      <w:start w:val="1"/>
      <w:numFmt w:val="decimal"/>
      <w:lvlText w:val="%1.%2.%3.%4.%5.%6.%7.%8.%9."/>
      <w:lvlJc w:val="left"/>
      <w:pPr>
        <w:tabs>
          <w:tab w:val="num" w:pos="2160"/>
        </w:tabs>
        <w:ind w:left="2160" w:hanging="1800"/>
      </w:pPr>
      <w:rPr>
        <w:rFonts w:ascii="Arial" w:hAnsi="Arial" w:cs="Arial"/>
        <w:b/>
        <w:spacing w:val="-1"/>
        <w:sz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z w:val="22"/>
        <w:szCs w:val="22"/>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color w:val="000000"/>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color w:val="000000"/>
        <w:sz w:val="22"/>
        <w:szCs w:val="22"/>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color w:val="auto"/>
        <w:sz w:val="22"/>
        <w:szCs w:val="22"/>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sz w:val="22"/>
        <w:szCs w:val="22"/>
        <w:lang w:eastAsia="cs-CZ"/>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sz w:val="22"/>
        <w:szCs w:val="22"/>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color w:val="000000"/>
        <w:sz w:val="22"/>
        <w:szCs w:val="22"/>
      </w:rPr>
    </w:lvl>
  </w:abstractNum>
  <w:abstractNum w:abstractNumId="11" w15:restartNumberingAfterBreak="0">
    <w:nsid w:val="0DC315C3"/>
    <w:multiLevelType w:val="hybridMultilevel"/>
    <w:tmpl w:val="49B2B7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35705DD"/>
    <w:multiLevelType w:val="hybridMultilevel"/>
    <w:tmpl w:val="34283D9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21192F"/>
    <w:multiLevelType w:val="hybridMultilevel"/>
    <w:tmpl w:val="4282E8E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5FA46740"/>
    <w:multiLevelType w:val="hybridMultilevel"/>
    <w:tmpl w:val="5D9A73E2"/>
    <w:lvl w:ilvl="0" w:tplc="041B0001">
      <w:start w:val="1"/>
      <w:numFmt w:val="bullet"/>
      <w:lvlText w:val=""/>
      <w:lvlJc w:val="left"/>
      <w:pPr>
        <w:ind w:left="360" w:hanging="360"/>
      </w:pPr>
      <w:rPr>
        <w:rFonts w:ascii="Symbol" w:hAnsi="Symbol" w:hint="default"/>
      </w:rPr>
    </w:lvl>
    <w:lvl w:ilvl="1" w:tplc="3E2C9B02">
      <w:start w:val="6"/>
      <w:numFmt w:val="bullet"/>
      <w:lvlText w:val="-"/>
      <w:lvlJc w:val="left"/>
      <w:pPr>
        <w:ind w:left="1380" w:hanging="660"/>
      </w:pPr>
      <w:rPr>
        <w:rFonts w:ascii="Arial" w:eastAsia="Calibri" w:hAnsi="Arial" w:cs="Arial"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5" w15:restartNumberingAfterBreak="0">
    <w:nsid w:val="712447E7"/>
    <w:multiLevelType w:val="hybridMultilevel"/>
    <w:tmpl w:val="2452A2D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2"/>
  </w:num>
  <w:num w:numId="12">
    <w:abstractNumId w:val="15"/>
  </w:num>
  <w:num w:numId="13">
    <w:abstractNumId w:val="13"/>
  </w:num>
  <w:num w:numId="14">
    <w:abstractNumId w:val="14"/>
  </w:num>
  <w:num w:numId="1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5BC"/>
    <w:rsid w:val="00004DB5"/>
    <w:rsid w:val="00012F5A"/>
    <w:rsid w:val="00024879"/>
    <w:rsid w:val="000248DA"/>
    <w:rsid w:val="00030A22"/>
    <w:rsid w:val="0003279F"/>
    <w:rsid w:val="00033487"/>
    <w:rsid w:val="000425C1"/>
    <w:rsid w:val="00053CCE"/>
    <w:rsid w:val="00054489"/>
    <w:rsid w:val="00055CA7"/>
    <w:rsid w:val="00056BEB"/>
    <w:rsid w:val="000676BC"/>
    <w:rsid w:val="00071DD3"/>
    <w:rsid w:val="0007452A"/>
    <w:rsid w:val="000802DC"/>
    <w:rsid w:val="000846E3"/>
    <w:rsid w:val="00091FE7"/>
    <w:rsid w:val="000A03D3"/>
    <w:rsid w:val="000A050B"/>
    <w:rsid w:val="000B02B3"/>
    <w:rsid w:val="000B2977"/>
    <w:rsid w:val="000B6CD8"/>
    <w:rsid w:val="000B7454"/>
    <w:rsid w:val="000C2165"/>
    <w:rsid w:val="000C2232"/>
    <w:rsid w:val="000C396D"/>
    <w:rsid w:val="000C4430"/>
    <w:rsid w:val="000C63BC"/>
    <w:rsid w:val="000D2707"/>
    <w:rsid w:val="000D6BF2"/>
    <w:rsid w:val="000D7228"/>
    <w:rsid w:val="000E7E4B"/>
    <w:rsid w:val="000F28D9"/>
    <w:rsid w:val="000F3547"/>
    <w:rsid w:val="000F49D8"/>
    <w:rsid w:val="00100B35"/>
    <w:rsid w:val="001020B1"/>
    <w:rsid w:val="00103654"/>
    <w:rsid w:val="001047CF"/>
    <w:rsid w:val="00106A14"/>
    <w:rsid w:val="001102D3"/>
    <w:rsid w:val="001132D9"/>
    <w:rsid w:val="0011367D"/>
    <w:rsid w:val="0012239D"/>
    <w:rsid w:val="00122787"/>
    <w:rsid w:val="00127093"/>
    <w:rsid w:val="001429FE"/>
    <w:rsid w:val="00145159"/>
    <w:rsid w:val="00147B4D"/>
    <w:rsid w:val="0015100B"/>
    <w:rsid w:val="001511BF"/>
    <w:rsid w:val="00153981"/>
    <w:rsid w:val="0015473B"/>
    <w:rsid w:val="00160093"/>
    <w:rsid w:val="0016460F"/>
    <w:rsid w:val="001653DF"/>
    <w:rsid w:val="001678D4"/>
    <w:rsid w:val="00180521"/>
    <w:rsid w:val="00182169"/>
    <w:rsid w:val="001823CF"/>
    <w:rsid w:val="001874D1"/>
    <w:rsid w:val="001941B6"/>
    <w:rsid w:val="00195A03"/>
    <w:rsid w:val="001A002D"/>
    <w:rsid w:val="001A01DB"/>
    <w:rsid w:val="001A1CD3"/>
    <w:rsid w:val="001A225D"/>
    <w:rsid w:val="001A3116"/>
    <w:rsid w:val="001A4717"/>
    <w:rsid w:val="001A7480"/>
    <w:rsid w:val="001C24C5"/>
    <w:rsid w:val="001C3618"/>
    <w:rsid w:val="001C5297"/>
    <w:rsid w:val="001C571F"/>
    <w:rsid w:val="001D2DF5"/>
    <w:rsid w:val="001D507A"/>
    <w:rsid w:val="001D738A"/>
    <w:rsid w:val="001E7DA9"/>
    <w:rsid w:val="001F08CA"/>
    <w:rsid w:val="001F1B0E"/>
    <w:rsid w:val="00200D16"/>
    <w:rsid w:val="00202E67"/>
    <w:rsid w:val="00204679"/>
    <w:rsid w:val="00204681"/>
    <w:rsid w:val="00207F8E"/>
    <w:rsid w:val="0021105B"/>
    <w:rsid w:val="0021425E"/>
    <w:rsid w:val="002159B8"/>
    <w:rsid w:val="00220962"/>
    <w:rsid w:val="0022505F"/>
    <w:rsid w:val="00232A24"/>
    <w:rsid w:val="00236B0D"/>
    <w:rsid w:val="0024089C"/>
    <w:rsid w:val="00240D5B"/>
    <w:rsid w:val="00242D0B"/>
    <w:rsid w:val="00245A65"/>
    <w:rsid w:val="00245AAF"/>
    <w:rsid w:val="00245CBD"/>
    <w:rsid w:val="00247373"/>
    <w:rsid w:val="00253582"/>
    <w:rsid w:val="00253D70"/>
    <w:rsid w:val="00262892"/>
    <w:rsid w:val="002736FB"/>
    <w:rsid w:val="00280DBE"/>
    <w:rsid w:val="002850F5"/>
    <w:rsid w:val="002856E3"/>
    <w:rsid w:val="00287233"/>
    <w:rsid w:val="002914BC"/>
    <w:rsid w:val="00297AE3"/>
    <w:rsid w:val="002A3227"/>
    <w:rsid w:val="002A4076"/>
    <w:rsid w:val="002A6074"/>
    <w:rsid w:val="002A68A1"/>
    <w:rsid w:val="002A7421"/>
    <w:rsid w:val="002B08FA"/>
    <w:rsid w:val="002B234C"/>
    <w:rsid w:val="002B5AD2"/>
    <w:rsid w:val="002C104A"/>
    <w:rsid w:val="002C1199"/>
    <w:rsid w:val="002C13BB"/>
    <w:rsid w:val="002C1A5B"/>
    <w:rsid w:val="002C1E74"/>
    <w:rsid w:val="002C376D"/>
    <w:rsid w:val="002D48B9"/>
    <w:rsid w:val="002D50FA"/>
    <w:rsid w:val="002D6AF7"/>
    <w:rsid w:val="002E0DB3"/>
    <w:rsid w:val="002E3DA5"/>
    <w:rsid w:val="002E5E37"/>
    <w:rsid w:val="002E7994"/>
    <w:rsid w:val="002F09CE"/>
    <w:rsid w:val="002F0B8C"/>
    <w:rsid w:val="002F732B"/>
    <w:rsid w:val="00302254"/>
    <w:rsid w:val="003069CC"/>
    <w:rsid w:val="00311E66"/>
    <w:rsid w:val="0031530C"/>
    <w:rsid w:val="003156CE"/>
    <w:rsid w:val="003165D5"/>
    <w:rsid w:val="00321BB0"/>
    <w:rsid w:val="00322CEA"/>
    <w:rsid w:val="00324373"/>
    <w:rsid w:val="00324E60"/>
    <w:rsid w:val="0032541D"/>
    <w:rsid w:val="00325AA6"/>
    <w:rsid w:val="00330C5D"/>
    <w:rsid w:val="00334775"/>
    <w:rsid w:val="00335B3A"/>
    <w:rsid w:val="00341DA1"/>
    <w:rsid w:val="00342C3E"/>
    <w:rsid w:val="00353650"/>
    <w:rsid w:val="003537A7"/>
    <w:rsid w:val="003542D6"/>
    <w:rsid w:val="003574CC"/>
    <w:rsid w:val="003637D7"/>
    <w:rsid w:val="00367917"/>
    <w:rsid w:val="00372BEB"/>
    <w:rsid w:val="00376946"/>
    <w:rsid w:val="003940B2"/>
    <w:rsid w:val="00396872"/>
    <w:rsid w:val="003A42E0"/>
    <w:rsid w:val="003B37D5"/>
    <w:rsid w:val="003B65BD"/>
    <w:rsid w:val="003C10F4"/>
    <w:rsid w:val="003C5D4C"/>
    <w:rsid w:val="003C61C5"/>
    <w:rsid w:val="003C7FCC"/>
    <w:rsid w:val="003D5A06"/>
    <w:rsid w:val="003E079F"/>
    <w:rsid w:val="003E1A8B"/>
    <w:rsid w:val="003E2FC5"/>
    <w:rsid w:val="003E5F04"/>
    <w:rsid w:val="003F17FA"/>
    <w:rsid w:val="003F472F"/>
    <w:rsid w:val="00400145"/>
    <w:rsid w:val="0040101B"/>
    <w:rsid w:val="004113CE"/>
    <w:rsid w:val="004135D4"/>
    <w:rsid w:val="00422F12"/>
    <w:rsid w:val="0042559F"/>
    <w:rsid w:val="00434A82"/>
    <w:rsid w:val="004441D8"/>
    <w:rsid w:val="00444534"/>
    <w:rsid w:val="0044700E"/>
    <w:rsid w:val="00452D34"/>
    <w:rsid w:val="004604BE"/>
    <w:rsid w:val="00461629"/>
    <w:rsid w:val="00464DC3"/>
    <w:rsid w:val="00465EC6"/>
    <w:rsid w:val="00465F57"/>
    <w:rsid w:val="00466EE4"/>
    <w:rsid w:val="00470026"/>
    <w:rsid w:val="00474A9B"/>
    <w:rsid w:val="00476662"/>
    <w:rsid w:val="00477FAD"/>
    <w:rsid w:val="00480BA4"/>
    <w:rsid w:val="00490158"/>
    <w:rsid w:val="004901FC"/>
    <w:rsid w:val="004914A1"/>
    <w:rsid w:val="00491709"/>
    <w:rsid w:val="004918D9"/>
    <w:rsid w:val="00497EDF"/>
    <w:rsid w:val="004A0FD4"/>
    <w:rsid w:val="004A410F"/>
    <w:rsid w:val="004B5C72"/>
    <w:rsid w:val="004C043F"/>
    <w:rsid w:val="004C0F62"/>
    <w:rsid w:val="004D0191"/>
    <w:rsid w:val="004D1631"/>
    <w:rsid w:val="004D327B"/>
    <w:rsid w:val="004E10C7"/>
    <w:rsid w:val="004E6BC0"/>
    <w:rsid w:val="004E73FA"/>
    <w:rsid w:val="004F1B9E"/>
    <w:rsid w:val="004F5E8B"/>
    <w:rsid w:val="004F6B4B"/>
    <w:rsid w:val="00504282"/>
    <w:rsid w:val="00504A29"/>
    <w:rsid w:val="005054AF"/>
    <w:rsid w:val="00511449"/>
    <w:rsid w:val="00514F80"/>
    <w:rsid w:val="00520B05"/>
    <w:rsid w:val="00525391"/>
    <w:rsid w:val="005275BC"/>
    <w:rsid w:val="00530678"/>
    <w:rsid w:val="00531557"/>
    <w:rsid w:val="00531F84"/>
    <w:rsid w:val="00533250"/>
    <w:rsid w:val="00534E13"/>
    <w:rsid w:val="00540535"/>
    <w:rsid w:val="0054156B"/>
    <w:rsid w:val="00552475"/>
    <w:rsid w:val="00553F01"/>
    <w:rsid w:val="0055670C"/>
    <w:rsid w:val="0055676B"/>
    <w:rsid w:val="00557EEF"/>
    <w:rsid w:val="005606DA"/>
    <w:rsid w:val="00562E6D"/>
    <w:rsid w:val="005638AE"/>
    <w:rsid w:val="00570822"/>
    <w:rsid w:val="00571D1D"/>
    <w:rsid w:val="005731B7"/>
    <w:rsid w:val="00576A27"/>
    <w:rsid w:val="005858E4"/>
    <w:rsid w:val="005875B0"/>
    <w:rsid w:val="00596D08"/>
    <w:rsid w:val="00596F2A"/>
    <w:rsid w:val="005973BB"/>
    <w:rsid w:val="005A0622"/>
    <w:rsid w:val="005A0633"/>
    <w:rsid w:val="005A0771"/>
    <w:rsid w:val="005B2998"/>
    <w:rsid w:val="005C0779"/>
    <w:rsid w:val="005C173C"/>
    <w:rsid w:val="005C30C7"/>
    <w:rsid w:val="005C6158"/>
    <w:rsid w:val="005C652F"/>
    <w:rsid w:val="005D2038"/>
    <w:rsid w:val="005D56DB"/>
    <w:rsid w:val="005D575B"/>
    <w:rsid w:val="005D5C5B"/>
    <w:rsid w:val="005E1057"/>
    <w:rsid w:val="005E3461"/>
    <w:rsid w:val="005E408F"/>
    <w:rsid w:val="005F09B8"/>
    <w:rsid w:val="005F32A6"/>
    <w:rsid w:val="005F4C4F"/>
    <w:rsid w:val="00603E7F"/>
    <w:rsid w:val="00604AE2"/>
    <w:rsid w:val="0060556D"/>
    <w:rsid w:val="00606A04"/>
    <w:rsid w:val="00606D77"/>
    <w:rsid w:val="00607F14"/>
    <w:rsid w:val="00612A08"/>
    <w:rsid w:val="006144C4"/>
    <w:rsid w:val="00616F24"/>
    <w:rsid w:val="00622143"/>
    <w:rsid w:val="0062374E"/>
    <w:rsid w:val="00625A68"/>
    <w:rsid w:val="00631ED9"/>
    <w:rsid w:val="00635529"/>
    <w:rsid w:val="00635974"/>
    <w:rsid w:val="00637E3B"/>
    <w:rsid w:val="00642A8D"/>
    <w:rsid w:val="0064310A"/>
    <w:rsid w:val="00643D21"/>
    <w:rsid w:val="00645281"/>
    <w:rsid w:val="00645B9B"/>
    <w:rsid w:val="00656DF0"/>
    <w:rsid w:val="00661AF8"/>
    <w:rsid w:val="0066739F"/>
    <w:rsid w:val="00667558"/>
    <w:rsid w:val="006720AC"/>
    <w:rsid w:val="00673055"/>
    <w:rsid w:val="0067323F"/>
    <w:rsid w:val="0067429D"/>
    <w:rsid w:val="00675279"/>
    <w:rsid w:val="006760DD"/>
    <w:rsid w:val="00681EFD"/>
    <w:rsid w:val="006839D2"/>
    <w:rsid w:val="00694171"/>
    <w:rsid w:val="006A3B53"/>
    <w:rsid w:val="006A3BED"/>
    <w:rsid w:val="006A4F1B"/>
    <w:rsid w:val="006A6B27"/>
    <w:rsid w:val="006B080C"/>
    <w:rsid w:val="006B1904"/>
    <w:rsid w:val="006C03E7"/>
    <w:rsid w:val="006C0AA2"/>
    <w:rsid w:val="006C0FD2"/>
    <w:rsid w:val="006C320F"/>
    <w:rsid w:val="006C428C"/>
    <w:rsid w:val="006C57F4"/>
    <w:rsid w:val="006D1A94"/>
    <w:rsid w:val="006D1DFA"/>
    <w:rsid w:val="006D621A"/>
    <w:rsid w:val="006E3026"/>
    <w:rsid w:val="006E388D"/>
    <w:rsid w:val="006E4200"/>
    <w:rsid w:val="006E53A7"/>
    <w:rsid w:val="006E5A82"/>
    <w:rsid w:val="006E7EFC"/>
    <w:rsid w:val="007013E2"/>
    <w:rsid w:val="00703D4A"/>
    <w:rsid w:val="00703FA5"/>
    <w:rsid w:val="00704126"/>
    <w:rsid w:val="00706E8C"/>
    <w:rsid w:val="0071035B"/>
    <w:rsid w:val="0071201F"/>
    <w:rsid w:val="007166B4"/>
    <w:rsid w:val="00716BAB"/>
    <w:rsid w:val="00721B59"/>
    <w:rsid w:val="00730A5E"/>
    <w:rsid w:val="00731791"/>
    <w:rsid w:val="007317B5"/>
    <w:rsid w:val="00735BBC"/>
    <w:rsid w:val="007411AC"/>
    <w:rsid w:val="00742441"/>
    <w:rsid w:val="007436D0"/>
    <w:rsid w:val="007500C5"/>
    <w:rsid w:val="00755317"/>
    <w:rsid w:val="0076438D"/>
    <w:rsid w:val="007675A6"/>
    <w:rsid w:val="00774DBC"/>
    <w:rsid w:val="007812D7"/>
    <w:rsid w:val="00792AC3"/>
    <w:rsid w:val="007937E9"/>
    <w:rsid w:val="007A225B"/>
    <w:rsid w:val="007A5B17"/>
    <w:rsid w:val="007A6598"/>
    <w:rsid w:val="007B236B"/>
    <w:rsid w:val="007B317A"/>
    <w:rsid w:val="007B791F"/>
    <w:rsid w:val="007C0E06"/>
    <w:rsid w:val="007C2603"/>
    <w:rsid w:val="007C3647"/>
    <w:rsid w:val="007C4004"/>
    <w:rsid w:val="007D650B"/>
    <w:rsid w:val="007D6951"/>
    <w:rsid w:val="007E7E11"/>
    <w:rsid w:val="007F2E24"/>
    <w:rsid w:val="007F3872"/>
    <w:rsid w:val="007F50B3"/>
    <w:rsid w:val="00802C3E"/>
    <w:rsid w:val="00803DB9"/>
    <w:rsid w:val="00806427"/>
    <w:rsid w:val="00806B2C"/>
    <w:rsid w:val="008105F8"/>
    <w:rsid w:val="008107F9"/>
    <w:rsid w:val="00811BBF"/>
    <w:rsid w:val="00824023"/>
    <w:rsid w:val="00824EFE"/>
    <w:rsid w:val="00826B49"/>
    <w:rsid w:val="0083646D"/>
    <w:rsid w:val="00843500"/>
    <w:rsid w:val="008462F7"/>
    <w:rsid w:val="00850F28"/>
    <w:rsid w:val="008538A1"/>
    <w:rsid w:val="00864137"/>
    <w:rsid w:val="00867074"/>
    <w:rsid w:val="00867B88"/>
    <w:rsid w:val="00870C9E"/>
    <w:rsid w:val="00872FA8"/>
    <w:rsid w:val="00876BFD"/>
    <w:rsid w:val="008828F6"/>
    <w:rsid w:val="0088646E"/>
    <w:rsid w:val="0089091A"/>
    <w:rsid w:val="008926F2"/>
    <w:rsid w:val="00894F8E"/>
    <w:rsid w:val="008A0788"/>
    <w:rsid w:val="008A5E06"/>
    <w:rsid w:val="008A5FCF"/>
    <w:rsid w:val="008A64C2"/>
    <w:rsid w:val="008B0F30"/>
    <w:rsid w:val="008B3C0E"/>
    <w:rsid w:val="008C7BB4"/>
    <w:rsid w:val="008D059B"/>
    <w:rsid w:val="008D0784"/>
    <w:rsid w:val="008D2E01"/>
    <w:rsid w:val="008E500C"/>
    <w:rsid w:val="008E7328"/>
    <w:rsid w:val="008E7BB3"/>
    <w:rsid w:val="008F0647"/>
    <w:rsid w:val="008F3FF1"/>
    <w:rsid w:val="008F6C99"/>
    <w:rsid w:val="009000FD"/>
    <w:rsid w:val="00902827"/>
    <w:rsid w:val="00903707"/>
    <w:rsid w:val="009133A7"/>
    <w:rsid w:val="00913A61"/>
    <w:rsid w:val="00913A80"/>
    <w:rsid w:val="009145CC"/>
    <w:rsid w:val="00914ED0"/>
    <w:rsid w:val="00920DFF"/>
    <w:rsid w:val="00920F52"/>
    <w:rsid w:val="00925D01"/>
    <w:rsid w:val="0093339C"/>
    <w:rsid w:val="00934C65"/>
    <w:rsid w:val="00941972"/>
    <w:rsid w:val="009460CC"/>
    <w:rsid w:val="00951774"/>
    <w:rsid w:val="00953637"/>
    <w:rsid w:val="0095724A"/>
    <w:rsid w:val="00957461"/>
    <w:rsid w:val="00961657"/>
    <w:rsid w:val="00961821"/>
    <w:rsid w:val="0096450A"/>
    <w:rsid w:val="00965F62"/>
    <w:rsid w:val="00967109"/>
    <w:rsid w:val="00970E35"/>
    <w:rsid w:val="00972EFA"/>
    <w:rsid w:val="009745A3"/>
    <w:rsid w:val="00974E5E"/>
    <w:rsid w:val="0097731B"/>
    <w:rsid w:val="00982480"/>
    <w:rsid w:val="0098523A"/>
    <w:rsid w:val="009876FC"/>
    <w:rsid w:val="00991E9D"/>
    <w:rsid w:val="00994B3E"/>
    <w:rsid w:val="009A4291"/>
    <w:rsid w:val="009A4AB4"/>
    <w:rsid w:val="009A6630"/>
    <w:rsid w:val="009A6A78"/>
    <w:rsid w:val="009A7550"/>
    <w:rsid w:val="009B20B7"/>
    <w:rsid w:val="009B4AF5"/>
    <w:rsid w:val="009B6C71"/>
    <w:rsid w:val="009C348A"/>
    <w:rsid w:val="009C3EE4"/>
    <w:rsid w:val="009C4939"/>
    <w:rsid w:val="009E3858"/>
    <w:rsid w:val="009E3C10"/>
    <w:rsid w:val="009E6CA7"/>
    <w:rsid w:val="009E7B8A"/>
    <w:rsid w:val="009F000D"/>
    <w:rsid w:val="009F01CD"/>
    <w:rsid w:val="009F50A5"/>
    <w:rsid w:val="009F51A1"/>
    <w:rsid w:val="009F6FA1"/>
    <w:rsid w:val="00A03DAD"/>
    <w:rsid w:val="00A066BF"/>
    <w:rsid w:val="00A067DF"/>
    <w:rsid w:val="00A07EE3"/>
    <w:rsid w:val="00A124C5"/>
    <w:rsid w:val="00A13E9B"/>
    <w:rsid w:val="00A16CFF"/>
    <w:rsid w:val="00A2148E"/>
    <w:rsid w:val="00A2313D"/>
    <w:rsid w:val="00A25F37"/>
    <w:rsid w:val="00A32D1D"/>
    <w:rsid w:val="00A3373F"/>
    <w:rsid w:val="00A35382"/>
    <w:rsid w:val="00A357D6"/>
    <w:rsid w:val="00A37A16"/>
    <w:rsid w:val="00A37DBE"/>
    <w:rsid w:val="00A41588"/>
    <w:rsid w:val="00A41E79"/>
    <w:rsid w:val="00A46FA2"/>
    <w:rsid w:val="00A5186F"/>
    <w:rsid w:val="00A52111"/>
    <w:rsid w:val="00A5214C"/>
    <w:rsid w:val="00A55D40"/>
    <w:rsid w:val="00A56196"/>
    <w:rsid w:val="00A67B15"/>
    <w:rsid w:val="00A73A0B"/>
    <w:rsid w:val="00A73C08"/>
    <w:rsid w:val="00A741D4"/>
    <w:rsid w:val="00A75CCB"/>
    <w:rsid w:val="00A76364"/>
    <w:rsid w:val="00A77653"/>
    <w:rsid w:val="00A80790"/>
    <w:rsid w:val="00A80F36"/>
    <w:rsid w:val="00A81ABF"/>
    <w:rsid w:val="00A82F78"/>
    <w:rsid w:val="00A85D49"/>
    <w:rsid w:val="00A92D59"/>
    <w:rsid w:val="00A94FA7"/>
    <w:rsid w:val="00AA2D74"/>
    <w:rsid w:val="00AB46CE"/>
    <w:rsid w:val="00AC0639"/>
    <w:rsid w:val="00AC115C"/>
    <w:rsid w:val="00AC27C9"/>
    <w:rsid w:val="00AC6A2C"/>
    <w:rsid w:val="00AD037D"/>
    <w:rsid w:val="00AD3EC6"/>
    <w:rsid w:val="00AD7123"/>
    <w:rsid w:val="00AE13C5"/>
    <w:rsid w:val="00AE561C"/>
    <w:rsid w:val="00AE7D89"/>
    <w:rsid w:val="00AF26B1"/>
    <w:rsid w:val="00AF278F"/>
    <w:rsid w:val="00B0050D"/>
    <w:rsid w:val="00B052B3"/>
    <w:rsid w:val="00B0574C"/>
    <w:rsid w:val="00B07827"/>
    <w:rsid w:val="00B10CDD"/>
    <w:rsid w:val="00B10F19"/>
    <w:rsid w:val="00B11BEB"/>
    <w:rsid w:val="00B2013B"/>
    <w:rsid w:val="00B2299D"/>
    <w:rsid w:val="00B22EF5"/>
    <w:rsid w:val="00B23A53"/>
    <w:rsid w:val="00B25D94"/>
    <w:rsid w:val="00B26735"/>
    <w:rsid w:val="00B32C97"/>
    <w:rsid w:val="00B35463"/>
    <w:rsid w:val="00B37476"/>
    <w:rsid w:val="00B424AA"/>
    <w:rsid w:val="00B52C78"/>
    <w:rsid w:val="00B52EFA"/>
    <w:rsid w:val="00B548A6"/>
    <w:rsid w:val="00B6131D"/>
    <w:rsid w:val="00B61C78"/>
    <w:rsid w:val="00B64CFC"/>
    <w:rsid w:val="00B6527D"/>
    <w:rsid w:val="00B66238"/>
    <w:rsid w:val="00B668D6"/>
    <w:rsid w:val="00B673EA"/>
    <w:rsid w:val="00B77B00"/>
    <w:rsid w:val="00B82D92"/>
    <w:rsid w:val="00B83533"/>
    <w:rsid w:val="00B85518"/>
    <w:rsid w:val="00B86B33"/>
    <w:rsid w:val="00B86B74"/>
    <w:rsid w:val="00B91473"/>
    <w:rsid w:val="00B91720"/>
    <w:rsid w:val="00B92984"/>
    <w:rsid w:val="00B929CA"/>
    <w:rsid w:val="00B92BE3"/>
    <w:rsid w:val="00BA3497"/>
    <w:rsid w:val="00BA3E75"/>
    <w:rsid w:val="00BA5905"/>
    <w:rsid w:val="00BA6589"/>
    <w:rsid w:val="00BA6DBB"/>
    <w:rsid w:val="00BA7E35"/>
    <w:rsid w:val="00BB45E7"/>
    <w:rsid w:val="00BC2BF6"/>
    <w:rsid w:val="00BD11C6"/>
    <w:rsid w:val="00BD206E"/>
    <w:rsid w:val="00BD583D"/>
    <w:rsid w:val="00BD5C39"/>
    <w:rsid w:val="00BE1628"/>
    <w:rsid w:val="00BE45BC"/>
    <w:rsid w:val="00BE47CF"/>
    <w:rsid w:val="00BE63DA"/>
    <w:rsid w:val="00C0161F"/>
    <w:rsid w:val="00C03A6D"/>
    <w:rsid w:val="00C079F4"/>
    <w:rsid w:val="00C12516"/>
    <w:rsid w:val="00C20F28"/>
    <w:rsid w:val="00C31095"/>
    <w:rsid w:val="00C37130"/>
    <w:rsid w:val="00C37982"/>
    <w:rsid w:val="00C44093"/>
    <w:rsid w:val="00C501FD"/>
    <w:rsid w:val="00C50C85"/>
    <w:rsid w:val="00C511EC"/>
    <w:rsid w:val="00C513C7"/>
    <w:rsid w:val="00C528E3"/>
    <w:rsid w:val="00C57D94"/>
    <w:rsid w:val="00C606C3"/>
    <w:rsid w:val="00C62C16"/>
    <w:rsid w:val="00C65B77"/>
    <w:rsid w:val="00C67F9A"/>
    <w:rsid w:val="00C73117"/>
    <w:rsid w:val="00C737FD"/>
    <w:rsid w:val="00C74DB5"/>
    <w:rsid w:val="00C7524E"/>
    <w:rsid w:val="00C815AF"/>
    <w:rsid w:val="00C84AEC"/>
    <w:rsid w:val="00C859B2"/>
    <w:rsid w:val="00C90D18"/>
    <w:rsid w:val="00C9335F"/>
    <w:rsid w:val="00C9577B"/>
    <w:rsid w:val="00CA054B"/>
    <w:rsid w:val="00CB0670"/>
    <w:rsid w:val="00CB10B5"/>
    <w:rsid w:val="00CB1E4F"/>
    <w:rsid w:val="00CB1E5D"/>
    <w:rsid w:val="00CC2B39"/>
    <w:rsid w:val="00CC53E3"/>
    <w:rsid w:val="00CD2C16"/>
    <w:rsid w:val="00CF04C6"/>
    <w:rsid w:val="00CF23EF"/>
    <w:rsid w:val="00CF3314"/>
    <w:rsid w:val="00CF7973"/>
    <w:rsid w:val="00D020D0"/>
    <w:rsid w:val="00D10284"/>
    <w:rsid w:val="00D131D8"/>
    <w:rsid w:val="00D160CF"/>
    <w:rsid w:val="00D163DD"/>
    <w:rsid w:val="00D17F8B"/>
    <w:rsid w:val="00D2097E"/>
    <w:rsid w:val="00D228CE"/>
    <w:rsid w:val="00D243E6"/>
    <w:rsid w:val="00D278AE"/>
    <w:rsid w:val="00D3395D"/>
    <w:rsid w:val="00D34D18"/>
    <w:rsid w:val="00D36D6E"/>
    <w:rsid w:val="00D42E03"/>
    <w:rsid w:val="00D43A8E"/>
    <w:rsid w:val="00D45BEC"/>
    <w:rsid w:val="00D46CA5"/>
    <w:rsid w:val="00D47834"/>
    <w:rsid w:val="00D5429F"/>
    <w:rsid w:val="00D61B4F"/>
    <w:rsid w:val="00D6249C"/>
    <w:rsid w:val="00D71891"/>
    <w:rsid w:val="00D753BB"/>
    <w:rsid w:val="00D762CE"/>
    <w:rsid w:val="00D82F47"/>
    <w:rsid w:val="00D874B7"/>
    <w:rsid w:val="00D908DF"/>
    <w:rsid w:val="00D93303"/>
    <w:rsid w:val="00D939AF"/>
    <w:rsid w:val="00D95BFA"/>
    <w:rsid w:val="00DA1065"/>
    <w:rsid w:val="00DA35E4"/>
    <w:rsid w:val="00DB066B"/>
    <w:rsid w:val="00DB164D"/>
    <w:rsid w:val="00DB439C"/>
    <w:rsid w:val="00DB6EC5"/>
    <w:rsid w:val="00DC1529"/>
    <w:rsid w:val="00DC2F30"/>
    <w:rsid w:val="00DC3807"/>
    <w:rsid w:val="00DD66A1"/>
    <w:rsid w:val="00DD7ADA"/>
    <w:rsid w:val="00DE0881"/>
    <w:rsid w:val="00DE2009"/>
    <w:rsid w:val="00DF0DF4"/>
    <w:rsid w:val="00DF2B93"/>
    <w:rsid w:val="00DF4335"/>
    <w:rsid w:val="00E0425C"/>
    <w:rsid w:val="00E049A5"/>
    <w:rsid w:val="00E04E10"/>
    <w:rsid w:val="00E0785E"/>
    <w:rsid w:val="00E1135C"/>
    <w:rsid w:val="00E133C7"/>
    <w:rsid w:val="00E17BB4"/>
    <w:rsid w:val="00E21443"/>
    <w:rsid w:val="00E24190"/>
    <w:rsid w:val="00E32F8D"/>
    <w:rsid w:val="00E32FDE"/>
    <w:rsid w:val="00E37BB2"/>
    <w:rsid w:val="00E53195"/>
    <w:rsid w:val="00E53354"/>
    <w:rsid w:val="00E5450B"/>
    <w:rsid w:val="00E56044"/>
    <w:rsid w:val="00E56E58"/>
    <w:rsid w:val="00E57F97"/>
    <w:rsid w:val="00E61301"/>
    <w:rsid w:val="00E631B0"/>
    <w:rsid w:val="00E64D21"/>
    <w:rsid w:val="00E6630D"/>
    <w:rsid w:val="00E7096D"/>
    <w:rsid w:val="00E77418"/>
    <w:rsid w:val="00E80801"/>
    <w:rsid w:val="00E81CAB"/>
    <w:rsid w:val="00E82360"/>
    <w:rsid w:val="00E83AD9"/>
    <w:rsid w:val="00E83BD3"/>
    <w:rsid w:val="00E87D16"/>
    <w:rsid w:val="00E9084F"/>
    <w:rsid w:val="00E92C3B"/>
    <w:rsid w:val="00EA4A32"/>
    <w:rsid w:val="00EA67BF"/>
    <w:rsid w:val="00EB58CA"/>
    <w:rsid w:val="00EB7CF8"/>
    <w:rsid w:val="00EC13D8"/>
    <w:rsid w:val="00EC1DFE"/>
    <w:rsid w:val="00EC38D7"/>
    <w:rsid w:val="00EC659F"/>
    <w:rsid w:val="00ED263B"/>
    <w:rsid w:val="00EE07D9"/>
    <w:rsid w:val="00EE1A49"/>
    <w:rsid w:val="00EE3A32"/>
    <w:rsid w:val="00EE46AF"/>
    <w:rsid w:val="00EF01EB"/>
    <w:rsid w:val="00EF1286"/>
    <w:rsid w:val="00EF54CE"/>
    <w:rsid w:val="00EF59FC"/>
    <w:rsid w:val="00F0022A"/>
    <w:rsid w:val="00F00D21"/>
    <w:rsid w:val="00F02991"/>
    <w:rsid w:val="00F03E5C"/>
    <w:rsid w:val="00F0479C"/>
    <w:rsid w:val="00F077C5"/>
    <w:rsid w:val="00F136BD"/>
    <w:rsid w:val="00F13FCE"/>
    <w:rsid w:val="00F22268"/>
    <w:rsid w:val="00F22DFF"/>
    <w:rsid w:val="00F2573B"/>
    <w:rsid w:val="00F260B5"/>
    <w:rsid w:val="00F26E17"/>
    <w:rsid w:val="00F27796"/>
    <w:rsid w:val="00F30DE9"/>
    <w:rsid w:val="00F36773"/>
    <w:rsid w:val="00F421F3"/>
    <w:rsid w:val="00F42C9B"/>
    <w:rsid w:val="00F522D5"/>
    <w:rsid w:val="00F5695C"/>
    <w:rsid w:val="00F578CE"/>
    <w:rsid w:val="00F6036A"/>
    <w:rsid w:val="00F6117D"/>
    <w:rsid w:val="00F625F9"/>
    <w:rsid w:val="00F626F9"/>
    <w:rsid w:val="00F65C1B"/>
    <w:rsid w:val="00F672C7"/>
    <w:rsid w:val="00F71025"/>
    <w:rsid w:val="00F72FF9"/>
    <w:rsid w:val="00F819FC"/>
    <w:rsid w:val="00F81E27"/>
    <w:rsid w:val="00F8234D"/>
    <w:rsid w:val="00F860F5"/>
    <w:rsid w:val="00FA20CC"/>
    <w:rsid w:val="00FA3B5F"/>
    <w:rsid w:val="00FA6837"/>
    <w:rsid w:val="00FB7FDD"/>
    <w:rsid w:val="00FC0447"/>
    <w:rsid w:val="00FC077C"/>
    <w:rsid w:val="00FD1984"/>
    <w:rsid w:val="00FD1FC7"/>
    <w:rsid w:val="00FD54E2"/>
    <w:rsid w:val="00FD79C5"/>
    <w:rsid w:val="00FD7E8E"/>
    <w:rsid w:val="00FE2A40"/>
    <w:rsid w:val="00FE5605"/>
    <w:rsid w:val="00FE6254"/>
    <w:rsid w:val="00FF2F90"/>
    <w:rsid w:val="00FF35F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4:docId w14:val="04781B55"/>
  <w15:docId w15:val="{B8D02107-54E1-44BA-AD75-66C82954F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semiHidden="1" w:uiPriority="9" w:unhideWhenUsed="1"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76438D"/>
    <w:pPr>
      <w:suppressAutoHyphens/>
      <w:spacing w:after="200" w:line="276" w:lineRule="auto"/>
    </w:pPr>
    <w:rPr>
      <w:rFonts w:eastAsia="Calibri"/>
      <w:bCs/>
      <w:color w:val="231F20"/>
      <w:sz w:val="22"/>
      <w:szCs w:val="22"/>
      <w:lang w:eastAsia="zh-CN"/>
    </w:rPr>
  </w:style>
  <w:style w:type="paragraph" w:styleId="Nadpis1">
    <w:name w:val="heading 1"/>
    <w:basedOn w:val="Normlny"/>
    <w:next w:val="Normlny"/>
    <w:uiPriority w:val="9"/>
    <w:qFormat/>
    <w:rsid w:val="0076438D"/>
    <w:pPr>
      <w:keepNext/>
      <w:numPr>
        <w:numId w:val="1"/>
      </w:numPr>
      <w:spacing w:before="240" w:after="60"/>
      <w:outlineLvl w:val="0"/>
    </w:pPr>
    <w:rPr>
      <w:rFonts w:ascii="Cambria" w:eastAsia="Times New Roman" w:hAnsi="Cambria" w:cs="Cambria"/>
      <w:b/>
      <w:kern w:val="1"/>
      <w:sz w:val="32"/>
      <w:szCs w:val="32"/>
    </w:rPr>
  </w:style>
  <w:style w:type="paragraph" w:styleId="Nadpis2">
    <w:name w:val="heading 2"/>
    <w:basedOn w:val="Normlny"/>
    <w:next w:val="Normlny"/>
    <w:uiPriority w:val="9"/>
    <w:qFormat/>
    <w:rsid w:val="0076438D"/>
    <w:pPr>
      <w:keepNext/>
      <w:numPr>
        <w:ilvl w:val="1"/>
        <w:numId w:val="1"/>
      </w:numPr>
      <w:spacing w:before="240" w:after="60"/>
      <w:outlineLvl w:val="1"/>
    </w:pPr>
    <w:rPr>
      <w:rFonts w:ascii="Cambria" w:eastAsia="Times New Roman" w:hAnsi="Cambria" w:cs="Cambria"/>
      <w:b/>
      <w:i/>
      <w:iCs/>
      <w:sz w:val="28"/>
      <w:szCs w:val="28"/>
    </w:rPr>
  </w:style>
  <w:style w:type="paragraph" w:styleId="Nadpis3">
    <w:name w:val="heading 3"/>
    <w:basedOn w:val="Normlny"/>
    <w:next w:val="Normlny"/>
    <w:uiPriority w:val="9"/>
    <w:qFormat/>
    <w:rsid w:val="0076438D"/>
    <w:pPr>
      <w:keepNext/>
      <w:numPr>
        <w:ilvl w:val="2"/>
        <w:numId w:val="1"/>
      </w:numPr>
      <w:spacing w:after="0" w:line="240" w:lineRule="auto"/>
      <w:jc w:val="both"/>
      <w:outlineLvl w:val="2"/>
    </w:pPr>
    <w:rPr>
      <w:rFonts w:eastAsia="Times New Roman"/>
      <w:b/>
      <w:bCs w:val="0"/>
      <w:color w:val="auto"/>
      <w:sz w:val="24"/>
      <w:szCs w:val="20"/>
    </w:rPr>
  </w:style>
  <w:style w:type="paragraph" w:styleId="Nadpis4">
    <w:name w:val="heading 4"/>
    <w:basedOn w:val="Normlny"/>
    <w:next w:val="Normlny"/>
    <w:qFormat/>
    <w:rsid w:val="0076438D"/>
    <w:pPr>
      <w:keepNext/>
      <w:numPr>
        <w:ilvl w:val="3"/>
        <w:numId w:val="1"/>
      </w:numPr>
      <w:spacing w:before="240" w:after="60"/>
      <w:outlineLvl w:val="3"/>
    </w:pPr>
    <w:rPr>
      <w:rFonts w:ascii="Calibri" w:eastAsia="Times New Roman" w:hAnsi="Calibri" w:cs="Calibri"/>
      <w:b/>
      <w:sz w:val="28"/>
      <w:szCs w:val="28"/>
    </w:rPr>
  </w:style>
  <w:style w:type="paragraph" w:styleId="Nadpis5">
    <w:name w:val="heading 5"/>
    <w:basedOn w:val="Normlny"/>
    <w:next w:val="Normlny"/>
    <w:link w:val="Nadpis5Char"/>
    <w:uiPriority w:val="9"/>
    <w:unhideWhenUsed/>
    <w:qFormat/>
    <w:rsid w:val="00F578CE"/>
    <w:pPr>
      <w:keepNext/>
      <w:keepLines/>
      <w:suppressAutoHyphens w:val="0"/>
      <w:spacing w:before="120" w:after="120" w:line="240" w:lineRule="auto"/>
      <w:jc w:val="both"/>
      <w:outlineLvl w:val="4"/>
    </w:pPr>
    <w:rPr>
      <w:rFonts w:ascii="Arial" w:eastAsiaTheme="majorEastAsia" w:hAnsi="Arial" w:cs="Arial"/>
      <w:i/>
      <w:color w:val="auto"/>
      <w:lang w:eastAsia="en-US"/>
    </w:rPr>
  </w:style>
  <w:style w:type="paragraph" w:styleId="Nadpis6">
    <w:name w:val="heading 6"/>
    <w:basedOn w:val="Normlny"/>
    <w:next w:val="Normlny"/>
    <w:qFormat/>
    <w:rsid w:val="0076438D"/>
    <w:pPr>
      <w:numPr>
        <w:ilvl w:val="5"/>
        <w:numId w:val="1"/>
      </w:numPr>
      <w:spacing w:before="240" w:after="60"/>
      <w:outlineLvl w:val="5"/>
    </w:pPr>
    <w:rPr>
      <w:rFonts w:ascii="Calibri" w:eastAsia="Times New Roman" w:hAnsi="Calibri" w:cs="Calibri"/>
      <w:b/>
      <w:bCs w:val="0"/>
    </w:rPr>
  </w:style>
  <w:style w:type="paragraph" w:styleId="Nadpis7">
    <w:name w:val="heading 7"/>
    <w:basedOn w:val="Normlny"/>
    <w:next w:val="Normlny"/>
    <w:qFormat/>
    <w:rsid w:val="0076438D"/>
    <w:pPr>
      <w:numPr>
        <w:ilvl w:val="6"/>
        <w:numId w:val="1"/>
      </w:numPr>
      <w:spacing w:before="240" w:after="60" w:line="240" w:lineRule="auto"/>
      <w:outlineLvl w:val="6"/>
    </w:pPr>
    <w:rPr>
      <w:rFonts w:eastAsia="Times New Roman"/>
      <w:bCs w:val="0"/>
      <w:color w:val="auto"/>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sid w:val="0076438D"/>
    <w:rPr>
      <w:rFonts w:ascii="Symbol" w:hAnsi="Symbol" w:cs="Symbol"/>
    </w:rPr>
  </w:style>
  <w:style w:type="character" w:customStyle="1" w:styleId="WW8Num2z0">
    <w:name w:val="WW8Num2z0"/>
    <w:rsid w:val="0076438D"/>
  </w:style>
  <w:style w:type="character" w:customStyle="1" w:styleId="WW8Num2z1">
    <w:name w:val="WW8Num2z1"/>
    <w:rsid w:val="0076438D"/>
  </w:style>
  <w:style w:type="character" w:customStyle="1" w:styleId="WW8Num2z2">
    <w:name w:val="WW8Num2z2"/>
    <w:rsid w:val="0076438D"/>
  </w:style>
  <w:style w:type="character" w:customStyle="1" w:styleId="WW8Num2z3">
    <w:name w:val="WW8Num2z3"/>
    <w:rsid w:val="0076438D"/>
  </w:style>
  <w:style w:type="character" w:customStyle="1" w:styleId="WW8Num2z4">
    <w:name w:val="WW8Num2z4"/>
    <w:rsid w:val="0076438D"/>
  </w:style>
  <w:style w:type="character" w:customStyle="1" w:styleId="WW8Num2z5">
    <w:name w:val="WW8Num2z5"/>
    <w:rsid w:val="0076438D"/>
  </w:style>
  <w:style w:type="character" w:customStyle="1" w:styleId="WW8Num2z6">
    <w:name w:val="WW8Num2z6"/>
    <w:rsid w:val="0076438D"/>
  </w:style>
  <w:style w:type="character" w:customStyle="1" w:styleId="WW8Num2z7">
    <w:name w:val="WW8Num2z7"/>
    <w:rsid w:val="0076438D"/>
  </w:style>
  <w:style w:type="character" w:customStyle="1" w:styleId="WW8Num2z8">
    <w:name w:val="WW8Num2z8"/>
    <w:rsid w:val="0076438D"/>
  </w:style>
  <w:style w:type="character" w:customStyle="1" w:styleId="WW8Num3z0">
    <w:name w:val="WW8Num3z0"/>
    <w:rsid w:val="0076438D"/>
  </w:style>
  <w:style w:type="character" w:customStyle="1" w:styleId="WW8Num3z1">
    <w:name w:val="WW8Num3z1"/>
    <w:rsid w:val="0076438D"/>
    <w:rPr>
      <w:rFonts w:ascii="Arial" w:hAnsi="Arial" w:cs="Arial"/>
      <w:b/>
      <w:spacing w:val="-1"/>
      <w:sz w:val="20"/>
    </w:rPr>
  </w:style>
  <w:style w:type="character" w:customStyle="1" w:styleId="WW8Num4z0">
    <w:name w:val="WW8Num4z0"/>
    <w:rsid w:val="0076438D"/>
    <w:rPr>
      <w:rFonts w:ascii="Symbol" w:hAnsi="Symbol" w:cs="Symbol"/>
      <w:sz w:val="22"/>
      <w:szCs w:val="22"/>
    </w:rPr>
  </w:style>
  <w:style w:type="character" w:customStyle="1" w:styleId="WW8Num4z1">
    <w:name w:val="WW8Num4z1"/>
    <w:rsid w:val="0076438D"/>
    <w:rPr>
      <w:rFonts w:ascii="Courier New" w:hAnsi="Courier New" w:cs="Courier New"/>
    </w:rPr>
  </w:style>
  <w:style w:type="character" w:customStyle="1" w:styleId="WW8Num4z2">
    <w:name w:val="WW8Num4z2"/>
    <w:rsid w:val="0076438D"/>
    <w:rPr>
      <w:rFonts w:ascii="Wingdings" w:hAnsi="Wingdings" w:cs="Wingdings"/>
    </w:rPr>
  </w:style>
  <w:style w:type="character" w:customStyle="1" w:styleId="WW8Num5z0">
    <w:name w:val="WW8Num5z0"/>
    <w:rsid w:val="0076438D"/>
    <w:rPr>
      <w:rFonts w:ascii="Symbol" w:hAnsi="Symbol" w:cs="Symbol"/>
      <w:color w:val="000000"/>
    </w:rPr>
  </w:style>
  <w:style w:type="character" w:customStyle="1" w:styleId="WW8Num5z1">
    <w:name w:val="WW8Num5z1"/>
    <w:rsid w:val="0076438D"/>
    <w:rPr>
      <w:rFonts w:ascii="Courier New" w:hAnsi="Courier New" w:cs="Courier New"/>
    </w:rPr>
  </w:style>
  <w:style w:type="character" w:customStyle="1" w:styleId="WW8Num5z2">
    <w:name w:val="WW8Num5z2"/>
    <w:rsid w:val="0076438D"/>
    <w:rPr>
      <w:rFonts w:ascii="Wingdings" w:hAnsi="Wingdings" w:cs="Wingdings"/>
    </w:rPr>
  </w:style>
  <w:style w:type="character" w:customStyle="1" w:styleId="WW8Num6z0">
    <w:name w:val="WW8Num6z0"/>
    <w:rsid w:val="0076438D"/>
    <w:rPr>
      <w:rFonts w:ascii="Symbol" w:hAnsi="Symbol" w:cs="Symbol"/>
    </w:rPr>
  </w:style>
  <w:style w:type="character" w:customStyle="1" w:styleId="WW8Num6z1">
    <w:name w:val="WW8Num6z1"/>
    <w:rsid w:val="0076438D"/>
    <w:rPr>
      <w:rFonts w:ascii="Courier New" w:hAnsi="Courier New" w:cs="Courier New"/>
    </w:rPr>
  </w:style>
  <w:style w:type="character" w:customStyle="1" w:styleId="WW8Num6z2">
    <w:name w:val="WW8Num6z2"/>
    <w:rsid w:val="0076438D"/>
    <w:rPr>
      <w:rFonts w:ascii="Wingdings" w:hAnsi="Wingdings" w:cs="Wingdings"/>
    </w:rPr>
  </w:style>
  <w:style w:type="character" w:customStyle="1" w:styleId="WW8Num7z0">
    <w:name w:val="WW8Num7z0"/>
    <w:rsid w:val="0076438D"/>
    <w:rPr>
      <w:rFonts w:ascii="Symbol" w:hAnsi="Symbol" w:cs="Symbol"/>
      <w:color w:val="000000"/>
      <w:sz w:val="22"/>
      <w:szCs w:val="22"/>
    </w:rPr>
  </w:style>
  <w:style w:type="character" w:customStyle="1" w:styleId="WW8Num7z1">
    <w:name w:val="WW8Num7z1"/>
    <w:rsid w:val="0076438D"/>
    <w:rPr>
      <w:rFonts w:ascii="Courier New" w:hAnsi="Courier New" w:cs="Courier New"/>
    </w:rPr>
  </w:style>
  <w:style w:type="character" w:customStyle="1" w:styleId="WW8Num7z2">
    <w:name w:val="WW8Num7z2"/>
    <w:rsid w:val="0076438D"/>
    <w:rPr>
      <w:rFonts w:ascii="Wingdings" w:hAnsi="Wingdings" w:cs="Wingdings"/>
    </w:rPr>
  </w:style>
  <w:style w:type="character" w:customStyle="1" w:styleId="WW8Num8z0">
    <w:name w:val="WW8Num8z0"/>
    <w:rsid w:val="0076438D"/>
    <w:rPr>
      <w:rFonts w:ascii="Symbol" w:hAnsi="Symbol" w:cs="Symbol"/>
      <w:color w:val="auto"/>
      <w:sz w:val="22"/>
      <w:szCs w:val="22"/>
    </w:rPr>
  </w:style>
  <w:style w:type="character" w:customStyle="1" w:styleId="WW8Num8z1">
    <w:name w:val="WW8Num8z1"/>
    <w:rsid w:val="0076438D"/>
    <w:rPr>
      <w:rFonts w:ascii="Courier New" w:hAnsi="Courier New" w:cs="Courier New"/>
    </w:rPr>
  </w:style>
  <w:style w:type="character" w:customStyle="1" w:styleId="WW8Num8z2">
    <w:name w:val="WW8Num8z2"/>
    <w:rsid w:val="0076438D"/>
    <w:rPr>
      <w:rFonts w:ascii="Wingdings" w:hAnsi="Wingdings" w:cs="Wingdings"/>
    </w:rPr>
  </w:style>
  <w:style w:type="character" w:customStyle="1" w:styleId="WW8Num9z0">
    <w:name w:val="WW8Num9z0"/>
    <w:rsid w:val="0076438D"/>
    <w:rPr>
      <w:rFonts w:ascii="Symbol" w:hAnsi="Symbol" w:cs="Symbol"/>
      <w:sz w:val="22"/>
      <w:szCs w:val="22"/>
      <w:lang w:eastAsia="cs-CZ"/>
    </w:rPr>
  </w:style>
  <w:style w:type="character" w:customStyle="1" w:styleId="WW8Num9z1">
    <w:name w:val="WW8Num9z1"/>
    <w:rsid w:val="0076438D"/>
    <w:rPr>
      <w:rFonts w:ascii="Courier New" w:hAnsi="Courier New" w:cs="Courier New"/>
    </w:rPr>
  </w:style>
  <w:style w:type="character" w:customStyle="1" w:styleId="WW8Num9z2">
    <w:name w:val="WW8Num9z2"/>
    <w:rsid w:val="0076438D"/>
    <w:rPr>
      <w:rFonts w:ascii="Wingdings" w:hAnsi="Wingdings" w:cs="Wingdings"/>
    </w:rPr>
  </w:style>
  <w:style w:type="character" w:customStyle="1" w:styleId="WW8Num10z0">
    <w:name w:val="WW8Num10z0"/>
    <w:rsid w:val="0076438D"/>
    <w:rPr>
      <w:rFonts w:ascii="Symbol" w:hAnsi="Symbol" w:cs="Symbol"/>
      <w:sz w:val="22"/>
      <w:szCs w:val="22"/>
    </w:rPr>
  </w:style>
  <w:style w:type="character" w:customStyle="1" w:styleId="WW8Num10z1">
    <w:name w:val="WW8Num10z1"/>
    <w:rsid w:val="0076438D"/>
    <w:rPr>
      <w:rFonts w:ascii="Courier New" w:hAnsi="Courier New" w:cs="Courier New"/>
    </w:rPr>
  </w:style>
  <w:style w:type="character" w:customStyle="1" w:styleId="WW8Num10z2">
    <w:name w:val="WW8Num10z2"/>
    <w:rsid w:val="0076438D"/>
    <w:rPr>
      <w:rFonts w:ascii="Wingdings" w:hAnsi="Wingdings" w:cs="Wingdings"/>
    </w:rPr>
  </w:style>
  <w:style w:type="character" w:customStyle="1" w:styleId="WW8Num11z0">
    <w:name w:val="WW8Num11z0"/>
    <w:rsid w:val="0076438D"/>
    <w:rPr>
      <w:rFonts w:ascii="Symbol" w:hAnsi="Symbol" w:cs="Symbol"/>
      <w:color w:val="000000"/>
      <w:sz w:val="22"/>
      <w:szCs w:val="22"/>
    </w:rPr>
  </w:style>
  <w:style w:type="character" w:customStyle="1" w:styleId="WW8Num11z1">
    <w:name w:val="WW8Num11z1"/>
    <w:rsid w:val="0076438D"/>
    <w:rPr>
      <w:rFonts w:ascii="Courier New" w:hAnsi="Courier New" w:cs="Courier New"/>
    </w:rPr>
  </w:style>
  <w:style w:type="character" w:customStyle="1" w:styleId="WW8Num11z2">
    <w:name w:val="WW8Num11z2"/>
    <w:rsid w:val="0076438D"/>
    <w:rPr>
      <w:rFonts w:ascii="Wingdings" w:hAnsi="Wingdings" w:cs="Wingdings"/>
    </w:rPr>
  </w:style>
  <w:style w:type="character" w:customStyle="1" w:styleId="Predvolenpsmoodseku1">
    <w:name w:val="Predvolené písmo odseku1"/>
    <w:rsid w:val="0076438D"/>
  </w:style>
  <w:style w:type="character" w:customStyle="1" w:styleId="Nadpis1Char">
    <w:name w:val="Nadpis 1 Char"/>
    <w:rsid w:val="0076438D"/>
    <w:rPr>
      <w:rFonts w:ascii="Cambria" w:eastAsia="Times New Roman" w:hAnsi="Cambria" w:cs="Times New Roman"/>
      <w:b/>
      <w:bCs/>
      <w:color w:val="231F20"/>
      <w:kern w:val="1"/>
      <w:sz w:val="32"/>
      <w:szCs w:val="32"/>
    </w:rPr>
  </w:style>
  <w:style w:type="character" w:customStyle="1" w:styleId="Nadpis2Char">
    <w:name w:val="Nadpis 2 Char"/>
    <w:rsid w:val="0076438D"/>
    <w:rPr>
      <w:rFonts w:ascii="Cambria" w:eastAsia="Times New Roman" w:hAnsi="Cambria" w:cs="Times New Roman"/>
      <w:b/>
      <w:bCs/>
      <w:i/>
      <w:iCs/>
      <w:color w:val="231F20"/>
      <w:sz w:val="28"/>
      <w:szCs w:val="28"/>
    </w:rPr>
  </w:style>
  <w:style w:type="character" w:customStyle="1" w:styleId="Nadpis3Char">
    <w:name w:val="Nadpis 3 Char"/>
    <w:rsid w:val="0076438D"/>
    <w:rPr>
      <w:rFonts w:ascii="Times New Roman" w:eastAsia="Times New Roman" w:hAnsi="Times New Roman" w:cs="Times New Roman"/>
      <w:b/>
      <w:sz w:val="24"/>
      <w:szCs w:val="20"/>
    </w:rPr>
  </w:style>
  <w:style w:type="character" w:customStyle="1" w:styleId="Nadpis4Char">
    <w:name w:val="Nadpis 4 Char"/>
    <w:rsid w:val="0076438D"/>
    <w:rPr>
      <w:rFonts w:ascii="Calibri" w:eastAsia="Times New Roman" w:hAnsi="Calibri" w:cs="Times New Roman"/>
      <w:b/>
      <w:bCs/>
      <w:color w:val="231F20"/>
      <w:sz w:val="28"/>
      <w:szCs w:val="28"/>
    </w:rPr>
  </w:style>
  <w:style w:type="character" w:customStyle="1" w:styleId="Nadpis6Char">
    <w:name w:val="Nadpis 6 Char"/>
    <w:rsid w:val="0076438D"/>
    <w:rPr>
      <w:rFonts w:ascii="Calibri" w:eastAsia="Times New Roman" w:hAnsi="Calibri" w:cs="Times New Roman"/>
      <w:b/>
      <w:color w:val="231F20"/>
    </w:rPr>
  </w:style>
  <w:style w:type="character" w:customStyle="1" w:styleId="ObyajntextChar">
    <w:name w:val="Obyčajný text Char"/>
    <w:link w:val="Obyajntext"/>
    <w:uiPriority w:val="99"/>
    <w:rsid w:val="0076438D"/>
    <w:rPr>
      <w:rFonts w:ascii="Courier New" w:eastAsia="Times New Roman" w:hAnsi="Courier New" w:cs="Times New Roman"/>
      <w:sz w:val="20"/>
      <w:szCs w:val="20"/>
    </w:rPr>
  </w:style>
  <w:style w:type="character" w:customStyle="1" w:styleId="HlavikaChar">
    <w:name w:val="Hlavička Char"/>
    <w:rsid w:val="0076438D"/>
    <w:rPr>
      <w:rFonts w:ascii="Times New Roman" w:eastAsia="Calibri" w:hAnsi="Times New Roman" w:cs="Times New Roman"/>
    </w:rPr>
  </w:style>
  <w:style w:type="character" w:customStyle="1" w:styleId="PtaChar">
    <w:name w:val="Päta Char"/>
    <w:uiPriority w:val="99"/>
    <w:rsid w:val="0076438D"/>
    <w:rPr>
      <w:rFonts w:ascii="Times New Roman" w:eastAsia="Calibri" w:hAnsi="Times New Roman" w:cs="Times New Roman"/>
    </w:rPr>
  </w:style>
  <w:style w:type="character" w:customStyle="1" w:styleId="ZarkazkladnhotextuChar">
    <w:name w:val="Zarážka základného textu Char"/>
    <w:rsid w:val="0076438D"/>
    <w:rPr>
      <w:rFonts w:ascii="Times New Roman" w:eastAsia="Times New Roman" w:hAnsi="Times New Roman" w:cs="Times New Roman"/>
      <w:szCs w:val="24"/>
      <w:lang w:val="sk-SK" w:eastAsia="sk-SK"/>
    </w:rPr>
  </w:style>
  <w:style w:type="character" w:customStyle="1" w:styleId="TextkomentraChar">
    <w:name w:val="Text komentára Char"/>
    <w:link w:val="Textkomentra"/>
    <w:uiPriority w:val="99"/>
    <w:rsid w:val="0076438D"/>
    <w:rPr>
      <w:rFonts w:ascii="Times New Roman" w:eastAsia="Times New Roman" w:hAnsi="Times New Roman" w:cs="Times New Roman"/>
      <w:sz w:val="20"/>
      <w:szCs w:val="20"/>
    </w:rPr>
  </w:style>
  <w:style w:type="character" w:customStyle="1" w:styleId="ZkladntextChar">
    <w:name w:val="Základný text Char"/>
    <w:rsid w:val="0076438D"/>
    <w:rPr>
      <w:rFonts w:ascii="Times New Roman" w:eastAsia="Calibri" w:hAnsi="Times New Roman" w:cs="Times New Roman"/>
      <w:bCs/>
      <w:color w:val="231F20"/>
    </w:rPr>
  </w:style>
  <w:style w:type="character" w:customStyle="1" w:styleId="Odkaznakomentr2">
    <w:name w:val="Odkaz na komentár2"/>
    <w:rsid w:val="0076438D"/>
    <w:rPr>
      <w:sz w:val="16"/>
      <w:szCs w:val="16"/>
    </w:rPr>
  </w:style>
  <w:style w:type="character" w:customStyle="1" w:styleId="TextbublinyChar">
    <w:name w:val="Text bubliny Char"/>
    <w:rsid w:val="0076438D"/>
    <w:rPr>
      <w:rFonts w:ascii="Tahoma" w:eastAsia="Calibri" w:hAnsi="Tahoma" w:cs="Times New Roman"/>
      <w:bCs/>
      <w:color w:val="231F20"/>
      <w:sz w:val="16"/>
      <w:szCs w:val="16"/>
    </w:rPr>
  </w:style>
  <w:style w:type="character" w:styleId="Hypertextovprepojenie">
    <w:name w:val="Hyperlink"/>
    <w:uiPriority w:val="99"/>
    <w:rsid w:val="0076438D"/>
    <w:rPr>
      <w:color w:val="0000FF"/>
      <w:u w:val="single"/>
    </w:rPr>
  </w:style>
  <w:style w:type="character" w:customStyle="1" w:styleId="Zarkazkladnhotextu2Char">
    <w:name w:val="Zarážka základného textu 2 Char"/>
    <w:rsid w:val="0076438D"/>
    <w:rPr>
      <w:rFonts w:ascii="Times New Roman" w:eastAsia="Calibri" w:hAnsi="Times New Roman" w:cs="Times New Roman"/>
      <w:bCs/>
      <w:color w:val="231F20"/>
    </w:rPr>
  </w:style>
  <w:style w:type="character" w:customStyle="1" w:styleId="Zkladntext2Char">
    <w:name w:val="Základný text 2 Char"/>
    <w:rsid w:val="0076438D"/>
    <w:rPr>
      <w:rFonts w:ascii="Times New Roman" w:eastAsia="Calibri" w:hAnsi="Times New Roman" w:cs="Times New Roman"/>
      <w:bCs/>
      <w:color w:val="231F20"/>
    </w:rPr>
  </w:style>
  <w:style w:type="character" w:customStyle="1" w:styleId="NzovChar">
    <w:name w:val="Názov Char"/>
    <w:rsid w:val="0076438D"/>
    <w:rPr>
      <w:rFonts w:ascii="Arial" w:eastAsia="Times New Roman" w:hAnsi="Arial" w:cs="Times New Roman"/>
      <w:b/>
      <w:lang w:val="cs-CZ"/>
    </w:rPr>
  </w:style>
  <w:style w:type="character" w:customStyle="1" w:styleId="PredmetkomentraChar">
    <w:name w:val="Predmet komentára Char"/>
    <w:rsid w:val="0076438D"/>
    <w:rPr>
      <w:rFonts w:ascii="Times New Roman" w:eastAsia="Times New Roman" w:hAnsi="Times New Roman" w:cs="Times New Roman"/>
      <w:b/>
      <w:bCs/>
      <w:color w:val="231F20"/>
      <w:sz w:val="20"/>
      <w:szCs w:val="20"/>
    </w:rPr>
  </w:style>
  <w:style w:type="character" w:customStyle="1" w:styleId="TextpoznmkypodiarouChar">
    <w:name w:val="Text poznámky pod čiarou Char"/>
    <w:rsid w:val="0076438D"/>
    <w:rPr>
      <w:rFonts w:ascii="Times New Roman" w:eastAsia="Times New Roman" w:hAnsi="Times New Roman" w:cs="Times New Roman"/>
      <w:sz w:val="20"/>
      <w:szCs w:val="24"/>
      <w:lang w:val="cs-CZ"/>
    </w:rPr>
  </w:style>
  <w:style w:type="character" w:customStyle="1" w:styleId="FootnoteCharacters">
    <w:name w:val="Footnote Characters"/>
    <w:rsid w:val="0076438D"/>
    <w:rPr>
      <w:vertAlign w:val="superscript"/>
    </w:rPr>
  </w:style>
  <w:style w:type="character" w:styleId="Zvraznenie">
    <w:name w:val="Emphasis"/>
    <w:uiPriority w:val="20"/>
    <w:qFormat/>
    <w:rsid w:val="0076438D"/>
    <w:rPr>
      <w:i/>
      <w:iCs/>
    </w:rPr>
  </w:style>
  <w:style w:type="character" w:customStyle="1" w:styleId="Odkaznakoment1">
    <w:name w:val="Odkaz na komentář1"/>
    <w:rsid w:val="0076438D"/>
    <w:rPr>
      <w:sz w:val="16"/>
      <w:szCs w:val="16"/>
    </w:rPr>
  </w:style>
  <w:style w:type="character" w:customStyle="1" w:styleId="Odkaznakomentr1">
    <w:name w:val="Odkaz na komentár1"/>
    <w:rsid w:val="0076438D"/>
    <w:rPr>
      <w:sz w:val="16"/>
      <w:szCs w:val="16"/>
    </w:rPr>
  </w:style>
  <w:style w:type="character" w:customStyle="1" w:styleId="hps">
    <w:name w:val="hps"/>
    <w:basedOn w:val="Predvolenpsmoodseku1"/>
    <w:rsid w:val="0076438D"/>
  </w:style>
  <w:style w:type="character" w:customStyle="1" w:styleId="Nadpis7Char">
    <w:name w:val="Nadpis 7 Char"/>
    <w:rsid w:val="0076438D"/>
    <w:rPr>
      <w:rFonts w:ascii="Times New Roman" w:eastAsia="Times New Roman" w:hAnsi="Times New Roman" w:cs="Times New Roman"/>
      <w:sz w:val="24"/>
      <w:szCs w:val="24"/>
    </w:rPr>
  </w:style>
  <w:style w:type="character" w:styleId="Odkaznapoznmkupodiarou">
    <w:name w:val="footnote reference"/>
    <w:rsid w:val="0076438D"/>
    <w:rPr>
      <w:vertAlign w:val="superscript"/>
    </w:rPr>
  </w:style>
  <w:style w:type="character" w:customStyle="1" w:styleId="Odkaznakoncovpoznmku1">
    <w:name w:val="Odkaz na koncovú poznámku1"/>
    <w:rsid w:val="0076438D"/>
    <w:rPr>
      <w:vertAlign w:val="superscript"/>
    </w:rPr>
  </w:style>
  <w:style w:type="character" w:customStyle="1" w:styleId="EndnoteCharacters">
    <w:name w:val="Endnote Characters"/>
    <w:rsid w:val="0076438D"/>
  </w:style>
  <w:style w:type="paragraph" w:customStyle="1" w:styleId="Heading">
    <w:name w:val="Heading"/>
    <w:basedOn w:val="Normlny"/>
    <w:next w:val="Zkladntext"/>
    <w:rsid w:val="0076438D"/>
    <w:pPr>
      <w:keepNext/>
      <w:spacing w:before="240" w:after="120" w:line="240" w:lineRule="auto"/>
    </w:pPr>
    <w:rPr>
      <w:rFonts w:ascii="Arial" w:eastAsia="Times New Roman" w:hAnsi="Arial" w:cs="Arial"/>
      <w:b/>
      <w:bCs w:val="0"/>
      <w:color w:val="auto"/>
      <w:lang w:val="cs-CZ"/>
    </w:rPr>
  </w:style>
  <w:style w:type="paragraph" w:styleId="Zkladntext">
    <w:name w:val="Body Text"/>
    <w:basedOn w:val="Normlny"/>
    <w:rsid w:val="0076438D"/>
    <w:pPr>
      <w:spacing w:after="120"/>
    </w:pPr>
  </w:style>
  <w:style w:type="paragraph" w:styleId="Zoznam">
    <w:name w:val="List"/>
    <w:basedOn w:val="Zkladntext"/>
    <w:rsid w:val="0076438D"/>
    <w:rPr>
      <w:rFonts w:cs="FreeSans"/>
    </w:rPr>
  </w:style>
  <w:style w:type="paragraph" w:styleId="Popis">
    <w:name w:val="caption"/>
    <w:basedOn w:val="Normlny"/>
    <w:qFormat/>
    <w:rsid w:val="0076438D"/>
    <w:pPr>
      <w:suppressLineNumbers/>
      <w:spacing w:before="120" w:after="120"/>
    </w:pPr>
    <w:rPr>
      <w:rFonts w:cs="FreeSans"/>
      <w:i/>
      <w:iCs/>
      <w:sz w:val="24"/>
      <w:szCs w:val="24"/>
    </w:rPr>
  </w:style>
  <w:style w:type="paragraph" w:customStyle="1" w:styleId="Index">
    <w:name w:val="Index"/>
    <w:basedOn w:val="Normlny"/>
    <w:rsid w:val="0076438D"/>
    <w:pPr>
      <w:suppressLineNumbers/>
    </w:pPr>
    <w:rPr>
      <w:rFonts w:cs="FreeSans"/>
    </w:rPr>
  </w:style>
  <w:style w:type="paragraph" w:customStyle="1" w:styleId="Obyajntext1">
    <w:name w:val="Obyčajný text1"/>
    <w:basedOn w:val="Normlny"/>
    <w:rsid w:val="0076438D"/>
    <w:pPr>
      <w:spacing w:after="0" w:line="240" w:lineRule="auto"/>
    </w:pPr>
    <w:rPr>
      <w:rFonts w:ascii="Courier New" w:eastAsia="Times New Roman" w:hAnsi="Courier New" w:cs="Courier New"/>
      <w:bCs w:val="0"/>
      <w:color w:val="auto"/>
      <w:sz w:val="20"/>
      <w:szCs w:val="20"/>
    </w:rPr>
  </w:style>
  <w:style w:type="paragraph" w:styleId="Obsah1">
    <w:name w:val="toc 1"/>
    <w:basedOn w:val="Normlny"/>
    <w:next w:val="Normlny"/>
    <w:uiPriority w:val="39"/>
    <w:rsid w:val="0076438D"/>
    <w:pPr>
      <w:spacing w:before="120" w:after="120" w:line="240" w:lineRule="auto"/>
    </w:pPr>
    <w:rPr>
      <w:rFonts w:eastAsia="Times New Roman"/>
      <w:b/>
      <w:bCs w:val="0"/>
      <w:caps/>
      <w:sz w:val="20"/>
      <w:szCs w:val="20"/>
    </w:rPr>
  </w:style>
  <w:style w:type="paragraph" w:styleId="Obsah2">
    <w:name w:val="toc 2"/>
    <w:basedOn w:val="Normlny"/>
    <w:next w:val="Normlny"/>
    <w:uiPriority w:val="39"/>
    <w:rsid w:val="0076438D"/>
    <w:pPr>
      <w:spacing w:after="0" w:line="240" w:lineRule="auto"/>
      <w:ind w:left="240"/>
    </w:pPr>
    <w:rPr>
      <w:rFonts w:eastAsia="Times New Roman"/>
      <w:smallCaps/>
      <w:sz w:val="20"/>
      <w:szCs w:val="20"/>
      <w:lang w:eastAsia="sk-SK"/>
    </w:rPr>
  </w:style>
  <w:style w:type="paragraph" w:styleId="Obsah3">
    <w:name w:val="toc 3"/>
    <w:basedOn w:val="Normlny"/>
    <w:next w:val="Normlny"/>
    <w:uiPriority w:val="39"/>
    <w:rsid w:val="0076438D"/>
    <w:pPr>
      <w:spacing w:after="0" w:line="240" w:lineRule="auto"/>
      <w:ind w:left="851" w:hanging="371"/>
    </w:pPr>
    <w:rPr>
      <w:rFonts w:eastAsia="Times New Roman"/>
      <w:i/>
      <w:iCs/>
      <w:sz w:val="20"/>
      <w:szCs w:val="20"/>
    </w:rPr>
  </w:style>
  <w:style w:type="paragraph" w:styleId="Obsah4">
    <w:name w:val="toc 4"/>
    <w:basedOn w:val="Normlny"/>
    <w:next w:val="Normlny"/>
    <w:uiPriority w:val="39"/>
    <w:rsid w:val="0076438D"/>
    <w:pPr>
      <w:spacing w:after="0" w:line="240" w:lineRule="auto"/>
      <w:ind w:left="720"/>
    </w:pPr>
    <w:rPr>
      <w:rFonts w:eastAsia="Times New Roman"/>
      <w:sz w:val="18"/>
      <w:szCs w:val="18"/>
    </w:rPr>
  </w:style>
  <w:style w:type="paragraph" w:styleId="Hlavika">
    <w:name w:val="header"/>
    <w:basedOn w:val="Normlny"/>
    <w:rsid w:val="0076438D"/>
    <w:rPr>
      <w:bCs w:val="0"/>
      <w:color w:val="auto"/>
    </w:rPr>
  </w:style>
  <w:style w:type="paragraph" w:styleId="Pta">
    <w:name w:val="footer"/>
    <w:basedOn w:val="Normlny"/>
    <w:uiPriority w:val="99"/>
    <w:rsid w:val="0076438D"/>
    <w:rPr>
      <w:bCs w:val="0"/>
      <w:color w:val="auto"/>
    </w:rPr>
  </w:style>
  <w:style w:type="paragraph" w:styleId="Zarkazkladnhotextu">
    <w:name w:val="Body Text Indent"/>
    <w:basedOn w:val="Normlny"/>
    <w:rsid w:val="0076438D"/>
    <w:pPr>
      <w:spacing w:after="0" w:line="240" w:lineRule="auto"/>
      <w:ind w:left="426"/>
      <w:jc w:val="both"/>
    </w:pPr>
    <w:rPr>
      <w:rFonts w:eastAsia="Times New Roman"/>
      <w:bCs w:val="0"/>
      <w:color w:val="auto"/>
      <w:szCs w:val="24"/>
      <w:lang w:eastAsia="sk-SK"/>
    </w:rPr>
  </w:style>
  <w:style w:type="paragraph" w:customStyle="1" w:styleId="Zkladntext21">
    <w:name w:val="Základný text 21"/>
    <w:basedOn w:val="Normlny"/>
    <w:rsid w:val="0076438D"/>
    <w:pPr>
      <w:overflowPunct w:val="0"/>
      <w:autoSpaceDE w:val="0"/>
      <w:spacing w:after="0" w:line="240" w:lineRule="auto"/>
      <w:jc w:val="both"/>
      <w:textAlignment w:val="baseline"/>
    </w:pPr>
    <w:rPr>
      <w:rFonts w:eastAsia="Times New Roman"/>
      <w:sz w:val="24"/>
      <w:szCs w:val="20"/>
    </w:rPr>
  </w:style>
  <w:style w:type="paragraph" w:customStyle="1" w:styleId="Textkomentra1">
    <w:name w:val="Text komentára1"/>
    <w:basedOn w:val="Normlny"/>
    <w:rsid w:val="0076438D"/>
    <w:pPr>
      <w:spacing w:after="0" w:line="240" w:lineRule="auto"/>
    </w:pPr>
    <w:rPr>
      <w:rFonts w:eastAsia="Times New Roman"/>
      <w:bCs w:val="0"/>
      <w:color w:val="auto"/>
      <w:sz w:val="20"/>
      <w:szCs w:val="20"/>
    </w:rPr>
  </w:style>
  <w:style w:type="paragraph" w:customStyle="1" w:styleId="Standaard">
    <w:name w:val="Standaard"/>
    <w:rsid w:val="0076438D"/>
    <w:pPr>
      <w:widowControl w:val="0"/>
      <w:suppressAutoHyphens/>
      <w:autoSpaceDE w:val="0"/>
    </w:pPr>
    <w:rPr>
      <w:bCs/>
      <w:color w:val="231F20"/>
      <w:sz w:val="24"/>
      <w:szCs w:val="24"/>
      <w:lang w:val="nl-NL" w:eastAsia="zh-CN"/>
    </w:rPr>
  </w:style>
  <w:style w:type="paragraph" w:styleId="Textbubliny">
    <w:name w:val="Balloon Text"/>
    <w:basedOn w:val="Normlny"/>
    <w:rsid w:val="0076438D"/>
    <w:pPr>
      <w:spacing w:after="0" w:line="240" w:lineRule="auto"/>
    </w:pPr>
    <w:rPr>
      <w:rFonts w:ascii="Tahoma" w:hAnsi="Tahoma" w:cs="Tahoma"/>
      <w:sz w:val="16"/>
      <w:szCs w:val="16"/>
    </w:rPr>
  </w:style>
  <w:style w:type="paragraph" w:customStyle="1" w:styleId="Default">
    <w:name w:val="Default"/>
    <w:rsid w:val="0076438D"/>
    <w:pPr>
      <w:suppressAutoHyphens/>
      <w:autoSpaceDE w:val="0"/>
    </w:pPr>
    <w:rPr>
      <w:rFonts w:ascii="Calibri" w:hAnsi="Calibri" w:cs="Calibri"/>
      <w:color w:val="000000"/>
      <w:sz w:val="24"/>
      <w:szCs w:val="24"/>
      <w:lang w:eastAsia="zh-CN"/>
    </w:rPr>
  </w:style>
  <w:style w:type="paragraph" w:customStyle="1" w:styleId="Odsekzoznamu1">
    <w:name w:val="Odsek zoznamu1"/>
    <w:basedOn w:val="Normlny"/>
    <w:rsid w:val="0076438D"/>
    <w:pPr>
      <w:spacing w:after="0" w:line="240" w:lineRule="auto"/>
      <w:ind w:left="720"/>
    </w:pPr>
    <w:rPr>
      <w:rFonts w:eastAsia="Times New Roman"/>
      <w:bCs w:val="0"/>
      <w:color w:val="auto"/>
      <w:sz w:val="24"/>
      <w:szCs w:val="24"/>
    </w:rPr>
  </w:style>
  <w:style w:type="paragraph" w:styleId="Odsekzoznamu">
    <w:name w:val="List Paragraph"/>
    <w:basedOn w:val="Normlny"/>
    <w:uiPriority w:val="99"/>
    <w:qFormat/>
    <w:rsid w:val="0076438D"/>
    <w:pPr>
      <w:spacing w:after="0" w:line="240" w:lineRule="auto"/>
      <w:ind w:left="720"/>
      <w:contextualSpacing/>
    </w:pPr>
    <w:rPr>
      <w:rFonts w:eastAsia="Times New Roman"/>
      <w:bCs w:val="0"/>
      <w:color w:val="auto"/>
      <w:sz w:val="24"/>
      <w:szCs w:val="24"/>
    </w:rPr>
  </w:style>
  <w:style w:type="paragraph" w:customStyle="1" w:styleId="PS">
    <w:name w:val="PS"/>
    <w:rsid w:val="0076438D"/>
    <w:pPr>
      <w:suppressAutoHyphens/>
      <w:snapToGrid w:val="0"/>
    </w:pPr>
    <w:rPr>
      <w:rFonts w:eastAsia="Droid Sans Fallback" w:cs="Arial"/>
      <w:kern w:val="1"/>
      <w:sz w:val="24"/>
      <w:szCs w:val="24"/>
      <w:lang w:eastAsia="zh-CN" w:bidi="hi-IN"/>
    </w:rPr>
  </w:style>
  <w:style w:type="paragraph" w:customStyle="1" w:styleId="Zarkazkladnhotextu22">
    <w:name w:val="Zarážka základného textu 22"/>
    <w:basedOn w:val="Normlny"/>
    <w:rsid w:val="0076438D"/>
    <w:pPr>
      <w:spacing w:after="120" w:line="480" w:lineRule="auto"/>
      <w:ind w:left="283"/>
    </w:pPr>
  </w:style>
  <w:style w:type="paragraph" w:customStyle="1" w:styleId="Zkladntext22">
    <w:name w:val="Základný text 22"/>
    <w:basedOn w:val="Normlny"/>
    <w:rsid w:val="0076438D"/>
    <w:pPr>
      <w:spacing w:after="120" w:line="480" w:lineRule="auto"/>
    </w:pPr>
  </w:style>
  <w:style w:type="paragraph" w:styleId="Predmetkomentra">
    <w:name w:val="annotation subject"/>
    <w:basedOn w:val="Textkomentra1"/>
    <w:next w:val="Textkomentra1"/>
    <w:rsid w:val="0076438D"/>
    <w:pPr>
      <w:spacing w:after="200" w:line="276" w:lineRule="auto"/>
    </w:pPr>
    <w:rPr>
      <w:b/>
      <w:bCs/>
      <w:color w:val="231F20"/>
    </w:rPr>
  </w:style>
  <w:style w:type="paragraph" w:styleId="Revzia">
    <w:name w:val="Revision"/>
    <w:rsid w:val="0076438D"/>
    <w:pPr>
      <w:suppressAutoHyphens/>
    </w:pPr>
    <w:rPr>
      <w:rFonts w:eastAsia="Calibri"/>
      <w:bCs/>
      <w:color w:val="231F20"/>
      <w:sz w:val="22"/>
      <w:szCs w:val="22"/>
      <w:lang w:eastAsia="zh-CN"/>
    </w:rPr>
  </w:style>
  <w:style w:type="paragraph" w:customStyle="1" w:styleId="Zarkazkladnhotextu21">
    <w:name w:val="Zarážka základného textu 21"/>
    <w:basedOn w:val="Normlny"/>
    <w:rsid w:val="0076438D"/>
    <w:pPr>
      <w:overflowPunct w:val="0"/>
      <w:autoSpaceDE w:val="0"/>
      <w:spacing w:before="120" w:after="0" w:line="240" w:lineRule="auto"/>
      <w:ind w:firstLine="709"/>
      <w:jc w:val="both"/>
      <w:textAlignment w:val="baseline"/>
    </w:pPr>
    <w:rPr>
      <w:rFonts w:eastAsia="Times New Roman"/>
      <w:bCs w:val="0"/>
      <w:color w:val="auto"/>
      <w:sz w:val="24"/>
      <w:szCs w:val="20"/>
    </w:rPr>
  </w:style>
  <w:style w:type="paragraph" w:styleId="Textpoznmkypodiarou">
    <w:name w:val="footnote text"/>
    <w:basedOn w:val="Normlny"/>
    <w:rsid w:val="0076438D"/>
    <w:pPr>
      <w:spacing w:after="0" w:line="240" w:lineRule="auto"/>
    </w:pPr>
    <w:rPr>
      <w:rFonts w:eastAsia="Times New Roman"/>
      <w:bCs w:val="0"/>
      <w:color w:val="auto"/>
      <w:sz w:val="20"/>
      <w:szCs w:val="24"/>
      <w:lang w:val="cs-CZ"/>
    </w:rPr>
  </w:style>
  <w:style w:type="paragraph" w:customStyle="1" w:styleId="WW-Zkladntext21">
    <w:name w:val="WW-Základný text 21"/>
    <w:basedOn w:val="Normlny"/>
    <w:rsid w:val="0076438D"/>
    <w:pPr>
      <w:overflowPunct w:val="0"/>
      <w:autoSpaceDE w:val="0"/>
      <w:spacing w:after="0" w:line="240" w:lineRule="auto"/>
      <w:jc w:val="both"/>
      <w:textAlignment w:val="baseline"/>
    </w:pPr>
    <w:rPr>
      <w:rFonts w:eastAsia="Times New Roman"/>
      <w:sz w:val="24"/>
      <w:szCs w:val="20"/>
    </w:rPr>
  </w:style>
  <w:style w:type="paragraph" w:customStyle="1" w:styleId="WW-Odsekzoznamu1">
    <w:name w:val="WW-Odsek zoznamu1"/>
    <w:basedOn w:val="Normlny"/>
    <w:rsid w:val="0076438D"/>
    <w:pPr>
      <w:spacing w:after="0" w:line="240" w:lineRule="auto"/>
      <w:ind w:left="720"/>
    </w:pPr>
    <w:rPr>
      <w:rFonts w:eastAsia="Times New Roman"/>
      <w:bCs w:val="0"/>
      <w:color w:val="auto"/>
      <w:sz w:val="24"/>
      <w:szCs w:val="24"/>
    </w:rPr>
  </w:style>
  <w:style w:type="paragraph" w:customStyle="1" w:styleId="WW-Zarkazkladnhotextu21">
    <w:name w:val="WW-Zarážka základného textu 21"/>
    <w:basedOn w:val="Normlny"/>
    <w:rsid w:val="0076438D"/>
    <w:pPr>
      <w:overflowPunct w:val="0"/>
      <w:autoSpaceDE w:val="0"/>
      <w:spacing w:before="120" w:after="0" w:line="240" w:lineRule="auto"/>
      <w:ind w:firstLine="709"/>
      <w:jc w:val="both"/>
      <w:textAlignment w:val="baseline"/>
    </w:pPr>
    <w:rPr>
      <w:rFonts w:eastAsia="Times New Roman"/>
      <w:bCs w:val="0"/>
      <w:color w:val="auto"/>
      <w:sz w:val="24"/>
      <w:szCs w:val="20"/>
    </w:rPr>
  </w:style>
  <w:style w:type="paragraph" w:customStyle="1" w:styleId="Zkladntext211">
    <w:name w:val="Základný text 211"/>
    <w:basedOn w:val="Normlny"/>
    <w:rsid w:val="0076438D"/>
    <w:pPr>
      <w:overflowPunct w:val="0"/>
      <w:autoSpaceDE w:val="0"/>
      <w:spacing w:after="0" w:line="240" w:lineRule="auto"/>
      <w:jc w:val="both"/>
      <w:textAlignment w:val="baseline"/>
    </w:pPr>
    <w:rPr>
      <w:rFonts w:eastAsia="Times New Roman"/>
      <w:sz w:val="24"/>
      <w:szCs w:val="20"/>
    </w:rPr>
  </w:style>
  <w:style w:type="paragraph" w:customStyle="1" w:styleId="Odsekzoznamu11">
    <w:name w:val="Odsek zoznamu11"/>
    <w:basedOn w:val="Normlny"/>
    <w:rsid w:val="0076438D"/>
    <w:pPr>
      <w:spacing w:after="0" w:line="240" w:lineRule="auto"/>
      <w:ind w:left="720"/>
    </w:pPr>
    <w:rPr>
      <w:rFonts w:eastAsia="Times New Roman"/>
      <w:bCs w:val="0"/>
      <w:color w:val="auto"/>
      <w:sz w:val="24"/>
      <w:szCs w:val="24"/>
    </w:rPr>
  </w:style>
  <w:style w:type="paragraph" w:customStyle="1" w:styleId="Zarkazkladnhotextu211">
    <w:name w:val="Zarážka základného textu 211"/>
    <w:basedOn w:val="Normlny"/>
    <w:rsid w:val="0076438D"/>
    <w:pPr>
      <w:overflowPunct w:val="0"/>
      <w:autoSpaceDE w:val="0"/>
      <w:spacing w:before="120" w:after="0" w:line="240" w:lineRule="auto"/>
      <w:ind w:firstLine="709"/>
      <w:jc w:val="both"/>
      <w:textAlignment w:val="baseline"/>
    </w:pPr>
    <w:rPr>
      <w:rFonts w:eastAsia="Times New Roman"/>
      <w:bCs w:val="0"/>
      <w:color w:val="auto"/>
      <w:sz w:val="24"/>
      <w:szCs w:val="20"/>
    </w:rPr>
  </w:style>
  <w:style w:type="paragraph" w:customStyle="1" w:styleId="WW-Zkladntext2">
    <w:name w:val="WW-Základní text 2"/>
    <w:basedOn w:val="Normlny"/>
    <w:rsid w:val="0076438D"/>
    <w:pPr>
      <w:spacing w:after="0" w:line="240" w:lineRule="auto"/>
      <w:jc w:val="both"/>
    </w:pPr>
    <w:rPr>
      <w:rFonts w:eastAsia="Times New Roman"/>
      <w:bCs w:val="0"/>
      <w:color w:val="auto"/>
      <w:sz w:val="24"/>
      <w:szCs w:val="20"/>
    </w:rPr>
  </w:style>
  <w:style w:type="paragraph" w:customStyle="1" w:styleId="Odsekzoznamu2">
    <w:name w:val="Odsek zoznamu2"/>
    <w:basedOn w:val="Normlny"/>
    <w:rsid w:val="0076438D"/>
    <w:pPr>
      <w:spacing w:after="0" w:line="240" w:lineRule="auto"/>
      <w:ind w:left="720"/>
      <w:contextualSpacing/>
    </w:pPr>
    <w:rPr>
      <w:bCs w:val="0"/>
      <w:color w:val="auto"/>
      <w:sz w:val="20"/>
      <w:szCs w:val="20"/>
    </w:rPr>
  </w:style>
  <w:style w:type="paragraph" w:customStyle="1" w:styleId="TableContents">
    <w:name w:val="Table Contents"/>
    <w:basedOn w:val="Normlny"/>
    <w:rsid w:val="0076438D"/>
    <w:pPr>
      <w:suppressLineNumbers/>
    </w:pPr>
  </w:style>
  <w:style w:type="paragraph" w:customStyle="1" w:styleId="TableHeading">
    <w:name w:val="Table Heading"/>
    <w:basedOn w:val="TableContents"/>
    <w:rsid w:val="0076438D"/>
    <w:pPr>
      <w:jc w:val="center"/>
    </w:pPr>
    <w:rPr>
      <w:b/>
    </w:rPr>
  </w:style>
  <w:style w:type="paragraph" w:customStyle="1" w:styleId="HeaderLeft">
    <w:name w:val="Header Left"/>
    <w:basedOn w:val="Normlny"/>
    <w:rsid w:val="0076438D"/>
    <w:pPr>
      <w:suppressLineNumbers/>
      <w:tabs>
        <w:tab w:val="center" w:pos="4536"/>
        <w:tab w:val="right" w:pos="9072"/>
      </w:tabs>
    </w:pPr>
  </w:style>
  <w:style w:type="paragraph" w:styleId="Textkomentra">
    <w:name w:val="annotation text"/>
    <w:basedOn w:val="Normlny"/>
    <w:link w:val="TextkomentraChar"/>
    <w:uiPriority w:val="99"/>
    <w:rsid w:val="000F49D8"/>
    <w:pPr>
      <w:suppressAutoHyphens w:val="0"/>
      <w:spacing w:after="0" w:line="240" w:lineRule="auto"/>
    </w:pPr>
    <w:rPr>
      <w:rFonts w:eastAsia="Times New Roman"/>
      <w:bCs w:val="0"/>
      <w:color w:val="auto"/>
      <w:sz w:val="20"/>
      <w:szCs w:val="20"/>
      <w:lang w:eastAsia="sk-SK"/>
    </w:rPr>
  </w:style>
  <w:style w:type="character" w:customStyle="1" w:styleId="TextkomentraChar1">
    <w:name w:val="Text komentára Char1"/>
    <w:basedOn w:val="Predvolenpsmoodseku"/>
    <w:uiPriority w:val="99"/>
    <w:semiHidden/>
    <w:rsid w:val="000F49D8"/>
    <w:rPr>
      <w:rFonts w:eastAsia="Calibri"/>
      <w:bCs/>
      <w:color w:val="231F20"/>
      <w:lang w:eastAsia="zh-CN"/>
    </w:rPr>
  </w:style>
  <w:style w:type="character" w:styleId="Odkaznakomentr">
    <w:name w:val="annotation reference"/>
    <w:uiPriority w:val="99"/>
    <w:semiHidden/>
    <w:rsid w:val="000F49D8"/>
    <w:rPr>
      <w:sz w:val="16"/>
      <w:szCs w:val="16"/>
    </w:rPr>
  </w:style>
  <w:style w:type="paragraph" w:styleId="Obyajntext">
    <w:name w:val="Plain Text"/>
    <w:basedOn w:val="Normlny"/>
    <w:link w:val="ObyajntextChar"/>
    <w:uiPriority w:val="99"/>
    <w:rsid w:val="00FA3B5F"/>
    <w:pPr>
      <w:suppressAutoHyphens w:val="0"/>
      <w:spacing w:after="0" w:line="240" w:lineRule="auto"/>
    </w:pPr>
    <w:rPr>
      <w:rFonts w:ascii="Courier New" w:eastAsia="Times New Roman" w:hAnsi="Courier New"/>
      <w:bCs w:val="0"/>
      <w:color w:val="auto"/>
      <w:sz w:val="20"/>
      <w:szCs w:val="20"/>
      <w:lang w:eastAsia="sk-SK"/>
    </w:rPr>
  </w:style>
  <w:style w:type="character" w:customStyle="1" w:styleId="ObyajntextChar1">
    <w:name w:val="Obyčajný text Char1"/>
    <w:basedOn w:val="Predvolenpsmoodseku"/>
    <w:uiPriority w:val="99"/>
    <w:semiHidden/>
    <w:rsid w:val="00FA3B5F"/>
    <w:rPr>
      <w:rFonts w:ascii="Consolas" w:eastAsia="Calibri" w:hAnsi="Consolas"/>
      <w:bCs/>
      <w:color w:val="231F20"/>
      <w:sz w:val="21"/>
      <w:szCs w:val="21"/>
      <w:lang w:eastAsia="zh-CN"/>
    </w:rPr>
  </w:style>
  <w:style w:type="paragraph" w:styleId="Hlavikaobsahu">
    <w:name w:val="TOC Heading"/>
    <w:basedOn w:val="Nadpis1"/>
    <w:next w:val="Normlny"/>
    <w:uiPriority w:val="39"/>
    <w:semiHidden/>
    <w:unhideWhenUsed/>
    <w:qFormat/>
    <w:rsid w:val="00A066BF"/>
    <w:pPr>
      <w:keepLines/>
      <w:numPr>
        <w:numId w:val="0"/>
      </w:numPr>
      <w:suppressAutoHyphens w:val="0"/>
      <w:spacing w:before="480" w:after="0"/>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Nadpis5Char">
    <w:name w:val="Nadpis 5 Char"/>
    <w:basedOn w:val="Predvolenpsmoodseku"/>
    <w:link w:val="Nadpis5"/>
    <w:uiPriority w:val="9"/>
    <w:rsid w:val="00F578CE"/>
    <w:rPr>
      <w:rFonts w:ascii="Arial" w:eastAsiaTheme="majorEastAsia" w:hAnsi="Arial" w:cs="Arial"/>
      <w:bCs/>
      <w:i/>
      <w:sz w:val="22"/>
      <w:szCs w:val="22"/>
      <w:lang w:eastAsia="en-US"/>
    </w:rPr>
  </w:style>
  <w:style w:type="paragraph" w:styleId="Obsah5">
    <w:name w:val="toc 5"/>
    <w:basedOn w:val="Normlny"/>
    <w:next w:val="Normlny"/>
    <w:autoRedefine/>
    <w:uiPriority w:val="39"/>
    <w:unhideWhenUsed/>
    <w:rsid w:val="00DB066B"/>
    <w:pPr>
      <w:tabs>
        <w:tab w:val="right" w:leader="dot" w:pos="9062"/>
      </w:tabs>
      <w:spacing w:after="0" w:line="240" w:lineRule="auto"/>
      <w:ind w:left="880"/>
    </w:pPr>
    <w:rPr>
      <w:rFonts w:ascii="Arial" w:hAnsi="Arial" w:cs="Arial"/>
      <w:noProof/>
      <w:sz w:val="18"/>
      <w:szCs w:val="18"/>
    </w:rPr>
  </w:style>
  <w:style w:type="paragraph" w:styleId="Obsah6">
    <w:name w:val="toc 6"/>
    <w:basedOn w:val="Normlny"/>
    <w:next w:val="Normlny"/>
    <w:autoRedefine/>
    <w:uiPriority w:val="39"/>
    <w:unhideWhenUsed/>
    <w:rsid w:val="00E0785E"/>
    <w:pPr>
      <w:suppressAutoHyphens w:val="0"/>
      <w:spacing w:after="100" w:line="259" w:lineRule="auto"/>
      <w:ind w:left="1100"/>
    </w:pPr>
    <w:rPr>
      <w:rFonts w:asciiTheme="minorHAnsi" w:eastAsiaTheme="minorEastAsia" w:hAnsiTheme="minorHAnsi" w:cstheme="minorBidi"/>
      <w:bCs w:val="0"/>
      <w:color w:val="auto"/>
      <w:lang w:eastAsia="sk-SK"/>
    </w:rPr>
  </w:style>
  <w:style w:type="paragraph" w:styleId="Obsah7">
    <w:name w:val="toc 7"/>
    <w:basedOn w:val="Normlny"/>
    <w:next w:val="Normlny"/>
    <w:autoRedefine/>
    <w:uiPriority w:val="39"/>
    <w:unhideWhenUsed/>
    <w:rsid w:val="00E0785E"/>
    <w:pPr>
      <w:suppressAutoHyphens w:val="0"/>
      <w:spacing w:after="100" w:line="259" w:lineRule="auto"/>
      <w:ind w:left="1320"/>
    </w:pPr>
    <w:rPr>
      <w:rFonts w:asciiTheme="minorHAnsi" w:eastAsiaTheme="minorEastAsia" w:hAnsiTheme="minorHAnsi" w:cstheme="minorBidi"/>
      <w:bCs w:val="0"/>
      <w:color w:val="auto"/>
      <w:lang w:eastAsia="sk-SK"/>
    </w:rPr>
  </w:style>
  <w:style w:type="paragraph" w:styleId="Obsah8">
    <w:name w:val="toc 8"/>
    <w:basedOn w:val="Normlny"/>
    <w:next w:val="Normlny"/>
    <w:autoRedefine/>
    <w:uiPriority w:val="39"/>
    <w:unhideWhenUsed/>
    <w:rsid w:val="00E0785E"/>
    <w:pPr>
      <w:suppressAutoHyphens w:val="0"/>
      <w:spacing w:after="100" w:line="259" w:lineRule="auto"/>
      <w:ind w:left="1540"/>
    </w:pPr>
    <w:rPr>
      <w:rFonts w:asciiTheme="minorHAnsi" w:eastAsiaTheme="minorEastAsia" w:hAnsiTheme="minorHAnsi" w:cstheme="minorBidi"/>
      <w:bCs w:val="0"/>
      <w:color w:val="auto"/>
      <w:lang w:eastAsia="sk-SK"/>
    </w:rPr>
  </w:style>
  <w:style w:type="paragraph" w:styleId="Obsah9">
    <w:name w:val="toc 9"/>
    <w:basedOn w:val="Normlny"/>
    <w:next w:val="Normlny"/>
    <w:autoRedefine/>
    <w:uiPriority w:val="39"/>
    <w:unhideWhenUsed/>
    <w:rsid w:val="00E0785E"/>
    <w:pPr>
      <w:suppressAutoHyphens w:val="0"/>
      <w:spacing w:after="100" w:line="259" w:lineRule="auto"/>
      <w:ind w:left="1760"/>
    </w:pPr>
    <w:rPr>
      <w:rFonts w:asciiTheme="minorHAnsi" w:eastAsiaTheme="minorEastAsia" w:hAnsiTheme="minorHAnsi" w:cstheme="minorBidi"/>
      <w:bCs w:val="0"/>
      <w:color w:val="auto"/>
      <w:lang w:eastAsia="sk-SK"/>
    </w:rPr>
  </w:style>
  <w:style w:type="character" w:styleId="Siln">
    <w:name w:val="Strong"/>
    <w:basedOn w:val="Predvolenpsmoodseku"/>
    <w:uiPriority w:val="22"/>
    <w:qFormat/>
    <w:rsid w:val="00FA20CC"/>
    <w:rPr>
      <w:b/>
      <w:bCs/>
    </w:rPr>
  </w:style>
  <w:style w:type="paragraph" w:styleId="Citcia">
    <w:name w:val="Quote"/>
    <w:basedOn w:val="Normlny"/>
    <w:next w:val="Normlny"/>
    <w:link w:val="CitciaChar"/>
    <w:uiPriority w:val="29"/>
    <w:qFormat/>
    <w:rsid w:val="00FA20CC"/>
    <w:pPr>
      <w:spacing w:before="200" w:after="160"/>
      <w:ind w:left="864" w:right="864"/>
      <w:jc w:val="center"/>
    </w:pPr>
    <w:rPr>
      <w:i/>
      <w:iCs/>
      <w:color w:val="404040" w:themeColor="text1" w:themeTint="BF"/>
    </w:rPr>
  </w:style>
  <w:style w:type="character" w:customStyle="1" w:styleId="CitciaChar">
    <w:name w:val="Citácia Char"/>
    <w:basedOn w:val="Predvolenpsmoodseku"/>
    <w:link w:val="Citcia"/>
    <w:uiPriority w:val="29"/>
    <w:rsid w:val="00FA20CC"/>
    <w:rPr>
      <w:rFonts w:eastAsia="Calibri"/>
      <w:bCs/>
      <w:i/>
      <w:iCs/>
      <w:color w:val="404040" w:themeColor="text1" w:themeTint="BF"/>
      <w:sz w:val="22"/>
      <w:szCs w:val="22"/>
      <w:lang w:eastAsia="zh-CN"/>
    </w:rPr>
  </w:style>
  <w:style w:type="paragraph" w:styleId="Textvysvetlivky">
    <w:name w:val="endnote text"/>
    <w:basedOn w:val="Normlny"/>
    <w:link w:val="TextvysvetlivkyChar"/>
    <w:uiPriority w:val="99"/>
    <w:semiHidden/>
    <w:unhideWhenUsed/>
    <w:rsid w:val="00CB0670"/>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CB0670"/>
    <w:rPr>
      <w:rFonts w:eastAsia="Calibri"/>
      <w:bCs/>
      <w:color w:val="231F20"/>
      <w:lang w:eastAsia="zh-CN"/>
    </w:rPr>
  </w:style>
  <w:style w:type="character" w:styleId="Odkaznavysvetlivku">
    <w:name w:val="endnote reference"/>
    <w:basedOn w:val="Predvolenpsmoodseku"/>
    <w:uiPriority w:val="99"/>
    <w:semiHidden/>
    <w:unhideWhenUsed/>
    <w:rsid w:val="00CB0670"/>
    <w:rPr>
      <w:vertAlign w:val="superscript"/>
    </w:rPr>
  </w:style>
  <w:style w:type="character" w:customStyle="1" w:styleId="st">
    <w:name w:val="st"/>
    <w:basedOn w:val="Predvolenpsmoodseku"/>
    <w:rsid w:val="00BE63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78960">
      <w:bodyDiv w:val="1"/>
      <w:marLeft w:val="0"/>
      <w:marRight w:val="0"/>
      <w:marTop w:val="0"/>
      <w:marBottom w:val="0"/>
      <w:divBdr>
        <w:top w:val="none" w:sz="0" w:space="0" w:color="auto"/>
        <w:left w:val="none" w:sz="0" w:space="0" w:color="auto"/>
        <w:bottom w:val="none" w:sz="0" w:space="0" w:color="auto"/>
        <w:right w:val="none" w:sz="0" w:space="0" w:color="auto"/>
      </w:divBdr>
    </w:div>
    <w:div w:id="182322934">
      <w:bodyDiv w:val="1"/>
      <w:marLeft w:val="0"/>
      <w:marRight w:val="0"/>
      <w:marTop w:val="0"/>
      <w:marBottom w:val="0"/>
      <w:divBdr>
        <w:top w:val="none" w:sz="0" w:space="0" w:color="auto"/>
        <w:left w:val="none" w:sz="0" w:space="0" w:color="auto"/>
        <w:bottom w:val="none" w:sz="0" w:space="0" w:color="auto"/>
        <w:right w:val="none" w:sz="0" w:space="0" w:color="auto"/>
      </w:divBdr>
      <w:divsChild>
        <w:div w:id="1825734490">
          <w:marLeft w:val="0"/>
          <w:marRight w:val="0"/>
          <w:marTop w:val="0"/>
          <w:marBottom w:val="0"/>
          <w:divBdr>
            <w:top w:val="none" w:sz="0" w:space="0" w:color="auto"/>
            <w:left w:val="none" w:sz="0" w:space="0" w:color="auto"/>
            <w:bottom w:val="none" w:sz="0" w:space="0" w:color="auto"/>
            <w:right w:val="none" w:sz="0" w:space="0" w:color="auto"/>
          </w:divBdr>
        </w:div>
        <w:div w:id="1211187999">
          <w:marLeft w:val="0"/>
          <w:marRight w:val="0"/>
          <w:marTop w:val="0"/>
          <w:marBottom w:val="0"/>
          <w:divBdr>
            <w:top w:val="none" w:sz="0" w:space="0" w:color="auto"/>
            <w:left w:val="none" w:sz="0" w:space="0" w:color="auto"/>
            <w:bottom w:val="none" w:sz="0" w:space="0" w:color="auto"/>
            <w:right w:val="none" w:sz="0" w:space="0" w:color="auto"/>
          </w:divBdr>
        </w:div>
      </w:divsChild>
    </w:div>
    <w:div w:id="241649224">
      <w:bodyDiv w:val="1"/>
      <w:marLeft w:val="0"/>
      <w:marRight w:val="0"/>
      <w:marTop w:val="0"/>
      <w:marBottom w:val="0"/>
      <w:divBdr>
        <w:top w:val="none" w:sz="0" w:space="0" w:color="auto"/>
        <w:left w:val="none" w:sz="0" w:space="0" w:color="auto"/>
        <w:bottom w:val="none" w:sz="0" w:space="0" w:color="auto"/>
        <w:right w:val="none" w:sz="0" w:space="0" w:color="auto"/>
      </w:divBdr>
    </w:div>
    <w:div w:id="580722113">
      <w:bodyDiv w:val="1"/>
      <w:marLeft w:val="0"/>
      <w:marRight w:val="0"/>
      <w:marTop w:val="0"/>
      <w:marBottom w:val="0"/>
      <w:divBdr>
        <w:top w:val="none" w:sz="0" w:space="0" w:color="auto"/>
        <w:left w:val="none" w:sz="0" w:space="0" w:color="auto"/>
        <w:bottom w:val="none" w:sz="0" w:space="0" w:color="auto"/>
        <w:right w:val="none" w:sz="0" w:space="0" w:color="auto"/>
      </w:divBdr>
    </w:div>
    <w:div w:id="656349564">
      <w:bodyDiv w:val="1"/>
      <w:marLeft w:val="0"/>
      <w:marRight w:val="0"/>
      <w:marTop w:val="0"/>
      <w:marBottom w:val="0"/>
      <w:divBdr>
        <w:top w:val="none" w:sz="0" w:space="0" w:color="auto"/>
        <w:left w:val="none" w:sz="0" w:space="0" w:color="auto"/>
        <w:bottom w:val="none" w:sz="0" w:space="0" w:color="auto"/>
        <w:right w:val="none" w:sz="0" w:space="0" w:color="auto"/>
      </w:divBdr>
      <w:divsChild>
        <w:div w:id="1287543840">
          <w:marLeft w:val="0"/>
          <w:marRight w:val="0"/>
          <w:marTop w:val="0"/>
          <w:marBottom w:val="0"/>
          <w:divBdr>
            <w:top w:val="none" w:sz="0" w:space="0" w:color="auto"/>
            <w:left w:val="none" w:sz="0" w:space="0" w:color="auto"/>
            <w:bottom w:val="none" w:sz="0" w:space="0" w:color="auto"/>
            <w:right w:val="none" w:sz="0" w:space="0" w:color="auto"/>
          </w:divBdr>
          <w:divsChild>
            <w:div w:id="635913129">
              <w:marLeft w:val="0"/>
              <w:marRight w:val="0"/>
              <w:marTop w:val="0"/>
              <w:marBottom w:val="0"/>
              <w:divBdr>
                <w:top w:val="none" w:sz="0" w:space="0" w:color="auto"/>
                <w:left w:val="none" w:sz="0" w:space="0" w:color="auto"/>
                <w:bottom w:val="none" w:sz="0" w:space="0" w:color="auto"/>
                <w:right w:val="none" w:sz="0" w:space="0" w:color="auto"/>
              </w:divBdr>
            </w:div>
            <w:div w:id="196047027">
              <w:marLeft w:val="0"/>
              <w:marRight w:val="0"/>
              <w:marTop w:val="0"/>
              <w:marBottom w:val="0"/>
              <w:divBdr>
                <w:top w:val="none" w:sz="0" w:space="0" w:color="auto"/>
                <w:left w:val="none" w:sz="0" w:space="0" w:color="auto"/>
                <w:bottom w:val="none" w:sz="0" w:space="0" w:color="auto"/>
                <w:right w:val="none" w:sz="0" w:space="0" w:color="auto"/>
              </w:divBdr>
              <w:divsChild>
                <w:div w:id="1489059179">
                  <w:marLeft w:val="0"/>
                  <w:marRight w:val="0"/>
                  <w:marTop w:val="0"/>
                  <w:marBottom w:val="0"/>
                  <w:divBdr>
                    <w:top w:val="none" w:sz="0" w:space="0" w:color="auto"/>
                    <w:left w:val="none" w:sz="0" w:space="0" w:color="auto"/>
                    <w:bottom w:val="none" w:sz="0" w:space="0" w:color="auto"/>
                    <w:right w:val="none" w:sz="0" w:space="0" w:color="auto"/>
                  </w:divBdr>
                </w:div>
                <w:div w:id="1028095996">
                  <w:marLeft w:val="0"/>
                  <w:marRight w:val="0"/>
                  <w:marTop w:val="0"/>
                  <w:marBottom w:val="0"/>
                  <w:divBdr>
                    <w:top w:val="none" w:sz="0" w:space="0" w:color="auto"/>
                    <w:left w:val="none" w:sz="0" w:space="0" w:color="auto"/>
                    <w:bottom w:val="none" w:sz="0" w:space="0" w:color="auto"/>
                    <w:right w:val="none" w:sz="0" w:space="0" w:color="auto"/>
                  </w:divBdr>
                </w:div>
              </w:divsChild>
            </w:div>
            <w:div w:id="471140938">
              <w:marLeft w:val="0"/>
              <w:marRight w:val="0"/>
              <w:marTop w:val="0"/>
              <w:marBottom w:val="0"/>
              <w:divBdr>
                <w:top w:val="none" w:sz="0" w:space="0" w:color="auto"/>
                <w:left w:val="none" w:sz="0" w:space="0" w:color="auto"/>
                <w:bottom w:val="none" w:sz="0" w:space="0" w:color="auto"/>
                <w:right w:val="none" w:sz="0" w:space="0" w:color="auto"/>
              </w:divBdr>
              <w:divsChild>
                <w:div w:id="929238578">
                  <w:marLeft w:val="0"/>
                  <w:marRight w:val="0"/>
                  <w:marTop w:val="0"/>
                  <w:marBottom w:val="0"/>
                  <w:divBdr>
                    <w:top w:val="none" w:sz="0" w:space="0" w:color="auto"/>
                    <w:left w:val="none" w:sz="0" w:space="0" w:color="auto"/>
                    <w:bottom w:val="none" w:sz="0" w:space="0" w:color="auto"/>
                    <w:right w:val="none" w:sz="0" w:space="0" w:color="auto"/>
                  </w:divBdr>
                </w:div>
                <w:div w:id="777332873">
                  <w:marLeft w:val="0"/>
                  <w:marRight w:val="0"/>
                  <w:marTop w:val="0"/>
                  <w:marBottom w:val="0"/>
                  <w:divBdr>
                    <w:top w:val="none" w:sz="0" w:space="0" w:color="auto"/>
                    <w:left w:val="none" w:sz="0" w:space="0" w:color="auto"/>
                    <w:bottom w:val="none" w:sz="0" w:space="0" w:color="auto"/>
                    <w:right w:val="none" w:sz="0" w:space="0" w:color="auto"/>
                  </w:divBdr>
                </w:div>
              </w:divsChild>
            </w:div>
            <w:div w:id="1630623117">
              <w:marLeft w:val="0"/>
              <w:marRight w:val="0"/>
              <w:marTop w:val="0"/>
              <w:marBottom w:val="0"/>
              <w:divBdr>
                <w:top w:val="none" w:sz="0" w:space="0" w:color="auto"/>
                <w:left w:val="none" w:sz="0" w:space="0" w:color="auto"/>
                <w:bottom w:val="none" w:sz="0" w:space="0" w:color="auto"/>
                <w:right w:val="none" w:sz="0" w:space="0" w:color="auto"/>
              </w:divBdr>
              <w:divsChild>
                <w:div w:id="980884910">
                  <w:marLeft w:val="0"/>
                  <w:marRight w:val="0"/>
                  <w:marTop w:val="0"/>
                  <w:marBottom w:val="0"/>
                  <w:divBdr>
                    <w:top w:val="none" w:sz="0" w:space="0" w:color="auto"/>
                    <w:left w:val="none" w:sz="0" w:space="0" w:color="auto"/>
                    <w:bottom w:val="none" w:sz="0" w:space="0" w:color="auto"/>
                    <w:right w:val="none" w:sz="0" w:space="0" w:color="auto"/>
                  </w:divBdr>
                </w:div>
                <w:div w:id="601886150">
                  <w:marLeft w:val="0"/>
                  <w:marRight w:val="0"/>
                  <w:marTop w:val="0"/>
                  <w:marBottom w:val="0"/>
                  <w:divBdr>
                    <w:top w:val="none" w:sz="0" w:space="0" w:color="auto"/>
                    <w:left w:val="none" w:sz="0" w:space="0" w:color="auto"/>
                    <w:bottom w:val="none" w:sz="0" w:space="0" w:color="auto"/>
                    <w:right w:val="none" w:sz="0" w:space="0" w:color="auto"/>
                  </w:divBdr>
                </w:div>
              </w:divsChild>
            </w:div>
            <w:div w:id="371001783">
              <w:marLeft w:val="0"/>
              <w:marRight w:val="0"/>
              <w:marTop w:val="0"/>
              <w:marBottom w:val="0"/>
              <w:divBdr>
                <w:top w:val="none" w:sz="0" w:space="0" w:color="auto"/>
                <w:left w:val="none" w:sz="0" w:space="0" w:color="auto"/>
                <w:bottom w:val="none" w:sz="0" w:space="0" w:color="auto"/>
                <w:right w:val="none" w:sz="0" w:space="0" w:color="auto"/>
              </w:divBdr>
              <w:divsChild>
                <w:div w:id="707874748">
                  <w:marLeft w:val="0"/>
                  <w:marRight w:val="0"/>
                  <w:marTop w:val="0"/>
                  <w:marBottom w:val="0"/>
                  <w:divBdr>
                    <w:top w:val="none" w:sz="0" w:space="0" w:color="auto"/>
                    <w:left w:val="none" w:sz="0" w:space="0" w:color="auto"/>
                    <w:bottom w:val="none" w:sz="0" w:space="0" w:color="auto"/>
                    <w:right w:val="none" w:sz="0" w:space="0" w:color="auto"/>
                  </w:divBdr>
                </w:div>
                <w:div w:id="170221465">
                  <w:marLeft w:val="0"/>
                  <w:marRight w:val="0"/>
                  <w:marTop w:val="0"/>
                  <w:marBottom w:val="0"/>
                  <w:divBdr>
                    <w:top w:val="none" w:sz="0" w:space="0" w:color="auto"/>
                    <w:left w:val="none" w:sz="0" w:space="0" w:color="auto"/>
                    <w:bottom w:val="none" w:sz="0" w:space="0" w:color="auto"/>
                    <w:right w:val="none" w:sz="0" w:space="0" w:color="auto"/>
                  </w:divBdr>
                </w:div>
              </w:divsChild>
            </w:div>
            <w:div w:id="1401559460">
              <w:marLeft w:val="0"/>
              <w:marRight w:val="0"/>
              <w:marTop w:val="0"/>
              <w:marBottom w:val="0"/>
              <w:divBdr>
                <w:top w:val="none" w:sz="0" w:space="0" w:color="auto"/>
                <w:left w:val="none" w:sz="0" w:space="0" w:color="auto"/>
                <w:bottom w:val="none" w:sz="0" w:space="0" w:color="auto"/>
                <w:right w:val="none" w:sz="0" w:space="0" w:color="auto"/>
              </w:divBdr>
              <w:divsChild>
                <w:div w:id="1320504307">
                  <w:marLeft w:val="0"/>
                  <w:marRight w:val="0"/>
                  <w:marTop w:val="0"/>
                  <w:marBottom w:val="0"/>
                  <w:divBdr>
                    <w:top w:val="none" w:sz="0" w:space="0" w:color="auto"/>
                    <w:left w:val="none" w:sz="0" w:space="0" w:color="auto"/>
                    <w:bottom w:val="none" w:sz="0" w:space="0" w:color="auto"/>
                    <w:right w:val="none" w:sz="0" w:space="0" w:color="auto"/>
                  </w:divBdr>
                </w:div>
                <w:div w:id="951670288">
                  <w:marLeft w:val="0"/>
                  <w:marRight w:val="0"/>
                  <w:marTop w:val="0"/>
                  <w:marBottom w:val="0"/>
                  <w:divBdr>
                    <w:top w:val="none" w:sz="0" w:space="0" w:color="auto"/>
                    <w:left w:val="none" w:sz="0" w:space="0" w:color="auto"/>
                    <w:bottom w:val="none" w:sz="0" w:space="0" w:color="auto"/>
                    <w:right w:val="none" w:sz="0" w:space="0" w:color="auto"/>
                  </w:divBdr>
                </w:div>
              </w:divsChild>
            </w:div>
            <w:div w:id="261184607">
              <w:marLeft w:val="0"/>
              <w:marRight w:val="0"/>
              <w:marTop w:val="0"/>
              <w:marBottom w:val="0"/>
              <w:divBdr>
                <w:top w:val="none" w:sz="0" w:space="0" w:color="auto"/>
                <w:left w:val="none" w:sz="0" w:space="0" w:color="auto"/>
                <w:bottom w:val="none" w:sz="0" w:space="0" w:color="auto"/>
                <w:right w:val="none" w:sz="0" w:space="0" w:color="auto"/>
              </w:divBdr>
              <w:divsChild>
                <w:div w:id="928347780">
                  <w:marLeft w:val="0"/>
                  <w:marRight w:val="0"/>
                  <w:marTop w:val="0"/>
                  <w:marBottom w:val="0"/>
                  <w:divBdr>
                    <w:top w:val="none" w:sz="0" w:space="0" w:color="auto"/>
                    <w:left w:val="none" w:sz="0" w:space="0" w:color="auto"/>
                    <w:bottom w:val="none" w:sz="0" w:space="0" w:color="auto"/>
                    <w:right w:val="none" w:sz="0" w:space="0" w:color="auto"/>
                  </w:divBdr>
                </w:div>
                <w:div w:id="1618290004">
                  <w:marLeft w:val="0"/>
                  <w:marRight w:val="0"/>
                  <w:marTop w:val="0"/>
                  <w:marBottom w:val="0"/>
                  <w:divBdr>
                    <w:top w:val="none" w:sz="0" w:space="0" w:color="auto"/>
                    <w:left w:val="none" w:sz="0" w:space="0" w:color="auto"/>
                    <w:bottom w:val="none" w:sz="0" w:space="0" w:color="auto"/>
                    <w:right w:val="none" w:sz="0" w:space="0" w:color="auto"/>
                  </w:divBdr>
                </w:div>
              </w:divsChild>
            </w:div>
            <w:div w:id="66195766">
              <w:marLeft w:val="0"/>
              <w:marRight w:val="0"/>
              <w:marTop w:val="0"/>
              <w:marBottom w:val="0"/>
              <w:divBdr>
                <w:top w:val="none" w:sz="0" w:space="0" w:color="auto"/>
                <w:left w:val="none" w:sz="0" w:space="0" w:color="auto"/>
                <w:bottom w:val="none" w:sz="0" w:space="0" w:color="auto"/>
                <w:right w:val="none" w:sz="0" w:space="0" w:color="auto"/>
              </w:divBdr>
              <w:divsChild>
                <w:div w:id="1516534643">
                  <w:marLeft w:val="0"/>
                  <w:marRight w:val="0"/>
                  <w:marTop w:val="0"/>
                  <w:marBottom w:val="0"/>
                  <w:divBdr>
                    <w:top w:val="none" w:sz="0" w:space="0" w:color="auto"/>
                    <w:left w:val="none" w:sz="0" w:space="0" w:color="auto"/>
                    <w:bottom w:val="none" w:sz="0" w:space="0" w:color="auto"/>
                    <w:right w:val="none" w:sz="0" w:space="0" w:color="auto"/>
                  </w:divBdr>
                </w:div>
                <w:div w:id="109707688">
                  <w:marLeft w:val="0"/>
                  <w:marRight w:val="0"/>
                  <w:marTop w:val="0"/>
                  <w:marBottom w:val="0"/>
                  <w:divBdr>
                    <w:top w:val="none" w:sz="0" w:space="0" w:color="auto"/>
                    <w:left w:val="none" w:sz="0" w:space="0" w:color="auto"/>
                    <w:bottom w:val="none" w:sz="0" w:space="0" w:color="auto"/>
                    <w:right w:val="none" w:sz="0" w:space="0" w:color="auto"/>
                  </w:divBdr>
                </w:div>
              </w:divsChild>
            </w:div>
            <w:div w:id="1649481415">
              <w:marLeft w:val="0"/>
              <w:marRight w:val="0"/>
              <w:marTop w:val="0"/>
              <w:marBottom w:val="0"/>
              <w:divBdr>
                <w:top w:val="none" w:sz="0" w:space="0" w:color="auto"/>
                <w:left w:val="none" w:sz="0" w:space="0" w:color="auto"/>
                <w:bottom w:val="none" w:sz="0" w:space="0" w:color="auto"/>
                <w:right w:val="none" w:sz="0" w:space="0" w:color="auto"/>
              </w:divBdr>
              <w:divsChild>
                <w:div w:id="1367100473">
                  <w:marLeft w:val="0"/>
                  <w:marRight w:val="0"/>
                  <w:marTop w:val="0"/>
                  <w:marBottom w:val="0"/>
                  <w:divBdr>
                    <w:top w:val="none" w:sz="0" w:space="0" w:color="auto"/>
                    <w:left w:val="none" w:sz="0" w:space="0" w:color="auto"/>
                    <w:bottom w:val="none" w:sz="0" w:space="0" w:color="auto"/>
                    <w:right w:val="none" w:sz="0" w:space="0" w:color="auto"/>
                  </w:divBdr>
                </w:div>
                <w:div w:id="1160775426">
                  <w:marLeft w:val="0"/>
                  <w:marRight w:val="0"/>
                  <w:marTop w:val="0"/>
                  <w:marBottom w:val="0"/>
                  <w:divBdr>
                    <w:top w:val="none" w:sz="0" w:space="0" w:color="auto"/>
                    <w:left w:val="none" w:sz="0" w:space="0" w:color="auto"/>
                    <w:bottom w:val="none" w:sz="0" w:space="0" w:color="auto"/>
                    <w:right w:val="none" w:sz="0" w:space="0" w:color="auto"/>
                  </w:divBdr>
                </w:div>
              </w:divsChild>
            </w:div>
            <w:div w:id="382606053">
              <w:marLeft w:val="0"/>
              <w:marRight w:val="0"/>
              <w:marTop w:val="0"/>
              <w:marBottom w:val="0"/>
              <w:divBdr>
                <w:top w:val="none" w:sz="0" w:space="0" w:color="auto"/>
                <w:left w:val="none" w:sz="0" w:space="0" w:color="auto"/>
                <w:bottom w:val="none" w:sz="0" w:space="0" w:color="auto"/>
                <w:right w:val="none" w:sz="0" w:space="0" w:color="auto"/>
              </w:divBdr>
              <w:divsChild>
                <w:div w:id="1900089039">
                  <w:marLeft w:val="0"/>
                  <w:marRight w:val="0"/>
                  <w:marTop w:val="0"/>
                  <w:marBottom w:val="0"/>
                  <w:divBdr>
                    <w:top w:val="none" w:sz="0" w:space="0" w:color="auto"/>
                    <w:left w:val="none" w:sz="0" w:space="0" w:color="auto"/>
                    <w:bottom w:val="none" w:sz="0" w:space="0" w:color="auto"/>
                    <w:right w:val="none" w:sz="0" w:space="0" w:color="auto"/>
                  </w:divBdr>
                </w:div>
                <w:div w:id="962153071">
                  <w:marLeft w:val="0"/>
                  <w:marRight w:val="0"/>
                  <w:marTop w:val="0"/>
                  <w:marBottom w:val="0"/>
                  <w:divBdr>
                    <w:top w:val="none" w:sz="0" w:space="0" w:color="auto"/>
                    <w:left w:val="none" w:sz="0" w:space="0" w:color="auto"/>
                    <w:bottom w:val="none" w:sz="0" w:space="0" w:color="auto"/>
                    <w:right w:val="none" w:sz="0" w:space="0" w:color="auto"/>
                  </w:divBdr>
                </w:div>
              </w:divsChild>
            </w:div>
            <w:div w:id="546530033">
              <w:marLeft w:val="0"/>
              <w:marRight w:val="0"/>
              <w:marTop w:val="0"/>
              <w:marBottom w:val="0"/>
              <w:divBdr>
                <w:top w:val="none" w:sz="0" w:space="0" w:color="auto"/>
                <w:left w:val="none" w:sz="0" w:space="0" w:color="auto"/>
                <w:bottom w:val="none" w:sz="0" w:space="0" w:color="auto"/>
                <w:right w:val="none" w:sz="0" w:space="0" w:color="auto"/>
              </w:divBdr>
              <w:divsChild>
                <w:div w:id="1659336142">
                  <w:marLeft w:val="0"/>
                  <w:marRight w:val="0"/>
                  <w:marTop w:val="0"/>
                  <w:marBottom w:val="0"/>
                  <w:divBdr>
                    <w:top w:val="none" w:sz="0" w:space="0" w:color="auto"/>
                    <w:left w:val="none" w:sz="0" w:space="0" w:color="auto"/>
                    <w:bottom w:val="none" w:sz="0" w:space="0" w:color="auto"/>
                    <w:right w:val="none" w:sz="0" w:space="0" w:color="auto"/>
                  </w:divBdr>
                </w:div>
                <w:div w:id="20185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03048">
          <w:marLeft w:val="0"/>
          <w:marRight w:val="0"/>
          <w:marTop w:val="0"/>
          <w:marBottom w:val="0"/>
          <w:divBdr>
            <w:top w:val="none" w:sz="0" w:space="0" w:color="auto"/>
            <w:left w:val="none" w:sz="0" w:space="0" w:color="auto"/>
            <w:bottom w:val="none" w:sz="0" w:space="0" w:color="auto"/>
            <w:right w:val="none" w:sz="0" w:space="0" w:color="auto"/>
          </w:divBdr>
          <w:divsChild>
            <w:div w:id="1466778681">
              <w:marLeft w:val="0"/>
              <w:marRight w:val="0"/>
              <w:marTop w:val="0"/>
              <w:marBottom w:val="0"/>
              <w:divBdr>
                <w:top w:val="none" w:sz="0" w:space="0" w:color="auto"/>
                <w:left w:val="none" w:sz="0" w:space="0" w:color="auto"/>
                <w:bottom w:val="none" w:sz="0" w:space="0" w:color="auto"/>
                <w:right w:val="none" w:sz="0" w:space="0" w:color="auto"/>
              </w:divBdr>
            </w:div>
            <w:div w:id="183228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09356">
      <w:bodyDiv w:val="1"/>
      <w:marLeft w:val="0"/>
      <w:marRight w:val="0"/>
      <w:marTop w:val="0"/>
      <w:marBottom w:val="0"/>
      <w:divBdr>
        <w:top w:val="none" w:sz="0" w:space="0" w:color="auto"/>
        <w:left w:val="none" w:sz="0" w:space="0" w:color="auto"/>
        <w:bottom w:val="none" w:sz="0" w:space="0" w:color="auto"/>
        <w:right w:val="none" w:sz="0" w:space="0" w:color="auto"/>
      </w:divBdr>
    </w:div>
    <w:div w:id="1322388448">
      <w:bodyDiv w:val="1"/>
      <w:marLeft w:val="0"/>
      <w:marRight w:val="0"/>
      <w:marTop w:val="0"/>
      <w:marBottom w:val="0"/>
      <w:divBdr>
        <w:top w:val="none" w:sz="0" w:space="0" w:color="auto"/>
        <w:left w:val="none" w:sz="0" w:space="0" w:color="auto"/>
        <w:bottom w:val="none" w:sz="0" w:space="0" w:color="auto"/>
        <w:right w:val="none" w:sz="0" w:space="0" w:color="auto"/>
      </w:divBdr>
    </w:div>
    <w:div w:id="1653098240">
      <w:bodyDiv w:val="1"/>
      <w:marLeft w:val="0"/>
      <w:marRight w:val="0"/>
      <w:marTop w:val="0"/>
      <w:marBottom w:val="0"/>
      <w:divBdr>
        <w:top w:val="none" w:sz="0" w:space="0" w:color="auto"/>
        <w:left w:val="none" w:sz="0" w:space="0" w:color="auto"/>
        <w:bottom w:val="none" w:sz="0" w:space="0" w:color="auto"/>
        <w:right w:val="none" w:sz="0" w:space="0" w:color="auto"/>
      </w:divBdr>
    </w:div>
    <w:div w:id="2088112136">
      <w:bodyDiv w:val="1"/>
      <w:marLeft w:val="0"/>
      <w:marRight w:val="0"/>
      <w:marTop w:val="0"/>
      <w:marBottom w:val="0"/>
      <w:divBdr>
        <w:top w:val="none" w:sz="0" w:space="0" w:color="auto"/>
        <w:left w:val="none" w:sz="0" w:space="0" w:color="auto"/>
        <w:bottom w:val="none" w:sz="0" w:space="0" w:color="auto"/>
        <w:right w:val="none" w:sz="0" w:space="0" w:color="auto"/>
      </w:divBdr>
      <w:divsChild>
        <w:div w:id="1267233983">
          <w:marLeft w:val="0"/>
          <w:marRight w:val="0"/>
          <w:marTop w:val="0"/>
          <w:marBottom w:val="0"/>
          <w:divBdr>
            <w:top w:val="none" w:sz="0" w:space="0" w:color="auto"/>
            <w:left w:val="none" w:sz="0" w:space="0" w:color="auto"/>
            <w:bottom w:val="none" w:sz="0" w:space="0" w:color="auto"/>
            <w:right w:val="none" w:sz="0" w:space="0" w:color="auto"/>
          </w:divBdr>
          <w:divsChild>
            <w:div w:id="998001079">
              <w:marLeft w:val="0"/>
              <w:marRight w:val="0"/>
              <w:marTop w:val="0"/>
              <w:marBottom w:val="0"/>
              <w:divBdr>
                <w:top w:val="none" w:sz="0" w:space="0" w:color="auto"/>
                <w:left w:val="none" w:sz="0" w:space="0" w:color="auto"/>
                <w:bottom w:val="none" w:sz="0" w:space="0" w:color="auto"/>
                <w:right w:val="none" w:sz="0" w:space="0" w:color="auto"/>
              </w:divBdr>
            </w:div>
            <w:div w:id="438525847">
              <w:marLeft w:val="0"/>
              <w:marRight w:val="0"/>
              <w:marTop w:val="0"/>
              <w:marBottom w:val="0"/>
              <w:divBdr>
                <w:top w:val="none" w:sz="0" w:space="0" w:color="auto"/>
                <w:left w:val="none" w:sz="0" w:space="0" w:color="auto"/>
                <w:bottom w:val="none" w:sz="0" w:space="0" w:color="auto"/>
                <w:right w:val="none" w:sz="0" w:space="0" w:color="auto"/>
              </w:divBdr>
            </w:div>
          </w:divsChild>
        </w:div>
        <w:div w:id="1193543296">
          <w:marLeft w:val="0"/>
          <w:marRight w:val="0"/>
          <w:marTop w:val="0"/>
          <w:marBottom w:val="0"/>
          <w:divBdr>
            <w:top w:val="none" w:sz="0" w:space="0" w:color="auto"/>
            <w:left w:val="none" w:sz="0" w:space="0" w:color="auto"/>
            <w:bottom w:val="none" w:sz="0" w:space="0" w:color="auto"/>
            <w:right w:val="none" w:sz="0" w:space="0" w:color="auto"/>
          </w:divBdr>
          <w:divsChild>
            <w:div w:id="1982347696">
              <w:marLeft w:val="0"/>
              <w:marRight w:val="0"/>
              <w:marTop w:val="0"/>
              <w:marBottom w:val="0"/>
              <w:divBdr>
                <w:top w:val="none" w:sz="0" w:space="0" w:color="auto"/>
                <w:left w:val="none" w:sz="0" w:space="0" w:color="auto"/>
                <w:bottom w:val="none" w:sz="0" w:space="0" w:color="auto"/>
                <w:right w:val="none" w:sz="0" w:space="0" w:color="auto"/>
              </w:divBdr>
            </w:div>
            <w:div w:id="898706814">
              <w:marLeft w:val="0"/>
              <w:marRight w:val="0"/>
              <w:marTop w:val="0"/>
              <w:marBottom w:val="0"/>
              <w:divBdr>
                <w:top w:val="none" w:sz="0" w:space="0" w:color="auto"/>
                <w:left w:val="none" w:sz="0" w:space="0" w:color="auto"/>
                <w:bottom w:val="none" w:sz="0" w:space="0" w:color="auto"/>
                <w:right w:val="none" w:sz="0" w:space="0" w:color="auto"/>
              </w:divBdr>
            </w:div>
          </w:divsChild>
        </w:div>
        <w:div w:id="1632251860">
          <w:marLeft w:val="0"/>
          <w:marRight w:val="0"/>
          <w:marTop w:val="0"/>
          <w:marBottom w:val="0"/>
          <w:divBdr>
            <w:top w:val="none" w:sz="0" w:space="0" w:color="auto"/>
            <w:left w:val="none" w:sz="0" w:space="0" w:color="auto"/>
            <w:bottom w:val="none" w:sz="0" w:space="0" w:color="auto"/>
            <w:right w:val="none" w:sz="0" w:space="0" w:color="auto"/>
          </w:divBdr>
          <w:divsChild>
            <w:div w:id="1656954527">
              <w:marLeft w:val="0"/>
              <w:marRight w:val="0"/>
              <w:marTop w:val="0"/>
              <w:marBottom w:val="0"/>
              <w:divBdr>
                <w:top w:val="none" w:sz="0" w:space="0" w:color="auto"/>
                <w:left w:val="none" w:sz="0" w:space="0" w:color="auto"/>
                <w:bottom w:val="none" w:sz="0" w:space="0" w:color="auto"/>
                <w:right w:val="none" w:sz="0" w:space="0" w:color="auto"/>
              </w:divBdr>
            </w:div>
            <w:div w:id="1048065934">
              <w:marLeft w:val="0"/>
              <w:marRight w:val="0"/>
              <w:marTop w:val="0"/>
              <w:marBottom w:val="0"/>
              <w:divBdr>
                <w:top w:val="none" w:sz="0" w:space="0" w:color="auto"/>
                <w:left w:val="none" w:sz="0" w:space="0" w:color="auto"/>
                <w:bottom w:val="none" w:sz="0" w:space="0" w:color="auto"/>
                <w:right w:val="none" w:sz="0" w:space="0" w:color="auto"/>
              </w:divBdr>
            </w:div>
          </w:divsChild>
        </w:div>
        <w:div w:id="1218317090">
          <w:marLeft w:val="0"/>
          <w:marRight w:val="0"/>
          <w:marTop w:val="0"/>
          <w:marBottom w:val="0"/>
          <w:divBdr>
            <w:top w:val="none" w:sz="0" w:space="0" w:color="auto"/>
            <w:left w:val="none" w:sz="0" w:space="0" w:color="auto"/>
            <w:bottom w:val="none" w:sz="0" w:space="0" w:color="auto"/>
            <w:right w:val="none" w:sz="0" w:space="0" w:color="auto"/>
          </w:divBdr>
          <w:divsChild>
            <w:div w:id="1697198173">
              <w:marLeft w:val="0"/>
              <w:marRight w:val="0"/>
              <w:marTop w:val="0"/>
              <w:marBottom w:val="0"/>
              <w:divBdr>
                <w:top w:val="none" w:sz="0" w:space="0" w:color="auto"/>
                <w:left w:val="none" w:sz="0" w:space="0" w:color="auto"/>
                <w:bottom w:val="none" w:sz="0" w:space="0" w:color="auto"/>
                <w:right w:val="none" w:sz="0" w:space="0" w:color="auto"/>
              </w:divBdr>
            </w:div>
            <w:div w:id="1933974198">
              <w:marLeft w:val="0"/>
              <w:marRight w:val="0"/>
              <w:marTop w:val="0"/>
              <w:marBottom w:val="0"/>
              <w:divBdr>
                <w:top w:val="none" w:sz="0" w:space="0" w:color="auto"/>
                <w:left w:val="none" w:sz="0" w:space="0" w:color="auto"/>
                <w:bottom w:val="none" w:sz="0" w:space="0" w:color="auto"/>
                <w:right w:val="none" w:sz="0" w:space="0" w:color="auto"/>
              </w:divBdr>
            </w:div>
          </w:divsChild>
        </w:div>
        <w:div w:id="1089424952">
          <w:marLeft w:val="0"/>
          <w:marRight w:val="0"/>
          <w:marTop w:val="0"/>
          <w:marBottom w:val="0"/>
          <w:divBdr>
            <w:top w:val="none" w:sz="0" w:space="0" w:color="auto"/>
            <w:left w:val="none" w:sz="0" w:space="0" w:color="auto"/>
            <w:bottom w:val="none" w:sz="0" w:space="0" w:color="auto"/>
            <w:right w:val="none" w:sz="0" w:space="0" w:color="auto"/>
          </w:divBdr>
          <w:divsChild>
            <w:div w:id="411633171">
              <w:marLeft w:val="0"/>
              <w:marRight w:val="0"/>
              <w:marTop w:val="0"/>
              <w:marBottom w:val="0"/>
              <w:divBdr>
                <w:top w:val="none" w:sz="0" w:space="0" w:color="auto"/>
                <w:left w:val="none" w:sz="0" w:space="0" w:color="auto"/>
                <w:bottom w:val="none" w:sz="0" w:space="0" w:color="auto"/>
                <w:right w:val="none" w:sz="0" w:space="0" w:color="auto"/>
              </w:divBdr>
            </w:div>
            <w:div w:id="542450352">
              <w:marLeft w:val="0"/>
              <w:marRight w:val="0"/>
              <w:marTop w:val="0"/>
              <w:marBottom w:val="0"/>
              <w:divBdr>
                <w:top w:val="none" w:sz="0" w:space="0" w:color="auto"/>
                <w:left w:val="none" w:sz="0" w:space="0" w:color="auto"/>
                <w:bottom w:val="none" w:sz="0" w:space="0" w:color="auto"/>
                <w:right w:val="none" w:sz="0" w:space="0" w:color="auto"/>
              </w:divBdr>
            </w:div>
          </w:divsChild>
        </w:div>
        <w:div w:id="175535495">
          <w:marLeft w:val="0"/>
          <w:marRight w:val="0"/>
          <w:marTop w:val="0"/>
          <w:marBottom w:val="0"/>
          <w:divBdr>
            <w:top w:val="none" w:sz="0" w:space="0" w:color="auto"/>
            <w:left w:val="none" w:sz="0" w:space="0" w:color="auto"/>
            <w:bottom w:val="none" w:sz="0" w:space="0" w:color="auto"/>
            <w:right w:val="none" w:sz="0" w:space="0" w:color="auto"/>
          </w:divBdr>
          <w:divsChild>
            <w:div w:id="1804349439">
              <w:marLeft w:val="0"/>
              <w:marRight w:val="0"/>
              <w:marTop w:val="0"/>
              <w:marBottom w:val="0"/>
              <w:divBdr>
                <w:top w:val="none" w:sz="0" w:space="0" w:color="auto"/>
                <w:left w:val="none" w:sz="0" w:space="0" w:color="auto"/>
                <w:bottom w:val="none" w:sz="0" w:space="0" w:color="auto"/>
                <w:right w:val="none" w:sz="0" w:space="0" w:color="auto"/>
              </w:divBdr>
            </w:div>
            <w:div w:id="1583101275">
              <w:marLeft w:val="0"/>
              <w:marRight w:val="0"/>
              <w:marTop w:val="0"/>
              <w:marBottom w:val="0"/>
              <w:divBdr>
                <w:top w:val="none" w:sz="0" w:space="0" w:color="auto"/>
                <w:left w:val="none" w:sz="0" w:space="0" w:color="auto"/>
                <w:bottom w:val="none" w:sz="0" w:space="0" w:color="auto"/>
                <w:right w:val="none" w:sz="0" w:space="0" w:color="auto"/>
              </w:divBdr>
            </w:div>
          </w:divsChild>
        </w:div>
        <w:div w:id="1539393977">
          <w:marLeft w:val="0"/>
          <w:marRight w:val="0"/>
          <w:marTop w:val="0"/>
          <w:marBottom w:val="0"/>
          <w:divBdr>
            <w:top w:val="none" w:sz="0" w:space="0" w:color="auto"/>
            <w:left w:val="none" w:sz="0" w:space="0" w:color="auto"/>
            <w:bottom w:val="none" w:sz="0" w:space="0" w:color="auto"/>
            <w:right w:val="none" w:sz="0" w:space="0" w:color="auto"/>
          </w:divBdr>
          <w:divsChild>
            <w:div w:id="1903980789">
              <w:marLeft w:val="0"/>
              <w:marRight w:val="0"/>
              <w:marTop w:val="0"/>
              <w:marBottom w:val="0"/>
              <w:divBdr>
                <w:top w:val="none" w:sz="0" w:space="0" w:color="auto"/>
                <w:left w:val="none" w:sz="0" w:space="0" w:color="auto"/>
                <w:bottom w:val="none" w:sz="0" w:space="0" w:color="auto"/>
                <w:right w:val="none" w:sz="0" w:space="0" w:color="auto"/>
              </w:divBdr>
            </w:div>
            <w:div w:id="327640053">
              <w:marLeft w:val="0"/>
              <w:marRight w:val="0"/>
              <w:marTop w:val="0"/>
              <w:marBottom w:val="0"/>
              <w:divBdr>
                <w:top w:val="none" w:sz="0" w:space="0" w:color="auto"/>
                <w:left w:val="none" w:sz="0" w:space="0" w:color="auto"/>
                <w:bottom w:val="none" w:sz="0" w:space="0" w:color="auto"/>
                <w:right w:val="none" w:sz="0" w:space="0" w:color="auto"/>
              </w:divBdr>
            </w:div>
          </w:divsChild>
        </w:div>
        <w:div w:id="1339848056">
          <w:marLeft w:val="0"/>
          <w:marRight w:val="0"/>
          <w:marTop w:val="0"/>
          <w:marBottom w:val="0"/>
          <w:divBdr>
            <w:top w:val="none" w:sz="0" w:space="0" w:color="auto"/>
            <w:left w:val="none" w:sz="0" w:space="0" w:color="auto"/>
            <w:bottom w:val="none" w:sz="0" w:space="0" w:color="auto"/>
            <w:right w:val="none" w:sz="0" w:space="0" w:color="auto"/>
          </w:divBdr>
          <w:divsChild>
            <w:div w:id="1548030097">
              <w:marLeft w:val="0"/>
              <w:marRight w:val="0"/>
              <w:marTop w:val="0"/>
              <w:marBottom w:val="0"/>
              <w:divBdr>
                <w:top w:val="none" w:sz="0" w:space="0" w:color="auto"/>
                <w:left w:val="none" w:sz="0" w:space="0" w:color="auto"/>
                <w:bottom w:val="none" w:sz="0" w:space="0" w:color="auto"/>
                <w:right w:val="none" w:sz="0" w:space="0" w:color="auto"/>
              </w:divBdr>
            </w:div>
            <w:div w:id="295567489">
              <w:marLeft w:val="0"/>
              <w:marRight w:val="0"/>
              <w:marTop w:val="0"/>
              <w:marBottom w:val="0"/>
              <w:divBdr>
                <w:top w:val="none" w:sz="0" w:space="0" w:color="auto"/>
                <w:left w:val="none" w:sz="0" w:space="0" w:color="auto"/>
                <w:bottom w:val="none" w:sz="0" w:space="0" w:color="auto"/>
                <w:right w:val="none" w:sz="0" w:space="0" w:color="auto"/>
              </w:divBdr>
            </w:div>
          </w:divsChild>
        </w:div>
        <w:div w:id="372389276">
          <w:marLeft w:val="0"/>
          <w:marRight w:val="0"/>
          <w:marTop w:val="0"/>
          <w:marBottom w:val="0"/>
          <w:divBdr>
            <w:top w:val="none" w:sz="0" w:space="0" w:color="auto"/>
            <w:left w:val="none" w:sz="0" w:space="0" w:color="auto"/>
            <w:bottom w:val="none" w:sz="0" w:space="0" w:color="auto"/>
            <w:right w:val="none" w:sz="0" w:space="0" w:color="auto"/>
          </w:divBdr>
          <w:divsChild>
            <w:div w:id="633801281">
              <w:marLeft w:val="0"/>
              <w:marRight w:val="0"/>
              <w:marTop w:val="0"/>
              <w:marBottom w:val="0"/>
              <w:divBdr>
                <w:top w:val="none" w:sz="0" w:space="0" w:color="auto"/>
                <w:left w:val="none" w:sz="0" w:space="0" w:color="auto"/>
                <w:bottom w:val="none" w:sz="0" w:space="0" w:color="auto"/>
                <w:right w:val="none" w:sz="0" w:space="0" w:color="auto"/>
              </w:divBdr>
            </w:div>
            <w:div w:id="2049255270">
              <w:marLeft w:val="0"/>
              <w:marRight w:val="0"/>
              <w:marTop w:val="0"/>
              <w:marBottom w:val="0"/>
              <w:divBdr>
                <w:top w:val="none" w:sz="0" w:space="0" w:color="auto"/>
                <w:left w:val="none" w:sz="0" w:space="0" w:color="auto"/>
                <w:bottom w:val="none" w:sz="0" w:space="0" w:color="auto"/>
                <w:right w:val="none" w:sz="0" w:space="0" w:color="auto"/>
              </w:divBdr>
            </w:div>
          </w:divsChild>
        </w:div>
        <w:div w:id="1326857096">
          <w:marLeft w:val="0"/>
          <w:marRight w:val="0"/>
          <w:marTop w:val="0"/>
          <w:marBottom w:val="0"/>
          <w:divBdr>
            <w:top w:val="none" w:sz="0" w:space="0" w:color="auto"/>
            <w:left w:val="none" w:sz="0" w:space="0" w:color="auto"/>
            <w:bottom w:val="none" w:sz="0" w:space="0" w:color="auto"/>
            <w:right w:val="none" w:sz="0" w:space="0" w:color="auto"/>
          </w:divBdr>
          <w:divsChild>
            <w:div w:id="1220677165">
              <w:marLeft w:val="0"/>
              <w:marRight w:val="0"/>
              <w:marTop w:val="0"/>
              <w:marBottom w:val="0"/>
              <w:divBdr>
                <w:top w:val="none" w:sz="0" w:space="0" w:color="auto"/>
                <w:left w:val="none" w:sz="0" w:space="0" w:color="auto"/>
                <w:bottom w:val="none" w:sz="0" w:space="0" w:color="auto"/>
                <w:right w:val="none" w:sz="0" w:space="0" w:color="auto"/>
              </w:divBdr>
            </w:div>
            <w:div w:id="17225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hyperlink" Target="https://www.pamiatky.sk/sk/page/evidencia-narodnych-kulturnych-pamiatok-na-slovensku" TargetMode="External"/><Relationship Id="rId39" Type="http://schemas.openxmlformats.org/officeDocument/2006/relationships/fontTable" Target="fontTable.xml"/><Relationship Id="rId21" Type="http://schemas.openxmlformats.org/officeDocument/2006/relationships/footer" Target="footer9.xml"/><Relationship Id="rId34" Type="http://schemas.openxmlformats.org/officeDocument/2006/relationships/image" Target="media/image5.emf"/><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header" Target="header3.xm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beiss.sk/" TargetMode="External"/><Relationship Id="rId32" Type="http://schemas.openxmlformats.org/officeDocument/2006/relationships/header" Target="header4.xml"/><Relationship Id="rId37" Type="http://schemas.openxmlformats.org/officeDocument/2006/relationships/image" Target="media/image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11.xml"/><Relationship Id="rId28" Type="http://schemas.openxmlformats.org/officeDocument/2006/relationships/header" Target="header2.xml"/><Relationship Id="rId36" Type="http://schemas.openxmlformats.org/officeDocument/2006/relationships/image" Target="media/image7.emf"/><Relationship Id="rId10" Type="http://schemas.openxmlformats.org/officeDocument/2006/relationships/image" Target="media/image3.emf"/><Relationship Id="rId19" Type="http://schemas.openxmlformats.org/officeDocument/2006/relationships/footer" Target="footer7.xml"/><Relationship Id="rId31" Type="http://schemas.openxmlformats.org/officeDocument/2006/relationships/footer" Target="footer13.xml"/><Relationship Id="rId4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10.xml"/><Relationship Id="rId27" Type="http://schemas.openxmlformats.org/officeDocument/2006/relationships/hyperlink" Target="http://uzemia.enviroportal.sk/" TargetMode="External"/><Relationship Id="rId30" Type="http://schemas.openxmlformats.org/officeDocument/2006/relationships/footer" Target="footer12.xml"/><Relationship Id="rId35" Type="http://schemas.openxmlformats.org/officeDocument/2006/relationships/image" Target="media/image6.emf"/><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yperlink" Target="http://maps.sopsr.sk/mapy/map.html" TargetMode="External"/><Relationship Id="rId33" Type="http://schemas.openxmlformats.org/officeDocument/2006/relationships/footer" Target="footer14.xml"/><Relationship Id="rId38" Type="http://schemas.openxmlformats.org/officeDocument/2006/relationships/image" Target="media/image9.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6C0C8C3C1E3DCC44BECE3792677AD011" ma:contentTypeVersion="0" ma:contentTypeDescription="Umožňuje vytvoriť nový dokument." ma:contentTypeScope="" ma:versionID="85fc4bdbf09a6aa5742b4e3db9523750">
  <xsd:schema xmlns:xsd="http://www.w3.org/2001/XMLSchema" xmlns:xs="http://www.w3.org/2001/XMLSchema" xmlns:p="http://schemas.microsoft.com/office/2006/metadata/properties" xmlns:ns2="e60a29af-d413-48d4-bd90-fe9d2a897e4b" targetNamespace="http://schemas.microsoft.com/office/2006/metadata/properties" ma:root="true" ma:fieldsID="d088e84141cffc04886a2632a8c86973" ns2:_="">
    <xsd:import namespace="e60a29af-d413-48d4-bd90-fe9d2a897e4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a29af-d413-48d4-bd90-fe9d2a897e4b" elementFormDefault="qualified">
    <xsd:import namespace="http://schemas.microsoft.com/office/2006/documentManagement/types"/>
    <xsd:import namespace="http://schemas.microsoft.com/office/infopath/2007/PartnerControls"/>
    <xsd:element name="_dlc_DocId" ma:index="8" nillable="true" ma:displayName="Hodnota identifikátora dokumentu" ma:description="Hodnota identifikátora dokumentu priradená k tejto položke." ma:internalName="_dlc_DocId" ma:readOnly="true">
      <xsd:simpleType>
        <xsd:restriction base="dms:Text"/>
      </xsd:simpleType>
    </xsd:element>
    <xsd:element name="_dlc_DocIdUrl" ma:index="9" nillable="true" ma:displayName="Identifikátor dokumentu" ma:description="Trvalé prepojenie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e60a29af-d413-48d4-bd90-fe9d2a897e4b">WKX3UHSAJ2R6-2-854315</_dlc_DocId>
    <_dlc_DocIdUrl xmlns="e60a29af-d413-48d4-bd90-fe9d2a897e4b">
      <Url>https://ovdmasv601/sites/DMS/_layouts/15/DocIdRedir.aspx?ID=WKX3UHSAJ2R6-2-854315</Url>
      <Description>WKX3UHSAJ2R6-2-854315</Description>
    </_dlc_DocIdUrl>
  </documentManagement>
</p:properties>
</file>

<file path=customXml/itemProps1.xml><?xml version="1.0" encoding="utf-8"?>
<ds:datastoreItem xmlns:ds="http://schemas.openxmlformats.org/officeDocument/2006/customXml" ds:itemID="{B57815EB-064F-4DF0-AA05-D53590402AF8}">
  <ds:schemaRefs>
    <ds:schemaRef ds:uri="http://schemas.openxmlformats.org/officeDocument/2006/bibliography"/>
  </ds:schemaRefs>
</ds:datastoreItem>
</file>

<file path=customXml/itemProps2.xml><?xml version="1.0" encoding="utf-8"?>
<ds:datastoreItem xmlns:ds="http://schemas.openxmlformats.org/officeDocument/2006/customXml" ds:itemID="{6D82C746-CF5D-4178-9E8E-DD65A9F56ABA}"/>
</file>

<file path=customXml/itemProps3.xml><?xml version="1.0" encoding="utf-8"?>
<ds:datastoreItem xmlns:ds="http://schemas.openxmlformats.org/officeDocument/2006/customXml" ds:itemID="{B5700A72-DAC1-4819-9A85-7137A6D94208}"/>
</file>

<file path=customXml/itemProps4.xml><?xml version="1.0" encoding="utf-8"?>
<ds:datastoreItem xmlns:ds="http://schemas.openxmlformats.org/officeDocument/2006/customXml" ds:itemID="{C5C01D84-30B9-4384-BD91-F12ABD59AB61}"/>
</file>

<file path=customXml/itemProps5.xml><?xml version="1.0" encoding="utf-8"?>
<ds:datastoreItem xmlns:ds="http://schemas.openxmlformats.org/officeDocument/2006/customXml" ds:itemID="{96ABD5A5-C2E7-43F4-A1CE-F97288E24919}"/>
</file>

<file path=docProps/app.xml><?xml version="1.0" encoding="utf-8"?>
<Properties xmlns="http://schemas.openxmlformats.org/officeDocument/2006/extended-properties" xmlns:vt="http://schemas.openxmlformats.org/officeDocument/2006/docPropsVTypes">
  <Template>Normal</Template>
  <TotalTime>426</TotalTime>
  <Pages>126</Pages>
  <Words>52773</Words>
  <Characters>300808</Characters>
  <Application>Microsoft Office Word</Application>
  <DocSecurity>0</DocSecurity>
  <Lines>2506</Lines>
  <Paragraphs>705</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Hewlett-Packard Company</Company>
  <LinksUpToDate>false</LinksUpToDate>
  <CharactersWithSpaces>352876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Durkošová Jana</cp:lastModifiedBy>
  <cp:revision>40</cp:revision>
  <cp:lastPrinted>2018-06-29T12:51:00Z</cp:lastPrinted>
  <dcterms:created xsi:type="dcterms:W3CDTF">2018-04-19T18:17:00Z</dcterms:created>
  <dcterms:modified xsi:type="dcterms:W3CDTF">2018-06-29T13:53:00Z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0x0101006C0C8C3C1E3DCC44BECE3792677AD011</vt:lpwstr>
  </property>
  <property fmtid="{D5CDD505-2E9C-101B-9397-08002B2CF9AE}" pid="3" name="_dlc_DocIdItemGuid">
    <vt:lpwstr>8530a8cb-6829-4505-8039-b59492be4eea</vt:lpwstr>
  </property>
</Properties>
</file>